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768A" w14:textId="7EBD8C0C" w:rsidR="0048409F" w:rsidRDefault="0048409F" w:rsidP="0048409F">
      <w:pPr>
        <w:pStyle w:val="Nadpis2"/>
        <w:jc w:val="center"/>
      </w:pPr>
      <w:r>
        <w:t xml:space="preserve">SMLOUVA </w:t>
      </w:r>
      <w:r w:rsidR="00F625FF">
        <w:t xml:space="preserve">O ZAJIŠTĚNÍ </w:t>
      </w:r>
      <w:r w:rsidR="001D43EC">
        <w:t>KLINICKOFARMACEUTICKÉ PÉČ</w:t>
      </w:r>
      <w:r w:rsidR="00F625FF">
        <w:t>E</w:t>
      </w:r>
    </w:p>
    <w:p w14:paraId="6F476140" w14:textId="2025FF4E" w:rsidR="0048409F" w:rsidRDefault="0048409F" w:rsidP="0048409F">
      <w:pPr>
        <w:pStyle w:val="Bezmezer"/>
        <w:spacing w:after="240"/>
      </w:pPr>
      <w:r>
        <w:t xml:space="preserve">uzavřená podle </w:t>
      </w:r>
      <w:r w:rsidR="00F625FF">
        <w:t>z</w:t>
      </w:r>
      <w:r w:rsidR="00F625FF" w:rsidRPr="00F625FF">
        <w:t>ákon</w:t>
      </w:r>
      <w:r w:rsidR="00F625FF">
        <w:t>a</w:t>
      </w:r>
      <w:r w:rsidR="00F625FF" w:rsidRPr="00F625FF">
        <w:t xml:space="preserve"> č. 372/2011 Sb., o zdravotních službách a podmínkách jejich poskytování </w:t>
      </w:r>
      <w:r w:rsidR="00F625FF">
        <w:t>platném znění v rozsahu</w:t>
      </w:r>
      <w:r w:rsidR="00F625FF" w:rsidRPr="00F625FF">
        <w:t xml:space="preserve"> péče poskytované farmaceut</w:t>
      </w:r>
      <w:r w:rsidR="001819B1">
        <w:t>y</w:t>
      </w:r>
      <w:r w:rsidR="00807E3C">
        <w:t>, dále jen „Smlouva“,</w:t>
      </w:r>
      <w:r>
        <w:t xml:space="preserve"> mezi smluvními stranami, kterými jsou:</w:t>
      </w:r>
    </w:p>
    <w:p w14:paraId="206ABB47" w14:textId="77777777" w:rsidR="0048409F" w:rsidRPr="0048409F" w:rsidRDefault="0048409F" w:rsidP="0048409F">
      <w:pPr>
        <w:pStyle w:val="Bezmezer"/>
        <w:rPr>
          <w:b/>
        </w:rPr>
      </w:pPr>
      <w:r w:rsidRPr="0048409F">
        <w:rPr>
          <w:b/>
        </w:rPr>
        <w:t>Královéhradecká lékárna a.s.</w:t>
      </w:r>
    </w:p>
    <w:p w14:paraId="399F6357" w14:textId="0998B491" w:rsidR="0048409F" w:rsidRDefault="0048409F" w:rsidP="0048409F">
      <w:pPr>
        <w:pStyle w:val="Bezmezer"/>
      </w:pPr>
      <w:r>
        <w:t xml:space="preserve">se sídlem </w:t>
      </w:r>
      <w:r w:rsidR="00F81268">
        <w:t>Kladská 1065</w:t>
      </w:r>
      <w:r>
        <w:t xml:space="preserve">, </w:t>
      </w:r>
      <w:r w:rsidR="00F81268">
        <w:t>Slezské</w:t>
      </w:r>
      <w:r>
        <w:t xml:space="preserve"> Předměstí, 500 0</w:t>
      </w:r>
      <w:r w:rsidR="00F81268">
        <w:t>3</w:t>
      </w:r>
      <w:r>
        <w:t xml:space="preserve"> Hradec Králové</w:t>
      </w:r>
    </w:p>
    <w:p w14:paraId="32B2E490" w14:textId="77777777" w:rsidR="0048409F" w:rsidRDefault="0048409F" w:rsidP="0048409F">
      <w:pPr>
        <w:pStyle w:val="Bezmezer"/>
      </w:pPr>
      <w:r>
        <w:t>IČO: 27530981, DIČ: CZ699004900</w:t>
      </w:r>
    </w:p>
    <w:p w14:paraId="13F727A1" w14:textId="452359DD" w:rsidR="0048409F" w:rsidRDefault="0048409F" w:rsidP="0048409F">
      <w:pPr>
        <w:pStyle w:val="Bezmezer"/>
      </w:pPr>
      <w:r>
        <w:t>zapsaná v obchodním rejstříku vedeném Krajským soudem v Hradci Králové sp</w:t>
      </w:r>
      <w:r w:rsidR="00991338">
        <w:t>is</w:t>
      </w:r>
      <w:r>
        <w:t>. zn. B 2721</w:t>
      </w:r>
    </w:p>
    <w:p w14:paraId="783B3DE9" w14:textId="77E6BEDB" w:rsidR="00D93A10" w:rsidRDefault="00D93A10" w:rsidP="0048409F">
      <w:pPr>
        <w:pStyle w:val="Bezmezer"/>
      </w:pPr>
      <w:r>
        <w:t xml:space="preserve">bankovní spojení: </w:t>
      </w:r>
      <w:r w:rsidRPr="00D93A10">
        <w:t>218887185/0300</w:t>
      </w:r>
    </w:p>
    <w:p w14:paraId="0BB811A0" w14:textId="77777777" w:rsidR="0048409F" w:rsidRDefault="0048409F" w:rsidP="0048409F">
      <w:pPr>
        <w:pStyle w:val="Bezmezer"/>
      </w:pPr>
      <w:r>
        <w:t>zastoupena Mgr. Josefem Dagem Veselým, předsedou představenstva</w:t>
      </w:r>
      <w:r w:rsidR="008A1761">
        <w:t xml:space="preserve"> společnosti</w:t>
      </w:r>
    </w:p>
    <w:p w14:paraId="2F88DB34" w14:textId="55FF5B5E" w:rsidR="0048409F" w:rsidRDefault="0048409F" w:rsidP="00991338">
      <w:pPr>
        <w:pStyle w:val="Bezmezer"/>
        <w:spacing w:after="240"/>
      </w:pPr>
      <w:r>
        <w:t>dále jen „</w:t>
      </w:r>
      <w:r w:rsidR="00F625FF">
        <w:t>Poskytovatel</w:t>
      </w:r>
      <w:r>
        <w:t>“</w:t>
      </w:r>
    </w:p>
    <w:p w14:paraId="304E1695" w14:textId="5F3E671E" w:rsidR="0048409F" w:rsidRDefault="0048409F" w:rsidP="0048409F">
      <w:r>
        <w:t>a</w:t>
      </w:r>
    </w:p>
    <w:p w14:paraId="60F4D8D4" w14:textId="77777777" w:rsidR="00991338" w:rsidRDefault="00991338" w:rsidP="0048409F">
      <w:pPr>
        <w:pStyle w:val="Bezmezer"/>
        <w:rPr>
          <w:b/>
        </w:rPr>
      </w:pPr>
      <w:r w:rsidRPr="00991338">
        <w:rPr>
          <w:b/>
        </w:rPr>
        <w:t>VISUS, spol. s r.o.</w:t>
      </w:r>
    </w:p>
    <w:p w14:paraId="2DF2523B" w14:textId="372E60E5" w:rsidR="0048409F" w:rsidRDefault="0048409F" w:rsidP="0048409F">
      <w:pPr>
        <w:pStyle w:val="Bezmezer"/>
      </w:pPr>
      <w:r>
        <w:t xml:space="preserve">IČO: </w:t>
      </w:r>
      <w:r w:rsidR="00991338" w:rsidRPr="00991338">
        <w:t>48154229</w:t>
      </w:r>
      <w:r>
        <w:t xml:space="preserve">, DIČ: </w:t>
      </w:r>
      <w:r w:rsidR="00991338" w:rsidRPr="00991338">
        <w:t>CZ48154229</w:t>
      </w:r>
    </w:p>
    <w:p w14:paraId="44497760" w14:textId="21953FD9" w:rsidR="0048409F" w:rsidRDefault="0048409F" w:rsidP="0048409F">
      <w:pPr>
        <w:pStyle w:val="Bezmezer"/>
      </w:pPr>
      <w:r>
        <w:t xml:space="preserve">se sídlem </w:t>
      </w:r>
      <w:r w:rsidR="00991338" w:rsidRPr="00991338">
        <w:t>17. listopadu 291, 549 54 Police nad Metují</w:t>
      </w:r>
    </w:p>
    <w:p w14:paraId="517584D3" w14:textId="0AD6A6E3" w:rsidR="0048409F" w:rsidRDefault="0048409F" w:rsidP="0048409F">
      <w:pPr>
        <w:pStyle w:val="Bezmezer"/>
      </w:pPr>
      <w:r>
        <w:t>zapsán</w:t>
      </w:r>
      <w:r w:rsidR="00991338">
        <w:t>a</w:t>
      </w:r>
      <w:r>
        <w:t xml:space="preserve"> v obchodním rejstříku vedeném Krajským soudem v Hradci Králové sp</w:t>
      </w:r>
      <w:r w:rsidR="00991338">
        <w:t>is</w:t>
      </w:r>
      <w:r>
        <w:t>.</w:t>
      </w:r>
      <w:r w:rsidR="00991338">
        <w:t xml:space="preserve"> </w:t>
      </w:r>
      <w:r>
        <w:t xml:space="preserve">zn. </w:t>
      </w:r>
      <w:r w:rsidR="00991338">
        <w:t>C</w:t>
      </w:r>
      <w:r w:rsidR="00FD359A">
        <w:t xml:space="preserve"> </w:t>
      </w:r>
      <w:r w:rsidR="00991338">
        <w:t>3658</w:t>
      </w:r>
    </w:p>
    <w:p w14:paraId="67CCFFF2" w14:textId="41ED3BFE" w:rsidR="00D93A10" w:rsidRDefault="00D93A10" w:rsidP="0048409F">
      <w:pPr>
        <w:pStyle w:val="Bezmezer"/>
      </w:pPr>
      <w:r>
        <w:t xml:space="preserve">bankovní spojení: </w:t>
      </w:r>
      <w:r w:rsidRPr="00D93A10">
        <w:t>230666/0300</w:t>
      </w:r>
    </w:p>
    <w:p w14:paraId="5198F713" w14:textId="3DCB87BA" w:rsidR="00F47D07" w:rsidRDefault="00807E3C" w:rsidP="0048409F">
      <w:pPr>
        <w:pStyle w:val="Bezmezer"/>
      </w:pPr>
      <w:r>
        <w:t>zastoupen</w:t>
      </w:r>
      <w:r w:rsidR="00991338">
        <w:t>a</w:t>
      </w:r>
      <w:r w:rsidR="00F47D07">
        <w:t xml:space="preserve"> </w:t>
      </w:r>
      <w:r w:rsidR="00F47D07" w:rsidRPr="00B321E5">
        <w:t>MUDr. Karlem Havlíčkem, jednatelem</w:t>
      </w:r>
      <w:r w:rsidR="00F47D07">
        <w:t xml:space="preserve"> spol.</w:t>
      </w:r>
    </w:p>
    <w:p w14:paraId="4B1D096C" w14:textId="7A0BA339" w:rsidR="0048409F" w:rsidRDefault="0048409F" w:rsidP="0048409F">
      <w:pPr>
        <w:pStyle w:val="Bezmezer"/>
        <w:spacing w:after="240"/>
      </w:pPr>
      <w:r>
        <w:t>dále jen „</w:t>
      </w:r>
      <w:r w:rsidR="00F625FF">
        <w:t>Objednatel</w:t>
      </w:r>
      <w:r>
        <w:t>“</w:t>
      </w:r>
    </w:p>
    <w:p w14:paraId="33FF5DA9" w14:textId="77777777" w:rsidR="00807E3C" w:rsidRDefault="00807E3C" w:rsidP="0048409F">
      <w:pPr>
        <w:pStyle w:val="Bezmezer"/>
        <w:spacing w:after="240"/>
      </w:pPr>
      <w:r>
        <w:t>společně také jako „Smluvní strany“.</w:t>
      </w:r>
    </w:p>
    <w:p w14:paraId="66B8E5AC" w14:textId="77777777" w:rsidR="0048409F" w:rsidRPr="008A1761" w:rsidRDefault="0048409F" w:rsidP="0048409F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8A1761">
        <w:rPr>
          <w:b/>
        </w:rPr>
        <w:t>Úvodní ustanovení</w:t>
      </w:r>
    </w:p>
    <w:p w14:paraId="5E4FEA0C" w14:textId="07F64386" w:rsidR="0048409F" w:rsidRDefault="00D024DC" w:rsidP="006031E7">
      <w:pPr>
        <w:pStyle w:val="Bezmezer"/>
        <w:numPr>
          <w:ilvl w:val="0"/>
          <w:numId w:val="4"/>
        </w:numPr>
      </w:pPr>
      <w:r>
        <w:t xml:space="preserve">Objednatel </w:t>
      </w:r>
      <w:r w:rsidR="00FD359A">
        <w:t xml:space="preserve">je společností </w:t>
      </w:r>
      <w:r w:rsidR="00F47D07">
        <w:t xml:space="preserve">s předmětem podnikání poskytování péče v oboru očního lékařství a komplexní služby oční optiky, poskytování </w:t>
      </w:r>
      <w:r w:rsidR="00042F82">
        <w:t xml:space="preserve">rehabilitačních </w:t>
      </w:r>
      <w:r w:rsidR="00F47D07">
        <w:t>služeb, stomatologická péče, poskytování péče v oboru gynekologie a porodnictví, homeopatie a všeobecné lékařství, provozující činnost na adrese Němcové 738, 547 01 Náchod.</w:t>
      </w:r>
    </w:p>
    <w:p w14:paraId="186B640C" w14:textId="27F95D7A" w:rsidR="001819B1" w:rsidRDefault="00D024DC" w:rsidP="001819B1">
      <w:pPr>
        <w:pStyle w:val="Bezmezer"/>
        <w:numPr>
          <w:ilvl w:val="0"/>
          <w:numId w:val="4"/>
        </w:numPr>
      </w:pPr>
      <w:r>
        <w:t>Poskytovatel</w:t>
      </w:r>
      <w:r w:rsidR="0048409F">
        <w:t xml:space="preserve"> je </w:t>
      </w:r>
      <w:r w:rsidR="00FD359A">
        <w:t>akciovou společností založenou společností Zdravotnický holding Královéhradeckého kraj</w:t>
      </w:r>
      <w:r w:rsidR="00042F82">
        <w:t>e</w:t>
      </w:r>
      <w:r w:rsidR="00FD359A">
        <w:t xml:space="preserve"> a.s</w:t>
      </w:r>
      <w:r w:rsidR="00042F82">
        <w:t>.</w:t>
      </w:r>
      <w:r w:rsidR="0048409F">
        <w:t>, jehož hlavním předmětem činnost</w:t>
      </w:r>
      <w:r w:rsidR="00F625FF">
        <w:t>í</w:t>
      </w:r>
      <w:r w:rsidR="0048409F">
        <w:t xml:space="preserve"> je zajištění prodeje léčiv a </w:t>
      </w:r>
      <w:r w:rsidR="00F625FF">
        <w:t>péče poskytované farmaceut</w:t>
      </w:r>
      <w:r w:rsidR="001819B1">
        <w:t>y, vedoucími farmaceuty a</w:t>
      </w:r>
      <w:r w:rsidR="0090018B">
        <w:t xml:space="preserve"> nemocničními</w:t>
      </w:r>
      <w:r w:rsidR="001819B1">
        <w:t xml:space="preserve"> farmaceuty</w:t>
      </w:r>
      <w:r w:rsidR="00880536">
        <w:t xml:space="preserve"> (</w:t>
      </w:r>
      <w:r w:rsidR="0090018B">
        <w:t>Nemocniční</w:t>
      </w:r>
      <w:r w:rsidR="00880536">
        <w:t xml:space="preserve"> lékárna Náchod)</w:t>
      </w:r>
      <w:r w:rsidR="001819B1">
        <w:t xml:space="preserve">, </w:t>
      </w:r>
      <w:r w:rsidR="00042F82">
        <w:t>t</w:t>
      </w:r>
      <w:r w:rsidR="001819B1">
        <w:t>j.</w:t>
      </w:r>
      <w:r w:rsidR="00F625FF">
        <w:t xml:space="preserve"> lékárenská péče</w:t>
      </w:r>
      <w:r w:rsidR="001819B1">
        <w:t xml:space="preserve"> dle z</w:t>
      </w:r>
      <w:r w:rsidR="001819B1" w:rsidRPr="001819B1">
        <w:t>ákon</w:t>
      </w:r>
      <w:r w:rsidR="001819B1">
        <w:t>a</w:t>
      </w:r>
      <w:r w:rsidR="001819B1" w:rsidRPr="001819B1">
        <w:t xml:space="preserve"> č. 372/2011 Sb., o zdravotních službách a podmínkách jejich poskytování</w:t>
      </w:r>
      <w:r w:rsidR="001819B1">
        <w:t xml:space="preserve">, </w:t>
      </w:r>
      <w:r w:rsidR="001819B1" w:rsidRPr="001819B1">
        <w:t>mezi které patří péče poskytované farmaceutem</w:t>
      </w:r>
      <w:r w:rsidR="001819B1">
        <w:t>, mj.</w:t>
      </w:r>
      <w:r w:rsidR="001819B1" w:rsidRPr="001819B1">
        <w:t xml:space="preserve"> lékárenská péče a </w:t>
      </w:r>
      <w:proofErr w:type="spellStart"/>
      <w:r w:rsidR="001819B1" w:rsidRPr="001819B1">
        <w:t>klinickofarmaceutická</w:t>
      </w:r>
      <w:proofErr w:type="spellEnd"/>
      <w:r w:rsidR="001819B1" w:rsidRPr="001819B1">
        <w:t xml:space="preserve"> péče.</w:t>
      </w:r>
    </w:p>
    <w:p w14:paraId="48407768" w14:textId="23CE25D9" w:rsidR="001819B1" w:rsidRPr="001819B1" w:rsidRDefault="00D024DC" w:rsidP="0098103D">
      <w:pPr>
        <w:pStyle w:val="Bezmezer"/>
        <w:numPr>
          <w:ilvl w:val="0"/>
          <w:numId w:val="4"/>
        </w:numPr>
      </w:pPr>
      <w:r>
        <w:t>Poskytovatel</w:t>
      </w:r>
      <w:r w:rsidR="001819B1">
        <w:t xml:space="preserve"> je oprávněn poskytovat služby n</w:t>
      </w:r>
      <w:r w:rsidR="001819B1" w:rsidRPr="001819B1">
        <w:t>emocniční</w:t>
      </w:r>
      <w:r w:rsidR="001819B1">
        <w:t>ho</w:t>
      </w:r>
      <w:r w:rsidR="001819B1" w:rsidRPr="001819B1">
        <w:t xml:space="preserve"> farmaceut</w:t>
      </w:r>
      <w:r w:rsidR="001819B1">
        <w:t>a</w:t>
      </w:r>
      <w:r w:rsidR="001819B1" w:rsidRPr="001819B1">
        <w:t xml:space="preserve"> poskytující</w:t>
      </w:r>
      <w:r w:rsidR="001819B1">
        <w:t>ho</w:t>
      </w:r>
      <w:r w:rsidR="001819B1" w:rsidRPr="001819B1">
        <w:t xml:space="preserve"> zdravotní služby (lékárenskou</w:t>
      </w:r>
      <w:r w:rsidR="001819B1">
        <w:t xml:space="preserve"> </w:t>
      </w:r>
      <w:r w:rsidR="001819B1" w:rsidRPr="001819B1">
        <w:t xml:space="preserve">péči nebo </w:t>
      </w:r>
      <w:proofErr w:type="spellStart"/>
      <w:r w:rsidR="001819B1" w:rsidRPr="001819B1">
        <w:t>klinickofarmaceutickou</w:t>
      </w:r>
      <w:proofErr w:type="spellEnd"/>
      <w:r w:rsidR="001819B1" w:rsidRPr="001819B1">
        <w:t xml:space="preserve"> péči) pro poskytovatele akutní péče a ostatní lůžkové péče</w:t>
      </w:r>
      <w:r w:rsidR="001819B1">
        <w:t xml:space="preserve">, tj. pro </w:t>
      </w:r>
      <w:r w:rsidR="001819B1" w:rsidRPr="001819B1">
        <w:t>poskytovatel</w:t>
      </w:r>
      <w:r>
        <w:t>e</w:t>
      </w:r>
      <w:r w:rsidR="001819B1" w:rsidRPr="001819B1">
        <w:t xml:space="preserve"> zdravotních služeb dle zákona č. 372/2011 Sb.,</w:t>
      </w:r>
      <w:r w:rsidR="001819B1">
        <w:t xml:space="preserve"> </w:t>
      </w:r>
      <w:r w:rsidR="001819B1" w:rsidRPr="001819B1">
        <w:t>o zdravotních službách a podmínkách jejich poskytování</w:t>
      </w:r>
      <w:r w:rsidR="000C7991">
        <w:t xml:space="preserve"> a Zákon č. 67/2017 Sb., kterým se mění zákon č. 95/2004 Sb., o podmínkách získávání a uznávání odborné způsobilosti a specializované způsobilosti k výkonu zdravotnického povolání lékaře, zubního lékaře a farmaceuta, ve znění pozdějších předpisů.</w:t>
      </w:r>
    </w:p>
    <w:p w14:paraId="42BBADF6" w14:textId="77777777" w:rsidR="0048409F" w:rsidRPr="008A1761" w:rsidRDefault="0048409F" w:rsidP="001819B1">
      <w:pPr>
        <w:pStyle w:val="Bezmezer"/>
        <w:numPr>
          <w:ilvl w:val="0"/>
          <w:numId w:val="1"/>
        </w:numPr>
        <w:spacing w:before="240" w:after="240"/>
        <w:jc w:val="center"/>
        <w:rPr>
          <w:b/>
        </w:rPr>
      </w:pPr>
      <w:r w:rsidRPr="008A1761">
        <w:rPr>
          <w:b/>
        </w:rPr>
        <w:t>Předmět smlouvy</w:t>
      </w:r>
    </w:p>
    <w:p w14:paraId="78C6975B" w14:textId="73A15398" w:rsidR="001819B1" w:rsidRDefault="0048409F" w:rsidP="000C7991">
      <w:pPr>
        <w:pStyle w:val="Bezmezer"/>
        <w:numPr>
          <w:ilvl w:val="0"/>
          <w:numId w:val="5"/>
        </w:numPr>
      </w:pPr>
      <w:r>
        <w:t>P</w:t>
      </w:r>
      <w:r w:rsidR="006E407D">
        <w:t>oskytovatel se</w:t>
      </w:r>
      <w:r w:rsidR="008A1761">
        <w:t xml:space="preserve"> zavazuje </w:t>
      </w:r>
      <w:r w:rsidR="006E407D">
        <w:t xml:space="preserve">na základě </w:t>
      </w:r>
      <w:r w:rsidR="00554BAE">
        <w:t xml:space="preserve">této Smlouvy </w:t>
      </w:r>
      <w:r w:rsidR="001819B1">
        <w:t>zaji</w:t>
      </w:r>
      <w:r w:rsidR="00D024DC">
        <w:t>stit</w:t>
      </w:r>
      <w:r w:rsidR="001819B1">
        <w:t xml:space="preserve"> </w:t>
      </w:r>
      <w:proofErr w:type="spellStart"/>
      <w:r w:rsidR="001819B1">
        <w:t>klinickofarmaceutick</w:t>
      </w:r>
      <w:r w:rsidR="00D024DC">
        <w:t>ou</w:t>
      </w:r>
      <w:proofErr w:type="spellEnd"/>
      <w:r w:rsidR="001819B1">
        <w:t xml:space="preserve"> péč</w:t>
      </w:r>
      <w:r w:rsidR="00D024DC">
        <w:t>i</w:t>
      </w:r>
      <w:r w:rsidR="001819B1">
        <w:t xml:space="preserve"> pro </w:t>
      </w:r>
      <w:r w:rsidR="000C7991">
        <w:t>Objednatele</w:t>
      </w:r>
      <w:r w:rsidR="001819B1">
        <w:t xml:space="preserve"> v souvislosti s podávanou a užívanou</w:t>
      </w:r>
      <w:r w:rsidR="000C7991">
        <w:t xml:space="preserve"> </w:t>
      </w:r>
      <w:r w:rsidR="001819B1">
        <w:t>medikací</w:t>
      </w:r>
      <w:r w:rsidR="000C7991">
        <w:t xml:space="preserve"> v následujícím rozsahu:</w:t>
      </w:r>
    </w:p>
    <w:p w14:paraId="0AE8CE53" w14:textId="019A6E55" w:rsidR="009D1BFF" w:rsidRDefault="000C7991" w:rsidP="009261C9">
      <w:pPr>
        <w:pStyle w:val="Bezmezer"/>
        <w:numPr>
          <w:ilvl w:val="1"/>
          <w:numId w:val="5"/>
        </w:numPr>
      </w:pPr>
      <w:r>
        <w:t>vstupní kontrola medikace (první kontrola medikace pacien</w:t>
      </w:r>
      <w:r w:rsidR="009D1BFF">
        <w:t>ta dle anonymizované dokumentace, tj. bez osobních údajů vedoucí k identifikace pacienta</w:t>
      </w:r>
      <w:r>
        <w:t>) ve zdravotnickém ambulantní péče s anonymizovanými údaji pacienta,</w:t>
      </w:r>
      <w:r w:rsidR="009D1BFF">
        <w:t xml:space="preserve"> </w:t>
      </w:r>
      <w:r>
        <w:t xml:space="preserve">součástí vstupní kontroly medikace </w:t>
      </w:r>
      <w:r w:rsidR="009D1BFF">
        <w:t>bude</w:t>
      </w:r>
      <w:r>
        <w:t xml:space="preserve"> zhodnocení rizikovosti pacienta </w:t>
      </w:r>
      <w:r w:rsidR="009D1BFF">
        <w:t xml:space="preserve">dle dokumentace </w:t>
      </w:r>
      <w:r>
        <w:t>vzhledem k akutnímu stavu a očekávaným</w:t>
      </w:r>
      <w:r w:rsidR="009D1BFF">
        <w:t xml:space="preserve"> </w:t>
      </w:r>
      <w:r>
        <w:t>intervencím</w:t>
      </w:r>
      <w:r w:rsidR="009D1BFF">
        <w:t>,</w:t>
      </w:r>
    </w:p>
    <w:p w14:paraId="05F95BBC" w14:textId="01C3969C" w:rsidR="009D1BFF" w:rsidRDefault="000C7991" w:rsidP="000C7991">
      <w:pPr>
        <w:pStyle w:val="Bezmezer"/>
        <w:numPr>
          <w:ilvl w:val="1"/>
          <w:numId w:val="5"/>
        </w:numPr>
      </w:pPr>
      <w:r>
        <w:t>identifikace rizikových faktorů a léčiv</w:t>
      </w:r>
      <w:r w:rsidR="009D1BFF">
        <w:t xml:space="preserve"> dle anonymizované dokumentace</w:t>
      </w:r>
      <w:r>
        <w:t>, které mohou být příčinou současných</w:t>
      </w:r>
      <w:r w:rsidR="009D1BFF">
        <w:t xml:space="preserve"> </w:t>
      </w:r>
      <w:r>
        <w:t>lékových problémů</w:t>
      </w:r>
      <w:r w:rsidR="009D1BFF">
        <w:t>,</w:t>
      </w:r>
    </w:p>
    <w:p w14:paraId="6A35F947" w14:textId="3FAFAEB2" w:rsidR="000C7991" w:rsidRDefault="009D1BFF" w:rsidP="00CB6E6A">
      <w:pPr>
        <w:pStyle w:val="Bezmezer"/>
        <w:numPr>
          <w:ilvl w:val="1"/>
          <w:numId w:val="5"/>
        </w:numPr>
      </w:pPr>
      <w:r>
        <w:lastRenderedPageBreak/>
        <w:t xml:space="preserve">zpracování podkladů pro </w:t>
      </w:r>
      <w:r w:rsidR="000C7991">
        <w:t xml:space="preserve">edukaci </w:t>
      </w:r>
      <w:r>
        <w:t>(</w:t>
      </w:r>
      <w:r w:rsidRPr="009D1BFF">
        <w:t xml:space="preserve">výchovně - vzdělávací proces </w:t>
      </w:r>
      <w:r w:rsidR="000C7991">
        <w:t>pacientů v oblasti farmakoterapie</w:t>
      </w:r>
      <w:r>
        <w:t xml:space="preserve">) a návrhů </w:t>
      </w:r>
      <w:r w:rsidR="000C7991">
        <w:t xml:space="preserve">na zvyšování adherence </w:t>
      </w:r>
      <w:r>
        <w:t>(</w:t>
      </w:r>
      <w:r w:rsidRPr="009D1BFF">
        <w:t>míru spolupráce pacienta při léčbě</w:t>
      </w:r>
      <w:r>
        <w:t>)</w:t>
      </w:r>
      <w:r w:rsidRPr="009D1BFF">
        <w:t xml:space="preserve"> </w:t>
      </w:r>
      <w:r w:rsidR="000C7991">
        <w:t>k užívání léčiv</w:t>
      </w:r>
      <w:r>
        <w:t xml:space="preserve"> k následným p</w:t>
      </w:r>
      <w:r w:rsidR="000C7991">
        <w:t>ohovor</w:t>
      </w:r>
      <w:r>
        <w:t>ům</w:t>
      </w:r>
      <w:r w:rsidR="000C7991">
        <w:t xml:space="preserve"> s pacientem zaměřený</w:t>
      </w:r>
      <w:r>
        <w:t>m</w:t>
      </w:r>
      <w:r w:rsidR="000C7991">
        <w:t xml:space="preserve"> na jeho lékovou anamnézu a lékové</w:t>
      </w:r>
      <w:r>
        <w:t xml:space="preserve"> </w:t>
      </w:r>
      <w:r w:rsidR="000C7991">
        <w:t>problémy</w:t>
      </w:r>
      <w:r>
        <w:t>.</w:t>
      </w:r>
    </w:p>
    <w:p w14:paraId="3B6E4798" w14:textId="1BEC2776" w:rsidR="0033379F" w:rsidRDefault="0033379F" w:rsidP="00BB0969">
      <w:pPr>
        <w:pStyle w:val="Bezmezer"/>
        <w:numPr>
          <w:ilvl w:val="0"/>
          <w:numId w:val="5"/>
        </w:numPr>
      </w:pPr>
      <w:r>
        <w:t xml:space="preserve">Objednatel se zavazuje pro zpracování farmakoterapeutického doporučení (návrh zásahu do medikace pacienta) </w:t>
      </w:r>
      <w:r w:rsidR="00D024DC">
        <w:t>zajistit</w:t>
      </w:r>
      <w:r>
        <w:t xml:space="preserve"> Poskytovateli</w:t>
      </w:r>
      <w:r w:rsidR="00D024DC">
        <w:t xml:space="preserve"> </w:t>
      </w:r>
      <w:r>
        <w:t>předání potřebných informací ze zdravotnické dokumentace (od lékaře/lékařů) a pacienta v anonymizované formě, tzv. „Výpis z</w:t>
      </w:r>
      <w:r w:rsidR="00AD516B">
        <w:t>e zdravotní</w:t>
      </w:r>
      <w:r>
        <w:t> dokumentace“</w:t>
      </w:r>
      <w:r w:rsidR="00F07CCB">
        <w:t>.</w:t>
      </w:r>
    </w:p>
    <w:p w14:paraId="3414B932" w14:textId="2484B74E" w:rsidR="0033379F" w:rsidRDefault="000C7991" w:rsidP="00BB0969">
      <w:pPr>
        <w:pStyle w:val="Bezmezer"/>
        <w:numPr>
          <w:ilvl w:val="0"/>
          <w:numId w:val="5"/>
        </w:numPr>
      </w:pPr>
      <w:proofErr w:type="spellStart"/>
      <w:r>
        <w:t>Klinickofarmaceutická</w:t>
      </w:r>
      <w:proofErr w:type="spellEnd"/>
      <w:r>
        <w:t xml:space="preserve"> péče </w:t>
      </w:r>
      <w:r w:rsidR="0033379F">
        <w:t>bude</w:t>
      </w:r>
      <w:r>
        <w:t xml:space="preserve"> </w:t>
      </w:r>
      <w:r w:rsidR="0033379F">
        <w:t>zpracována pro</w:t>
      </w:r>
      <w:r>
        <w:t xml:space="preserve"> konkrétní</w:t>
      </w:r>
      <w:r w:rsidR="0033379F">
        <w:t>ho</w:t>
      </w:r>
      <w:r>
        <w:t xml:space="preserve"> pacient</w:t>
      </w:r>
      <w:r w:rsidR="0033379F">
        <w:t>a dle Výpisu z dokumentace</w:t>
      </w:r>
      <w:r>
        <w:t>, u kterého jsou identifikována a řešena</w:t>
      </w:r>
      <w:r w:rsidR="0033379F">
        <w:t xml:space="preserve"> </w:t>
      </w:r>
      <w:r>
        <w:t>rizika spojená s užíváním a podáváním léčiv</w:t>
      </w:r>
      <w:r w:rsidR="0033379F">
        <w:t xml:space="preserve"> tak, aby byla zajištěna anonymizace osobních údajů pacienta (bez uvedení osobních údajů - jména, příjmení, data narození, bydliště, rodného čísla) a Výpis z</w:t>
      </w:r>
      <w:r w:rsidR="00AD516B">
        <w:t>e zdravotní</w:t>
      </w:r>
      <w:r w:rsidR="0033379F">
        <w:t xml:space="preserve"> dokumentace bude označen jen pořadovým číslem pacienta dle výběru Objednatele.</w:t>
      </w:r>
    </w:p>
    <w:p w14:paraId="3F776F0B" w14:textId="1A8E3A2F" w:rsidR="00AD516B" w:rsidRDefault="00AD516B" w:rsidP="00AD516B">
      <w:pPr>
        <w:pStyle w:val="Bezmezer"/>
        <w:numPr>
          <w:ilvl w:val="0"/>
          <w:numId w:val="5"/>
        </w:numPr>
      </w:pPr>
      <w:r>
        <w:t>Poskytovatel se zavazuje vyhodnotit</w:t>
      </w:r>
      <w:r w:rsidR="000C7991">
        <w:t xml:space="preserve"> </w:t>
      </w:r>
      <w:r>
        <w:t>potenciální</w:t>
      </w:r>
      <w:r w:rsidR="000C7991">
        <w:t xml:space="preserve"> rizika </w:t>
      </w:r>
      <w:r w:rsidR="00880536">
        <w:t xml:space="preserve">případně navrhnout řešení </w:t>
      </w:r>
      <w:r w:rsidR="000C7991">
        <w:t>aktuálního lékového problému</w:t>
      </w:r>
      <w:r w:rsidR="00880536">
        <w:t xml:space="preserve"> následujícím postupem</w:t>
      </w:r>
      <w:r>
        <w:t>:</w:t>
      </w:r>
    </w:p>
    <w:p w14:paraId="681E4AD8" w14:textId="67FFBC81" w:rsidR="00AD516B" w:rsidRDefault="00AD516B" w:rsidP="00C47BC1">
      <w:pPr>
        <w:pStyle w:val="Bezmezer"/>
        <w:numPr>
          <w:ilvl w:val="1"/>
          <w:numId w:val="5"/>
        </w:numPr>
      </w:pPr>
      <w:r>
        <w:t>prostudování anonymizovaného Výpisu zdravotnické dokumentace ambulantního pacienta se zaměřením na medikaci,</w:t>
      </w:r>
    </w:p>
    <w:p w14:paraId="6CEEB870" w14:textId="77777777" w:rsidR="00AD516B" w:rsidRDefault="00AD516B" w:rsidP="00546A66">
      <w:pPr>
        <w:pStyle w:val="Bezmezer"/>
        <w:numPr>
          <w:ilvl w:val="1"/>
          <w:numId w:val="5"/>
        </w:numPr>
      </w:pPr>
      <w:r>
        <w:t>zhodnocení medikace pacienta (farmakoterapie - dávkovacího režimu, lékových forem, způsobu podávání léčiv a jednotlivých léčiv),</w:t>
      </w:r>
    </w:p>
    <w:p w14:paraId="659DC023" w14:textId="77777777" w:rsidR="00AD516B" w:rsidRDefault="00AD516B" w:rsidP="00AD516B">
      <w:pPr>
        <w:pStyle w:val="Bezmezer"/>
        <w:numPr>
          <w:ilvl w:val="1"/>
          <w:numId w:val="5"/>
        </w:numPr>
      </w:pPr>
      <w:r>
        <w:t>zhodnocení souvislosti aktuálních zdravotních problémů pacienta s užíváním nebo podáváním léků a zbytné medikace (např. na základě duplicitní medikace) a stanovení doporučení racionalizace farmakoterapie u ambulantního pacienta případně přehodnocení současné medikace,</w:t>
      </w:r>
    </w:p>
    <w:p w14:paraId="60A56957" w14:textId="6F936DF9" w:rsidR="00AD516B" w:rsidRDefault="00AD516B" w:rsidP="00AD516B">
      <w:pPr>
        <w:pStyle w:val="Bezmezer"/>
        <w:numPr>
          <w:ilvl w:val="1"/>
          <w:numId w:val="5"/>
        </w:numPr>
      </w:pPr>
      <w:r>
        <w:t>upozornění na duplicitní medikaci a navržení vhodnější lékové formy nebo vhodnějšího způsobu podání léčiva vzhledem ke stavu pacienta.</w:t>
      </w:r>
    </w:p>
    <w:p w14:paraId="5B2F5A73" w14:textId="4496B7C7" w:rsidR="0048409F" w:rsidRPr="008A1761" w:rsidRDefault="0048409F" w:rsidP="002F1464">
      <w:pPr>
        <w:pStyle w:val="Bezmezer"/>
        <w:numPr>
          <w:ilvl w:val="0"/>
          <w:numId w:val="1"/>
        </w:numPr>
        <w:spacing w:before="240" w:after="240"/>
        <w:jc w:val="center"/>
        <w:rPr>
          <w:b/>
        </w:rPr>
      </w:pPr>
      <w:r w:rsidRPr="008A1761">
        <w:rPr>
          <w:b/>
        </w:rPr>
        <w:t>Cena</w:t>
      </w:r>
      <w:r w:rsidR="00461478">
        <w:rPr>
          <w:b/>
        </w:rPr>
        <w:t>,</w:t>
      </w:r>
      <w:r w:rsidRPr="008A1761">
        <w:rPr>
          <w:b/>
        </w:rPr>
        <w:t xml:space="preserve"> platební podmínky</w:t>
      </w:r>
      <w:r w:rsidR="00461478">
        <w:rPr>
          <w:b/>
        </w:rPr>
        <w:t xml:space="preserve"> a doba plnění</w:t>
      </w:r>
    </w:p>
    <w:p w14:paraId="5EE4ABFC" w14:textId="68BB65AB" w:rsidR="00F07CCB" w:rsidRDefault="00F07CCB" w:rsidP="0048409F">
      <w:pPr>
        <w:pStyle w:val="Bezmezer"/>
        <w:numPr>
          <w:ilvl w:val="0"/>
          <w:numId w:val="7"/>
        </w:numPr>
      </w:pPr>
      <w:r>
        <w:t>Č</w:t>
      </w:r>
      <w:r w:rsidR="00880536">
        <w:t>innost</w:t>
      </w:r>
      <w:r>
        <w:t xml:space="preserve"> Poskytovatele</w:t>
      </w:r>
      <w:r w:rsidR="00880536">
        <w:t xml:space="preserve"> </w:t>
      </w:r>
      <w:r>
        <w:t>v</w:t>
      </w:r>
      <w:r w:rsidR="00D024DC">
        <w:t> </w:t>
      </w:r>
      <w:r>
        <w:t>souvislosti</w:t>
      </w:r>
      <w:r w:rsidR="00D024DC">
        <w:t xml:space="preserve"> </w:t>
      </w:r>
      <w:r>
        <w:t>s podávanou a užívanou medikací ambulantních pacientů dle anonymizovaného Výpisu zdravotnické dokumentace na základě</w:t>
      </w:r>
      <w:r w:rsidR="002F1464">
        <w:t xml:space="preserve"> této Smlouvy </w:t>
      </w:r>
      <w:r>
        <w:t>bude probíhat ode dne podpisu této Smlouvy v následujícím rozsahu:</w:t>
      </w:r>
    </w:p>
    <w:p w14:paraId="5C2F9975" w14:textId="000B1696" w:rsidR="00F07CCB" w:rsidRDefault="0051750F" w:rsidP="006F3AAA">
      <w:pPr>
        <w:pStyle w:val="Bezmezer"/>
        <w:ind w:left="1440"/>
      </w:pPr>
      <w:r w:rsidRPr="006F3AAA">
        <w:rPr>
          <w:b/>
          <w:bCs/>
        </w:rPr>
        <w:t xml:space="preserve">za období </w:t>
      </w:r>
      <w:r w:rsidR="006F3AAA" w:rsidRPr="006F3AAA">
        <w:rPr>
          <w:b/>
          <w:bCs/>
        </w:rPr>
        <w:t>září</w:t>
      </w:r>
      <w:r w:rsidRPr="006F3AAA">
        <w:rPr>
          <w:b/>
          <w:bCs/>
        </w:rPr>
        <w:t xml:space="preserve"> 202</w:t>
      </w:r>
      <w:r w:rsidR="006F3AAA">
        <w:rPr>
          <w:b/>
          <w:bCs/>
        </w:rPr>
        <w:t>3</w:t>
      </w:r>
      <w:r w:rsidR="00F07CCB" w:rsidRPr="006F3AAA">
        <w:rPr>
          <w:b/>
          <w:bCs/>
        </w:rPr>
        <w:t xml:space="preserve"> </w:t>
      </w:r>
      <w:r w:rsidRPr="006F3AAA">
        <w:rPr>
          <w:b/>
          <w:bCs/>
        </w:rPr>
        <w:t>posouzení</w:t>
      </w:r>
      <w:r w:rsidR="00F07CCB" w:rsidRPr="006F3AAA">
        <w:rPr>
          <w:b/>
          <w:bCs/>
        </w:rPr>
        <w:t xml:space="preserve"> 4</w:t>
      </w:r>
      <w:r w:rsidR="006F3AAA" w:rsidRPr="006F3AAA">
        <w:rPr>
          <w:b/>
          <w:bCs/>
        </w:rPr>
        <w:t>4</w:t>
      </w:r>
      <w:r w:rsidR="00F07CCB" w:rsidRPr="006F3AAA">
        <w:rPr>
          <w:b/>
          <w:bCs/>
        </w:rPr>
        <w:t xml:space="preserve"> Výpisů zdravotnické dokumentace</w:t>
      </w:r>
      <w:r w:rsidR="00F07CCB">
        <w:t>,</w:t>
      </w:r>
    </w:p>
    <w:p w14:paraId="7285CAC3" w14:textId="28E4991D" w:rsidR="00F07CCB" w:rsidRDefault="00F07CCB" w:rsidP="00F07CCB">
      <w:pPr>
        <w:pStyle w:val="Bezmezer"/>
        <w:ind w:left="720"/>
      </w:pPr>
      <w:r>
        <w:t xml:space="preserve">přičemž Smluvní strany tímto sjednávají možnost zvýšení počtu zpracovaných Výpisů zdravotnické dokumentace dle požadavku Objednatele a </w:t>
      </w:r>
      <w:r w:rsidR="002254BA">
        <w:t>možností (personálních, časových) Poskytovatele bez uzavření dodatku k této Smlouvě.</w:t>
      </w:r>
      <w:r>
        <w:t xml:space="preserve"> </w:t>
      </w:r>
    </w:p>
    <w:p w14:paraId="217D16AC" w14:textId="50F8F3C1" w:rsidR="002254BA" w:rsidRDefault="002254BA" w:rsidP="0048409F">
      <w:pPr>
        <w:pStyle w:val="Bezmezer"/>
        <w:numPr>
          <w:ilvl w:val="0"/>
          <w:numId w:val="7"/>
        </w:numPr>
      </w:pPr>
      <w:r>
        <w:t xml:space="preserve">Cena za </w:t>
      </w:r>
      <w:r w:rsidR="0051750F">
        <w:t>vy</w:t>
      </w:r>
      <w:r w:rsidRPr="002254BA">
        <w:t xml:space="preserve">hodnocení medikace pacienta z hlediska bezpečnosti a racionality, optimalizaci farmakoterapie </w:t>
      </w:r>
      <w:r>
        <w:t>(</w:t>
      </w:r>
      <w:proofErr w:type="spellStart"/>
      <w:r>
        <w:t>klinickofamaceutickou</w:t>
      </w:r>
      <w:proofErr w:type="spellEnd"/>
      <w:r>
        <w:t xml:space="preserve"> péči) v rozsahu jednoho zpracovaného Výpisu ze zdravotní dokumentace je sjednána ve výši </w:t>
      </w:r>
      <w:r w:rsidRPr="0051750F">
        <w:rPr>
          <w:b/>
          <w:bCs/>
        </w:rPr>
        <w:t>2 125,- Kč bez DPH</w:t>
      </w:r>
      <w:r>
        <w:t>.</w:t>
      </w:r>
    </w:p>
    <w:p w14:paraId="3E229831" w14:textId="71804526" w:rsidR="002254BA" w:rsidRDefault="002254BA" w:rsidP="0048409F">
      <w:pPr>
        <w:pStyle w:val="Bezmezer"/>
        <w:numPr>
          <w:ilvl w:val="0"/>
          <w:numId w:val="7"/>
        </w:numPr>
      </w:pPr>
      <w:r>
        <w:t xml:space="preserve">Cena předpokládaného plnění za činnost dle Smlouvy činí </w:t>
      </w:r>
      <w:r w:rsidR="006F3AAA">
        <w:rPr>
          <w:b/>
          <w:bCs/>
        </w:rPr>
        <w:t>93</w:t>
      </w:r>
      <w:r w:rsidRPr="0051750F">
        <w:rPr>
          <w:b/>
          <w:bCs/>
        </w:rPr>
        <w:t> 50</w:t>
      </w:r>
      <w:r w:rsidR="006F3AAA">
        <w:rPr>
          <w:b/>
          <w:bCs/>
        </w:rPr>
        <w:t>0</w:t>
      </w:r>
      <w:r w:rsidRPr="0051750F">
        <w:rPr>
          <w:b/>
          <w:bCs/>
        </w:rPr>
        <w:t>,- Kč</w:t>
      </w:r>
      <w:r w:rsidR="0051750F" w:rsidRPr="0051750F">
        <w:rPr>
          <w:b/>
          <w:bCs/>
        </w:rPr>
        <w:t xml:space="preserve"> bez DPH</w:t>
      </w:r>
      <w:r>
        <w:t xml:space="preserve">, přičemž konečné plnění dle </w:t>
      </w:r>
      <w:r w:rsidR="0051750F">
        <w:t xml:space="preserve">rozsahu a ustanovení </w:t>
      </w:r>
      <w:r>
        <w:t xml:space="preserve">čl. III. odst. 1 Smlouvy </w:t>
      </w:r>
      <w:r w:rsidR="0051750F">
        <w:t>se m</w:t>
      </w:r>
      <w:r>
        <w:t>ůže</w:t>
      </w:r>
      <w:r w:rsidR="0051750F">
        <w:t xml:space="preserve"> odchýlit.</w:t>
      </w:r>
    </w:p>
    <w:p w14:paraId="20A1A0A2" w14:textId="5C654F07" w:rsidR="006E407D" w:rsidRDefault="0048409F" w:rsidP="0051750F">
      <w:pPr>
        <w:pStyle w:val="Bezmezer"/>
        <w:numPr>
          <w:ilvl w:val="0"/>
          <w:numId w:val="7"/>
        </w:numPr>
      </w:pPr>
      <w:r>
        <w:t>C</w:t>
      </w:r>
      <w:r w:rsidR="00747494">
        <w:t>ena dle předchozí</w:t>
      </w:r>
      <w:r w:rsidR="00A47F77">
        <w:t>ch</w:t>
      </w:r>
      <w:r w:rsidR="00747494">
        <w:t xml:space="preserve"> odstavc</w:t>
      </w:r>
      <w:r w:rsidR="00A47F77">
        <w:t>ů</w:t>
      </w:r>
      <w:r w:rsidR="00747494">
        <w:t xml:space="preserve"> bude vyúčtována</w:t>
      </w:r>
      <w:r>
        <w:t xml:space="preserve"> </w:t>
      </w:r>
      <w:r w:rsidR="006E407D">
        <w:t xml:space="preserve">do 15 dnů </w:t>
      </w:r>
      <w:r w:rsidR="00B321E5">
        <w:t xml:space="preserve">po skončení </w:t>
      </w:r>
      <w:r w:rsidR="0051750F">
        <w:t xml:space="preserve">každého </w:t>
      </w:r>
      <w:r w:rsidR="00B321E5">
        <w:t>sjednaného</w:t>
      </w:r>
      <w:r w:rsidR="00461478">
        <w:t xml:space="preserve"> </w:t>
      </w:r>
      <w:r w:rsidR="00B321E5">
        <w:t xml:space="preserve">období </w:t>
      </w:r>
      <w:r>
        <w:t>na základě faktury</w:t>
      </w:r>
      <w:r w:rsidR="00FC5714">
        <w:t xml:space="preserve"> </w:t>
      </w:r>
      <w:r>
        <w:t>-</w:t>
      </w:r>
      <w:r w:rsidR="006E407D">
        <w:t xml:space="preserve"> </w:t>
      </w:r>
      <w:r>
        <w:t>daňového dokladu vystaveného Poskytovatelem</w:t>
      </w:r>
      <w:r w:rsidR="006E407D">
        <w:t xml:space="preserve"> se splatností 30</w:t>
      </w:r>
      <w:r>
        <w:t xml:space="preserve"> dní od </w:t>
      </w:r>
      <w:r w:rsidR="00747494">
        <w:t xml:space="preserve">data </w:t>
      </w:r>
      <w:r>
        <w:t xml:space="preserve">jeho </w:t>
      </w:r>
      <w:r w:rsidR="006E407D">
        <w:t>vystavení</w:t>
      </w:r>
      <w:r>
        <w:t>.</w:t>
      </w:r>
    </w:p>
    <w:p w14:paraId="739C1FF2" w14:textId="5E480A5C" w:rsidR="006E407D" w:rsidRDefault="0048409F" w:rsidP="0048409F">
      <w:pPr>
        <w:pStyle w:val="Bezmezer"/>
        <w:numPr>
          <w:ilvl w:val="0"/>
          <w:numId w:val="7"/>
        </w:numPr>
      </w:pPr>
      <w:r>
        <w:t>Smluvní strany souhlasí s elektronickým zasláním faktur</w:t>
      </w:r>
      <w:r w:rsidR="00B321E5">
        <w:t>y</w:t>
      </w:r>
      <w:r w:rsidR="006E407D">
        <w:t>.</w:t>
      </w:r>
    </w:p>
    <w:p w14:paraId="4782707D" w14:textId="77777777" w:rsidR="006E407D" w:rsidRDefault="0048409F" w:rsidP="0048409F">
      <w:pPr>
        <w:pStyle w:val="Bezmezer"/>
        <w:numPr>
          <w:ilvl w:val="0"/>
          <w:numId w:val="7"/>
        </w:numPr>
      </w:pPr>
      <w:r>
        <w:t>V případě prodlení Objednatele s úhradou ceny dle této smlouvy má Poskytovatel nárok na úhradu smluvní pokuty ve výši 0,05</w:t>
      </w:r>
      <w:r w:rsidR="00DB75F9">
        <w:t xml:space="preserve"> </w:t>
      </w:r>
      <w:r>
        <w:t>% z dlužné částky za každý den prodlení.</w:t>
      </w:r>
    </w:p>
    <w:p w14:paraId="722242B3" w14:textId="55569495" w:rsidR="00747494" w:rsidRDefault="006E407D" w:rsidP="0048409F">
      <w:pPr>
        <w:pStyle w:val="Bezmezer"/>
        <w:numPr>
          <w:ilvl w:val="0"/>
          <w:numId w:val="7"/>
        </w:numPr>
      </w:pPr>
      <w:r>
        <w:t>P</w:t>
      </w:r>
      <w:r w:rsidR="00747494">
        <w:t>lnění dle této S</w:t>
      </w:r>
      <w:r w:rsidR="0048409F">
        <w:t xml:space="preserve">mlouvy je splatné bezhotovostním převodem na bankovní účet </w:t>
      </w:r>
      <w:r w:rsidR="00747494">
        <w:t>Poskytovatele</w:t>
      </w:r>
      <w:r w:rsidR="0048409F">
        <w:t xml:space="preserve"> uvedený v příslušném </w:t>
      </w:r>
      <w:r>
        <w:t>daňovém dokla</w:t>
      </w:r>
      <w:r w:rsidR="00747494">
        <w:t>du - faktuře.</w:t>
      </w:r>
    </w:p>
    <w:p w14:paraId="2765BE52" w14:textId="77777777" w:rsidR="006E407D" w:rsidRDefault="00747494" w:rsidP="0048409F">
      <w:pPr>
        <w:pStyle w:val="Bezmezer"/>
        <w:numPr>
          <w:ilvl w:val="0"/>
          <w:numId w:val="7"/>
        </w:numPr>
      </w:pPr>
      <w:r>
        <w:t>Smluvní strany prohlašují, že bankovní účty Smluvních stran jsou</w:t>
      </w:r>
      <w:r w:rsidR="0048409F">
        <w:t xml:space="preserve"> správcem daně zveřejněn</w:t>
      </w:r>
      <w:r>
        <w:t>y</w:t>
      </w:r>
      <w:r w:rsidR="0048409F">
        <w:t xml:space="preserve"> způsobem umožňujícím dálkový přístup ve smyslu zákona č. 235/2004 Sb., o dani z přidané hodnoty, v p</w:t>
      </w:r>
      <w:r w:rsidR="006E407D">
        <w:t>latném znění (dále jen „ZDPH“).</w:t>
      </w:r>
    </w:p>
    <w:p w14:paraId="05431BD8" w14:textId="77777777" w:rsidR="0048409F" w:rsidRPr="008A1761" w:rsidRDefault="0048409F" w:rsidP="006E407D">
      <w:pPr>
        <w:pStyle w:val="Bezmezer"/>
        <w:numPr>
          <w:ilvl w:val="0"/>
          <w:numId w:val="1"/>
        </w:numPr>
        <w:spacing w:before="240" w:after="240"/>
        <w:jc w:val="center"/>
        <w:rPr>
          <w:b/>
        </w:rPr>
      </w:pPr>
      <w:r w:rsidRPr="008A1761">
        <w:rPr>
          <w:b/>
        </w:rPr>
        <w:t>Závěrečná ustanovení</w:t>
      </w:r>
    </w:p>
    <w:p w14:paraId="7A8FEEF4" w14:textId="77777777" w:rsidR="006E407D" w:rsidRDefault="006E407D" w:rsidP="0048409F">
      <w:pPr>
        <w:pStyle w:val="Bezmezer"/>
        <w:numPr>
          <w:ilvl w:val="0"/>
          <w:numId w:val="8"/>
        </w:numPr>
      </w:pPr>
      <w:r>
        <w:t>Tato S</w:t>
      </w:r>
      <w:r w:rsidR="0048409F">
        <w:t>mlouva nabývá platn</w:t>
      </w:r>
      <w:r>
        <w:t>osti i účinnosti dnem jejího podpisu oběma S</w:t>
      </w:r>
      <w:r w:rsidR="0048409F">
        <w:t>mluvními stranami</w:t>
      </w:r>
      <w:r>
        <w:t>.</w:t>
      </w:r>
    </w:p>
    <w:p w14:paraId="7ECEFD66" w14:textId="1B8500CF" w:rsidR="006E407D" w:rsidRDefault="008A1761" w:rsidP="0048409F">
      <w:pPr>
        <w:pStyle w:val="Bezmezer"/>
        <w:numPr>
          <w:ilvl w:val="0"/>
          <w:numId w:val="8"/>
        </w:numPr>
      </w:pPr>
      <w:r>
        <w:t>Tato S</w:t>
      </w:r>
      <w:r w:rsidR="0048409F">
        <w:t xml:space="preserve">mlouva je uzavřena na dobu </w:t>
      </w:r>
      <w:r w:rsidR="00B321E5" w:rsidRPr="00271F88">
        <w:rPr>
          <w:b/>
          <w:bCs/>
        </w:rPr>
        <w:t xml:space="preserve">od </w:t>
      </w:r>
      <w:r w:rsidR="001D43EC">
        <w:rPr>
          <w:b/>
          <w:bCs/>
        </w:rPr>
        <w:t>1</w:t>
      </w:r>
      <w:r w:rsidR="004420C3" w:rsidRPr="00271F88">
        <w:rPr>
          <w:b/>
          <w:bCs/>
        </w:rPr>
        <w:t xml:space="preserve">. </w:t>
      </w:r>
      <w:r w:rsidR="006F3AAA">
        <w:rPr>
          <w:b/>
          <w:bCs/>
        </w:rPr>
        <w:t>září</w:t>
      </w:r>
      <w:r w:rsidR="004420C3" w:rsidRPr="00271F88">
        <w:rPr>
          <w:b/>
          <w:bCs/>
        </w:rPr>
        <w:t xml:space="preserve"> 202</w:t>
      </w:r>
      <w:r w:rsidR="006F3AAA">
        <w:rPr>
          <w:b/>
          <w:bCs/>
        </w:rPr>
        <w:t>3</w:t>
      </w:r>
      <w:r w:rsidR="004420C3" w:rsidRPr="00271F88">
        <w:rPr>
          <w:b/>
          <w:bCs/>
        </w:rPr>
        <w:t xml:space="preserve"> do </w:t>
      </w:r>
      <w:r w:rsidR="00F81268">
        <w:rPr>
          <w:b/>
          <w:bCs/>
        </w:rPr>
        <w:t>31</w:t>
      </w:r>
      <w:r w:rsidR="004420C3" w:rsidRPr="00271F88">
        <w:rPr>
          <w:b/>
          <w:bCs/>
        </w:rPr>
        <w:t xml:space="preserve">. </w:t>
      </w:r>
      <w:r w:rsidR="006F3AAA">
        <w:rPr>
          <w:b/>
          <w:bCs/>
        </w:rPr>
        <w:t>září</w:t>
      </w:r>
      <w:r w:rsidR="004420C3" w:rsidRPr="00271F88">
        <w:rPr>
          <w:b/>
          <w:bCs/>
        </w:rPr>
        <w:t xml:space="preserve"> 202</w:t>
      </w:r>
      <w:r w:rsidR="006F3AAA">
        <w:rPr>
          <w:b/>
          <w:bCs/>
        </w:rPr>
        <w:t>3</w:t>
      </w:r>
      <w:r w:rsidR="00461478">
        <w:t>.</w:t>
      </w:r>
    </w:p>
    <w:p w14:paraId="65DC2E82" w14:textId="599D721E" w:rsidR="006E407D" w:rsidRDefault="006E407D" w:rsidP="0048409F">
      <w:pPr>
        <w:pStyle w:val="Bezmezer"/>
        <w:numPr>
          <w:ilvl w:val="0"/>
          <w:numId w:val="8"/>
        </w:numPr>
      </w:pPr>
      <w:r>
        <w:t>Tato S</w:t>
      </w:r>
      <w:r w:rsidR="0048409F">
        <w:t>mlouva může být měněn</w:t>
      </w:r>
      <w:r>
        <w:t>a pouze dodatky v písemné formě</w:t>
      </w:r>
      <w:r w:rsidR="00F625FF">
        <w:t>.</w:t>
      </w:r>
    </w:p>
    <w:p w14:paraId="2AA64EFB" w14:textId="77777777" w:rsidR="00F625FF" w:rsidRDefault="0048409F" w:rsidP="00F625FF">
      <w:pPr>
        <w:pStyle w:val="Bezmezer"/>
        <w:numPr>
          <w:ilvl w:val="0"/>
          <w:numId w:val="8"/>
        </w:numPr>
      </w:pPr>
      <w:r>
        <w:lastRenderedPageBreak/>
        <w:t>Ostatní smluvní vztahy se řídí příslušnými ustanoveními právních předpisů ČR, zejména zákonem č. 89/2012 Sb., občanský zákoník, v platném znění.</w:t>
      </w:r>
    </w:p>
    <w:p w14:paraId="7C9044CF" w14:textId="02B1DA7B" w:rsidR="00F625FF" w:rsidRDefault="00F625FF" w:rsidP="003562FC">
      <w:pPr>
        <w:pStyle w:val="Bezmezer"/>
        <w:numPr>
          <w:ilvl w:val="0"/>
          <w:numId w:val="8"/>
        </w:numPr>
      </w:pPr>
      <w:r w:rsidRPr="00F625FF">
        <w:t>Smlouva bude v souladu s ustanovení</w:t>
      </w:r>
      <w:r>
        <w:t>m</w:t>
      </w:r>
      <w:r w:rsidRPr="00F625FF">
        <w:t xml:space="preserve"> § 2 zákona 340/2015 Sb., o zvláštních podmínkách účinnosti některých smluv, uveřejňování těchto smluv a o registru smluv (smluvní stranou je právnická osoba, v níž má územní samosprávný celek většinovou majetkovou účast prostřednictvím jiné právnické osoby), po jejím podpisu a bez zbytečného odkladu zveřejněna v registru smluv </w:t>
      </w:r>
      <w:r w:rsidR="00D15A8E">
        <w:t>poskytovatelem</w:t>
      </w:r>
      <w:r w:rsidRPr="00F625FF">
        <w:t>, nejpozději však do 30 dnů od jejího uzavření</w:t>
      </w:r>
      <w:r w:rsidR="0051750F">
        <w:t>.</w:t>
      </w:r>
    </w:p>
    <w:p w14:paraId="2052EE09" w14:textId="77777777" w:rsidR="0048409F" w:rsidRDefault="0048409F" w:rsidP="0048409F">
      <w:pPr>
        <w:pStyle w:val="Bezmezer"/>
        <w:numPr>
          <w:ilvl w:val="0"/>
          <w:numId w:val="8"/>
        </w:numPr>
      </w:pPr>
      <w:r>
        <w:t xml:space="preserve">Smlouva je sepsána ve dvou vyhotoveních s </w:t>
      </w:r>
      <w:r w:rsidR="006E407D">
        <w:t>platností originálu a každá ze S</w:t>
      </w:r>
      <w:r>
        <w:t>mluvních stran obdrží po jednom vyhotovení.</w:t>
      </w:r>
    </w:p>
    <w:p w14:paraId="32742456" w14:textId="0E6FA97D" w:rsidR="0048409F" w:rsidRDefault="008A1761" w:rsidP="00B321E5">
      <w:pPr>
        <w:pStyle w:val="Bezmezer"/>
        <w:spacing w:before="240"/>
      </w:pPr>
      <w:r>
        <w:t>V Hradci Králové dne</w:t>
      </w:r>
      <w:r w:rsidR="00B321E5">
        <w:t xml:space="preserve"> </w:t>
      </w:r>
      <w:r w:rsidR="006F3AAA">
        <w:t>1</w:t>
      </w:r>
      <w:r w:rsidR="00B321E5">
        <w:t xml:space="preserve">. </w:t>
      </w:r>
      <w:r w:rsidR="006F3AAA">
        <w:t>září</w:t>
      </w:r>
      <w:r w:rsidR="00F81268">
        <w:t xml:space="preserve"> </w:t>
      </w:r>
      <w:r w:rsidR="00B321E5">
        <w:t>202</w:t>
      </w:r>
      <w:r w:rsidR="006F3AAA">
        <w:t>3</w:t>
      </w:r>
      <w:r w:rsidR="006E407D">
        <w:tab/>
      </w:r>
      <w:r w:rsidR="0048409F">
        <w:tab/>
      </w:r>
      <w:r w:rsidR="00B321E5">
        <w:tab/>
      </w:r>
      <w:r w:rsidR="0048409F">
        <w:t xml:space="preserve">V </w:t>
      </w:r>
      <w:r w:rsidR="00D93A10">
        <w:t>Náchodě</w:t>
      </w:r>
      <w:r w:rsidR="0048409F">
        <w:t xml:space="preserve"> dne</w:t>
      </w:r>
      <w:r w:rsidR="00B321E5">
        <w:t xml:space="preserve"> </w:t>
      </w:r>
      <w:r w:rsidR="006F3AAA">
        <w:t>1</w:t>
      </w:r>
      <w:r w:rsidR="00B321E5">
        <w:t xml:space="preserve">. </w:t>
      </w:r>
      <w:r w:rsidR="006F3AAA">
        <w:t>září</w:t>
      </w:r>
      <w:r w:rsidR="00B321E5">
        <w:t xml:space="preserve"> 202</w:t>
      </w:r>
      <w:r w:rsidR="006F3AAA">
        <w:t>3</w:t>
      </w:r>
    </w:p>
    <w:p w14:paraId="285AD0BD" w14:textId="77777777" w:rsidR="00B321E5" w:rsidRDefault="00B321E5" w:rsidP="00B321E5">
      <w:pPr>
        <w:pStyle w:val="Bezmezer"/>
        <w:spacing w:before="240"/>
      </w:pPr>
    </w:p>
    <w:p w14:paraId="2CA2BA28" w14:textId="77777777" w:rsidR="008A1761" w:rsidRDefault="008A1761" w:rsidP="0048409F">
      <w:pPr>
        <w:pStyle w:val="Bezmezer"/>
      </w:pPr>
    </w:p>
    <w:p w14:paraId="79CC4BDF" w14:textId="77777777" w:rsidR="0048409F" w:rsidRDefault="0048409F" w:rsidP="0048409F">
      <w:pPr>
        <w:pStyle w:val="Bezmezer"/>
      </w:pPr>
    </w:p>
    <w:p w14:paraId="2D87A4D2" w14:textId="77777777" w:rsidR="00747494" w:rsidRDefault="00747494" w:rsidP="0048409F">
      <w:pPr>
        <w:pStyle w:val="Bezmezer"/>
      </w:pPr>
    </w:p>
    <w:p w14:paraId="47CADB0A" w14:textId="77777777" w:rsidR="008A1761" w:rsidRDefault="0048409F" w:rsidP="008A1761">
      <w:pPr>
        <w:pStyle w:val="Bezmezer"/>
      </w:pPr>
      <w:r>
        <w:t>……………………………………………</w:t>
      </w:r>
      <w:r w:rsidR="008A1761">
        <w:tab/>
      </w:r>
      <w:r w:rsidR="008A1761">
        <w:tab/>
        <w:t>……………………………………………</w:t>
      </w:r>
    </w:p>
    <w:p w14:paraId="66BE98BF" w14:textId="77777777" w:rsidR="00D93A10" w:rsidRDefault="0048409F" w:rsidP="00D93A10">
      <w:pPr>
        <w:pStyle w:val="Bezmezer"/>
      </w:pPr>
      <w:r>
        <w:t>Královéhradecká lékárna a.s.</w:t>
      </w:r>
      <w:r w:rsidR="008A1761">
        <w:tab/>
      </w:r>
      <w:r w:rsidR="008A1761">
        <w:tab/>
      </w:r>
      <w:r w:rsidR="008A1761">
        <w:tab/>
      </w:r>
      <w:r w:rsidR="008A1761">
        <w:tab/>
      </w:r>
      <w:r w:rsidR="00D93A10">
        <w:t>VISUS, spol. s r.o.</w:t>
      </w:r>
    </w:p>
    <w:p w14:paraId="1ADED165" w14:textId="3662CE07" w:rsidR="00A47F77" w:rsidRDefault="0048409F" w:rsidP="008A1761">
      <w:pPr>
        <w:pStyle w:val="Bezmezer"/>
      </w:pPr>
      <w:r>
        <w:t>Mgr. Josef Dag Veselý, předseda představenstva</w:t>
      </w:r>
      <w:r w:rsidR="008A1761">
        <w:tab/>
      </w:r>
      <w:r w:rsidR="00A47F77" w:rsidRPr="00B321E5">
        <w:t>MUDr. Karel Havlíček, jednatel společnosti</w:t>
      </w:r>
      <w:r w:rsidR="00A47F77">
        <w:t xml:space="preserve"> </w:t>
      </w:r>
    </w:p>
    <w:p w14:paraId="16F361F8" w14:textId="33B6CF02" w:rsidR="00FF2AD0" w:rsidRDefault="00A47F77" w:rsidP="008A1761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D34EFD" w14:textId="048A1B54" w:rsidR="00D93A10" w:rsidRDefault="00D93A10" w:rsidP="008A1761">
      <w:pPr>
        <w:pStyle w:val="Bezmezer"/>
      </w:pPr>
    </w:p>
    <w:sectPr w:rsidR="00D93A10" w:rsidSect="008A1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445"/>
    <w:multiLevelType w:val="hybridMultilevel"/>
    <w:tmpl w:val="B15E126E"/>
    <w:lvl w:ilvl="0" w:tplc="28604F0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F0E11"/>
    <w:multiLevelType w:val="hybridMultilevel"/>
    <w:tmpl w:val="A1D055C0"/>
    <w:lvl w:ilvl="0" w:tplc="28604F0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5E6A"/>
    <w:multiLevelType w:val="hybridMultilevel"/>
    <w:tmpl w:val="8B5CBA60"/>
    <w:lvl w:ilvl="0" w:tplc="28604F0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B1D70"/>
    <w:multiLevelType w:val="hybridMultilevel"/>
    <w:tmpl w:val="EE46A8CE"/>
    <w:lvl w:ilvl="0" w:tplc="CED44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758D"/>
    <w:multiLevelType w:val="hybridMultilevel"/>
    <w:tmpl w:val="D422B270"/>
    <w:lvl w:ilvl="0" w:tplc="28604F0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12B57"/>
    <w:multiLevelType w:val="hybridMultilevel"/>
    <w:tmpl w:val="D304BB5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D671A"/>
    <w:multiLevelType w:val="hybridMultilevel"/>
    <w:tmpl w:val="3CB41322"/>
    <w:lvl w:ilvl="0" w:tplc="28604F0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1462D"/>
    <w:multiLevelType w:val="hybridMultilevel"/>
    <w:tmpl w:val="E7D6B37A"/>
    <w:lvl w:ilvl="0" w:tplc="28604F0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177960">
    <w:abstractNumId w:val="5"/>
  </w:num>
  <w:num w:numId="2" w16cid:durableId="798959635">
    <w:abstractNumId w:val="3"/>
  </w:num>
  <w:num w:numId="3" w16cid:durableId="1030184846">
    <w:abstractNumId w:val="2"/>
  </w:num>
  <w:num w:numId="4" w16cid:durableId="380178406">
    <w:abstractNumId w:val="1"/>
  </w:num>
  <w:num w:numId="5" w16cid:durableId="1701274804">
    <w:abstractNumId w:val="6"/>
  </w:num>
  <w:num w:numId="6" w16cid:durableId="816411396">
    <w:abstractNumId w:val="7"/>
  </w:num>
  <w:num w:numId="7" w16cid:durableId="1118186571">
    <w:abstractNumId w:val="4"/>
  </w:num>
  <w:num w:numId="8" w16cid:durableId="317195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9F"/>
    <w:rsid w:val="00042F82"/>
    <w:rsid w:val="00070192"/>
    <w:rsid w:val="00075A0F"/>
    <w:rsid w:val="000C7991"/>
    <w:rsid w:val="000D0CC6"/>
    <w:rsid w:val="001472CA"/>
    <w:rsid w:val="001819B1"/>
    <w:rsid w:val="001A7BFE"/>
    <w:rsid w:val="001D43EC"/>
    <w:rsid w:val="002254BA"/>
    <w:rsid w:val="00271F88"/>
    <w:rsid w:val="002F1464"/>
    <w:rsid w:val="00311FAD"/>
    <w:rsid w:val="0033379F"/>
    <w:rsid w:val="0033715E"/>
    <w:rsid w:val="004420C3"/>
    <w:rsid w:val="00461478"/>
    <w:rsid w:val="0048409F"/>
    <w:rsid w:val="004D4D41"/>
    <w:rsid w:val="0051750F"/>
    <w:rsid w:val="00554BAE"/>
    <w:rsid w:val="005E4F18"/>
    <w:rsid w:val="00651FD1"/>
    <w:rsid w:val="006E407D"/>
    <w:rsid w:val="006F3AAA"/>
    <w:rsid w:val="00747494"/>
    <w:rsid w:val="00807E3C"/>
    <w:rsid w:val="00837D95"/>
    <w:rsid w:val="00853DF2"/>
    <w:rsid w:val="0087630B"/>
    <w:rsid w:val="00880536"/>
    <w:rsid w:val="008A1761"/>
    <w:rsid w:val="008D536E"/>
    <w:rsid w:val="0090018B"/>
    <w:rsid w:val="0094496C"/>
    <w:rsid w:val="00946503"/>
    <w:rsid w:val="00991338"/>
    <w:rsid w:val="009D1BFF"/>
    <w:rsid w:val="009F520C"/>
    <w:rsid w:val="00A47F77"/>
    <w:rsid w:val="00AD516B"/>
    <w:rsid w:val="00AD6A92"/>
    <w:rsid w:val="00B24797"/>
    <w:rsid w:val="00B321E5"/>
    <w:rsid w:val="00B923A1"/>
    <w:rsid w:val="00BF6EDA"/>
    <w:rsid w:val="00D024DC"/>
    <w:rsid w:val="00D15A8E"/>
    <w:rsid w:val="00D93A10"/>
    <w:rsid w:val="00DA6C71"/>
    <w:rsid w:val="00DA7ABB"/>
    <w:rsid w:val="00DB75F9"/>
    <w:rsid w:val="00E16BAA"/>
    <w:rsid w:val="00EC4AF5"/>
    <w:rsid w:val="00F07CCB"/>
    <w:rsid w:val="00F17458"/>
    <w:rsid w:val="00F47D07"/>
    <w:rsid w:val="00F5521B"/>
    <w:rsid w:val="00F625FF"/>
    <w:rsid w:val="00F81268"/>
    <w:rsid w:val="00FA3889"/>
    <w:rsid w:val="00FC5714"/>
    <w:rsid w:val="00FD359A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F406"/>
  <w15:docId w15:val="{644AEB14-AFFF-4FB4-A229-A511D568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520C"/>
    <w:pPr>
      <w:spacing w:before="120"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aliases w:val="Nadpis 1 - Kapitola"/>
    <w:basedOn w:val="Normln"/>
    <w:next w:val="Normln"/>
    <w:link w:val="Nadpis1Char"/>
    <w:uiPriority w:val="9"/>
    <w:qFormat/>
    <w:rsid w:val="009F520C"/>
    <w:pPr>
      <w:keepNext/>
      <w:keepLines/>
      <w:pageBreakBefore/>
      <w:spacing w:before="48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aliases w:val="Nadpis 2 - Podkapitola"/>
    <w:basedOn w:val="Normln"/>
    <w:next w:val="Normln"/>
    <w:link w:val="Nadpis2Char"/>
    <w:uiPriority w:val="9"/>
    <w:unhideWhenUsed/>
    <w:qFormat/>
    <w:rsid w:val="009F520C"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aliases w:val="Nadpis 3 - Oddíl"/>
    <w:basedOn w:val="Normln"/>
    <w:next w:val="Normln"/>
    <w:link w:val="Nadpis3Char"/>
    <w:uiPriority w:val="9"/>
    <w:unhideWhenUsed/>
    <w:qFormat/>
    <w:rsid w:val="009F520C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adpis 2 - Podkapitola Char"/>
    <w:basedOn w:val="Standardnpsmoodstavce"/>
    <w:link w:val="Nadpis2"/>
    <w:uiPriority w:val="9"/>
    <w:rsid w:val="009F520C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1Char">
    <w:name w:val="Nadpis 1 Char"/>
    <w:aliases w:val="Nadpis 1 - Kapitola Char"/>
    <w:basedOn w:val="Standardnpsmoodstavce"/>
    <w:link w:val="Nadpis1"/>
    <w:uiPriority w:val="9"/>
    <w:rsid w:val="009F520C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Bezmezer">
    <w:name w:val="No Spacing"/>
    <w:uiPriority w:val="1"/>
    <w:qFormat/>
    <w:rsid w:val="00FD359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adpis3Char">
    <w:name w:val="Nadpis 3 Char"/>
    <w:aliases w:val="Nadpis 3 - Oddíl Char"/>
    <w:basedOn w:val="Standardnpsmoodstavce"/>
    <w:link w:val="Nadpis3"/>
    <w:uiPriority w:val="9"/>
    <w:rsid w:val="009F520C"/>
    <w:rPr>
      <w:rFonts w:ascii="Times New Roman" w:eastAsiaTheme="majorEastAsia" w:hAnsi="Times New Roman" w:cstheme="majorBidi"/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484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208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9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7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501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62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2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0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1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41957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8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3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095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3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9164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1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4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64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1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0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2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5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393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35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9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3175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6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20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9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87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2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21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294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7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430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51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4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6598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7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9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1112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</dc:creator>
  <cp:lastModifiedBy>Mgr. Ing. Miloš Dohnálek, LL.M.</cp:lastModifiedBy>
  <cp:revision>3</cp:revision>
  <cp:lastPrinted>2022-12-13T07:45:00Z</cp:lastPrinted>
  <dcterms:created xsi:type="dcterms:W3CDTF">2023-09-07T11:14:00Z</dcterms:created>
  <dcterms:modified xsi:type="dcterms:W3CDTF">2023-09-07T11:20:00Z</dcterms:modified>
</cp:coreProperties>
</file>