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566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1pt;height:28pt;">
            <v:imagedata r:id="rId5" r:href="rId6"/>
          </v:shape>
        </w:pict>
      </w:r>
    </w:p>
    <w:p>
      <w:pPr>
        <w:pStyle w:val="Style3"/>
        <w:framePr w:h="566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color w:val="000000"/>
          <w:position w:val="0"/>
        </w:rPr>
        <w:t>Consultants</w:t>
      </w:r>
    </w:p>
    <w:p>
      <w:pPr>
        <w:widowControl w:val="0"/>
        <w:rPr>
          <w:sz w:val="2"/>
          <w:szCs w:val="2"/>
        </w:rPr>
      </w:pP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1282" w:after="0"/>
        <w:ind w:left="400" w:right="0" w:firstLine="0"/>
      </w:pPr>
      <w:r>
        <w:rPr>
          <w:lang w:val="cs-CZ" w:eastAsia="cs-CZ" w:bidi="cs-CZ"/>
          <w:color w:val="000000"/>
          <w:position w:val="0"/>
        </w:rPr>
        <w:t>Příprava technické části zadávací dokumentace pro výher* dodavatele informačního systému pasportizace liniových staveb a nížení jejich údržby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314" w:line="20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Prováděcí smlouva č. 049.001 mezi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315" w:line="20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Objednatelem: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334" w:line="240" w:lineRule="exact"/>
        <w:ind w:left="40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Krajská správa a údržba silnic Vysočiny, příspěvková organizace</w:t>
      </w:r>
      <w:bookmarkEnd w:id="0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318" w:line="20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 90 450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66" w:line="20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1122/16, Jihlava 586 01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723" w:line="504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 Ing. Radovanem Necidem, ředitelem příspěvkové organizace (dále jen „Objednatel")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794" w:line="20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315" w:line="20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Poskytovatelem: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334" w:line="240" w:lineRule="exact"/>
        <w:ind w:left="40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42 Consultants s.r.o.</w:t>
      </w:r>
      <w:bookmarkEnd w:id="1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342" w:line="20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059 89 825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87" w:line="20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Věry Kozákové 1224, Smržovka 468 51, Česká republika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56" w:line="518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zapsána v obchodním rejstříku vedeném u Krajského soudu v Ústí nad Labem, odd. C, vl. 39406 zastoupená Ing. Vojtěchem Juklem, jednatelem (dále jen „Poskytovatel") dle Rámcové smlouvy o poskytování služeb číslo 053</w:t>
      </w:r>
    </w:p>
    <w:p>
      <w:pPr>
        <w:framePr w:h="566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 id="_x0000_s1027" type="#_x0000_t75" style="width:70pt;height:28pt;">
            <v:imagedata r:id="rId7" r:href="rId8"/>
          </v:shape>
        </w:pict>
      </w:r>
    </w:p>
    <w:p>
      <w:pPr>
        <w:pStyle w:val="Style3"/>
        <w:framePr w:h="566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color w:val="000000"/>
          <w:position w:val="0"/>
        </w:rPr>
        <w:t>Consultants</w:t>
      </w:r>
    </w:p>
    <w:p>
      <w:pPr>
        <w:widowControl w:val="0"/>
        <w:spacing w:line="1260" w:lineRule="exact"/>
        <w:rPr>
          <w:sz w:val="24"/>
          <w:szCs w:val="24"/>
        </w:rPr>
      </w:pPr>
    </w:p>
    <w:p>
      <w:pPr>
        <w:framePr w:h="614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 id="_x0000_s1028" type="#_x0000_t75" style="width:251pt;height:31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193" w:after="0" w:line="269" w:lineRule="exact"/>
        <w:ind w:left="11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► Připravit technickou část zadávací dokumentace pro výběrové řízení na dodavatele Informačního systému pasportizace liniových staveb a řízení jejich údržby</w:t>
      </w:r>
    </w:p>
    <w:p>
      <w:pPr>
        <w:framePr w:h="614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 id="_x0000_s1029" type="#_x0000_t75" style="width:309pt;height:31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418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 id="_x0000_s1030" type="#_x0000_t75" style="width:414pt;height:21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129" w:after="461" w:line="331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přípravu zadávací dokumentace potřebujeme poznat Vaše potřeby. Proto se na úvod setkáme s klíčovými uživateli cílového řešení a formou interview od nich načerpáme potřeby a požadavky. Dále si posbíráme související dokumentaci. Potkáme se také s Vaším IT, abychom se seznámili s omezeními na straně infrastruktury a bezpečnosti řešení.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197" w:line="280" w:lineRule="exact"/>
        <w:ind w:left="380" w:right="0" w:firstLine="0"/>
      </w:pPr>
      <w:bookmarkStart w:id="2" w:name="bookmark2"/>
      <w:r>
        <w:rPr>
          <w:lang w:val="cs-CZ" w:eastAsia="cs-CZ" w:bidi="cs-CZ"/>
          <w:color w:val="000000"/>
          <w:position w:val="0"/>
        </w:rPr>
        <w:t>Příprava zadávací dokumentace</w:t>
      </w:r>
      <w:bookmarkEnd w:id="2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345" w:line="331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Ze získaných informací vytvoříme technickou část zadávací dokumentace pro výběr dodavatele. Součástí dokumentace budou požadavky na technické zpracování, napojení na okolní systémy v rámci firemní architektury a další důležité části. Disponujeme ozkoušenou metodikou pro výběr dodavatelů v oblasti informačních systémů.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16" w:line="200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Zadávací dokumentace bude obsahovat:</w:t>
      </w:r>
    </w:p>
    <w:p>
      <w:pPr>
        <w:pStyle w:val="Style12"/>
        <w:numPr>
          <w:ilvl w:val="0"/>
          <w:numId w:val="1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Cíle výběrového řízení</w:t>
      </w:r>
    </w:p>
    <w:p>
      <w:pPr>
        <w:pStyle w:val="Style12"/>
        <w:numPr>
          <w:ilvl w:val="0"/>
          <w:numId w:val="1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Přínosy nového řešení</w:t>
      </w:r>
    </w:p>
    <w:p>
      <w:pPr>
        <w:pStyle w:val="Style12"/>
        <w:numPr>
          <w:ilvl w:val="0"/>
          <w:numId w:val="1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Informace o zadavateli</w:t>
      </w:r>
    </w:p>
    <w:p>
      <w:pPr>
        <w:pStyle w:val="Style12"/>
        <w:numPr>
          <w:ilvl w:val="0"/>
          <w:numId w:val="1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výběrového řízení</w:t>
      </w:r>
    </w:p>
    <w:p>
      <w:pPr>
        <w:pStyle w:val="Style12"/>
        <w:numPr>
          <w:ilvl w:val="0"/>
          <w:numId w:val="1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Očekávané počty uživatelů a požadavek na určení licenčního modelu</w:t>
      </w:r>
    </w:p>
    <w:p>
      <w:pPr>
        <w:pStyle w:val="Style12"/>
        <w:numPr>
          <w:ilvl w:val="0"/>
          <w:numId w:val="1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Průběh a harmonogram výběrového řízení</w:t>
      </w:r>
    </w:p>
    <w:p>
      <w:pPr>
        <w:pStyle w:val="Style12"/>
        <w:numPr>
          <w:ilvl w:val="0"/>
          <w:numId w:val="1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Očekávaný harmonogram implementace cílového řešení</w:t>
      </w:r>
    </w:p>
    <w:p>
      <w:pPr>
        <w:pStyle w:val="Style12"/>
        <w:numPr>
          <w:ilvl w:val="0"/>
          <w:numId w:val="1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Funkční požadavky na cílové řešení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11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Požadavky na průběh implementace, školení, testování a náběh do rutinního provozu Požadavky na dokumentaci cílového řešení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820" w:right="0" w:firstLine="0"/>
        <w:sectPr>
          <w:footerReference w:type="default" r:id="rId15"/>
          <w:footnotePr>
            <w:pos w:val="pageBottom"/>
            <w:numFmt w:val="decimal"/>
            <w:numRestart w:val="continuous"/>
          </w:footnotePr>
          <w:pgSz w:w="11900" w:h="16840"/>
          <w:pgMar w:top="612" w:left="597" w:right="1276" w:bottom="1399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► Požadavky na záruční a pozáruční servis a podporu</w:t>
      </w:r>
    </w:p>
    <w:p>
      <w:pPr>
        <w:pStyle w:val="Style12"/>
        <w:numPr>
          <w:ilvl w:val="0"/>
          <w:numId w:val="3"/>
        </w:numPr>
        <w:tabs>
          <w:tab w:leader="none" w:pos="11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Technické požadavky a omezení</w:t>
      </w:r>
    </w:p>
    <w:p>
      <w:pPr>
        <w:pStyle w:val="Style12"/>
        <w:numPr>
          <w:ilvl w:val="0"/>
          <w:numId w:val="3"/>
        </w:numPr>
        <w:tabs>
          <w:tab w:leader="none" w:pos="11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Požadavky na předloženou nabídku</w:t>
      </w:r>
    </w:p>
    <w:p>
      <w:pPr>
        <w:pStyle w:val="Style12"/>
        <w:numPr>
          <w:ilvl w:val="0"/>
          <w:numId w:val="3"/>
        </w:numPr>
        <w:tabs>
          <w:tab w:leader="none" w:pos="11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89" w:line="466" w:lineRule="exact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Návrh realizačních a servisních smluv nebo požadavek na jejich předložení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312" w:line="280" w:lineRule="exact"/>
        <w:ind w:left="380" w:right="0" w:firstLine="0"/>
      </w:pPr>
      <w:r>
        <w:rPr>
          <w:lang w:val="cs-CZ" w:eastAsia="cs-CZ" w:bidi="cs-CZ"/>
          <w:color w:val="000000"/>
          <w:position w:val="0"/>
        </w:rPr>
        <w:t>Výstup</w:t>
      </w:r>
    </w:p>
    <w:p>
      <w:pPr>
        <w:pStyle w:val="Style12"/>
        <w:numPr>
          <w:ilvl w:val="0"/>
          <w:numId w:val="3"/>
        </w:numPr>
        <w:tabs>
          <w:tab w:leader="none" w:pos="11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30" w:line="200" w:lineRule="exact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Zadávací dokumentace pro výběr dodavatele</w:t>
      </w: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173" w:line="360" w:lineRule="exact"/>
        <w:ind w:left="380" w:right="0" w:firstLine="0"/>
      </w:pPr>
      <w:bookmarkStart w:id="3" w:name="bookmark3"/>
      <w:r>
        <w:rPr>
          <w:lang w:val="cs-CZ" w:eastAsia="cs-CZ" w:bidi="cs-CZ"/>
          <w:color w:val="000000"/>
          <w:position w:val="0"/>
        </w:rPr>
        <w:t>Projektový tým</w:t>
      </w:r>
      <w:bookmarkEnd w:id="3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676" w:line="336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projektu pro Vaši společnost se budou podílet níže uvedení kolegové. Projektový tým vždy alokujeme na celou dobu spolupráce tak, abyste měli stabilního partnera.</w:t>
      </w:r>
    </w:p>
    <w:p>
      <w:pPr>
        <w:pStyle w:val="Style12"/>
        <w:numPr>
          <w:ilvl w:val="0"/>
          <w:numId w:val="3"/>
        </w:numPr>
        <w:tabs>
          <w:tab w:leader="none" w:pos="11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Projektový manažer a seniorní poradce</w:t>
      </w:r>
    </w:p>
    <w:p>
      <w:pPr>
        <w:pStyle w:val="Style12"/>
        <w:numPr>
          <w:ilvl w:val="0"/>
          <w:numId w:val="3"/>
        </w:numPr>
        <w:tabs>
          <w:tab w:leader="none" w:pos="11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 let zkušeností s rozvojem procesů a vedením projektů změn informačních systémů</w:t>
      </w:r>
    </w:p>
    <w:p>
      <w:pPr>
        <w:pStyle w:val="Style12"/>
        <w:numPr>
          <w:ilvl w:val="0"/>
          <w:numId w:val="3"/>
        </w:numPr>
        <w:tabs>
          <w:tab w:leader="none" w:pos="11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05" w:line="466" w:lineRule="exact"/>
        <w:ind w:left="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VÚV TGM, Liberecká IS, SKANSKA, Stavby mostů Praha, Marius Pedersen</w:t>
      </w: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65" w:line="360" w:lineRule="exact"/>
        <w:ind w:left="380" w:right="0" w:firstLine="0"/>
      </w:pPr>
      <w:bookmarkStart w:id="4" w:name="bookmark4"/>
      <w:r>
        <w:rPr>
          <w:lang w:val="cs-CZ" w:eastAsia="cs-CZ" w:bidi="cs-CZ"/>
          <w:color w:val="000000"/>
          <w:position w:val="0"/>
        </w:rPr>
        <w:t>Termíny plnění</w:t>
      </w:r>
      <w:bookmarkEnd w:id="4"/>
    </w:p>
    <w:p>
      <w:pPr>
        <w:pStyle w:val="Style12"/>
        <w:tabs>
          <w:tab w:leader="none" w:pos="25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Zahájení plnění:</w:t>
        <w:tab/>
        <w:t>ihned od účinnosti smlouvy</w:t>
      </w:r>
    </w:p>
    <w:p>
      <w:pPr>
        <w:pStyle w:val="Style12"/>
        <w:tabs>
          <w:tab w:leader="none" w:pos="25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05" w:line="466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Ukončení plnění:</w:t>
        <w:tab/>
        <w:t>do 31.10.2023, dřívější plnění je možné</w:t>
      </w: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288" w:line="360" w:lineRule="exact"/>
        <w:ind w:left="380" w:right="0" w:firstLine="0"/>
      </w:pPr>
      <w:bookmarkStart w:id="5" w:name="bookmark5"/>
      <w:r>
        <w:rPr>
          <w:lang w:val="cs-CZ" w:eastAsia="cs-CZ" w:bidi="cs-CZ"/>
          <w:color w:val="000000"/>
          <w:position w:val="0"/>
        </w:rPr>
        <w:t>Cena a platební podmínky</w:t>
      </w:r>
      <w:bookmarkEnd w:id="5"/>
    </w:p>
    <w:tbl>
      <w:tblPr>
        <w:tblOverlap w:val="never"/>
        <w:tblLayout w:type="fixed"/>
        <w:jc w:val="center"/>
      </w:tblPr>
      <w:tblGrid>
        <w:gridCol w:w="5246"/>
        <w:gridCol w:w="4123"/>
      </w:tblGrid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Oblast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Cena bez DPH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Příprava technické části zadávací dokumentace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9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150 000 Kč</w:t>
            </w:r>
          </w:p>
        </w:tc>
      </w:tr>
    </w:tbl>
    <w:p>
      <w:pPr>
        <w:framePr w:w="93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469" w:after="0" w:line="200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Celou částku nám zaplatíte při předání finální verze zadávací dokumentace.</w:t>
      </w:r>
      <w:r>
        <w:br w:type="page"/>
      </w:r>
    </w:p>
    <w:p>
      <w:pPr>
        <w:pStyle w:val="Style25"/>
        <w:widowControl w:val="0"/>
        <w:keepNext/>
        <w:keepLines/>
        <w:shd w:val="clear" w:color="auto" w:fill="auto"/>
        <w:bidi w:val="0"/>
        <w:jc w:val="left"/>
        <w:spacing w:before="0" w:after="173" w:line="360" w:lineRule="exact"/>
        <w:ind w:left="400" w:right="0" w:firstLine="0"/>
      </w:pPr>
      <w:bookmarkStart w:id="6" w:name="bookmark6"/>
      <w:r>
        <w:rPr>
          <w:lang w:val="cs-CZ" w:eastAsia="cs-CZ" w:bidi="cs-CZ"/>
          <w:color w:val="000000"/>
          <w:position w:val="0"/>
        </w:rPr>
        <w:t>ZÁVĚREČNÁ USTANOVENÍ</w:t>
      </w:r>
      <w:bookmarkEnd w:id="6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84" w:line="336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potvrzují autentičnost této smlouvy a prohlašují, že si smlouvu přečetly, s jejím obsahem souhlasí, že smlouva nebyla sepsána na základě pravdivých údajů, z jejich pravé a svobodné vůle a nebyla uzavřena v tísni za jednostranně nevýhodných podmínek.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80" w:line="331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je vyhotovena v elektronické podobě, přičemž obě smluvní strany obdrží její elektronický originál.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85" w:line="331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nabývá platnosti dnem připojení platného uznávaného elektronického podpisu dle Zákona č. 297/2016 Sb., O službách vytvářejících důvěru pro elektronické transakce, ve znění pozdějších předpisů, do této smlouvy, a to oběma smluvními stranami.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09" w:line="20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nabývá účinnosti dnem uveřejnění v informačním systému veřejné správy - Registru smluv.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245" w:line="331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411" w:line="200" w:lineRule="exact"/>
        <w:ind w:left="0" w:right="0" w:firstLine="0"/>
      </w:pPr>
      <w:r>
        <w:pict>
          <v:shape id="_x0000_s1032" type="#_x0000_t202" style="position:absolute;margin-left:18.pt;margin-top:-0.1pt;width:96.pt;height:12.9pt;z-index:-125829376;mso-wrap-distance-left:5.pt;mso-wrap-distance-right:188.6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8"/>
                    </w:rPr>
                    <w:t>V Jihlavě: viz podpis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 Jihlavě dne: viz podpis</w:t>
      </w:r>
    </w:p>
    <w:p>
      <w:pPr>
        <w:pStyle w:val="Style12"/>
        <w:tabs>
          <w:tab w:leader="none" w:pos="67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</w:t>
        <w:tab/>
        <w:t>42 Consultants s.r.o.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příspěvková organizace</w:t>
      </w:r>
    </w:p>
    <w:p>
      <w:pPr>
        <w:pStyle w:val="Style12"/>
        <w:tabs>
          <w:tab w:leader="none" w:pos="6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Radovan Necid</w:t>
        <w:tab/>
        <w:t>Vojtěch Jukl</w:t>
      </w:r>
    </w:p>
    <w:p>
      <w:pPr>
        <w:pStyle w:val="Style12"/>
        <w:tabs>
          <w:tab w:leader="none" w:pos="6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ředitel příspěvkové organizace</w:t>
        <w:tab/>
        <w:t>jednatel</w:t>
      </w:r>
    </w:p>
    <w:sectPr>
      <w:headerReference w:type="default" r:id="rId16"/>
      <w:footerReference w:type="default" r:id="rId17"/>
      <w:pgSz w:w="11900" w:h="16840"/>
      <w:pgMar w:top="2784" w:left="754" w:right="1119" w:bottom="217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7.5pt;margin-top:797.3pt;width:234.95pt;height:7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 xml:space="preserve">42 Consultants </w:t>
                </w:r>
                <w:r>
                  <w:rPr>
                    <w:rStyle w:val="CharStyle8"/>
                  </w:rPr>
                  <w:t xml:space="preserve">www.42consultants.cz </w:t>
                </w:r>
                <w:r>
                  <w:rPr>
                    <w:rStyle w:val="CharStyle9"/>
                  </w:rPr>
                  <w:t xml:space="preserve">I </w:t>
                </w:r>
                <w:r>
                  <w:rPr>
                    <w:rStyle w:val="CharStyle8"/>
                    <w:lang w:val="cs-CZ" w:eastAsia="cs-CZ" w:bidi="cs-CZ"/>
                  </w:rPr>
                  <w:t>IČ: 05989825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39.4pt;margin-top:797.3pt;width:234.95pt;height:7.7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0"/>
                  </w:rPr>
                  <w:t xml:space="preserve">42 Consultants </w:t>
                </w:r>
                <w:r>
                  <w:rPr>
                    <w:rStyle w:val="CharStyle21"/>
                  </w:rPr>
                  <w:t xml:space="preserve">www.42consultants.cz </w:t>
                </w:r>
                <w:r>
                  <w:rPr>
                    <w:rStyle w:val="CharStyle22"/>
                  </w:rPr>
                  <w:t xml:space="preserve">I </w:t>
                </w:r>
                <w:r>
                  <w:rPr>
                    <w:rStyle w:val="CharStyle21"/>
                    <w:lang w:val="cs-CZ" w:eastAsia="cs-CZ" w:bidi="cs-CZ"/>
                  </w:rPr>
                  <w:t>IČ: 05989825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37.7pt;margin-top:64.6pt;width:68.9pt;height:6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</w:rPr>
                  <w:t>Consultants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►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►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ulek obrázku_"/>
    <w:basedOn w:val="DefaultParagraphFont"/>
    <w:link w:val="Style3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  <w:w w:val="150"/>
      <w:spacing w:val="-10"/>
    </w:rPr>
  </w:style>
  <w:style w:type="character" w:customStyle="1" w:styleId="CharStyle6">
    <w:name w:val="Záhlaví nebo Zápatí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7">
    <w:name w:val="Záhlaví nebo Zápatí + Tučné,Řádkování 0 pt,Měřítko 150%"/>
    <w:basedOn w:val="CharStyle6"/>
    <w:rPr>
      <w:lang w:val="cs-CZ" w:eastAsia="cs-CZ" w:bidi="cs-CZ"/>
      <w:b/>
      <w:bCs/>
      <w:w w:val="150"/>
      <w:spacing w:val="-10"/>
      <w:color w:val="000000"/>
      <w:position w:val="0"/>
    </w:rPr>
  </w:style>
  <w:style w:type="character" w:customStyle="1" w:styleId="CharStyle8">
    <w:name w:val="Záhlaví nebo Zápatí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Záhlaví nebo Zápatí"/>
    <w:basedOn w:val="CharStyle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1">
    <w:name w:val="Základní text (3)_"/>
    <w:basedOn w:val="DefaultParagraphFont"/>
    <w:link w:val="Style10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  <w:w w:val="200"/>
      <w:spacing w:val="-40"/>
    </w:rPr>
  </w:style>
  <w:style w:type="character" w:customStyle="1" w:styleId="CharStyle13">
    <w:name w:val="Základní text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5">
    <w:name w:val="Nadpis #4_"/>
    <w:basedOn w:val="DefaultParagraphFont"/>
    <w:link w:val="Style14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7">
    <w:name w:val="Nadpis #3_"/>
    <w:basedOn w:val="DefaultParagraphFont"/>
    <w:link w:val="Style16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w w:val="150"/>
      <w:spacing w:val="-20"/>
    </w:rPr>
  </w:style>
  <w:style w:type="character" w:customStyle="1" w:styleId="CharStyle18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9">
    <w:name w:val="Záhlaví nebo Zápatí + 9 pt,Tučné,Měřítko 120%"/>
    <w:basedOn w:val="CharStyle6"/>
    <w:rPr>
      <w:lang w:val="cs-CZ" w:eastAsia="cs-CZ" w:bidi="cs-CZ"/>
      <w:b/>
      <w:bCs/>
      <w:sz w:val="18"/>
      <w:szCs w:val="18"/>
      <w:w w:val="120"/>
      <w:spacing w:val="0"/>
      <w:color w:val="000000"/>
      <w:position w:val="0"/>
    </w:rPr>
  </w:style>
  <w:style w:type="character" w:customStyle="1" w:styleId="CharStyle20">
    <w:name w:val="Záhlaví nebo Zápatí + Tučné,Řádkování 0 pt,Měřítko 150%"/>
    <w:basedOn w:val="CharStyle6"/>
    <w:rPr>
      <w:lang w:val="cs-CZ" w:eastAsia="cs-CZ" w:bidi="cs-CZ"/>
      <w:b/>
      <w:bCs/>
      <w:w w:val="150"/>
      <w:spacing w:val="-10"/>
      <w:color w:val="000000"/>
      <w:position w:val="0"/>
    </w:rPr>
  </w:style>
  <w:style w:type="character" w:customStyle="1" w:styleId="CharStyle21">
    <w:name w:val="Záhlaví nebo Zápatí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2">
    <w:name w:val="Záhlaví nebo Zápatí"/>
    <w:basedOn w:val="CharStyle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4">
    <w:name w:val="Základní text (7)_"/>
    <w:basedOn w:val="DefaultParagraphFont"/>
    <w:link w:val="Style23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w w:val="150"/>
      <w:spacing w:val="-20"/>
    </w:rPr>
  </w:style>
  <w:style w:type="character" w:customStyle="1" w:styleId="CharStyle26">
    <w:name w:val="Nadpis #1 (2)_"/>
    <w:basedOn w:val="DefaultParagraphFont"/>
    <w:link w:val="Style25"/>
    <w:rPr>
      <w:b/>
      <w:bCs/>
      <w:i w:val="0"/>
      <w:iCs w:val="0"/>
      <w:u w:val="none"/>
      <w:strike w:val="0"/>
      <w:smallCaps w:val="0"/>
      <w:sz w:val="36"/>
      <w:szCs w:val="36"/>
      <w:rFonts w:ascii="Arial" w:eastAsia="Arial" w:hAnsi="Arial" w:cs="Arial"/>
      <w:w w:val="200"/>
      <w:spacing w:val="-50"/>
    </w:rPr>
  </w:style>
  <w:style w:type="paragraph" w:customStyle="1" w:styleId="Style3">
    <w:name w:val="Titulek obrázku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  <w:w w:val="150"/>
      <w:spacing w:val="-10"/>
    </w:rPr>
  </w:style>
  <w:style w:type="paragraph" w:customStyle="1" w:styleId="Style5">
    <w:name w:val="Záhlaví nebo Zápatí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  <w:spacing w:before="1440" w:line="485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  <w:w w:val="200"/>
      <w:spacing w:val="-40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FFFFFF"/>
      <w:spacing w:after="360"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4">
    <w:name w:val="Nadpis #4"/>
    <w:basedOn w:val="Normal"/>
    <w:link w:val="CharStyle15"/>
    <w:pPr>
      <w:widowControl w:val="0"/>
      <w:shd w:val="clear" w:color="auto" w:fill="FFFFFF"/>
      <w:outlineLvl w:val="3"/>
      <w:spacing w:before="360" w:after="36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6">
    <w:name w:val="Nadpis #3"/>
    <w:basedOn w:val="Normal"/>
    <w:link w:val="CharStyle17"/>
    <w:pPr>
      <w:widowControl w:val="0"/>
      <w:shd w:val="clear" w:color="auto" w:fill="FFFFFF"/>
      <w:outlineLvl w:val="2"/>
      <w:spacing w:before="420" w:after="3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w w:val="150"/>
      <w:spacing w:val="-20"/>
    </w:rPr>
  </w:style>
  <w:style w:type="paragraph" w:customStyle="1" w:styleId="Style23">
    <w:name w:val="Základní text (7)"/>
    <w:basedOn w:val="Normal"/>
    <w:link w:val="CharStyle24"/>
    <w:pPr>
      <w:widowControl w:val="0"/>
      <w:shd w:val="clear" w:color="auto" w:fill="FFFFFF"/>
      <w:jc w:val="both"/>
      <w:spacing w:before="240" w:after="3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w w:val="150"/>
      <w:spacing w:val="-20"/>
    </w:rPr>
  </w:style>
  <w:style w:type="paragraph" w:customStyle="1" w:styleId="Style25">
    <w:name w:val="Nadpis #1 (2)"/>
    <w:basedOn w:val="Normal"/>
    <w:link w:val="CharStyle26"/>
    <w:pPr>
      <w:widowControl w:val="0"/>
      <w:shd w:val="clear" w:color="auto" w:fill="FFFFFF"/>
      <w:jc w:val="both"/>
      <w:outlineLvl w:val="0"/>
      <w:spacing w:before="360" w:after="36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Arial" w:eastAsia="Arial" w:hAnsi="Arial" w:cs="Arial"/>
      <w:w w:val="200"/>
      <w:spacing w:val="-5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footer" Target="footer1.xml"/><Relationship Id="rId16" Type="http://schemas.openxmlformats.org/officeDocument/2006/relationships/header" Target="header1.xml"/><Relationship Id="rId17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ruzic</dc:creator>
  <cp:keywords/>
</cp:coreProperties>
</file>