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5EA8" w14:textId="77777777" w:rsidR="003C0D56" w:rsidRDefault="003C0D56" w:rsidP="00F8150F">
      <w:pPr>
        <w:pStyle w:val="Odstavec"/>
        <w:numPr>
          <w:ilvl w:val="0"/>
          <w:numId w:val="6"/>
        </w:numPr>
        <w:rPr>
          <w:b/>
          <w:sz w:val="28"/>
        </w:rPr>
      </w:pPr>
      <w:bookmarkStart w:id="0" w:name="_GoBack"/>
      <w:bookmarkEnd w:id="0"/>
      <w:r>
        <w:rPr>
          <w:b/>
          <w:sz w:val="28"/>
        </w:rPr>
        <w:t>Smluvní strany</w:t>
      </w:r>
    </w:p>
    <w:tbl>
      <w:tblPr>
        <w:tblW w:w="0" w:type="auto"/>
        <w:tblLook w:val="04A0" w:firstRow="1" w:lastRow="0" w:firstColumn="1" w:lastColumn="0" w:noHBand="0" w:noVBand="1"/>
      </w:tblPr>
      <w:tblGrid>
        <w:gridCol w:w="1970"/>
        <w:gridCol w:w="6681"/>
      </w:tblGrid>
      <w:tr w:rsidR="00BD6AC4" w:rsidRPr="00F524A9" w14:paraId="3A0B72BC" w14:textId="77777777" w:rsidTr="00343441">
        <w:tc>
          <w:tcPr>
            <w:tcW w:w="0" w:type="auto"/>
            <w:gridSpan w:val="2"/>
          </w:tcPr>
          <w:p w14:paraId="58B53051" w14:textId="7F9B4531" w:rsidR="00BD6AC4" w:rsidRPr="00F524A9" w:rsidRDefault="00687102" w:rsidP="00343441">
            <w:pPr>
              <w:pStyle w:val="Bezmezer"/>
              <w:spacing w:line="276" w:lineRule="auto"/>
              <w:rPr>
                <w:rFonts w:ascii="Times New Roman" w:hAnsi="Times New Roman"/>
                <w:b/>
                <w:sz w:val="24"/>
                <w:szCs w:val="24"/>
              </w:rPr>
            </w:pPr>
            <w:r w:rsidRPr="00687102">
              <w:rPr>
                <w:rFonts w:ascii="Times New Roman" w:hAnsi="Times New Roman"/>
                <w:b/>
                <w:sz w:val="24"/>
                <w:szCs w:val="24"/>
              </w:rPr>
              <w:t>Základní škola a Mateřská škola, Nová 5, České Budějovice</w:t>
            </w:r>
          </w:p>
        </w:tc>
      </w:tr>
      <w:tr w:rsidR="00BD6AC4" w:rsidRPr="00F524A9" w14:paraId="15925CBC" w14:textId="77777777" w:rsidTr="00343441">
        <w:tc>
          <w:tcPr>
            <w:tcW w:w="0" w:type="auto"/>
          </w:tcPr>
          <w:p w14:paraId="643D71EF"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Sídlo:</w:t>
            </w:r>
          </w:p>
        </w:tc>
        <w:tc>
          <w:tcPr>
            <w:tcW w:w="0" w:type="auto"/>
          </w:tcPr>
          <w:p w14:paraId="2448BD49" w14:textId="22C9BFC7" w:rsidR="00BD6AC4" w:rsidRPr="00F524A9" w:rsidRDefault="00687102" w:rsidP="00687102">
            <w:pPr>
              <w:pStyle w:val="Odstavec"/>
              <w:spacing w:after="0" w:line="276" w:lineRule="auto"/>
              <w:ind w:left="303" w:firstLine="142"/>
              <w:rPr>
                <w:szCs w:val="24"/>
              </w:rPr>
            </w:pPr>
            <w:r w:rsidRPr="00687102">
              <w:rPr>
                <w:szCs w:val="24"/>
              </w:rPr>
              <w:t>Nová 1871/5, 370 01 České Budějovice</w:t>
            </w:r>
          </w:p>
        </w:tc>
      </w:tr>
      <w:tr w:rsidR="00BD6AC4" w:rsidRPr="00F524A9" w14:paraId="2CF6BF2A" w14:textId="77777777" w:rsidTr="00343441">
        <w:tc>
          <w:tcPr>
            <w:tcW w:w="0" w:type="auto"/>
          </w:tcPr>
          <w:p w14:paraId="2AFC4927"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IČ:</w:t>
            </w:r>
          </w:p>
        </w:tc>
        <w:tc>
          <w:tcPr>
            <w:tcW w:w="0" w:type="auto"/>
          </w:tcPr>
          <w:p w14:paraId="2B8F2121" w14:textId="672D4668" w:rsidR="00BD6AC4" w:rsidRPr="00F524A9" w:rsidRDefault="00687102" w:rsidP="00687102">
            <w:pPr>
              <w:pStyle w:val="Bezmezer"/>
              <w:spacing w:line="276" w:lineRule="auto"/>
              <w:ind w:left="303" w:firstLine="142"/>
              <w:rPr>
                <w:rFonts w:ascii="Times New Roman" w:hAnsi="Times New Roman"/>
                <w:sz w:val="24"/>
                <w:szCs w:val="24"/>
              </w:rPr>
            </w:pPr>
            <w:r w:rsidRPr="00687102">
              <w:rPr>
                <w:rFonts w:ascii="Times New Roman" w:hAnsi="Times New Roman"/>
                <w:sz w:val="24"/>
                <w:szCs w:val="24"/>
              </w:rPr>
              <w:t>04677722</w:t>
            </w:r>
          </w:p>
        </w:tc>
      </w:tr>
      <w:tr w:rsidR="00BD6AC4" w:rsidRPr="00F524A9" w14:paraId="512C5D95" w14:textId="77777777" w:rsidTr="00343441">
        <w:tc>
          <w:tcPr>
            <w:tcW w:w="0" w:type="auto"/>
          </w:tcPr>
          <w:p w14:paraId="11106F60"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DIČ:</w:t>
            </w:r>
          </w:p>
        </w:tc>
        <w:tc>
          <w:tcPr>
            <w:tcW w:w="0" w:type="auto"/>
          </w:tcPr>
          <w:p w14:paraId="3E8D636F" w14:textId="58C200DF" w:rsidR="00BD6AC4" w:rsidRPr="00F524A9" w:rsidRDefault="00687102" w:rsidP="00687102">
            <w:pPr>
              <w:pStyle w:val="Bezmezer"/>
              <w:spacing w:line="276" w:lineRule="auto"/>
              <w:ind w:left="303" w:firstLine="142"/>
              <w:rPr>
                <w:rFonts w:ascii="Times New Roman" w:hAnsi="Times New Roman"/>
                <w:sz w:val="24"/>
                <w:szCs w:val="24"/>
              </w:rPr>
            </w:pPr>
            <w:r>
              <w:rPr>
                <w:rFonts w:ascii="Times New Roman" w:hAnsi="Times New Roman"/>
                <w:sz w:val="24"/>
                <w:szCs w:val="24"/>
              </w:rPr>
              <w:t>není plátce DPH</w:t>
            </w:r>
          </w:p>
        </w:tc>
      </w:tr>
      <w:tr w:rsidR="00BD6AC4" w:rsidRPr="00F524A9" w14:paraId="53C81106" w14:textId="77777777" w:rsidTr="00343441">
        <w:tc>
          <w:tcPr>
            <w:tcW w:w="0" w:type="auto"/>
          </w:tcPr>
          <w:p w14:paraId="2E0F092D"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Bankovní spojení:</w:t>
            </w:r>
          </w:p>
        </w:tc>
        <w:tc>
          <w:tcPr>
            <w:tcW w:w="0" w:type="auto"/>
          </w:tcPr>
          <w:p w14:paraId="11DFDA58" w14:textId="28674C2D" w:rsidR="00BD6AC4" w:rsidRPr="00F524A9" w:rsidRDefault="00687102" w:rsidP="00687102">
            <w:pPr>
              <w:pStyle w:val="Bezmezer"/>
              <w:spacing w:line="276" w:lineRule="auto"/>
              <w:ind w:left="445"/>
              <w:rPr>
                <w:rFonts w:ascii="Times New Roman" w:hAnsi="Times New Roman"/>
                <w:sz w:val="24"/>
                <w:szCs w:val="24"/>
              </w:rPr>
            </w:pPr>
            <w:r w:rsidRPr="00687102">
              <w:rPr>
                <w:rFonts w:ascii="Times New Roman" w:hAnsi="Times New Roman"/>
                <w:sz w:val="24"/>
                <w:szCs w:val="24"/>
              </w:rPr>
              <w:t xml:space="preserve">Česká spořitelna, a.s. </w:t>
            </w:r>
            <w:r>
              <w:rPr>
                <w:rFonts w:ascii="Times New Roman" w:hAnsi="Times New Roman"/>
                <w:sz w:val="24"/>
                <w:szCs w:val="24"/>
              </w:rPr>
              <w:t>ČB</w:t>
            </w:r>
            <w:r w:rsidRPr="00687102">
              <w:rPr>
                <w:rFonts w:ascii="Times New Roman" w:hAnsi="Times New Roman"/>
                <w:sz w:val="24"/>
                <w:szCs w:val="24"/>
              </w:rPr>
              <w:tab/>
            </w:r>
          </w:p>
        </w:tc>
      </w:tr>
      <w:tr w:rsidR="00BD6AC4" w:rsidRPr="00F524A9" w14:paraId="0C363ADE" w14:textId="77777777" w:rsidTr="00343441">
        <w:tc>
          <w:tcPr>
            <w:tcW w:w="0" w:type="auto"/>
          </w:tcPr>
          <w:p w14:paraId="3D41EFB7"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Č. ú.</w:t>
            </w:r>
          </w:p>
        </w:tc>
        <w:tc>
          <w:tcPr>
            <w:tcW w:w="0" w:type="auto"/>
          </w:tcPr>
          <w:p w14:paraId="259625D6" w14:textId="4AB10256" w:rsidR="00BD6AC4" w:rsidRPr="00F524A9" w:rsidRDefault="00687102" w:rsidP="00687102">
            <w:pPr>
              <w:pStyle w:val="Bezmezer"/>
              <w:spacing w:line="276" w:lineRule="auto"/>
              <w:ind w:left="445"/>
              <w:rPr>
                <w:rFonts w:ascii="Times New Roman" w:hAnsi="Times New Roman"/>
                <w:sz w:val="24"/>
                <w:szCs w:val="24"/>
              </w:rPr>
            </w:pPr>
            <w:r w:rsidRPr="00687102">
              <w:rPr>
                <w:rFonts w:ascii="Times New Roman" w:hAnsi="Times New Roman"/>
                <w:sz w:val="24"/>
                <w:szCs w:val="24"/>
              </w:rPr>
              <w:t>4210819389/0800</w:t>
            </w:r>
          </w:p>
        </w:tc>
      </w:tr>
      <w:tr w:rsidR="00BD6AC4" w:rsidRPr="00F524A9" w14:paraId="7A6BAA7F" w14:textId="77777777" w:rsidTr="00343441">
        <w:tc>
          <w:tcPr>
            <w:tcW w:w="0" w:type="auto"/>
          </w:tcPr>
          <w:p w14:paraId="56E9C93B" w14:textId="77777777" w:rsidR="00BD6AC4" w:rsidRPr="00F524A9" w:rsidRDefault="00BD6AC4" w:rsidP="00343441">
            <w:pPr>
              <w:pStyle w:val="Bezmezer"/>
              <w:spacing w:line="276" w:lineRule="auto"/>
              <w:rPr>
                <w:rFonts w:ascii="Times New Roman" w:hAnsi="Times New Roman"/>
                <w:sz w:val="24"/>
                <w:szCs w:val="24"/>
              </w:rPr>
            </w:pPr>
            <w:r w:rsidRPr="00F524A9">
              <w:rPr>
                <w:rFonts w:ascii="Times New Roman" w:hAnsi="Times New Roman"/>
                <w:sz w:val="24"/>
                <w:szCs w:val="24"/>
              </w:rPr>
              <w:t>Zastoupená:</w:t>
            </w:r>
          </w:p>
        </w:tc>
        <w:tc>
          <w:tcPr>
            <w:tcW w:w="0" w:type="auto"/>
          </w:tcPr>
          <w:p w14:paraId="61D9C51C" w14:textId="22D0083E" w:rsidR="00BD6AC4" w:rsidRPr="00F524A9" w:rsidRDefault="00687102" w:rsidP="00687102">
            <w:pPr>
              <w:pStyle w:val="Bezmezer"/>
              <w:spacing w:line="276" w:lineRule="auto"/>
              <w:ind w:left="445"/>
              <w:rPr>
                <w:rFonts w:ascii="Times New Roman" w:hAnsi="Times New Roman"/>
                <w:sz w:val="24"/>
                <w:szCs w:val="24"/>
              </w:rPr>
            </w:pPr>
            <w:r w:rsidRPr="00687102">
              <w:rPr>
                <w:rFonts w:ascii="Times New Roman" w:hAnsi="Times New Roman"/>
                <w:sz w:val="24"/>
                <w:szCs w:val="24"/>
              </w:rPr>
              <w:t>Ing. Bc. Vítězslav Ilko, ředitel ZŠ a MŠ</w:t>
            </w:r>
          </w:p>
        </w:tc>
      </w:tr>
      <w:tr w:rsidR="004622AA" w:rsidRPr="00F524A9" w14:paraId="2C18C8E6" w14:textId="77777777" w:rsidTr="00F524A9">
        <w:tc>
          <w:tcPr>
            <w:tcW w:w="0" w:type="auto"/>
          </w:tcPr>
          <w:p w14:paraId="0F78B67D" w14:textId="77777777" w:rsidR="004622AA" w:rsidRPr="00F524A9" w:rsidRDefault="004622AA" w:rsidP="00841A0E">
            <w:pPr>
              <w:pStyle w:val="Bezmezer"/>
              <w:spacing w:line="276" w:lineRule="auto"/>
              <w:rPr>
                <w:rFonts w:ascii="Times New Roman" w:hAnsi="Times New Roman"/>
                <w:sz w:val="24"/>
                <w:szCs w:val="24"/>
              </w:rPr>
            </w:pPr>
          </w:p>
        </w:tc>
        <w:tc>
          <w:tcPr>
            <w:tcW w:w="0" w:type="auto"/>
          </w:tcPr>
          <w:p w14:paraId="24FD7FB3" w14:textId="77777777" w:rsidR="004622AA" w:rsidRPr="00F524A9" w:rsidRDefault="004622AA" w:rsidP="00841A0E">
            <w:pPr>
              <w:pStyle w:val="Bezmezer"/>
              <w:spacing w:line="276" w:lineRule="auto"/>
              <w:rPr>
                <w:rFonts w:ascii="Times New Roman" w:hAnsi="Times New Roman"/>
                <w:sz w:val="24"/>
                <w:szCs w:val="24"/>
              </w:rPr>
            </w:pPr>
          </w:p>
        </w:tc>
      </w:tr>
      <w:tr w:rsidR="004622AA" w:rsidRPr="00F524A9" w14:paraId="23D43059" w14:textId="77777777" w:rsidTr="00AB2D03">
        <w:trPr>
          <w:trHeight w:val="567"/>
        </w:trPr>
        <w:tc>
          <w:tcPr>
            <w:tcW w:w="0" w:type="auto"/>
            <w:gridSpan w:val="2"/>
            <w:vAlign w:val="bottom"/>
          </w:tcPr>
          <w:p w14:paraId="4DDFF559" w14:textId="77777777" w:rsidR="004622AA" w:rsidRPr="00F524A9" w:rsidRDefault="004622AA" w:rsidP="00AB2D03">
            <w:pPr>
              <w:pStyle w:val="Bezmezer"/>
              <w:spacing w:line="276" w:lineRule="auto"/>
              <w:rPr>
                <w:rFonts w:ascii="Times New Roman" w:hAnsi="Times New Roman"/>
                <w:i/>
                <w:sz w:val="24"/>
                <w:szCs w:val="24"/>
              </w:rPr>
            </w:pPr>
            <w:r w:rsidRPr="00F524A9">
              <w:rPr>
                <w:rFonts w:ascii="Times New Roman" w:hAnsi="Times New Roman"/>
                <w:i/>
                <w:sz w:val="24"/>
                <w:szCs w:val="24"/>
              </w:rPr>
              <w:t>(dále jen „objednatel“)</w:t>
            </w:r>
          </w:p>
        </w:tc>
      </w:tr>
      <w:tr w:rsidR="004622AA" w:rsidRPr="00F524A9" w14:paraId="42B91F3B" w14:textId="77777777" w:rsidTr="00F524A9">
        <w:trPr>
          <w:trHeight w:val="567"/>
        </w:trPr>
        <w:tc>
          <w:tcPr>
            <w:tcW w:w="0" w:type="auto"/>
            <w:vAlign w:val="center"/>
          </w:tcPr>
          <w:p w14:paraId="1E4F9815"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a</w:t>
            </w:r>
          </w:p>
        </w:tc>
        <w:tc>
          <w:tcPr>
            <w:tcW w:w="0" w:type="auto"/>
          </w:tcPr>
          <w:p w14:paraId="6E8A179F" w14:textId="77777777" w:rsidR="004622AA" w:rsidRPr="00F524A9" w:rsidRDefault="004622AA" w:rsidP="00841A0E">
            <w:pPr>
              <w:pStyle w:val="Bezmezer"/>
              <w:spacing w:line="276" w:lineRule="auto"/>
              <w:rPr>
                <w:rFonts w:ascii="Times New Roman" w:hAnsi="Times New Roman"/>
                <w:sz w:val="24"/>
                <w:szCs w:val="24"/>
              </w:rPr>
            </w:pPr>
          </w:p>
        </w:tc>
      </w:tr>
      <w:tr w:rsidR="004622AA" w:rsidRPr="00F524A9" w14:paraId="586FCAA3" w14:textId="77777777" w:rsidTr="00F524A9">
        <w:tc>
          <w:tcPr>
            <w:tcW w:w="0" w:type="auto"/>
            <w:gridSpan w:val="2"/>
          </w:tcPr>
          <w:p w14:paraId="52EFE6A3" w14:textId="149379BE" w:rsidR="004622AA" w:rsidRPr="002607F5" w:rsidRDefault="002607F5" w:rsidP="00841A0E">
            <w:pPr>
              <w:pStyle w:val="Bezmezer"/>
              <w:spacing w:line="276" w:lineRule="auto"/>
              <w:rPr>
                <w:rFonts w:ascii="Times New Roman" w:hAnsi="Times New Roman"/>
                <w:b/>
                <w:bCs/>
                <w:sz w:val="24"/>
                <w:szCs w:val="24"/>
              </w:rPr>
            </w:pPr>
            <w:r w:rsidRPr="002607F5">
              <w:rPr>
                <w:rFonts w:ascii="Times New Roman" w:hAnsi="Times New Roman"/>
                <w:b/>
                <w:bCs/>
                <w:sz w:val="24"/>
                <w:szCs w:val="24"/>
              </w:rPr>
              <w:t>WH Develop s.r.o.</w:t>
            </w:r>
          </w:p>
        </w:tc>
      </w:tr>
      <w:tr w:rsidR="004622AA" w:rsidRPr="00F524A9" w14:paraId="66E9C8B0" w14:textId="77777777" w:rsidTr="00F524A9">
        <w:tc>
          <w:tcPr>
            <w:tcW w:w="0" w:type="auto"/>
          </w:tcPr>
          <w:p w14:paraId="53BDBDBC"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Sídlo:</w:t>
            </w:r>
          </w:p>
        </w:tc>
        <w:tc>
          <w:tcPr>
            <w:tcW w:w="0" w:type="auto"/>
          </w:tcPr>
          <w:p w14:paraId="3124AC11" w14:textId="08536EF4" w:rsidR="004622AA" w:rsidRPr="00F524A9" w:rsidRDefault="002607F5" w:rsidP="00A4536B">
            <w:pPr>
              <w:pStyle w:val="Bezmezer"/>
              <w:spacing w:line="276" w:lineRule="auto"/>
              <w:ind w:left="440"/>
              <w:rPr>
                <w:rFonts w:ascii="Times New Roman" w:hAnsi="Times New Roman"/>
                <w:sz w:val="24"/>
                <w:szCs w:val="24"/>
              </w:rPr>
            </w:pPr>
            <w:r w:rsidRPr="002607F5">
              <w:rPr>
                <w:rFonts w:ascii="Times New Roman" w:hAnsi="Times New Roman"/>
                <w:sz w:val="24"/>
                <w:szCs w:val="24"/>
              </w:rPr>
              <w:t>Hlavní 456, 250 89 Lázně Toušeň</w:t>
            </w:r>
          </w:p>
        </w:tc>
      </w:tr>
      <w:tr w:rsidR="004622AA" w:rsidRPr="00F524A9" w14:paraId="2FDBE125" w14:textId="77777777" w:rsidTr="00F524A9">
        <w:tc>
          <w:tcPr>
            <w:tcW w:w="0" w:type="auto"/>
          </w:tcPr>
          <w:p w14:paraId="31C4F0D7"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IČ</w:t>
            </w:r>
            <w:r w:rsidR="00CD7FBF">
              <w:rPr>
                <w:rFonts w:ascii="Times New Roman" w:hAnsi="Times New Roman"/>
                <w:sz w:val="24"/>
                <w:szCs w:val="24"/>
              </w:rPr>
              <w:t>O</w:t>
            </w:r>
            <w:r w:rsidRPr="00F524A9">
              <w:rPr>
                <w:rFonts w:ascii="Times New Roman" w:hAnsi="Times New Roman"/>
                <w:sz w:val="24"/>
                <w:szCs w:val="24"/>
              </w:rPr>
              <w:t>:</w:t>
            </w:r>
          </w:p>
        </w:tc>
        <w:tc>
          <w:tcPr>
            <w:tcW w:w="0" w:type="auto"/>
          </w:tcPr>
          <w:p w14:paraId="6B5826F8" w14:textId="4037EEE9" w:rsidR="004622AA" w:rsidRPr="00F524A9" w:rsidRDefault="002607F5" w:rsidP="00A4536B">
            <w:pPr>
              <w:pStyle w:val="Bezmezer"/>
              <w:spacing w:line="276" w:lineRule="auto"/>
              <w:ind w:left="440"/>
              <w:rPr>
                <w:rFonts w:ascii="Times New Roman" w:hAnsi="Times New Roman"/>
                <w:sz w:val="24"/>
                <w:szCs w:val="24"/>
              </w:rPr>
            </w:pPr>
            <w:r w:rsidRPr="002607F5">
              <w:rPr>
                <w:rFonts w:ascii="Times New Roman" w:hAnsi="Times New Roman"/>
                <w:sz w:val="24"/>
                <w:szCs w:val="24"/>
              </w:rPr>
              <w:t>28116992</w:t>
            </w:r>
          </w:p>
        </w:tc>
      </w:tr>
      <w:tr w:rsidR="004622AA" w:rsidRPr="00F524A9" w14:paraId="37887A36" w14:textId="77777777" w:rsidTr="00F524A9">
        <w:tc>
          <w:tcPr>
            <w:tcW w:w="0" w:type="auto"/>
          </w:tcPr>
          <w:p w14:paraId="21591565"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DIČ:</w:t>
            </w:r>
          </w:p>
        </w:tc>
        <w:tc>
          <w:tcPr>
            <w:tcW w:w="0" w:type="auto"/>
          </w:tcPr>
          <w:p w14:paraId="71968C12" w14:textId="4FECE490" w:rsidR="004622AA" w:rsidRPr="00F524A9" w:rsidRDefault="00B91F71" w:rsidP="00A4536B">
            <w:pPr>
              <w:pStyle w:val="Bezmezer"/>
              <w:spacing w:line="276" w:lineRule="auto"/>
              <w:ind w:left="440"/>
              <w:rPr>
                <w:rFonts w:ascii="Times New Roman" w:hAnsi="Times New Roman"/>
                <w:sz w:val="24"/>
                <w:szCs w:val="24"/>
              </w:rPr>
            </w:pPr>
            <w:r w:rsidRPr="00B91F71">
              <w:rPr>
                <w:rFonts w:ascii="Times New Roman" w:hAnsi="Times New Roman"/>
                <w:sz w:val="24"/>
                <w:szCs w:val="24"/>
              </w:rPr>
              <w:t>CZ699006994</w:t>
            </w:r>
          </w:p>
        </w:tc>
      </w:tr>
      <w:tr w:rsidR="004622AA" w:rsidRPr="00F524A9" w14:paraId="108F07A6" w14:textId="77777777" w:rsidTr="00F524A9">
        <w:tc>
          <w:tcPr>
            <w:tcW w:w="0" w:type="auto"/>
          </w:tcPr>
          <w:p w14:paraId="09C54436"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Bankovní spojení:</w:t>
            </w:r>
          </w:p>
        </w:tc>
        <w:tc>
          <w:tcPr>
            <w:tcW w:w="0" w:type="auto"/>
          </w:tcPr>
          <w:p w14:paraId="6FD66FE1" w14:textId="5EAF3958" w:rsidR="004622AA" w:rsidRPr="00687102" w:rsidRDefault="00671F53" w:rsidP="00A4536B">
            <w:pPr>
              <w:pStyle w:val="Bezmezer"/>
              <w:spacing w:line="276" w:lineRule="auto"/>
              <w:ind w:left="440"/>
              <w:rPr>
                <w:rFonts w:ascii="Times New Roman" w:hAnsi="Times New Roman"/>
                <w:sz w:val="24"/>
                <w:szCs w:val="24"/>
              </w:rPr>
            </w:pPr>
            <w:r w:rsidRPr="00687102">
              <w:rPr>
                <w:rFonts w:ascii="Times New Roman" w:hAnsi="Times New Roman"/>
                <w:sz w:val="24"/>
                <w:szCs w:val="24"/>
              </w:rPr>
              <w:t>Česká spořitelna a.s.</w:t>
            </w:r>
          </w:p>
        </w:tc>
      </w:tr>
      <w:tr w:rsidR="004622AA" w:rsidRPr="00F524A9" w14:paraId="17505B47" w14:textId="77777777" w:rsidTr="00F524A9">
        <w:tc>
          <w:tcPr>
            <w:tcW w:w="0" w:type="auto"/>
          </w:tcPr>
          <w:p w14:paraId="5A2516FD"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Č. ú.</w:t>
            </w:r>
          </w:p>
        </w:tc>
        <w:tc>
          <w:tcPr>
            <w:tcW w:w="0" w:type="auto"/>
          </w:tcPr>
          <w:p w14:paraId="5BEFBDC7" w14:textId="0337CE52" w:rsidR="004622AA" w:rsidRPr="00687102" w:rsidRDefault="00671F53" w:rsidP="00A4536B">
            <w:pPr>
              <w:pStyle w:val="Bezmezer"/>
              <w:spacing w:line="276" w:lineRule="auto"/>
              <w:ind w:left="440"/>
              <w:rPr>
                <w:rFonts w:ascii="Times New Roman" w:hAnsi="Times New Roman"/>
                <w:sz w:val="24"/>
                <w:szCs w:val="24"/>
              </w:rPr>
            </w:pPr>
            <w:r w:rsidRPr="00687102">
              <w:rPr>
                <w:rFonts w:ascii="Times New Roman" w:hAnsi="Times New Roman"/>
                <w:sz w:val="24"/>
                <w:szCs w:val="24"/>
              </w:rPr>
              <w:t>7773102/0800</w:t>
            </w:r>
          </w:p>
        </w:tc>
      </w:tr>
      <w:tr w:rsidR="004622AA" w:rsidRPr="00F524A9" w14:paraId="5EB925E4" w14:textId="77777777" w:rsidTr="00F524A9">
        <w:tc>
          <w:tcPr>
            <w:tcW w:w="0" w:type="auto"/>
          </w:tcPr>
          <w:p w14:paraId="00CA806C"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Tel. /fax</w:t>
            </w:r>
          </w:p>
        </w:tc>
        <w:tc>
          <w:tcPr>
            <w:tcW w:w="0" w:type="auto"/>
          </w:tcPr>
          <w:p w14:paraId="73AD699A" w14:textId="1F8D87F4" w:rsidR="004622AA" w:rsidRPr="00F524A9" w:rsidRDefault="00722E95" w:rsidP="00A4536B">
            <w:pPr>
              <w:pStyle w:val="Bezmezer"/>
              <w:spacing w:line="276" w:lineRule="auto"/>
              <w:ind w:left="440"/>
              <w:rPr>
                <w:rFonts w:ascii="Times New Roman" w:hAnsi="Times New Roman"/>
                <w:sz w:val="24"/>
                <w:szCs w:val="24"/>
              </w:rPr>
            </w:pPr>
            <w:r>
              <w:rPr>
                <w:rFonts w:ascii="Times New Roman" w:hAnsi="Times New Roman"/>
                <w:sz w:val="24"/>
                <w:szCs w:val="24"/>
              </w:rPr>
              <w:t>800 777 666</w:t>
            </w:r>
          </w:p>
        </w:tc>
      </w:tr>
      <w:tr w:rsidR="004622AA" w:rsidRPr="00F524A9" w14:paraId="4D82388B" w14:textId="77777777" w:rsidTr="00F524A9">
        <w:tc>
          <w:tcPr>
            <w:tcW w:w="0" w:type="auto"/>
          </w:tcPr>
          <w:p w14:paraId="7FEF8540" w14:textId="77777777" w:rsidR="00F524A9"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Zápis v</w:t>
            </w:r>
            <w:r w:rsidR="00F524A9">
              <w:rPr>
                <w:rFonts w:ascii="Times New Roman" w:hAnsi="Times New Roman"/>
                <w:sz w:val="24"/>
                <w:szCs w:val="24"/>
              </w:rPr>
              <w:t> OR</w:t>
            </w:r>
          </w:p>
        </w:tc>
        <w:tc>
          <w:tcPr>
            <w:tcW w:w="0" w:type="auto"/>
          </w:tcPr>
          <w:p w14:paraId="22D7D7E5" w14:textId="14A5759A" w:rsidR="004622AA" w:rsidRPr="00F524A9" w:rsidRDefault="004622AA" w:rsidP="00A4536B">
            <w:pPr>
              <w:pStyle w:val="Bezmezer"/>
              <w:spacing w:line="276" w:lineRule="auto"/>
              <w:ind w:left="440"/>
              <w:rPr>
                <w:rFonts w:ascii="Times New Roman" w:hAnsi="Times New Roman"/>
                <w:sz w:val="24"/>
                <w:szCs w:val="24"/>
              </w:rPr>
            </w:pPr>
            <w:r w:rsidRPr="00F524A9">
              <w:rPr>
                <w:rFonts w:ascii="Times New Roman" w:hAnsi="Times New Roman"/>
                <w:sz w:val="24"/>
                <w:szCs w:val="24"/>
              </w:rPr>
              <w:t xml:space="preserve">Městský soud v Praze, oddíl </w:t>
            </w:r>
            <w:r w:rsidR="002607F5">
              <w:rPr>
                <w:rFonts w:ascii="Times New Roman" w:hAnsi="Times New Roman"/>
                <w:sz w:val="24"/>
                <w:szCs w:val="24"/>
              </w:rPr>
              <w:t>C</w:t>
            </w:r>
            <w:r w:rsidRPr="00F524A9">
              <w:rPr>
                <w:rFonts w:ascii="Times New Roman" w:hAnsi="Times New Roman"/>
                <w:sz w:val="24"/>
                <w:szCs w:val="24"/>
              </w:rPr>
              <w:t xml:space="preserve">, vložka </w:t>
            </w:r>
            <w:r w:rsidR="002607F5" w:rsidRPr="002607F5">
              <w:rPr>
                <w:rFonts w:ascii="Times New Roman" w:hAnsi="Times New Roman"/>
                <w:sz w:val="24"/>
                <w:szCs w:val="24"/>
              </w:rPr>
              <w:t>333504</w:t>
            </w:r>
          </w:p>
        </w:tc>
      </w:tr>
      <w:tr w:rsidR="004622AA" w:rsidRPr="00F524A9" w14:paraId="675E7542" w14:textId="77777777" w:rsidTr="00F524A9">
        <w:tc>
          <w:tcPr>
            <w:tcW w:w="0" w:type="auto"/>
          </w:tcPr>
          <w:p w14:paraId="17C009DC" w14:textId="77777777" w:rsidR="004622AA" w:rsidRPr="00F524A9" w:rsidRDefault="004622AA" w:rsidP="00841A0E">
            <w:pPr>
              <w:pStyle w:val="Bezmezer"/>
              <w:spacing w:line="276" w:lineRule="auto"/>
              <w:rPr>
                <w:rFonts w:ascii="Times New Roman" w:hAnsi="Times New Roman"/>
                <w:sz w:val="24"/>
                <w:szCs w:val="24"/>
              </w:rPr>
            </w:pPr>
            <w:r w:rsidRPr="00F524A9">
              <w:rPr>
                <w:rFonts w:ascii="Times New Roman" w:hAnsi="Times New Roman"/>
                <w:sz w:val="24"/>
                <w:szCs w:val="24"/>
              </w:rPr>
              <w:t>Zastoupená:</w:t>
            </w:r>
          </w:p>
        </w:tc>
        <w:tc>
          <w:tcPr>
            <w:tcW w:w="0" w:type="auto"/>
          </w:tcPr>
          <w:p w14:paraId="3D46FCD6" w14:textId="1727926E" w:rsidR="004622AA" w:rsidRPr="00F524A9" w:rsidRDefault="00722E95" w:rsidP="0053209D">
            <w:pPr>
              <w:pStyle w:val="Bezmezer"/>
              <w:spacing w:line="276" w:lineRule="auto"/>
              <w:ind w:left="440"/>
              <w:rPr>
                <w:rFonts w:ascii="Times New Roman" w:hAnsi="Times New Roman"/>
                <w:sz w:val="24"/>
                <w:szCs w:val="24"/>
              </w:rPr>
            </w:pPr>
            <w:r w:rsidRPr="00687102">
              <w:rPr>
                <w:rFonts w:ascii="Times New Roman" w:hAnsi="Times New Roman"/>
                <w:sz w:val="24"/>
                <w:szCs w:val="24"/>
              </w:rPr>
              <w:t>Ing. Jan Nádraský</w:t>
            </w:r>
            <w:r w:rsidR="004622AA" w:rsidRPr="00F524A9">
              <w:rPr>
                <w:rFonts w:ascii="Times New Roman" w:hAnsi="Times New Roman"/>
                <w:sz w:val="24"/>
                <w:szCs w:val="24"/>
              </w:rPr>
              <w:t>, ve věcech smluvních,</w:t>
            </w:r>
            <w:r w:rsidR="00B85CE3">
              <w:rPr>
                <w:rFonts w:ascii="Times New Roman" w:hAnsi="Times New Roman"/>
                <w:sz w:val="24"/>
                <w:szCs w:val="24"/>
              </w:rPr>
              <w:t xml:space="preserve"> </w:t>
            </w:r>
            <w:r w:rsidR="004622AA" w:rsidRPr="00F524A9">
              <w:rPr>
                <w:rFonts w:ascii="Times New Roman" w:hAnsi="Times New Roman"/>
                <w:sz w:val="24"/>
                <w:szCs w:val="24"/>
              </w:rPr>
              <w:t>na základě plné moci</w:t>
            </w:r>
          </w:p>
        </w:tc>
      </w:tr>
      <w:tr w:rsidR="004622AA" w:rsidRPr="00F524A9" w14:paraId="03ED9F41" w14:textId="77777777" w:rsidTr="00AB2D03">
        <w:trPr>
          <w:trHeight w:val="567"/>
        </w:trPr>
        <w:tc>
          <w:tcPr>
            <w:tcW w:w="0" w:type="auto"/>
            <w:gridSpan w:val="2"/>
            <w:vAlign w:val="bottom"/>
          </w:tcPr>
          <w:p w14:paraId="2DC544D0" w14:textId="77777777" w:rsidR="004622AA" w:rsidRPr="00F524A9" w:rsidRDefault="004622AA" w:rsidP="00AB2D03">
            <w:pPr>
              <w:pStyle w:val="Bezmezer"/>
              <w:spacing w:line="276" w:lineRule="auto"/>
              <w:rPr>
                <w:rFonts w:ascii="Times New Roman" w:hAnsi="Times New Roman"/>
                <w:i/>
                <w:sz w:val="24"/>
                <w:szCs w:val="24"/>
              </w:rPr>
            </w:pPr>
            <w:r w:rsidRPr="00F524A9">
              <w:rPr>
                <w:rFonts w:ascii="Times New Roman" w:hAnsi="Times New Roman"/>
                <w:i/>
                <w:sz w:val="24"/>
                <w:szCs w:val="24"/>
              </w:rPr>
              <w:t>(dále jen „zhotovitel“)</w:t>
            </w:r>
          </w:p>
        </w:tc>
      </w:tr>
    </w:tbl>
    <w:p w14:paraId="4E034339" w14:textId="77777777" w:rsidR="003C0D56" w:rsidRDefault="003C0D56">
      <w:pPr>
        <w:pStyle w:val="Odstavec"/>
        <w:spacing w:after="0" w:line="216" w:lineRule="auto"/>
        <w:ind w:firstLine="15"/>
        <w:jc w:val="both"/>
      </w:pPr>
    </w:p>
    <w:p w14:paraId="6E36CDE7" w14:textId="77777777" w:rsidR="000822E4" w:rsidRDefault="000822E4">
      <w:pPr>
        <w:pStyle w:val="Odstavec"/>
        <w:spacing w:after="0" w:line="216" w:lineRule="auto"/>
        <w:ind w:firstLine="15"/>
        <w:jc w:val="both"/>
      </w:pPr>
    </w:p>
    <w:p w14:paraId="4785FBD9" w14:textId="77777777" w:rsidR="00F8150F" w:rsidRPr="00F8150F" w:rsidRDefault="003C0D56" w:rsidP="00F8150F">
      <w:pPr>
        <w:pStyle w:val="Odstavec"/>
        <w:numPr>
          <w:ilvl w:val="0"/>
          <w:numId w:val="6"/>
        </w:numPr>
        <w:spacing w:line="276" w:lineRule="auto"/>
        <w:jc w:val="both"/>
        <w:rPr>
          <w:b/>
          <w:sz w:val="28"/>
        </w:rPr>
      </w:pPr>
      <w:r>
        <w:rPr>
          <w:b/>
          <w:sz w:val="28"/>
        </w:rPr>
        <w:t>Předmět smlouvy</w:t>
      </w:r>
    </w:p>
    <w:p w14:paraId="7A1B8114" w14:textId="77777777" w:rsidR="003C0D56" w:rsidRDefault="003C0D56" w:rsidP="00F8150F">
      <w:pPr>
        <w:pStyle w:val="Odstavec"/>
        <w:numPr>
          <w:ilvl w:val="1"/>
          <w:numId w:val="6"/>
        </w:numPr>
        <w:spacing w:line="276" w:lineRule="auto"/>
        <w:jc w:val="both"/>
      </w:pPr>
      <w:r>
        <w:t>Rozsah prací</w:t>
      </w:r>
    </w:p>
    <w:p w14:paraId="3E2D4771" w14:textId="3C5C0564" w:rsidR="00F524A9" w:rsidRPr="00687102" w:rsidRDefault="00AB2D03" w:rsidP="00687102">
      <w:pPr>
        <w:pStyle w:val="Odstavec"/>
        <w:numPr>
          <w:ilvl w:val="2"/>
          <w:numId w:val="6"/>
        </w:numPr>
        <w:tabs>
          <w:tab w:val="left" w:pos="1418"/>
        </w:tabs>
        <w:spacing w:line="276" w:lineRule="auto"/>
        <w:ind w:left="1418" w:hanging="698"/>
        <w:jc w:val="both"/>
        <w:rPr>
          <w:szCs w:val="24"/>
        </w:rPr>
      </w:pPr>
      <w:r w:rsidRPr="002A20E7">
        <w:rPr>
          <w:szCs w:val="24"/>
          <w:lang w:val="pt-PT"/>
        </w:rPr>
        <w:t>Předmětem této smlouvy je provedení výměny stavebních prvků</w:t>
      </w:r>
      <w:r w:rsidR="00FF493A">
        <w:rPr>
          <w:szCs w:val="24"/>
          <w:lang w:val="pt-PT"/>
        </w:rPr>
        <w:t xml:space="preserve"> (dodávka a montáž)</w:t>
      </w:r>
      <w:r w:rsidRPr="002A20E7">
        <w:rPr>
          <w:szCs w:val="24"/>
          <w:lang w:val="pt-PT"/>
        </w:rPr>
        <w:t xml:space="preserve"> </w:t>
      </w:r>
      <w:r w:rsidR="00687102" w:rsidRPr="00687102">
        <w:rPr>
          <w:bCs/>
          <w:szCs w:val="24"/>
          <w:lang w:val="pt-PT"/>
        </w:rPr>
        <w:t xml:space="preserve">v </w:t>
      </w:r>
      <w:r w:rsidR="00687102">
        <w:rPr>
          <w:b/>
          <w:szCs w:val="24"/>
          <w:lang w:val="pt-PT"/>
        </w:rPr>
        <w:t xml:space="preserve">prostorách tělocvičny </w:t>
      </w:r>
      <w:r w:rsidR="00687102" w:rsidRPr="00687102">
        <w:rPr>
          <w:b/>
          <w:szCs w:val="24"/>
          <w:lang w:val="pt-PT"/>
        </w:rPr>
        <w:t>objekt</w:t>
      </w:r>
      <w:r w:rsidR="00687102">
        <w:rPr>
          <w:b/>
          <w:szCs w:val="24"/>
          <w:lang w:val="pt-PT"/>
        </w:rPr>
        <w:t>u</w:t>
      </w:r>
      <w:r w:rsidR="00687102" w:rsidRPr="00687102">
        <w:rPr>
          <w:b/>
          <w:szCs w:val="24"/>
          <w:lang w:val="pt-PT"/>
        </w:rPr>
        <w:t xml:space="preserve"> Základní školy a Mateřské školy, Nová 5, České Budějovice </w:t>
      </w:r>
      <w:r w:rsidRPr="002A20E7">
        <w:rPr>
          <w:szCs w:val="24"/>
          <w:lang w:val="pt-PT"/>
        </w:rPr>
        <w:t xml:space="preserve">a to v rozsahu a kvalitě uvedené v této smlouvě a v nabídce zhotovitele </w:t>
      </w:r>
      <w:r w:rsidRPr="002A20E7">
        <w:rPr>
          <w:b/>
          <w:bCs/>
          <w:szCs w:val="24"/>
        </w:rPr>
        <w:t xml:space="preserve">č. </w:t>
      </w:r>
      <w:bookmarkStart w:id="1" w:name="_Hlk145939863"/>
      <w:r w:rsidR="00687102" w:rsidRPr="00687102">
        <w:rPr>
          <w:b/>
          <w:bCs/>
          <w:szCs w:val="24"/>
        </w:rPr>
        <w:t>P319705A</w:t>
      </w:r>
      <w:r w:rsidR="00687102">
        <w:rPr>
          <w:b/>
          <w:bCs/>
          <w:szCs w:val="24"/>
        </w:rPr>
        <w:t>,</w:t>
      </w:r>
      <w:r w:rsidR="00687102" w:rsidRPr="00687102">
        <w:rPr>
          <w:b/>
          <w:bCs/>
          <w:szCs w:val="24"/>
        </w:rPr>
        <w:t xml:space="preserve"> </w:t>
      </w:r>
      <w:r w:rsidRPr="002A20E7">
        <w:rPr>
          <w:b/>
          <w:szCs w:val="24"/>
          <w:lang w:val="pt-PT"/>
        </w:rPr>
        <w:t xml:space="preserve">ze dne </w:t>
      </w:r>
      <w:r w:rsidR="00687102">
        <w:rPr>
          <w:b/>
          <w:szCs w:val="24"/>
          <w:lang w:val="pt-PT"/>
        </w:rPr>
        <w:t>15.9.2023</w:t>
      </w:r>
      <w:bookmarkEnd w:id="1"/>
      <w:r w:rsidRPr="002A20E7">
        <w:rPr>
          <w:b/>
          <w:szCs w:val="24"/>
          <w:lang w:val="pt-PT"/>
        </w:rPr>
        <w:t>,</w:t>
      </w:r>
      <w:r w:rsidRPr="002A20E7">
        <w:rPr>
          <w:szCs w:val="24"/>
          <w:lang w:val="pt-PT"/>
        </w:rPr>
        <w:t xml:space="preserve"> která je jako příloha č. 1 nedílnou součástí této smlouvy.</w:t>
      </w:r>
    </w:p>
    <w:p w14:paraId="1F4D255D" w14:textId="77777777" w:rsidR="003C0D56" w:rsidRDefault="003C0D56" w:rsidP="00F8150F">
      <w:pPr>
        <w:pStyle w:val="Odstavec"/>
        <w:numPr>
          <w:ilvl w:val="1"/>
          <w:numId w:val="6"/>
        </w:numPr>
        <w:spacing w:line="276" w:lineRule="auto"/>
        <w:jc w:val="both"/>
      </w:pPr>
      <w:r>
        <w:t>Místo plnění předmětu smlouvy:</w:t>
      </w:r>
    </w:p>
    <w:p w14:paraId="6D9F32D4" w14:textId="62A4A5C3" w:rsidR="005709D1" w:rsidRDefault="005709D1" w:rsidP="00687102">
      <w:pPr>
        <w:pStyle w:val="Odstavec"/>
        <w:numPr>
          <w:ilvl w:val="2"/>
          <w:numId w:val="6"/>
        </w:numPr>
        <w:tabs>
          <w:tab w:val="left" w:pos="1418"/>
          <w:tab w:val="left" w:pos="2977"/>
        </w:tabs>
        <w:spacing w:line="276" w:lineRule="auto"/>
        <w:jc w:val="both"/>
      </w:pPr>
      <w:r>
        <w:t>Adresa stavby:</w:t>
      </w:r>
      <w:r w:rsidR="00687102">
        <w:tab/>
      </w:r>
      <w:r w:rsidR="00687102" w:rsidRPr="00687102">
        <w:t>Nová 1871/5, 370 01 České Budějovice</w:t>
      </w:r>
    </w:p>
    <w:p w14:paraId="0F6DEB40" w14:textId="13BE3D7C" w:rsidR="003C0D56" w:rsidRDefault="003C0D56" w:rsidP="00687102">
      <w:pPr>
        <w:pStyle w:val="Odstavec"/>
        <w:numPr>
          <w:ilvl w:val="2"/>
          <w:numId w:val="6"/>
        </w:numPr>
        <w:tabs>
          <w:tab w:val="left" w:pos="1418"/>
          <w:tab w:val="left" w:pos="2977"/>
        </w:tabs>
        <w:spacing w:line="276" w:lineRule="auto"/>
        <w:jc w:val="both"/>
      </w:pPr>
      <w:r>
        <w:t>Druh stavby:</w:t>
      </w:r>
      <w:r w:rsidR="00687102">
        <w:tab/>
        <w:t>Základní škola a mateřská škola</w:t>
      </w:r>
    </w:p>
    <w:p w14:paraId="2040C385" w14:textId="2AD528E9" w:rsidR="004A3F1A" w:rsidRDefault="00CE2EC8" w:rsidP="00CE2EC8">
      <w:pPr>
        <w:pStyle w:val="Odstavec"/>
        <w:numPr>
          <w:ilvl w:val="1"/>
          <w:numId w:val="6"/>
        </w:numPr>
        <w:spacing w:line="276" w:lineRule="auto"/>
        <w:jc w:val="both"/>
      </w:pPr>
      <w:r>
        <w:t>Objednatel je povinen na výzvu zajistit zábory komunikací a veřejných prostranství. V případě nemožnosti provádět montáž z důvodu nikoli na straně zhotovitele budou objednateli účtovány náklady tímto vzniklé, zejména hodinová sazba sjednaná za práci montážníka ve výši 3</w:t>
      </w:r>
      <w:r w:rsidR="001A5248">
        <w:t>9</w:t>
      </w:r>
      <w:r>
        <w:t>0,- Kč/hod/osoba a doprava.</w:t>
      </w:r>
      <w:r w:rsidR="004A3F1A">
        <w:br w:type="page"/>
      </w:r>
    </w:p>
    <w:p w14:paraId="06E6B006" w14:textId="77777777" w:rsidR="003C0D56" w:rsidRDefault="003C0D56" w:rsidP="00F8150F">
      <w:pPr>
        <w:pStyle w:val="Odstavec"/>
        <w:numPr>
          <w:ilvl w:val="0"/>
          <w:numId w:val="6"/>
        </w:numPr>
        <w:spacing w:line="276" w:lineRule="auto"/>
        <w:jc w:val="both"/>
        <w:rPr>
          <w:b/>
          <w:sz w:val="28"/>
        </w:rPr>
      </w:pPr>
      <w:r>
        <w:rPr>
          <w:b/>
          <w:sz w:val="28"/>
        </w:rPr>
        <w:lastRenderedPageBreak/>
        <w:t>Termín plnění, převzetí a předání předmětu smlouvy</w:t>
      </w:r>
    </w:p>
    <w:p w14:paraId="3B107352" w14:textId="56D47653" w:rsidR="00E646AA" w:rsidRPr="004A3F1A" w:rsidRDefault="00E646AA" w:rsidP="00E646AA">
      <w:pPr>
        <w:pStyle w:val="Odstavecseseznamem"/>
        <w:numPr>
          <w:ilvl w:val="1"/>
          <w:numId w:val="6"/>
        </w:numPr>
        <w:spacing w:after="116"/>
        <w:rPr>
          <w:sz w:val="24"/>
        </w:rPr>
      </w:pPr>
      <w:r w:rsidRPr="00365EC6">
        <w:rPr>
          <w:sz w:val="24"/>
        </w:rPr>
        <w:t xml:space="preserve">Zhotovitel se zavazuje provést dílo dle této smlouvy nejpozději do </w:t>
      </w:r>
      <w:r w:rsidR="004A3F1A" w:rsidRPr="004A3F1A">
        <w:rPr>
          <w:sz w:val="24"/>
          <w:lang w:val="en-GB"/>
        </w:rPr>
        <w:t>3</w:t>
      </w:r>
      <w:r w:rsidRPr="004A3F1A">
        <w:rPr>
          <w:sz w:val="24"/>
        </w:rPr>
        <w:t xml:space="preserve"> kalendářních měsíců od podpisu smlouvy.</w:t>
      </w:r>
    </w:p>
    <w:p w14:paraId="5208A9A8" w14:textId="43EBA704" w:rsidR="00633A7B" w:rsidRDefault="00B9122D" w:rsidP="00F13D8B">
      <w:pPr>
        <w:pStyle w:val="Odstavec"/>
        <w:numPr>
          <w:ilvl w:val="1"/>
          <w:numId w:val="6"/>
        </w:numPr>
        <w:spacing w:line="276" w:lineRule="auto"/>
        <w:jc w:val="both"/>
      </w:pPr>
      <w:r w:rsidRPr="00996EFB">
        <w:t>Dohodnuté termíny platí za předpokladu řádného a včasného zajištění stavební připravenosti</w:t>
      </w:r>
      <w:r w:rsidR="005E1A3A">
        <w:t>,</w:t>
      </w:r>
      <w:r w:rsidR="00093F90">
        <w:t xml:space="preserve"> </w:t>
      </w:r>
      <w:r w:rsidR="00952470">
        <w:t xml:space="preserve">absence prodlení objednatele s placením ceny díla </w:t>
      </w:r>
      <w:r w:rsidR="005E1A3A" w:rsidRPr="005E1A3A">
        <w:t xml:space="preserve"> </w:t>
      </w:r>
      <w:r w:rsidR="005E1A3A">
        <w:t xml:space="preserve">a pokud objektivní podmínky nebrání provádění díla (zejm. </w:t>
      </w:r>
      <w:r w:rsidR="00FA4964">
        <w:t>klimatické</w:t>
      </w:r>
      <w:r w:rsidR="005E1A3A">
        <w:t>)</w:t>
      </w:r>
      <w:r w:rsidR="00633A7B">
        <w:t>.</w:t>
      </w:r>
    </w:p>
    <w:p w14:paraId="41F5608C" w14:textId="03E53648" w:rsidR="003C0D56" w:rsidRDefault="00D85273" w:rsidP="00F8150F">
      <w:pPr>
        <w:pStyle w:val="Odstavec"/>
        <w:numPr>
          <w:ilvl w:val="1"/>
          <w:numId w:val="6"/>
        </w:numPr>
        <w:spacing w:line="276" w:lineRule="auto"/>
        <w:jc w:val="both"/>
      </w:pPr>
      <w:r>
        <w:t xml:space="preserve">Dodavatel splní svou povinnost provést dílo jeho řádným ukončením. </w:t>
      </w:r>
      <w:r w:rsidR="006023B5" w:rsidRPr="006023B5">
        <w:t>Drobné vady a nedodělky, které samostatně, ani ve svém souběhu nebrání jeho řádnému užívání, nejsou důvodem pro odepření převzetí díla</w:t>
      </w:r>
      <w:r>
        <w:t xml:space="preserve">. </w:t>
      </w:r>
      <w:r w:rsidR="009B4278" w:rsidRPr="00AF2F0B">
        <w:t>Dílo s drobnými vadami a nedodělky se považuje pro účely uplatnění sankcí za prodlení za dokončené. Tato skutečnost však nezbavuje zhotovitele povinnosti vady a nedodělky díla odstranit ve lhůtě určené pro odstranění záručních vad</w:t>
      </w:r>
      <w:r w:rsidR="009B4278" w:rsidRPr="005A21AF">
        <w:t>. Posuzování vad se řídí manuálem, který je přílohou k této smlouvě.</w:t>
      </w:r>
      <w:r w:rsidR="009B4278">
        <w:t xml:space="preserve"> </w:t>
      </w:r>
      <w:r>
        <w:t>V případě, že nebude možné z důvodu překážek na straně objednatele všechny prvky namontovat, bude provedeno předání předmětu smlouvy s tímto nedodělkem.</w:t>
      </w:r>
    </w:p>
    <w:p w14:paraId="3AB81CA4" w14:textId="3148F93E" w:rsidR="00A24D6D" w:rsidRPr="00F95084" w:rsidRDefault="00A24D6D" w:rsidP="00A24D6D">
      <w:pPr>
        <w:pStyle w:val="Odstavec"/>
        <w:numPr>
          <w:ilvl w:val="1"/>
          <w:numId w:val="6"/>
        </w:numPr>
        <w:spacing w:line="276" w:lineRule="auto"/>
        <w:jc w:val="both"/>
        <w:rPr>
          <w:color w:val="000000" w:themeColor="text1"/>
        </w:rPr>
      </w:pPr>
      <w:bookmarkStart w:id="2" w:name="_Hlk519083531"/>
      <w:r w:rsidRPr="00F95084">
        <w:rPr>
          <w:color w:val="000000" w:themeColor="text1"/>
        </w:rPr>
        <w:t>Objednatel není oprávněn odmítnout převzetí s odkazem na skutečnost, že příslušná část díla vykazuje vady (vady budou sepsány v předávacím protokolu). Náklady na mytí oken nejsou zahrnuty v ceně díla.</w:t>
      </w:r>
    </w:p>
    <w:bookmarkEnd w:id="2"/>
    <w:p w14:paraId="0AB1C863" w14:textId="084869AC" w:rsidR="00AF51C0" w:rsidRPr="00F8150F" w:rsidRDefault="00AF51C0" w:rsidP="00F8150F">
      <w:pPr>
        <w:pStyle w:val="Odstavec"/>
        <w:numPr>
          <w:ilvl w:val="1"/>
          <w:numId w:val="6"/>
        </w:numPr>
        <w:spacing w:line="276" w:lineRule="auto"/>
        <w:jc w:val="both"/>
      </w:pPr>
      <w:r w:rsidRPr="00AF51C0">
        <w:t>Objednatel je povinen se na výzvu zhotovitele dostavit k převzetí díla. V případě, kdy se objednatel k převzetí díla nedostaví, nebo dílo bez řádného důvodu odmítne převzít, má se za to, že ke dni kdy proběhlo nebo mělo proběhnout takové přejímací řízení, je dílo řádně dokončené, bylo objednatelem převzato bez vad a nedodělků a zhotovitel je oprávněn provést vyúčtování ceny díla daňovým dokladem.</w:t>
      </w:r>
    </w:p>
    <w:p w14:paraId="61613D47" w14:textId="77777777" w:rsidR="003C0D56" w:rsidRPr="00F8150F" w:rsidRDefault="003C0D56" w:rsidP="00F8150F">
      <w:pPr>
        <w:pStyle w:val="Odstavec"/>
        <w:numPr>
          <w:ilvl w:val="1"/>
          <w:numId w:val="6"/>
        </w:numPr>
        <w:spacing w:line="276" w:lineRule="auto"/>
        <w:jc w:val="both"/>
      </w:pPr>
      <w:r w:rsidRPr="00F8150F">
        <w:t>Závěrečný protokol podepisují statutární zástupci objednatele a určení pracovníci dodavatele.</w:t>
      </w:r>
    </w:p>
    <w:p w14:paraId="6A78B949" w14:textId="75A9AF2C" w:rsidR="00D85273" w:rsidRPr="00671F53" w:rsidRDefault="00D85273" w:rsidP="00671F53">
      <w:pPr>
        <w:pStyle w:val="Odstavec"/>
        <w:numPr>
          <w:ilvl w:val="3"/>
          <w:numId w:val="12"/>
        </w:numPr>
        <w:spacing w:after="0" w:line="276" w:lineRule="auto"/>
        <w:jc w:val="both"/>
      </w:pPr>
      <w:r w:rsidRPr="00671F53">
        <w:t>Osob</w:t>
      </w:r>
      <w:r w:rsidR="004A3F1A">
        <w:t>a zhotovitele</w:t>
      </w:r>
      <w:r w:rsidRPr="00671F53">
        <w:t xml:space="preserve"> odpovědná </w:t>
      </w:r>
      <w:r w:rsidR="004A3F1A">
        <w:t xml:space="preserve">za realizaci příslušných prací a </w:t>
      </w:r>
      <w:r w:rsidRPr="00671F53">
        <w:t xml:space="preserve">za přejímku </w:t>
      </w:r>
      <w:r w:rsidR="00671F53" w:rsidRPr="00671F53">
        <w:t>díla</w:t>
      </w:r>
      <w:r w:rsidRPr="00671F53">
        <w:t xml:space="preserve">: </w:t>
      </w:r>
    </w:p>
    <w:p w14:paraId="3D3BE171" w14:textId="30639F0B" w:rsidR="00671F53" w:rsidRPr="004A3F1A" w:rsidRDefault="004A3F1A" w:rsidP="004A3F1A">
      <w:pPr>
        <w:pStyle w:val="Odstavec"/>
        <w:numPr>
          <w:ilvl w:val="0"/>
          <w:numId w:val="13"/>
        </w:numPr>
        <w:spacing w:after="120" w:line="276" w:lineRule="auto"/>
        <w:jc w:val="both"/>
      </w:pPr>
      <w:r w:rsidRPr="004A3F1A">
        <w:t>Jakub Iral, manažer projektu – tel. 601 565 634, e-mail: jakub.iral@vekra.cz</w:t>
      </w:r>
    </w:p>
    <w:p w14:paraId="51770F41" w14:textId="77777777" w:rsidR="00625DDB" w:rsidRDefault="00625DDB" w:rsidP="00625DDB">
      <w:pPr>
        <w:pStyle w:val="Odstavec"/>
        <w:numPr>
          <w:ilvl w:val="1"/>
          <w:numId w:val="6"/>
        </w:numPr>
        <w:spacing w:line="276" w:lineRule="auto"/>
        <w:jc w:val="both"/>
      </w:pPr>
      <w:r w:rsidRPr="00625DDB">
        <w:t>Zjistí-li zhotovitel stavební nepřipravenost objednatele, je oprávněn přerušit své práce až do doby, dokud objednatel nezjedná nápravu. O tuto dobu se prodlužuje termín i mezitermíny předání díla.</w:t>
      </w:r>
    </w:p>
    <w:p w14:paraId="5F9101D5" w14:textId="77777777" w:rsidR="00E2548C" w:rsidRPr="00E2548C" w:rsidRDefault="00E2548C" w:rsidP="00E2548C">
      <w:pPr>
        <w:pStyle w:val="Odstavec"/>
        <w:numPr>
          <w:ilvl w:val="1"/>
          <w:numId w:val="6"/>
        </w:numPr>
        <w:spacing w:line="276" w:lineRule="auto"/>
        <w:jc w:val="both"/>
      </w:pPr>
      <w:r w:rsidRPr="00E2548C">
        <w:t>V případě překážek bránících zhotoviteli v řádném a včasném provádění díla vzniklých nikoli na straně zhotovitele se posouvají dohodnuté termíny o dobu trvání překážky prodlouženou o 10 dnů.</w:t>
      </w:r>
    </w:p>
    <w:p w14:paraId="590044AF" w14:textId="77777777" w:rsidR="00767AE8" w:rsidRPr="00625DDB" w:rsidRDefault="00767AE8" w:rsidP="00767AE8">
      <w:pPr>
        <w:pStyle w:val="Odstavec"/>
        <w:spacing w:line="276" w:lineRule="auto"/>
        <w:ind w:left="792" w:firstLine="0"/>
        <w:jc w:val="both"/>
      </w:pPr>
    </w:p>
    <w:p w14:paraId="1681088D" w14:textId="77777777" w:rsidR="003C0D56" w:rsidRDefault="003C0D56" w:rsidP="00F8150F">
      <w:pPr>
        <w:pStyle w:val="Odstavec"/>
        <w:numPr>
          <w:ilvl w:val="0"/>
          <w:numId w:val="6"/>
        </w:numPr>
        <w:spacing w:line="276" w:lineRule="auto"/>
        <w:jc w:val="both"/>
        <w:rPr>
          <w:b/>
          <w:sz w:val="28"/>
        </w:rPr>
      </w:pPr>
      <w:r>
        <w:rPr>
          <w:b/>
          <w:sz w:val="28"/>
        </w:rPr>
        <w:t>Cena předmětu smlouvy, způsob úhrady, pokuty</w:t>
      </w:r>
    </w:p>
    <w:p w14:paraId="6F31C40A" w14:textId="77777777" w:rsidR="003C0D56" w:rsidRDefault="003C0D56" w:rsidP="00F8150F">
      <w:pPr>
        <w:pStyle w:val="Odstavec"/>
        <w:numPr>
          <w:ilvl w:val="1"/>
          <w:numId w:val="6"/>
        </w:numPr>
        <w:spacing w:line="276" w:lineRule="auto"/>
        <w:jc w:val="both"/>
        <w:rPr>
          <w:szCs w:val="24"/>
        </w:rPr>
      </w:pPr>
      <w:r w:rsidRPr="00F524A9">
        <w:rPr>
          <w:szCs w:val="24"/>
        </w:rPr>
        <w:t>Cena předmětu smlouvy představuje částku dle přílohy</w:t>
      </w:r>
      <w:r w:rsidR="0073753A">
        <w:rPr>
          <w:szCs w:val="24"/>
        </w:rPr>
        <w:t xml:space="preserve"> č. 1</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tblGrid>
      <w:tr w:rsidR="00CD2D82" w:rsidRPr="00123F82" w14:paraId="6D122BD3" w14:textId="77777777" w:rsidTr="00CD2D82">
        <w:tc>
          <w:tcPr>
            <w:tcW w:w="2977" w:type="dxa"/>
            <w:tcBorders>
              <w:top w:val="single" w:sz="4" w:space="0" w:color="auto"/>
              <w:left w:val="single" w:sz="4" w:space="0" w:color="auto"/>
              <w:bottom w:val="single" w:sz="4" w:space="0" w:color="auto"/>
              <w:right w:val="single" w:sz="4" w:space="0" w:color="auto"/>
            </w:tcBorders>
          </w:tcPr>
          <w:p w14:paraId="25B8E505" w14:textId="77777777" w:rsidR="00CD2D82" w:rsidRPr="004A3F1A" w:rsidRDefault="00CD2D82" w:rsidP="006B7B69">
            <w:pPr>
              <w:pStyle w:val="Odstavec"/>
              <w:spacing w:line="276" w:lineRule="auto"/>
              <w:ind w:firstLine="0"/>
              <w:rPr>
                <w:szCs w:val="24"/>
              </w:rPr>
            </w:pPr>
            <w:r w:rsidRPr="004A3F1A">
              <w:rPr>
                <w:szCs w:val="24"/>
              </w:rPr>
              <w:t>Cena celkem bez DPH</w:t>
            </w:r>
          </w:p>
        </w:tc>
        <w:tc>
          <w:tcPr>
            <w:tcW w:w="1984" w:type="dxa"/>
            <w:tcBorders>
              <w:top w:val="single" w:sz="4" w:space="0" w:color="auto"/>
              <w:left w:val="single" w:sz="4" w:space="0" w:color="auto"/>
              <w:bottom w:val="single" w:sz="4" w:space="0" w:color="auto"/>
              <w:right w:val="single" w:sz="4" w:space="0" w:color="auto"/>
            </w:tcBorders>
          </w:tcPr>
          <w:p w14:paraId="4136C436" w14:textId="6E708B5D" w:rsidR="00CD2D82" w:rsidRPr="004A3F1A" w:rsidRDefault="004A3F1A" w:rsidP="006B7B69">
            <w:pPr>
              <w:pStyle w:val="Odstavec"/>
              <w:spacing w:line="276" w:lineRule="auto"/>
              <w:ind w:firstLine="0"/>
              <w:jc w:val="right"/>
              <w:rPr>
                <w:szCs w:val="24"/>
              </w:rPr>
            </w:pPr>
            <w:r w:rsidRPr="004A3F1A">
              <w:rPr>
                <w:szCs w:val="24"/>
              </w:rPr>
              <w:t xml:space="preserve">654 226,00 </w:t>
            </w:r>
            <w:r w:rsidR="00CD2D82" w:rsidRPr="004A3F1A">
              <w:rPr>
                <w:szCs w:val="24"/>
              </w:rPr>
              <w:t>Kč</w:t>
            </w:r>
          </w:p>
        </w:tc>
      </w:tr>
      <w:tr w:rsidR="00CD2D82" w:rsidRPr="00123F82" w14:paraId="1893E012" w14:textId="77777777" w:rsidTr="00CD2D82">
        <w:tc>
          <w:tcPr>
            <w:tcW w:w="2977" w:type="dxa"/>
            <w:tcBorders>
              <w:top w:val="single" w:sz="4" w:space="0" w:color="auto"/>
              <w:left w:val="single" w:sz="4" w:space="0" w:color="auto"/>
              <w:bottom w:val="single" w:sz="4" w:space="0" w:color="auto"/>
              <w:right w:val="single" w:sz="4" w:space="0" w:color="auto"/>
            </w:tcBorders>
          </w:tcPr>
          <w:p w14:paraId="6D28202E" w14:textId="14C5099B" w:rsidR="00CD2D82" w:rsidRPr="004A3F1A" w:rsidRDefault="00CD2D82" w:rsidP="006B7B69">
            <w:pPr>
              <w:pStyle w:val="Odstavec"/>
              <w:spacing w:line="276" w:lineRule="auto"/>
              <w:ind w:firstLine="0"/>
              <w:rPr>
                <w:szCs w:val="24"/>
              </w:rPr>
            </w:pPr>
            <w:r w:rsidRPr="004A3F1A">
              <w:rPr>
                <w:szCs w:val="24"/>
              </w:rPr>
              <w:t xml:space="preserve">DPH </w:t>
            </w:r>
            <w:r w:rsidR="004A3F1A" w:rsidRPr="004A3F1A">
              <w:rPr>
                <w:szCs w:val="24"/>
              </w:rPr>
              <w:t>21</w:t>
            </w:r>
            <w:r w:rsidRPr="004A3F1A">
              <w:rPr>
                <w:szCs w:val="24"/>
              </w:rPr>
              <w:t>%</w:t>
            </w:r>
          </w:p>
        </w:tc>
        <w:tc>
          <w:tcPr>
            <w:tcW w:w="1984" w:type="dxa"/>
            <w:tcBorders>
              <w:top w:val="single" w:sz="4" w:space="0" w:color="auto"/>
              <w:left w:val="single" w:sz="4" w:space="0" w:color="auto"/>
              <w:bottom w:val="single" w:sz="4" w:space="0" w:color="auto"/>
              <w:right w:val="single" w:sz="4" w:space="0" w:color="auto"/>
            </w:tcBorders>
          </w:tcPr>
          <w:p w14:paraId="37677F85" w14:textId="578B1C11" w:rsidR="00CD2D82" w:rsidRPr="004A3F1A" w:rsidRDefault="004A3F1A" w:rsidP="006B7B69">
            <w:pPr>
              <w:pStyle w:val="Odstavec"/>
              <w:spacing w:line="276" w:lineRule="auto"/>
              <w:ind w:firstLine="0"/>
              <w:jc w:val="right"/>
              <w:rPr>
                <w:szCs w:val="24"/>
              </w:rPr>
            </w:pPr>
            <w:r w:rsidRPr="004A3F1A">
              <w:rPr>
                <w:szCs w:val="24"/>
              </w:rPr>
              <w:t>137 387,46</w:t>
            </w:r>
            <w:r w:rsidR="00CD2D82" w:rsidRPr="004A3F1A">
              <w:rPr>
                <w:szCs w:val="24"/>
              </w:rPr>
              <w:t xml:space="preserve"> Kč</w:t>
            </w:r>
          </w:p>
        </w:tc>
      </w:tr>
      <w:tr w:rsidR="00CD2D82" w:rsidRPr="00123F82" w14:paraId="2AA1B573" w14:textId="77777777" w:rsidTr="00CD2D82">
        <w:tc>
          <w:tcPr>
            <w:tcW w:w="2977" w:type="dxa"/>
            <w:tcBorders>
              <w:top w:val="single" w:sz="4" w:space="0" w:color="auto"/>
              <w:left w:val="single" w:sz="4" w:space="0" w:color="auto"/>
              <w:bottom w:val="single" w:sz="4" w:space="0" w:color="auto"/>
              <w:right w:val="single" w:sz="4" w:space="0" w:color="auto"/>
            </w:tcBorders>
          </w:tcPr>
          <w:p w14:paraId="7C07C257" w14:textId="77777777" w:rsidR="00CD2D82" w:rsidRPr="004A3F1A" w:rsidRDefault="00CD2D82" w:rsidP="006B7B69">
            <w:pPr>
              <w:pStyle w:val="Odstavec"/>
              <w:spacing w:line="276" w:lineRule="auto"/>
              <w:ind w:firstLine="0"/>
              <w:rPr>
                <w:szCs w:val="24"/>
              </w:rPr>
            </w:pPr>
            <w:r w:rsidRPr="004A3F1A">
              <w:rPr>
                <w:szCs w:val="24"/>
              </w:rPr>
              <w:t xml:space="preserve">Cena celkem vč. DPH    </w:t>
            </w:r>
          </w:p>
        </w:tc>
        <w:tc>
          <w:tcPr>
            <w:tcW w:w="1984" w:type="dxa"/>
            <w:tcBorders>
              <w:top w:val="single" w:sz="4" w:space="0" w:color="auto"/>
              <w:left w:val="single" w:sz="4" w:space="0" w:color="auto"/>
              <w:bottom w:val="single" w:sz="4" w:space="0" w:color="auto"/>
              <w:right w:val="single" w:sz="4" w:space="0" w:color="auto"/>
            </w:tcBorders>
          </w:tcPr>
          <w:p w14:paraId="50B77F76" w14:textId="4A1049A7" w:rsidR="00CD2D82" w:rsidRPr="004A3F1A" w:rsidRDefault="004A3F1A" w:rsidP="006B7B69">
            <w:pPr>
              <w:pStyle w:val="Odstavec"/>
              <w:spacing w:line="276" w:lineRule="auto"/>
              <w:ind w:firstLine="0"/>
              <w:jc w:val="right"/>
              <w:rPr>
                <w:szCs w:val="24"/>
              </w:rPr>
            </w:pPr>
            <w:r w:rsidRPr="004A3F1A">
              <w:rPr>
                <w:szCs w:val="24"/>
              </w:rPr>
              <w:t>791 613,46</w:t>
            </w:r>
            <w:r w:rsidR="00CD2D82" w:rsidRPr="004A3F1A">
              <w:rPr>
                <w:szCs w:val="24"/>
              </w:rPr>
              <w:t xml:space="preserve"> Kč</w:t>
            </w:r>
          </w:p>
        </w:tc>
      </w:tr>
    </w:tbl>
    <w:p w14:paraId="3BF074DD" w14:textId="77777777" w:rsidR="00E2548C" w:rsidRPr="00F524A9" w:rsidRDefault="00E2548C" w:rsidP="00E2548C">
      <w:pPr>
        <w:pStyle w:val="Odstavec"/>
        <w:spacing w:line="276" w:lineRule="auto"/>
        <w:ind w:left="792" w:firstLine="0"/>
        <w:jc w:val="both"/>
        <w:rPr>
          <w:szCs w:val="24"/>
        </w:rPr>
      </w:pPr>
    </w:p>
    <w:p w14:paraId="12C0178E" w14:textId="77777777" w:rsidR="003C0D56" w:rsidRPr="00F524A9" w:rsidRDefault="00D85273" w:rsidP="001D7507">
      <w:pPr>
        <w:pStyle w:val="Odstavec"/>
        <w:numPr>
          <w:ilvl w:val="1"/>
          <w:numId w:val="6"/>
        </w:numPr>
        <w:spacing w:before="240" w:line="276" w:lineRule="auto"/>
        <w:ind w:left="993" w:hanging="633"/>
        <w:jc w:val="both"/>
        <w:rPr>
          <w:szCs w:val="24"/>
        </w:rPr>
      </w:pPr>
      <w:r w:rsidRPr="00F524A9">
        <w:rPr>
          <w:szCs w:val="24"/>
        </w:rPr>
        <w:lastRenderedPageBreak/>
        <w:t>Platební podmínky</w:t>
      </w:r>
    </w:p>
    <w:p w14:paraId="145E168B" w14:textId="77777777" w:rsidR="004A3F1A" w:rsidRDefault="004A3F1A" w:rsidP="003C6F25">
      <w:pPr>
        <w:pStyle w:val="Odstavec"/>
        <w:numPr>
          <w:ilvl w:val="2"/>
          <w:numId w:val="6"/>
        </w:numPr>
        <w:tabs>
          <w:tab w:val="left" w:pos="1560"/>
        </w:tabs>
        <w:spacing w:line="276" w:lineRule="auto"/>
        <w:ind w:left="1560" w:hanging="840"/>
        <w:jc w:val="both"/>
      </w:pPr>
      <w:r w:rsidRPr="004A3F1A">
        <w:t xml:space="preserve">Objednatel neposkytuje zálohy. </w:t>
      </w:r>
    </w:p>
    <w:p w14:paraId="2F17ABDC" w14:textId="30464F54" w:rsidR="00E2548C" w:rsidRPr="00F8150F" w:rsidRDefault="00E2548C" w:rsidP="003C6F25">
      <w:pPr>
        <w:pStyle w:val="Odstavec"/>
        <w:numPr>
          <w:ilvl w:val="2"/>
          <w:numId w:val="6"/>
        </w:numPr>
        <w:tabs>
          <w:tab w:val="left" w:pos="1560"/>
        </w:tabs>
        <w:spacing w:line="276" w:lineRule="auto"/>
        <w:ind w:left="1560" w:hanging="840"/>
        <w:jc w:val="both"/>
      </w:pPr>
      <w:r w:rsidRPr="00F8150F">
        <w:t xml:space="preserve">Doplatek do výše 100% z konečné ceny díla (vč. DPH) bude uhrazen </w:t>
      </w:r>
      <w:r>
        <w:t xml:space="preserve">po předání díla objednateli </w:t>
      </w:r>
      <w:r w:rsidRPr="00F8150F">
        <w:t>na základě konečné faktury</w:t>
      </w:r>
      <w:r>
        <w:t>.</w:t>
      </w:r>
      <w:r w:rsidRPr="00F8150F">
        <w:t xml:space="preserve"> </w:t>
      </w:r>
      <w:r>
        <w:t>D</w:t>
      </w:r>
      <w:r w:rsidRPr="00F8150F">
        <w:t>aňové</w:t>
      </w:r>
      <w:r>
        <w:t xml:space="preserve"> doklady</w:t>
      </w:r>
      <w:r w:rsidRPr="00F8150F">
        <w:t xml:space="preserve"> </w:t>
      </w:r>
      <w:r>
        <w:t>jsou splatné do</w:t>
      </w:r>
      <w:r w:rsidRPr="00F8150F">
        <w:t xml:space="preserve"> 14 dnů </w:t>
      </w:r>
      <w:r>
        <w:t xml:space="preserve">od </w:t>
      </w:r>
      <w:r w:rsidRPr="00F8150F">
        <w:t>vystavení</w:t>
      </w:r>
      <w:r>
        <w:t xml:space="preserve">, nestanoví-li tato smlouva jinak. </w:t>
      </w:r>
    </w:p>
    <w:p w14:paraId="3A28D351" w14:textId="64978401" w:rsidR="00E2548C" w:rsidRDefault="00E2548C" w:rsidP="003C6F25">
      <w:pPr>
        <w:pStyle w:val="Odstavec"/>
        <w:numPr>
          <w:ilvl w:val="2"/>
          <w:numId w:val="6"/>
        </w:numPr>
        <w:tabs>
          <w:tab w:val="left" w:pos="1560"/>
        </w:tabs>
        <w:spacing w:line="276" w:lineRule="auto"/>
        <w:ind w:left="1560" w:hanging="840"/>
        <w:jc w:val="both"/>
      </w:pPr>
      <w:r w:rsidRPr="00F8150F">
        <w:t>Oprávněně vystavená faktura – daňový doklad – musí mít veškeré náležitosti daňového dokladu</w:t>
      </w:r>
      <w:r>
        <w:t xml:space="preserve"> stanovené zákonem č. 235/2004 Sb., o DPH v platném znění</w:t>
      </w:r>
      <w:r w:rsidRPr="00F8150F">
        <w:t xml:space="preserve">. Termínem úhrady se rozumí den připsání platby na účet zhotovitele. </w:t>
      </w:r>
    </w:p>
    <w:p w14:paraId="23AFF3AE" w14:textId="04C693E4" w:rsidR="00E263B2" w:rsidRPr="00F8150F" w:rsidRDefault="00E263B2" w:rsidP="0038040B">
      <w:pPr>
        <w:pStyle w:val="Odstavec"/>
        <w:numPr>
          <w:ilvl w:val="2"/>
          <w:numId w:val="6"/>
        </w:numPr>
        <w:tabs>
          <w:tab w:val="left" w:pos="1560"/>
        </w:tabs>
        <w:spacing w:line="276" w:lineRule="auto"/>
        <w:ind w:left="1560" w:hanging="851"/>
        <w:jc w:val="both"/>
      </w:pPr>
      <w:r w:rsidRPr="0038040B">
        <w:rPr>
          <w:szCs w:val="24"/>
        </w:rPr>
        <w:t>Vytkl-li objednatel při předání díla vady nebránící řádnému užívání díla, je zhotovitel oprávněn vyúčtovat objednateli cenu díla v plné výši. V případě vytčení jiných vad než dle předchozí věty je zhotovitel oprávněn vyúčtovat objednateli pouze ty položky Výpisu zboží dle této smlouvy, jichž se takto vytčené vady netýkají. Po odstranění vad a nedodělků bránících řádnému užívání díla zhotovitel přistoupí k vyúčtování dosud nevyúčtované části díla.</w:t>
      </w:r>
    </w:p>
    <w:p w14:paraId="601DFDF2" w14:textId="3FC2096C" w:rsidR="003C0D56" w:rsidRPr="00F524A9" w:rsidRDefault="003C0D56" w:rsidP="003B6702">
      <w:pPr>
        <w:pStyle w:val="Odstavec"/>
        <w:numPr>
          <w:ilvl w:val="1"/>
          <w:numId w:val="6"/>
        </w:numPr>
        <w:spacing w:line="276" w:lineRule="auto"/>
        <w:ind w:left="993" w:hanging="633"/>
        <w:jc w:val="both"/>
        <w:rPr>
          <w:szCs w:val="24"/>
        </w:rPr>
      </w:pPr>
      <w:r w:rsidRPr="00F524A9">
        <w:rPr>
          <w:szCs w:val="24"/>
        </w:rPr>
        <w:t xml:space="preserve">Při nedodržení termínu úhrady </w:t>
      </w:r>
      <w:r w:rsidR="00DC77A8">
        <w:rPr>
          <w:szCs w:val="24"/>
        </w:rPr>
        <w:t>jakékoli částky</w:t>
      </w:r>
      <w:r w:rsidRPr="00F524A9">
        <w:rPr>
          <w:szCs w:val="24"/>
        </w:rPr>
        <w:t xml:space="preserve"> může zhotovitel požadovat </w:t>
      </w:r>
      <w:r w:rsidR="00A434A7" w:rsidRPr="00F524A9">
        <w:rPr>
          <w:szCs w:val="24"/>
        </w:rPr>
        <w:t xml:space="preserve">smluvní </w:t>
      </w:r>
      <w:r w:rsidR="0051463E">
        <w:rPr>
          <w:szCs w:val="24"/>
        </w:rPr>
        <w:t>úrok z prodlení</w:t>
      </w:r>
      <w:r w:rsidRPr="00F524A9">
        <w:rPr>
          <w:szCs w:val="24"/>
        </w:rPr>
        <w:t xml:space="preserve"> ve výši 0,05% z neuhrazené částky za každý den prodlení.</w:t>
      </w:r>
    </w:p>
    <w:p w14:paraId="79A427B8" w14:textId="4B577BEB" w:rsidR="003C0D56" w:rsidRPr="0073753A" w:rsidRDefault="003C0D56" w:rsidP="003B6702">
      <w:pPr>
        <w:pStyle w:val="Odstavec"/>
        <w:numPr>
          <w:ilvl w:val="1"/>
          <w:numId w:val="6"/>
        </w:numPr>
        <w:spacing w:line="276" w:lineRule="auto"/>
        <w:ind w:left="993" w:hanging="633"/>
        <w:jc w:val="both"/>
        <w:rPr>
          <w:szCs w:val="24"/>
        </w:rPr>
      </w:pPr>
      <w:r w:rsidRPr="00F524A9">
        <w:rPr>
          <w:szCs w:val="24"/>
        </w:rPr>
        <w:t xml:space="preserve">Při nedodržení termínu </w:t>
      </w:r>
      <w:r w:rsidR="00A434A7" w:rsidRPr="00F524A9">
        <w:rPr>
          <w:szCs w:val="24"/>
        </w:rPr>
        <w:t>předání díla</w:t>
      </w:r>
      <w:r w:rsidRPr="00F524A9">
        <w:rPr>
          <w:szCs w:val="24"/>
        </w:rPr>
        <w:t xml:space="preserve"> dle </w:t>
      </w:r>
      <w:r w:rsidR="0073753A">
        <w:rPr>
          <w:szCs w:val="24"/>
        </w:rPr>
        <w:t>odst.</w:t>
      </w:r>
      <w:r w:rsidRPr="00F524A9">
        <w:rPr>
          <w:szCs w:val="24"/>
        </w:rPr>
        <w:t xml:space="preserve"> </w:t>
      </w:r>
      <w:r w:rsidR="0073753A">
        <w:rPr>
          <w:szCs w:val="24"/>
        </w:rPr>
        <w:t>3.</w:t>
      </w:r>
      <w:r w:rsidR="00DC77A8">
        <w:rPr>
          <w:szCs w:val="24"/>
        </w:rPr>
        <w:t>1</w:t>
      </w:r>
      <w:r w:rsidR="0073753A">
        <w:rPr>
          <w:szCs w:val="24"/>
        </w:rPr>
        <w:t xml:space="preserve">. </w:t>
      </w:r>
      <w:r w:rsidRPr="0073753A">
        <w:rPr>
          <w:szCs w:val="24"/>
        </w:rPr>
        <w:t xml:space="preserve">může objednatel požadovat smluvní pokutu ve výši 0,05% z ceny </w:t>
      </w:r>
      <w:r w:rsidR="00A434A7" w:rsidRPr="0073753A">
        <w:rPr>
          <w:szCs w:val="24"/>
        </w:rPr>
        <w:t>nezabudovaných prvků bez DPH</w:t>
      </w:r>
      <w:r w:rsidRPr="0073753A">
        <w:rPr>
          <w:szCs w:val="24"/>
        </w:rPr>
        <w:t xml:space="preserve"> za každý den prodlení.</w:t>
      </w:r>
    </w:p>
    <w:p w14:paraId="69B6C60F" w14:textId="77777777" w:rsidR="006D5F09" w:rsidRPr="006D5F09" w:rsidRDefault="006D5F09" w:rsidP="003B6702">
      <w:pPr>
        <w:pStyle w:val="Odstavec"/>
        <w:numPr>
          <w:ilvl w:val="1"/>
          <w:numId w:val="6"/>
        </w:numPr>
        <w:spacing w:line="276" w:lineRule="auto"/>
        <w:ind w:left="993" w:hanging="633"/>
        <w:jc w:val="both"/>
        <w:rPr>
          <w:szCs w:val="24"/>
        </w:rPr>
      </w:pPr>
      <w:r w:rsidRPr="006D5F09">
        <w:rPr>
          <w:szCs w:val="24"/>
        </w:rPr>
        <w:t>Maximální výše smluvních pokut a jiných sankčních nároků (např. slev), které je smluvní strana na základě této smlouvy a jejích příloh oprávněna požadovat, činí dohromady nejvýše 10% ceny díla bez DPH, a to i v případě, že některé ustanovení této smlouvy stanoví smluvní pokutu vyšší.</w:t>
      </w:r>
    </w:p>
    <w:p w14:paraId="489F5773" w14:textId="77777777" w:rsidR="00A434A7" w:rsidRDefault="00A434A7" w:rsidP="003B6702">
      <w:pPr>
        <w:pStyle w:val="Odstavec"/>
        <w:numPr>
          <w:ilvl w:val="1"/>
          <w:numId w:val="6"/>
        </w:numPr>
        <w:spacing w:line="276" w:lineRule="auto"/>
        <w:ind w:left="993" w:hanging="633"/>
        <w:jc w:val="both"/>
        <w:rPr>
          <w:szCs w:val="24"/>
        </w:rPr>
      </w:pPr>
      <w:r w:rsidRPr="006F0CC6">
        <w:rPr>
          <w:szCs w:val="24"/>
        </w:rPr>
        <w:t>Uplatněním smluvní pokuty není dotčen nárok na náhradu škody. Škoda</w:t>
      </w:r>
      <w:r w:rsidR="003D6365">
        <w:rPr>
          <w:szCs w:val="24"/>
        </w:rPr>
        <w:t xml:space="preserve"> způsobená zhotovitelem</w:t>
      </w:r>
      <w:r w:rsidRPr="006F0CC6">
        <w:rPr>
          <w:szCs w:val="24"/>
        </w:rPr>
        <w:t xml:space="preserve"> se nahrazuje v rozsahu pouze skutečně vzniklé škody převyšující uhrazené nebo vyúčtované smluvní pokuty</w:t>
      </w:r>
      <w:r w:rsidR="006F0CC6">
        <w:rPr>
          <w:szCs w:val="24"/>
        </w:rPr>
        <w:t xml:space="preserve"> a</w:t>
      </w:r>
      <w:r w:rsidR="00D530E2">
        <w:rPr>
          <w:szCs w:val="24"/>
        </w:rPr>
        <w:t xml:space="preserve"> zároveň</w:t>
      </w:r>
      <w:r w:rsidR="006F0CC6">
        <w:rPr>
          <w:szCs w:val="24"/>
        </w:rPr>
        <w:t xml:space="preserve"> v rozsahu nejvýše 10 % ceny díla</w:t>
      </w:r>
      <w:r w:rsidRPr="006F0CC6">
        <w:rPr>
          <w:szCs w:val="24"/>
        </w:rPr>
        <w:t>.</w:t>
      </w:r>
    </w:p>
    <w:p w14:paraId="75242AD1" w14:textId="77777777" w:rsidR="008D6AF2" w:rsidRPr="00512338" w:rsidRDefault="008D6AF2" w:rsidP="004A3F1A">
      <w:pPr>
        <w:pStyle w:val="Odstavec"/>
        <w:numPr>
          <w:ilvl w:val="1"/>
          <w:numId w:val="6"/>
        </w:numPr>
        <w:spacing w:line="276" w:lineRule="auto"/>
        <w:ind w:left="993" w:hanging="633"/>
        <w:jc w:val="both"/>
      </w:pPr>
      <w:r w:rsidRPr="00512338">
        <w:t>Bude-li objednatel v prodlení s jakoukoli platbou a/nebo nedojde-li do 21 dnů od uzavření této Smlouvy z jakéhokoli důvodu k odsouhlasení celé výrobní dokumentace k dílu objednatelem, je zhotovitel oprávněn jednostranně a opakovaně navyšovat cenu díla, a to pokud dojde k navýšení cen nákladů na provedení díla (materiál, služby, energie, etc.). Navyšovat cenu díla je zhotovitel oprávněn až do odsouhlasení výrobní dokumentace k celému dílu objednatelem plus 5 dní (doba potřebná pro zadání do výroby). Zhotovitel není oprávněn provádět navýšení po dobu 21 dnů od oznámení posledního navýšení ceny. Nedojde-li do deseti dnů od výzvy zhotovitele k uzavření dodatku o navýšení ceny díla ve výši dle posledního oznámení o navýšení ceny díla, je zhotovitel oprávněn od této Smlouvy odstoupit a objednatel uhradí zhotoviteli veškeré náklady vynaložené v souvislosti s dílem. Smluvní strany se dohodly na vyloučení následující ustanovení občanského zákoníku: § 2620, 2621 a 2622.</w:t>
      </w:r>
    </w:p>
    <w:p w14:paraId="078B97E1" w14:textId="358EF57B" w:rsidR="008D6AF2" w:rsidRPr="00512338" w:rsidRDefault="008D6AF2" w:rsidP="004A3F1A">
      <w:pPr>
        <w:pStyle w:val="Odstavec"/>
        <w:numPr>
          <w:ilvl w:val="1"/>
          <w:numId w:val="6"/>
        </w:numPr>
        <w:spacing w:line="276" w:lineRule="auto"/>
        <w:ind w:left="993" w:hanging="633"/>
        <w:jc w:val="both"/>
      </w:pPr>
      <w:r w:rsidRPr="00512338">
        <w:t xml:space="preserve">Objednatel bere na vědomí, že nedojde-li z důvodu na straně objednatele (např. stavební nepřipravenost) do </w:t>
      </w:r>
      <w:r>
        <w:t>90</w:t>
      </w:r>
      <w:r w:rsidRPr="00512338">
        <w:t xml:space="preserve"> dnů od schválení zhotovitelem předložené části výrobní dokumentace objednateli ke skutečnému zahájení montáže díla, je zhotovitel oprávněn ode dne následujícího účtovat náklady související s uskladněním nenamontovaného </w:t>
      </w:r>
      <w:r w:rsidRPr="00512338">
        <w:lastRenderedPageBreak/>
        <w:t>zboží, a to ve výši 0,07% ceny bez DPH nenamontovaného zboží za každý den skladování a poplatek za přípravu zboží k uskladnění ve výši 1.000 Kč bez DPH. Uvedené částky budou objednateli účtovány každý měsíc po dobu uskladnění stavebních otvorových výplní.</w:t>
      </w:r>
    </w:p>
    <w:p w14:paraId="5B810860" w14:textId="77777777" w:rsidR="00244076" w:rsidRDefault="00244076" w:rsidP="00244076">
      <w:pPr>
        <w:pStyle w:val="Odstavec"/>
        <w:spacing w:line="276" w:lineRule="auto"/>
        <w:ind w:left="792" w:firstLine="0"/>
        <w:jc w:val="both"/>
        <w:rPr>
          <w:szCs w:val="24"/>
        </w:rPr>
      </w:pPr>
    </w:p>
    <w:p w14:paraId="22AE4B1D" w14:textId="77777777" w:rsidR="0038040B" w:rsidRPr="00F524A9" w:rsidRDefault="0038040B" w:rsidP="00244076">
      <w:pPr>
        <w:pStyle w:val="Odstavec"/>
        <w:spacing w:line="276" w:lineRule="auto"/>
        <w:ind w:left="792" w:firstLine="0"/>
        <w:jc w:val="both"/>
        <w:rPr>
          <w:szCs w:val="24"/>
        </w:rPr>
      </w:pPr>
    </w:p>
    <w:p w14:paraId="7F947766" w14:textId="77777777" w:rsidR="003C0D56" w:rsidRDefault="003C0D56" w:rsidP="00F8150F">
      <w:pPr>
        <w:pStyle w:val="Odstavec"/>
        <w:numPr>
          <w:ilvl w:val="0"/>
          <w:numId w:val="6"/>
        </w:numPr>
        <w:spacing w:line="276" w:lineRule="auto"/>
        <w:jc w:val="both"/>
      </w:pPr>
      <w:r>
        <w:rPr>
          <w:b/>
          <w:sz w:val="28"/>
        </w:rPr>
        <w:t>Záruky</w:t>
      </w:r>
    </w:p>
    <w:p w14:paraId="7DB590EB" w14:textId="1C019CD8" w:rsidR="003C0D56" w:rsidRDefault="003C0D56" w:rsidP="00F8150F">
      <w:pPr>
        <w:pStyle w:val="Odstavec"/>
        <w:numPr>
          <w:ilvl w:val="1"/>
          <w:numId w:val="6"/>
        </w:numPr>
        <w:spacing w:line="276" w:lineRule="auto"/>
        <w:jc w:val="both"/>
      </w:pPr>
      <w:r>
        <w:t>Zhotovitel poskytne záruku na provedenou dodávku a montáž oken v</w:t>
      </w:r>
      <w:r w:rsidR="00E11EC5">
        <w:t xml:space="preserve"> délce </w:t>
      </w:r>
      <w:r w:rsidR="00CA2B93">
        <w:t>5ti</w:t>
      </w:r>
      <w:r>
        <w:t xml:space="preserve"> let od převzetí d</w:t>
      </w:r>
      <w:r w:rsidR="00A434A7">
        <w:t>íla</w:t>
      </w:r>
      <w:r>
        <w:t xml:space="preserve">. Objednatel se zavazuje </w:t>
      </w:r>
      <w:r w:rsidRPr="009E75CA">
        <w:t>dodržovat návod k obsluze</w:t>
      </w:r>
      <w:r>
        <w:t xml:space="preserve">, který je přílohou č. </w:t>
      </w:r>
      <w:r w:rsidR="00222092">
        <w:t>4</w:t>
      </w:r>
      <w:r>
        <w:t xml:space="preserve"> této smlouvy. Záruční doba počíná dnem předání výrobků bez vad a nedodělků.</w:t>
      </w:r>
    </w:p>
    <w:p w14:paraId="398573CB" w14:textId="668C7183" w:rsidR="001A0E49" w:rsidRPr="001A0E49" w:rsidRDefault="00222092" w:rsidP="00F8150F">
      <w:pPr>
        <w:pStyle w:val="Odstavec"/>
        <w:numPr>
          <w:ilvl w:val="1"/>
          <w:numId w:val="6"/>
        </w:numPr>
        <w:spacing w:line="276" w:lineRule="auto"/>
        <w:jc w:val="both"/>
        <w:rPr>
          <w:color w:val="000000"/>
        </w:rPr>
      </w:pPr>
      <w:r>
        <w:t xml:space="preserve">Případné záruční opravy bude objednatel uplatňovat vždy písemnou formou </w:t>
      </w:r>
      <w:r w:rsidR="00F24AEC">
        <w:t xml:space="preserve">na adrese </w:t>
      </w:r>
      <w:r w:rsidR="00683841">
        <w:t>WH Develop s.r.o.</w:t>
      </w:r>
      <w:r>
        <w:t>,</w:t>
      </w:r>
      <w:r w:rsidR="00F24AEC">
        <w:t xml:space="preserve"> Hlavní 456, Lázně Toušeň, 250 89, </w:t>
      </w:r>
      <w:r>
        <w:t>a po</w:t>
      </w:r>
      <w:r w:rsidR="00F24AEC">
        <w:t xml:space="preserve">dpůrně telefonicky – </w:t>
      </w:r>
      <w:r w:rsidR="00F24AEC" w:rsidRPr="00397E87">
        <w:t>800 777</w:t>
      </w:r>
      <w:r w:rsidR="00594973" w:rsidRPr="00397E87">
        <w:t> </w:t>
      </w:r>
      <w:r w:rsidR="00F24AEC" w:rsidRPr="00397E87">
        <w:t>666</w:t>
      </w:r>
      <w:r w:rsidR="00594973" w:rsidRPr="00397E87">
        <w:t>, 800 183 572</w:t>
      </w:r>
      <w:r w:rsidRPr="00397E87">
        <w:t xml:space="preserve"> nebo emailem – </w:t>
      </w:r>
      <w:hyperlink r:id="rId7" w:history="1">
        <w:r w:rsidR="008E351E" w:rsidRPr="00397E87">
          <w:rPr>
            <w:rStyle w:val="Hypertextovodkaz"/>
          </w:rPr>
          <w:t>smluvnireklamace@windowholding.cz</w:t>
        </w:r>
      </w:hyperlink>
      <w:r>
        <w:t>.</w:t>
      </w:r>
      <w:r w:rsidR="008E351E">
        <w:t xml:space="preserve"> </w:t>
      </w:r>
    </w:p>
    <w:p w14:paraId="4FB8064A" w14:textId="13A8428B" w:rsidR="003C0D56" w:rsidRDefault="00222092" w:rsidP="00F8150F">
      <w:pPr>
        <w:pStyle w:val="Odstavec"/>
        <w:numPr>
          <w:ilvl w:val="1"/>
          <w:numId w:val="6"/>
        </w:numPr>
        <w:spacing w:line="276" w:lineRule="auto"/>
        <w:jc w:val="both"/>
        <w:rPr>
          <w:color w:val="000000"/>
        </w:rPr>
      </w:pPr>
      <w:r w:rsidRPr="001A0E49">
        <w:rPr>
          <w:color w:val="000000"/>
        </w:rPr>
        <w:t>Při reklamaci uvádějte vždy číslo zakázky, číslo položky, přesný popis, jak se vada projevuje, navrhované řešení odstranění vady a zpětné telefonické spojení.</w:t>
      </w:r>
    </w:p>
    <w:p w14:paraId="390D9C0C" w14:textId="77777777" w:rsidR="003C6F25" w:rsidRDefault="003C6F25" w:rsidP="003C6F25">
      <w:pPr>
        <w:pStyle w:val="Odstavec"/>
        <w:spacing w:line="276" w:lineRule="auto"/>
        <w:ind w:left="360" w:firstLine="0"/>
        <w:jc w:val="both"/>
        <w:rPr>
          <w:color w:val="000000"/>
        </w:rPr>
      </w:pPr>
    </w:p>
    <w:p w14:paraId="58D09AA3" w14:textId="77777777" w:rsidR="0038040B" w:rsidRPr="001A0E49" w:rsidRDefault="0038040B" w:rsidP="003C6F25">
      <w:pPr>
        <w:pStyle w:val="Odstavec"/>
        <w:spacing w:line="276" w:lineRule="auto"/>
        <w:ind w:left="360" w:firstLine="0"/>
        <w:jc w:val="both"/>
        <w:rPr>
          <w:color w:val="000000"/>
        </w:rPr>
      </w:pPr>
    </w:p>
    <w:p w14:paraId="61D63307" w14:textId="77777777" w:rsidR="003C0D56" w:rsidRDefault="003C0D56" w:rsidP="00F8150F">
      <w:pPr>
        <w:pStyle w:val="Odstavec"/>
        <w:numPr>
          <w:ilvl w:val="0"/>
          <w:numId w:val="6"/>
        </w:numPr>
        <w:spacing w:line="276" w:lineRule="auto"/>
        <w:jc w:val="both"/>
        <w:rPr>
          <w:b/>
          <w:sz w:val="28"/>
        </w:rPr>
      </w:pPr>
      <w:r>
        <w:rPr>
          <w:b/>
          <w:sz w:val="28"/>
        </w:rPr>
        <w:t>Ostatní ujednání</w:t>
      </w:r>
    </w:p>
    <w:p w14:paraId="71706DD4" w14:textId="77777777" w:rsidR="003C0D56" w:rsidRDefault="003C0D56" w:rsidP="00F8150F">
      <w:pPr>
        <w:pStyle w:val="Odstavec"/>
        <w:numPr>
          <w:ilvl w:val="1"/>
          <w:numId w:val="6"/>
        </w:numPr>
        <w:spacing w:line="276" w:lineRule="auto"/>
        <w:jc w:val="both"/>
      </w:pPr>
      <w:r>
        <w:t>Objednatel se zavazuje zajistit stavební p</w:t>
      </w:r>
      <w:r w:rsidR="005709D1">
        <w:t>řipravenost, která spočívá v</w:t>
      </w:r>
      <w:r>
        <w:t>:</w:t>
      </w:r>
    </w:p>
    <w:p w14:paraId="01325980" w14:textId="77777777" w:rsidR="003C0D56" w:rsidRPr="00F8150F" w:rsidRDefault="003C0D56" w:rsidP="008E351E">
      <w:pPr>
        <w:pStyle w:val="Odstavec"/>
        <w:numPr>
          <w:ilvl w:val="0"/>
          <w:numId w:val="7"/>
        </w:numPr>
        <w:spacing w:line="276" w:lineRule="auto"/>
        <w:ind w:left="1134"/>
        <w:jc w:val="both"/>
      </w:pPr>
      <w:r w:rsidRPr="00F8150F">
        <w:t xml:space="preserve">zajištění místa na bezpečné </w:t>
      </w:r>
      <w:r w:rsidRPr="001A0E49">
        <w:t xml:space="preserve">uskladnění </w:t>
      </w:r>
      <w:r w:rsidR="008E351E" w:rsidRPr="001A0E49">
        <w:t>výrobků</w:t>
      </w:r>
      <w:r w:rsidRPr="001A0E49">
        <w:t xml:space="preserve"> </w:t>
      </w:r>
      <w:r w:rsidRPr="00F8150F">
        <w:t>v prostorách objektů a montážního nářadí a materiálu v uzamykatelné místnosti a určení místa pro uskladnění vybouraných oken a suti.</w:t>
      </w:r>
    </w:p>
    <w:p w14:paraId="03A0442B" w14:textId="77777777" w:rsidR="003C0D56" w:rsidRPr="00F8150F" w:rsidRDefault="003C0D56" w:rsidP="00F8150F">
      <w:pPr>
        <w:pStyle w:val="Odstavec"/>
        <w:numPr>
          <w:ilvl w:val="0"/>
          <w:numId w:val="7"/>
        </w:numPr>
        <w:spacing w:line="276" w:lineRule="auto"/>
        <w:ind w:left="1134"/>
        <w:jc w:val="both"/>
      </w:pPr>
      <w:r w:rsidRPr="00F8150F">
        <w:t>zajištění přístupové cesty k místu montáže</w:t>
      </w:r>
      <w:r w:rsidR="00F87ED8">
        <w:t xml:space="preserve"> a zajištění lešení</w:t>
      </w:r>
    </w:p>
    <w:p w14:paraId="2E25216B" w14:textId="77777777" w:rsidR="003C0D56" w:rsidRPr="00F8150F" w:rsidRDefault="003C0D56" w:rsidP="00F8150F">
      <w:pPr>
        <w:pStyle w:val="Odstavec"/>
        <w:numPr>
          <w:ilvl w:val="0"/>
          <w:numId w:val="7"/>
        </w:numPr>
        <w:spacing w:line="276" w:lineRule="auto"/>
        <w:ind w:left="1134"/>
        <w:jc w:val="both"/>
      </w:pPr>
      <w:r w:rsidRPr="00F8150F">
        <w:t>zajištění montážního prostoru uvnitř místnosti 1- 2m od obvodového zdiva a příček.</w:t>
      </w:r>
    </w:p>
    <w:p w14:paraId="617FD059" w14:textId="77777777" w:rsidR="00222092" w:rsidRPr="00F8150F" w:rsidRDefault="003C0D56" w:rsidP="00F8150F">
      <w:pPr>
        <w:pStyle w:val="Odstavec"/>
        <w:numPr>
          <w:ilvl w:val="0"/>
          <w:numId w:val="7"/>
        </w:numPr>
        <w:spacing w:line="276" w:lineRule="auto"/>
        <w:ind w:left="1134"/>
        <w:jc w:val="both"/>
      </w:pPr>
      <w:r w:rsidRPr="00F8150F">
        <w:t>zajištění zdroje elektrické energie pro ruční nářadí.</w:t>
      </w:r>
    </w:p>
    <w:p w14:paraId="6B589096" w14:textId="77777777" w:rsidR="003C0D56" w:rsidRDefault="00222092" w:rsidP="00F8150F">
      <w:pPr>
        <w:pStyle w:val="Odstavec"/>
        <w:numPr>
          <w:ilvl w:val="1"/>
          <w:numId w:val="6"/>
        </w:numPr>
        <w:spacing w:line="276" w:lineRule="auto"/>
        <w:jc w:val="both"/>
      </w:pPr>
      <w:r>
        <w:t>Zhotovitel provede k</w:t>
      </w:r>
      <w:r w:rsidR="003C0D56">
        <w:t>aždý den po ukončení prací</w:t>
      </w:r>
      <w:r>
        <w:t xml:space="preserve"> </w:t>
      </w:r>
      <w:r w:rsidR="003C0D56">
        <w:t xml:space="preserve">hrubý úklid. </w:t>
      </w:r>
    </w:p>
    <w:p w14:paraId="3FAFB5B7" w14:textId="77777777" w:rsidR="003C0D56" w:rsidRDefault="003C0D56" w:rsidP="00F8150F">
      <w:pPr>
        <w:pStyle w:val="Odstavec"/>
        <w:numPr>
          <w:ilvl w:val="1"/>
          <w:numId w:val="6"/>
        </w:numPr>
        <w:spacing w:line="276" w:lineRule="auto"/>
        <w:jc w:val="both"/>
      </w:pPr>
      <w:r>
        <w:t>V případě, že v průběhu realizace smlouvy se vyskytne potřeba víceprací, budou řešeny písemným dodatkem k této smlouvě odsouhlaseným oběma smluvními stranami.</w:t>
      </w:r>
    </w:p>
    <w:p w14:paraId="52DB049F" w14:textId="77777777" w:rsidR="00222092" w:rsidRDefault="003C0D56" w:rsidP="00F8150F">
      <w:pPr>
        <w:pStyle w:val="Odstavec"/>
        <w:numPr>
          <w:ilvl w:val="1"/>
          <w:numId w:val="6"/>
        </w:numPr>
        <w:spacing w:line="276" w:lineRule="auto"/>
        <w:jc w:val="both"/>
      </w:pPr>
      <w:r>
        <w:t>Zabudovaná okna přecházejí do majetku objednatele dnem úplného zaplacení celkové ceny díla. V případě změny vlastníka nemovitosti zůstává platební závazek a povinnost na objednateli.</w:t>
      </w:r>
      <w:r w:rsidR="00222092">
        <w:t xml:space="preserve"> </w:t>
      </w:r>
    </w:p>
    <w:p w14:paraId="3BEDD53B" w14:textId="590CBA4D" w:rsidR="0075661C" w:rsidRDefault="0075661C" w:rsidP="0075661C">
      <w:pPr>
        <w:pStyle w:val="Odstavec"/>
        <w:numPr>
          <w:ilvl w:val="1"/>
          <w:numId w:val="6"/>
        </w:numPr>
        <w:spacing w:line="276" w:lineRule="auto"/>
        <w:jc w:val="both"/>
      </w:pPr>
      <w:r w:rsidRPr="00AF2F0B">
        <w:t>Smluvní strany se dohodly na tom, že bude-li objednatel v prodlení s jakoukoli platbou, poskytováním nezbytné součinnosti (např. stavební připravenost) nebo s odsouhlasením soupisu prací dle této smlouvy nebo dle jiné smlouvy uzavřené se zhotovitelem, přerušuje se provádění díla</w:t>
      </w:r>
      <w:r w:rsidR="00633A7B">
        <w:t xml:space="preserve"> (včetně odstraňování vad)</w:t>
      </w:r>
      <w:r w:rsidRPr="00AF2F0B">
        <w:t xml:space="preserve"> minimálně na dobu takového prodlení plus 10 dnů a o tuto dobu se prodlužují sjednané termíny.</w:t>
      </w:r>
      <w:r w:rsidR="00633A7B">
        <w:t xml:space="preserve"> </w:t>
      </w:r>
      <w:r w:rsidR="00633A7B" w:rsidRPr="00633A7B">
        <w:t xml:space="preserve">V případě prodlení objednatele s platbou delší než 30 dnů je zhotovitel oprávněn od této smlouvy odstoupit a vyúčtovat objednateli veškeré škody, kterému mu v důsledku porušení povinnosti objednatele a odstoupení </w:t>
      </w:r>
      <w:r w:rsidR="00633A7B" w:rsidRPr="00633A7B">
        <w:lastRenderedPageBreak/>
        <w:t>vznikly (zejména výrobní náklady).</w:t>
      </w:r>
    </w:p>
    <w:p w14:paraId="128D9455" w14:textId="77777777" w:rsidR="008D6AF2" w:rsidRPr="00512338" w:rsidRDefault="008D6AF2" w:rsidP="008D6AF2">
      <w:pPr>
        <w:pStyle w:val="Odstavec"/>
        <w:numPr>
          <w:ilvl w:val="1"/>
          <w:numId w:val="6"/>
        </w:numPr>
        <w:spacing w:line="276" w:lineRule="auto"/>
        <w:jc w:val="both"/>
      </w:pPr>
      <w:r w:rsidRPr="00512338">
        <w:t>V případě, že se vyskytnou okolnosti nezávislé na vůli Zhotovitele (vyšší moc; nevhodné klimatické podmínky, při nichž nelze spravedlivě po Zhotoviteli požadovat dílo plnit; nedostatek materiálu – výpadky nebo omezení v dodávkách subdodavatelů; překážky spojené se zvýšením cen materiálu apod.) nebo v důsledku nedostatečné součinnosti ze strany objednatele, v důsledku kterých bude provedení díla ztíženo, prodlužuje se termín provedení díla o dobu trvání této okolnosti. Za vyšší moc se mj. považuje vysoká nemocnost zaměstnanců či pracovníků Zhotovitele nebo subdodavatele, karanténní nebo jiná opatření nařízená orgánem státní správy vůči výrobní provozovně dodavatele nebo vůči dodavateli, jeho zaměstnancům či subdodavatelům nebo opatření orgánů státní správy, která se dodavatele jakkoli dotýkají a omezují možnost řádné a včasné dodávky.</w:t>
      </w:r>
    </w:p>
    <w:p w14:paraId="137151E2" w14:textId="2AE6B429" w:rsidR="00F228E5" w:rsidRDefault="00F228E5" w:rsidP="00F228E5">
      <w:pPr>
        <w:pStyle w:val="Odstavec"/>
        <w:numPr>
          <w:ilvl w:val="1"/>
          <w:numId w:val="6"/>
        </w:numPr>
        <w:spacing w:line="276" w:lineRule="auto"/>
        <w:jc w:val="both"/>
      </w:pPr>
      <w:r w:rsidRPr="002A0080">
        <w:t xml:space="preserve">Objednatel byl seznámen s deklarovanou hodnotou součinitele prostupu tepla, která je stanovena </w:t>
      </w:r>
      <w:r w:rsidRPr="00180D58">
        <w:t>výpočtem</w:t>
      </w:r>
      <w:r w:rsidR="003C6F25" w:rsidRPr="00180D58">
        <w:t xml:space="preserve"> </w:t>
      </w:r>
      <w:r w:rsidRPr="002A0080">
        <w:t>na zkušebním vzorku okna dle technické normy.</w:t>
      </w:r>
    </w:p>
    <w:p w14:paraId="335B8C82" w14:textId="77777777" w:rsidR="00566BD9" w:rsidRPr="00566BD9" w:rsidRDefault="00566BD9" w:rsidP="00566BD9">
      <w:pPr>
        <w:pStyle w:val="Odstavec"/>
        <w:numPr>
          <w:ilvl w:val="1"/>
          <w:numId w:val="6"/>
        </w:numPr>
        <w:spacing w:line="276" w:lineRule="auto"/>
        <w:jc w:val="both"/>
      </w:pPr>
      <w:bookmarkStart w:id="3" w:name="_Hlk30001421"/>
      <w:r w:rsidRPr="00566BD9">
        <w:t>Zhotovitel odpovídá za to, že dílo bude splňovat požadavky toliko závazných technických norem platných v době uzavření smlouvy, včetně technických požadavků na stavební výrobky ve smyslu zákona č. 22/1997 Sb. o technických požadavcích na výrobky, které příslušná norma adresuje přímo výrobcům stavebních otvorových výplní.</w:t>
      </w:r>
    </w:p>
    <w:bookmarkEnd w:id="3"/>
    <w:p w14:paraId="08DC8B5E" w14:textId="77777777" w:rsidR="003C0D56" w:rsidRDefault="003C0D56" w:rsidP="000012D5">
      <w:pPr>
        <w:pStyle w:val="Odstavec"/>
        <w:spacing w:line="276" w:lineRule="auto"/>
        <w:ind w:left="792" w:firstLine="0"/>
        <w:jc w:val="both"/>
      </w:pPr>
    </w:p>
    <w:p w14:paraId="22A1AB24" w14:textId="77777777" w:rsidR="0038040B" w:rsidRDefault="0038040B" w:rsidP="000012D5">
      <w:pPr>
        <w:pStyle w:val="Odstavec"/>
        <w:spacing w:line="276" w:lineRule="auto"/>
        <w:ind w:left="792" w:firstLine="0"/>
        <w:jc w:val="both"/>
      </w:pPr>
    </w:p>
    <w:p w14:paraId="0FDB3991" w14:textId="77777777" w:rsidR="003C0D56" w:rsidRDefault="003C0D56" w:rsidP="00F8150F">
      <w:pPr>
        <w:pStyle w:val="Odstavec"/>
        <w:numPr>
          <w:ilvl w:val="0"/>
          <w:numId w:val="6"/>
        </w:numPr>
        <w:spacing w:line="276" w:lineRule="auto"/>
        <w:jc w:val="both"/>
        <w:rPr>
          <w:b/>
          <w:sz w:val="28"/>
        </w:rPr>
      </w:pPr>
      <w:r>
        <w:rPr>
          <w:b/>
          <w:sz w:val="28"/>
        </w:rPr>
        <w:t>Závěrečná ustanovení</w:t>
      </w:r>
    </w:p>
    <w:p w14:paraId="683C2DCA" w14:textId="77777777" w:rsidR="003C0D56" w:rsidRDefault="003C0D56" w:rsidP="00F8150F">
      <w:pPr>
        <w:pStyle w:val="Odstavec"/>
        <w:numPr>
          <w:ilvl w:val="1"/>
          <w:numId w:val="6"/>
        </w:numPr>
        <w:spacing w:line="276" w:lineRule="auto"/>
        <w:jc w:val="both"/>
      </w:pPr>
      <w:r>
        <w:t>Veškeré změny této smlouvy mohou být provedeny pouze písemným dodatkem potvrzeným oboustranně odpovědnými zástupci.</w:t>
      </w:r>
    </w:p>
    <w:p w14:paraId="67B58E79" w14:textId="51600649" w:rsidR="00F8150F" w:rsidRDefault="00841A0E" w:rsidP="00F8150F">
      <w:pPr>
        <w:pStyle w:val="Odstavec"/>
        <w:numPr>
          <w:ilvl w:val="1"/>
          <w:numId w:val="6"/>
        </w:numPr>
        <w:spacing w:line="276" w:lineRule="auto"/>
        <w:jc w:val="both"/>
      </w:pPr>
      <w:r w:rsidRPr="00841A0E">
        <w:t>Tato smlouva je vyhotovena ve dvou (2) stejnopisech s platností originálu, kdy každá se smluvních stran obdrží jedno vyhotovení.</w:t>
      </w:r>
    </w:p>
    <w:p w14:paraId="3F457F4F" w14:textId="77777777" w:rsidR="0065283C" w:rsidRPr="0090311A" w:rsidRDefault="0065283C" w:rsidP="0065283C">
      <w:pPr>
        <w:pStyle w:val="Odstavec"/>
        <w:numPr>
          <w:ilvl w:val="1"/>
          <w:numId w:val="6"/>
        </w:numPr>
        <w:spacing w:line="276" w:lineRule="auto"/>
        <w:jc w:val="both"/>
      </w:pPr>
      <w:bookmarkStart w:id="4" w:name="_Hlk26791493"/>
      <w:bookmarkStart w:id="5" w:name="_Hlk536813555"/>
      <w:r w:rsidRPr="0090311A">
        <w:t xml:space="preserve">Smluvní strany nejsou oprávněny postupovat své pohledávky vzniklé na základě této smlouvy na třetí osoby bez předchozího písemného souhlasu druhé smluvní strany. </w:t>
      </w:r>
      <w:bookmarkEnd w:id="4"/>
      <w:r w:rsidRPr="0090311A">
        <w:t xml:space="preserve">Zhotovitel je oprávněn postoupit či zastavit pohledávky plynoucí z této smlouvy ve prospěch </w:t>
      </w:r>
      <w:r>
        <w:t>České spořitelny, a.s</w:t>
      </w:r>
      <w:r w:rsidRPr="0090311A">
        <w:t>.</w:t>
      </w:r>
    </w:p>
    <w:bookmarkEnd w:id="5"/>
    <w:p w14:paraId="3B27ADF8" w14:textId="2A5DE0E2" w:rsidR="00222092" w:rsidRDefault="00222092" w:rsidP="00F8150F">
      <w:pPr>
        <w:pStyle w:val="Odstavec"/>
        <w:numPr>
          <w:ilvl w:val="1"/>
          <w:numId w:val="6"/>
        </w:numPr>
        <w:spacing w:line="276" w:lineRule="auto"/>
        <w:jc w:val="both"/>
      </w:pPr>
      <w:r>
        <w:t xml:space="preserve">Smluvní strany se dohodly, že </w:t>
      </w:r>
      <w:r w:rsidR="003C2E0B">
        <w:t>součástí smlouvy je</w:t>
      </w:r>
      <w:r>
        <w:t xml:space="preserve"> Reklamační řád společnosti W</w:t>
      </w:r>
      <w:r w:rsidR="00242B86">
        <w:t>H Develop s.r.o.</w:t>
      </w:r>
      <w:r w:rsidR="004A3F1A">
        <w:t>,</w:t>
      </w:r>
      <w:r w:rsidR="00242B86">
        <w:t xml:space="preserve"> </w:t>
      </w:r>
      <w:r w:rsidR="00DC77A8">
        <w:t>Všeobecné obchodní podmínk</w:t>
      </w:r>
      <w:r w:rsidR="0056773D">
        <w:t>y</w:t>
      </w:r>
      <w:r w:rsidR="004A3F1A">
        <w:t xml:space="preserve"> a Návod k obsluze - </w:t>
      </w:r>
      <w:r w:rsidR="00DC77A8">
        <w:t>vše</w:t>
      </w:r>
      <w:r>
        <w:t xml:space="preserve"> je zveřejněn</w:t>
      </w:r>
      <w:r w:rsidR="00DC77A8">
        <w:t>o</w:t>
      </w:r>
      <w:r>
        <w:t xml:space="preserve"> na </w:t>
      </w:r>
      <w:hyperlink r:id="rId8" w:history="1">
        <w:r w:rsidRPr="00763DD9">
          <w:t>www.</w:t>
        </w:r>
        <w:r w:rsidR="00DC77A8">
          <w:t>vekra</w:t>
        </w:r>
        <w:r w:rsidRPr="00763DD9">
          <w:t>.cz</w:t>
        </w:r>
      </w:hyperlink>
      <w:r>
        <w:t xml:space="preserve"> a na obchodních zastoupeních zhotovitele.</w:t>
      </w:r>
    </w:p>
    <w:p w14:paraId="7C49E027" w14:textId="77777777" w:rsidR="003C0D56" w:rsidRDefault="003C0D56" w:rsidP="00F8150F">
      <w:pPr>
        <w:pStyle w:val="Odstavec"/>
        <w:numPr>
          <w:ilvl w:val="1"/>
          <w:numId w:val="6"/>
        </w:numPr>
        <w:spacing w:line="276" w:lineRule="auto"/>
        <w:jc w:val="both"/>
      </w:pPr>
      <w:r>
        <w:t xml:space="preserve">Nedílnou součástí této smlouvy jsou:  </w:t>
      </w:r>
    </w:p>
    <w:p w14:paraId="392928F0" w14:textId="201E8957" w:rsidR="00C7654E" w:rsidRPr="00F24AEC" w:rsidRDefault="003C0D56" w:rsidP="00F24AEC">
      <w:pPr>
        <w:pStyle w:val="Odstavec"/>
        <w:numPr>
          <w:ilvl w:val="0"/>
          <w:numId w:val="7"/>
        </w:numPr>
        <w:spacing w:line="276" w:lineRule="auto"/>
        <w:ind w:left="1134"/>
        <w:jc w:val="both"/>
      </w:pPr>
      <w:r>
        <w:t>příloha č.</w:t>
      </w:r>
      <w:r w:rsidR="00222092">
        <w:t xml:space="preserve"> </w:t>
      </w:r>
      <w:r>
        <w:t xml:space="preserve">1: </w:t>
      </w:r>
      <w:r w:rsidR="00841A0E">
        <w:t>Cenová</w:t>
      </w:r>
      <w:r w:rsidR="00841A0E" w:rsidRPr="00F8150F">
        <w:t xml:space="preserve"> nabídk</w:t>
      </w:r>
      <w:r w:rsidR="00841A0E">
        <w:t>a</w:t>
      </w:r>
      <w:r w:rsidR="00841A0E" w:rsidRPr="00F8150F">
        <w:t xml:space="preserve"> zhotovitele č. </w:t>
      </w:r>
      <w:r w:rsidR="004A3F1A" w:rsidRPr="004A3F1A">
        <w:rPr>
          <w:lang w:val="en-US"/>
        </w:rPr>
        <w:t>P319705A ze dne 15.9.2023</w:t>
      </w:r>
    </w:p>
    <w:p w14:paraId="1807FA50" w14:textId="43FCB708" w:rsidR="0038040B" w:rsidRDefault="005E1A3A" w:rsidP="00F8150F">
      <w:pPr>
        <w:pStyle w:val="Odstavec"/>
        <w:numPr>
          <w:ilvl w:val="0"/>
          <w:numId w:val="7"/>
        </w:numPr>
        <w:spacing w:line="276" w:lineRule="auto"/>
        <w:ind w:left="1134"/>
        <w:jc w:val="both"/>
      </w:pPr>
      <w:r>
        <w:t xml:space="preserve">příloha č. </w:t>
      </w:r>
      <w:r w:rsidR="004A3F1A">
        <w:t>2</w:t>
      </w:r>
      <w:r>
        <w:t xml:space="preserve">: </w:t>
      </w:r>
      <w:r w:rsidR="0056773D" w:rsidRPr="0056773D">
        <w:t>Manuál pro posuzování oken</w:t>
      </w:r>
      <w:r w:rsidR="0056773D">
        <w:t xml:space="preserve"> a dveří</w:t>
      </w:r>
      <w:r w:rsidR="0038040B">
        <w:br w:type="page"/>
      </w:r>
    </w:p>
    <w:p w14:paraId="31E88F72" w14:textId="77777777" w:rsidR="003C0D56" w:rsidRDefault="003C0D56" w:rsidP="00F8150F">
      <w:pPr>
        <w:pStyle w:val="Odstavec"/>
        <w:numPr>
          <w:ilvl w:val="1"/>
          <w:numId w:val="6"/>
        </w:numPr>
        <w:spacing w:line="276" w:lineRule="auto"/>
        <w:jc w:val="both"/>
      </w:pPr>
      <w:r>
        <w:lastRenderedPageBreak/>
        <w:t>Smluvní strany prohlašují, že údaje uvedené v čl.</w:t>
      </w:r>
      <w:r w:rsidR="00F8150F">
        <w:t xml:space="preserve"> </w:t>
      </w:r>
      <w:r>
        <w:t>1 této smlouvy, jsou v souladu se zápisem v obchodním rejstříku a osoby uvedené ve smlouvě jsou jejími statutárními zástupci nebo osobami pověřenými k jednání za smluvní strany.</w:t>
      </w:r>
    </w:p>
    <w:p w14:paraId="41D3E999" w14:textId="77777777" w:rsidR="003C0D56" w:rsidRDefault="003C0D56" w:rsidP="00C7654E">
      <w:pPr>
        <w:pStyle w:val="Odstavec"/>
        <w:spacing w:line="216" w:lineRule="auto"/>
        <w:ind w:left="-60" w:firstLine="15"/>
      </w:pPr>
    </w:p>
    <w:tbl>
      <w:tblPr>
        <w:tblW w:w="0" w:type="auto"/>
        <w:tblLook w:val="04A0" w:firstRow="1" w:lastRow="0" w:firstColumn="1" w:lastColumn="0" w:noHBand="0" w:noVBand="1"/>
      </w:tblPr>
      <w:tblGrid>
        <w:gridCol w:w="4237"/>
        <w:gridCol w:w="833"/>
        <w:gridCol w:w="4326"/>
      </w:tblGrid>
      <w:tr w:rsidR="006B096E" w:rsidRPr="009A7655" w14:paraId="72DD22D0" w14:textId="77777777" w:rsidTr="006B096E">
        <w:tc>
          <w:tcPr>
            <w:tcW w:w="4237" w:type="dxa"/>
            <w:vAlign w:val="bottom"/>
          </w:tcPr>
          <w:p w14:paraId="79B55C9C" w14:textId="77777777" w:rsidR="006B096E" w:rsidRPr="009A7655" w:rsidRDefault="006B096E" w:rsidP="00002419">
            <w:pPr>
              <w:rPr>
                <w:sz w:val="24"/>
                <w:szCs w:val="24"/>
              </w:rPr>
            </w:pPr>
            <w:r w:rsidRPr="009A7655">
              <w:rPr>
                <w:sz w:val="24"/>
                <w:szCs w:val="24"/>
              </w:rPr>
              <w:t>Zhotovitel:</w:t>
            </w:r>
          </w:p>
        </w:tc>
        <w:tc>
          <w:tcPr>
            <w:tcW w:w="833" w:type="dxa"/>
          </w:tcPr>
          <w:p w14:paraId="7FBE07BB" w14:textId="77777777" w:rsidR="006B096E" w:rsidRPr="009A7655" w:rsidRDefault="006B096E" w:rsidP="00002419">
            <w:pPr>
              <w:rPr>
                <w:sz w:val="24"/>
                <w:szCs w:val="24"/>
              </w:rPr>
            </w:pPr>
          </w:p>
        </w:tc>
        <w:tc>
          <w:tcPr>
            <w:tcW w:w="4326" w:type="dxa"/>
            <w:vAlign w:val="bottom"/>
          </w:tcPr>
          <w:p w14:paraId="3DAEB832" w14:textId="15D3F72C" w:rsidR="006B096E" w:rsidRPr="009A7655" w:rsidRDefault="006B096E" w:rsidP="00002419">
            <w:pPr>
              <w:rPr>
                <w:sz w:val="24"/>
                <w:szCs w:val="24"/>
              </w:rPr>
            </w:pPr>
            <w:r w:rsidRPr="009A7655">
              <w:rPr>
                <w:sz w:val="24"/>
                <w:szCs w:val="24"/>
              </w:rPr>
              <w:t>Objednatel:</w:t>
            </w:r>
          </w:p>
        </w:tc>
      </w:tr>
      <w:tr w:rsidR="006B096E" w:rsidRPr="009A7655" w14:paraId="4BD1A95A" w14:textId="77777777" w:rsidTr="006B096E">
        <w:trPr>
          <w:trHeight w:val="283"/>
        </w:trPr>
        <w:tc>
          <w:tcPr>
            <w:tcW w:w="4237" w:type="dxa"/>
            <w:vAlign w:val="bottom"/>
          </w:tcPr>
          <w:p w14:paraId="288D7ECC" w14:textId="77777777" w:rsidR="006B096E" w:rsidRDefault="006B096E" w:rsidP="0020116A">
            <w:pPr>
              <w:rPr>
                <w:sz w:val="24"/>
                <w:szCs w:val="24"/>
              </w:rPr>
            </w:pPr>
          </w:p>
          <w:p w14:paraId="57462E0D" w14:textId="7D6E6C55" w:rsidR="006B096E" w:rsidRPr="009A7655" w:rsidRDefault="006B096E" w:rsidP="0020116A">
            <w:pPr>
              <w:rPr>
                <w:sz w:val="24"/>
                <w:szCs w:val="24"/>
              </w:rPr>
            </w:pPr>
            <w:r w:rsidRPr="009A7655">
              <w:rPr>
                <w:sz w:val="24"/>
                <w:szCs w:val="24"/>
              </w:rPr>
              <w:t>V</w:t>
            </w:r>
            <w:r>
              <w:rPr>
                <w:sz w:val="24"/>
                <w:szCs w:val="24"/>
              </w:rPr>
              <w:t> Lázních Toušeni,</w:t>
            </w:r>
            <w:r w:rsidRPr="009A7655">
              <w:rPr>
                <w:sz w:val="24"/>
                <w:szCs w:val="24"/>
              </w:rPr>
              <w:t xml:space="preserve"> dne </w:t>
            </w:r>
            <w:r w:rsidR="0038040B">
              <w:rPr>
                <w:sz w:val="24"/>
                <w:szCs w:val="24"/>
              </w:rPr>
              <w:t>18.9.2023</w:t>
            </w:r>
          </w:p>
        </w:tc>
        <w:tc>
          <w:tcPr>
            <w:tcW w:w="833" w:type="dxa"/>
          </w:tcPr>
          <w:p w14:paraId="5F83C5BD" w14:textId="77777777" w:rsidR="006B096E" w:rsidRPr="009A7655" w:rsidRDefault="006B096E" w:rsidP="00002419">
            <w:pPr>
              <w:rPr>
                <w:sz w:val="24"/>
                <w:szCs w:val="24"/>
              </w:rPr>
            </w:pPr>
          </w:p>
        </w:tc>
        <w:tc>
          <w:tcPr>
            <w:tcW w:w="4326" w:type="dxa"/>
            <w:vAlign w:val="bottom"/>
          </w:tcPr>
          <w:p w14:paraId="3A618FAD" w14:textId="542FDEA6" w:rsidR="006B096E" w:rsidRPr="009A7655" w:rsidRDefault="006B096E" w:rsidP="00002419">
            <w:pPr>
              <w:rPr>
                <w:sz w:val="24"/>
                <w:szCs w:val="24"/>
              </w:rPr>
            </w:pPr>
            <w:r w:rsidRPr="009A7655">
              <w:rPr>
                <w:sz w:val="24"/>
                <w:szCs w:val="24"/>
              </w:rPr>
              <w:t xml:space="preserve">V </w:t>
            </w:r>
            <w:r w:rsidR="0038040B">
              <w:rPr>
                <w:sz w:val="24"/>
                <w:szCs w:val="24"/>
              </w:rPr>
              <w:t>Český Budějovicích,</w:t>
            </w:r>
            <w:r w:rsidRPr="009A7655">
              <w:rPr>
                <w:sz w:val="24"/>
                <w:szCs w:val="24"/>
              </w:rPr>
              <w:t xml:space="preserve"> dne ……………</w:t>
            </w:r>
          </w:p>
        </w:tc>
      </w:tr>
      <w:tr w:rsidR="006B096E" w:rsidRPr="009A7655" w14:paraId="276B0FD6" w14:textId="77777777" w:rsidTr="006B096E">
        <w:trPr>
          <w:trHeight w:val="1593"/>
        </w:trPr>
        <w:tc>
          <w:tcPr>
            <w:tcW w:w="4237" w:type="dxa"/>
            <w:vAlign w:val="bottom"/>
          </w:tcPr>
          <w:p w14:paraId="18F41F52" w14:textId="77777777" w:rsidR="006B096E" w:rsidRDefault="006B096E" w:rsidP="00002419">
            <w:pPr>
              <w:jc w:val="center"/>
              <w:rPr>
                <w:sz w:val="24"/>
                <w:szCs w:val="24"/>
              </w:rPr>
            </w:pPr>
          </w:p>
          <w:p w14:paraId="455AC2CD" w14:textId="0F9D8D56" w:rsidR="006B096E" w:rsidRPr="009A7655" w:rsidRDefault="006B096E" w:rsidP="00002419">
            <w:pPr>
              <w:jc w:val="center"/>
              <w:rPr>
                <w:sz w:val="24"/>
                <w:szCs w:val="24"/>
              </w:rPr>
            </w:pPr>
            <w:r>
              <w:rPr>
                <w:sz w:val="24"/>
                <w:szCs w:val="24"/>
              </w:rPr>
              <w:t>................................................................</w:t>
            </w:r>
          </w:p>
        </w:tc>
        <w:tc>
          <w:tcPr>
            <w:tcW w:w="833" w:type="dxa"/>
          </w:tcPr>
          <w:p w14:paraId="57C5C632" w14:textId="77777777" w:rsidR="006B096E" w:rsidRDefault="006B096E" w:rsidP="00002419">
            <w:pPr>
              <w:jc w:val="center"/>
              <w:rPr>
                <w:sz w:val="24"/>
                <w:szCs w:val="24"/>
              </w:rPr>
            </w:pPr>
          </w:p>
        </w:tc>
        <w:tc>
          <w:tcPr>
            <w:tcW w:w="4326" w:type="dxa"/>
            <w:vAlign w:val="bottom"/>
          </w:tcPr>
          <w:p w14:paraId="45F01BE6" w14:textId="14B3338B" w:rsidR="006B096E" w:rsidRPr="009A7655" w:rsidRDefault="006B096E" w:rsidP="00002419">
            <w:pPr>
              <w:jc w:val="center"/>
              <w:rPr>
                <w:sz w:val="24"/>
                <w:szCs w:val="24"/>
              </w:rPr>
            </w:pPr>
            <w:r>
              <w:rPr>
                <w:sz w:val="24"/>
                <w:szCs w:val="24"/>
              </w:rPr>
              <w:t>................................................................</w:t>
            </w:r>
          </w:p>
        </w:tc>
      </w:tr>
      <w:tr w:rsidR="006B096E" w:rsidRPr="0038040B" w14:paraId="62F188C2" w14:textId="77777777" w:rsidTr="006B096E">
        <w:tc>
          <w:tcPr>
            <w:tcW w:w="4237" w:type="dxa"/>
            <w:vAlign w:val="bottom"/>
          </w:tcPr>
          <w:p w14:paraId="514B50F2" w14:textId="7531C14F" w:rsidR="006B096E" w:rsidRPr="0038040B" w:rsidRDefault="006B096E" w:rsidP="00002419">
            <w:pPr>
              <w:jc w:val="center"/>
              <w:rPr>
                <w:sz w:val="24"/>
                <w:szCs w:val="24"/>
              </w:rPr>
            </w:pPr>
            <w:r w:rsidRPr="0038040B">
              <w:rPr>
                <w:sz w:val="24"/>
                <w:szCs w:val="24"/>
              </w:rPr>
              <w:t>WH Develop s.r.o.</w:t>
            </w:r>
          </w:p>
        </w:tc>
        <w:tc>
          <w:tcPr>
            <w:tcW w:w="833" w:type="dxa"/>
          </w:tcPr>
          <w:p w14:paraId="20F123C4" w14:textId="77777777" w:rsidR="006B096E" w:rsidRPr="0038040B" w:rsidRDefault="006B096E" w:rsidP="00002419">
            <w:pPr>
              <w:jc w:val="center"/>
              <w:rPr>
                <w:sz w:val="24"/>
                <w:szCs w:val="24"/>
              </w:rPr>
            </w:pPr>
          </w:p>
        </w:tc>
        <w:tc>
          <w:tcPr>
            <w:tcW w:w="4326" w:type="dxa"/>
            <w:vAlign w:val="bottom"/>
          </w:tcPr>
          <w:p w14:paraId="516D2356" w14:textId="034A0461" w:rsidR="006B096E" w:rsidRPr="0038040B" w:rsidRDefault="0038040B" w:rsidP="00002419">
            <w:pPr>
              <w:jc w:val="center"/>
              <w:rPr>
                <w:sz w:val="24"/>
                <w:szCs w:val="24"/>
              </w:rPr>
            </w:pPr>
            <w:r w:rsidRPr="0038040B">
              <w:rPr>
                <w:sz w:val="24"/>
                <w:szCs w:val="24"/>
              </w:rPr>
              <w:t>Základní škola a M</w:t>
            </w:r>
            <w:r>
              <w:rPr>
                <w:sz w:val="24"/>
                <w:szCs w:val="24"/>
              </w:rPr>
              <w:t>Š</w:t>
            </w:r>
            <w:r w:rsidRPr="0038040B">
              <w:rPr>
                <w:sz w:val="24"/>
                <w:szCs w:val="24"/>
              </w:rPr>
              <w:t>, Nová 5, Č</w:t>
            </w:r>
            <w:r>
              <w:rPr>
                <w:sz w:val="24"/>
                <w:szCs w:val="24"/>
              </w:rPr>
              <w:t>B</w:t>
            </w:r>
          </w:p>
        </w:tc>
      </w:tr>
      <w:tr w:rsidR="006B096E" w:rsidRPr="0038040B" w14:paraId="1F2A5FFA" w14:textId="77777777" w:rsidTr="006B096E">
        <w:tc>
          <w:tcPr>
            <w:tcW w:w="4237" w:type="dxa"/>
            <w:vAlign w:val="bottom"/>
          </w:tcPr>
          <w:p w14:paraId="6718779B" w14:textId="04194789" w:rsidR="006B096E" w:rsidRPr="0038040B" w:rsidRDefault="006B096E" w:rsidP="00002419">
            <w:pPr>
              <w:jc w:val="center"/>
              <w:rPr>
                <w:sz w:val="24"/>
                <w:szCs w:val="24"/>
              </w:rPr>
            </w:pPr>
            <w:r w:rsidRPr="0038040B">
              <w:rPr>
                <w:sz w:val="24"/>
                <w:szCs w:val="24"/>
              </w:rPr>
              <w:t>Ing. Jan Nádraský</w:t>
            </w:r>
          </w:p>
        </w:tc>
        <w:tc>
          <w:tcPr>
            <w:tcW w:w="833" w:type="dxa"/>
          </w:tcPr>
          <w:p w14:paraId="3C46675A" w14:textId="77777777" w:rsidR="006B096E" w:rsidRPr="0038040B" w:rsidRDefault="006B096E" w:rsidP="00C7654E">
            <w:pPr>
              <w:jc w:val="center"/>
              <w:rPr>
                <w:sz w:val="24"/>
                <w:szCs w:val="24"/>
              </w:rPr>
            </w:pPr>
          </w:p>
        </w:tc>
        <w:tc>
          <w:tcPr>
            <w:tcW w:w="4326" w:type="dxa"/>
            <w:vAlign w:val="bottom"/>
          </w:tcPr>
          <w:p w14:paraId="30B15C30" w14:textId="6BFD0B9D" w:rsidR="006B096E" w:rsidRPr="0038040B" w:rsidRDefault="0038040B" w:rsidP="00C7654E">
            <w:pPr>
              <w:jc w:val="center"/>
              <w:rPr>
                <w:sz w:val="24"/>
                <w:szCs w:val="24"/>
              </w:rPr>
            </w:pPr>
            <w:r w:rsidRPr="0038040B">
              <w:rPr>
                <w:sz w:val="24"/>
                <w:szCs w:val="24"/>
              </w:rPr>
              <w:t>Ing. Bc. Vítězslav Ilko</w:t>
            </w:r>
          </w:p>
        </w:tc>
      </w:tr>
      <w:tr w:rsidR="006B096E" w:rsidRPr="009A7655" w14:paraId="410098ED" w14:textId="77777777" w:rsidTr="006B096E">
        <w:tc>
          <w:tcPr>
            <w:tcW w:w="4237" w:type="dxa"/>
            <w:vAlign w:val="bottom"/>
          </w:tcPr>
          <w:p w14:paraId="37B0B8B0" w14:textId="77777777" w:rsidR="006B096E" w:rsidRPr="0038040B" w:rsidRDefault="006B096E" w:rsidP="00002419">
            <w:pPr>
              <w:jc w:val="center"/>
              <w:rPr>
                <w:sz w:val="24"/>
                <w:szCs w:val="24"/>
              </w:rPr>
            </w:pPr>
            <w:r w:rsidRPr="0038040B">
              <w:rPr>
                <w:sz w:val="24"/>
                <w:szCs w:val="24"/>
              </w:rPr>
              <w:t>na základě plné moci</w:t>
            </w:r>
          </w:p>
        </w:tc>
        <w:tc>
          <w:tcPr>
            <w:tcW w:w="833" w:type="dxa"/>
          </w:tcPr>
          <w:p w14:paraId="048BC224" w14:textId="77777777" w:rsidR="006B096E" w:rsidRPr="0038040B" w:rsidRDefault="006B096E" w:rsidP="00002419">
            <w:pPr>
              <w:jc w:val="center"/>
              <w:rPr>
                <w:sz w:val="24"/>
                <w:szCs w:val="24"/>
              </w:rPr>
            </w:pPr>
          </w:p>
        </w:tc>
        <w:tc>
          <w:tcPr>
            <w:tcW w:w="4326" w:type="dxa"/>
            <w:vAlign w:val="bottom"/>
          </w:tcPr>
          <w:p w14:paraId="11A9FAA0" w14:textId="33206403" w:rsidR="006B096E" w:rsidRPr="0038040B" w:rsidRDefault="0038040B" w:rsidP="00002419">
            <w:pPr>
              <w:jc w:val="center"/>
              <w:rPr>
                <w:sz w:val="24"/>
                <w:szCs w:val="24"/>
              </w:rPr>
            </w:pPr>
            <w:r>
              <w:rPr>
                <w:sz w:val="24"/>
                <w:szCs w:val="24"/>
              </w:rPr>
              <w:t>Ř</w:t>
            </w:r>
            <w:r w:rsidRPr="0038040B">
              <w:rPr>
                <w:sz w:val="24"/>
                <w:szCs w:val="24"/>
              </w:rPr>
              <w:t>editel ZŠ a MŠ</w:t>
            </w:r>
          </w:p>
        </w:tc>
      </w:tr>
    </w:tbl>
    <w:p w14:paraId="4EF79CE8" w14:textId="77777777" w:rsidR="00E77C9B" w:rsidRPr="009A7655" w:rsidRDefault="003C0D56">
      <w:pPr>
        <w:pStyle w:val="Odstavec"/>
        <w:ind w:firstLine="15"/>
        <w:rPr>
          <w:szCs w:val="24"/>
        </w:rPr>
      </w:pPr>
      <w:r w:rsidRPr="009A7655">
        <w:rPr>
          <w:szCs w:val="24"/>
        </w:rPr>
        <w:t xml:space="preserve">   </w:t>
      </w:r>
      <w:r w:rsidRPr="009A7655">
        <w:rPr>
          <w:szCs w:val="24"/>
        </w:rPr>
        <w:tab/>
      </w:r>
    </w:p>
    <w:sectPr w:rsidR="00E77C9B" w:rsidRPr="009A7655" w:rsidSect="00841A0E">
      <w:headerReference w:type="default" r:id="rId9"/>
      <w:footerReference w:type="default" r:id="rId10"/>
      <w:footnotePr>
        <w:pos w:val="beneathText"/>
      </w:footnotePr>
      <w:pgSz w:w="11900" w:h="16832"/>
      <w:pgMar w:top="1516" w:right="1157" w:bottom="1043" w:left="1110" w:header="56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6491" w14:textId="77777777" w:rsidR="00AB75B0" w:rsidRDefault="00AB75B0">
      <w:r>
        <w:separator/>
      </w:r>
    </w:p>
  </w:endnote>
  <w:endnote w:type="continuationSeparator" w:id="0">
    <w:p w14:paraId="58DC4751" w14:textId="77777777" w:rsidR="00AB75B0" w:rsidRDefault="00AB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CAAE" w14:textId="5DF5BE97" w:rsidR="003C0D56" w:rsidRDefault="005709D1" w:rsidP="00687102">
    <w:pPr>
      <w:pStyle w:val="Zpat"/>
      <w:jc w:val="center"/>
    </w:pPr>
    <w:r>
      <w:t xml:space="preserve">Stránka </w:t>
    </w:r>
    <w:r w:rsidR="00A841BA">
      <w:rPr>
        <w:b/>
        <w:sz w:val="24"/>
        <w:szCs w:val="24"/>
      </w:rPr>
      <w:fldChar w:fldCharType="begin"/>
    </w:r>
    <w:r>
      <w:rPr>
        <w:b/>
      </w:rPr>
      <w:instrText>PAGE</w:instrText>
    </w:r>
    <w:r w:rsidR="00A841BA">
      <w:rPr>
        <w:b/>
        <w:sz w:val="24"/>
        <w:szCs w:val="24"/>
      </w:rPr>
      <w:fldChar w:fldCharType="separate"/>
    </w:r>
    <w:r w:rsidR="003100A1">
      <w:rPr>
        <w:b/>
        <w:noProof/>
      </w:rPr>
      <w:t>1</w:t>
    </w:r>
    <w:r w:rsidR="00A841BA">
      <w:rPr>
        <w:b/>
        <w:sz w:val="24"/>
        <w:szCs w:val="24"/>
      </w:rPr>
      <w:fldChar w:fldCharType="end"/>
    </w:r>
    <w:r>
      <w:t xml:space="preserve"> z </w:t>
    </w:r>
    <w:r w:rsidR="00A841BA">
      <w:rPr>
        <w:b/>
        <w:sz w:val="24"/>
        <w:szCs w:val="24"/>
      </w:rPr>
      <w:fldChar w:fldCharType="begin"/>
    </w:r>
    <w:r>
      <w:rPr>
        <w:b/>
      </w:rPr>
      <w:instrText>NUMPAGES</w:instrText>
    </w:r>
    <w:r w:rsidR="00A841BA">
      <w:rPr>
        <w:b/>
        <w:sz w:val="24"/>
        <w:szCs w:val="24"/>
      </w:rPr>
      <w:fldChar w:fldCharType="separate"/>
    </w:r>
    <w:r w:rsidR="003100A1">
      <w:rPr>
        <w:b/>
        <w:noProof/>
      </w:rPr>
      <w:t>6</w:t>
    </w:r>
    <w:r w:rsidR="00A841BA">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972AE" w14:textId="77777777" w:rsidR="00AB75B0" w:rsidRDefault="00AB75B0">
      <w:r>
        <w:separator/>
      </w:r>
    </w:p>
  </w:footnote>
  <w:footnote w:type="continuationSeparator" w:id="0">
    <w:p w14:paraId="503C7F77" w14:textId="77777777" w:rsidR="00AB75B0" w:rsidRDefault="00AB7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C847" w14:textId="6B8AD232" w:rsidR="003C0D56" w:rsidRPr="00841A0E" w:rsidRDefault="00841A0E" w:rsidP="00841A0E">
    <w:pPr>
      <w:pStyle w:val="WW-Zhlav1"/>
      <w:spacing w:line="276" w:lineRule="auto"/>
      <w:ind w:left="360"/>
      <w:jc w:val="center"/>
      <w:rPr>
        <w:sz w:val="28"/>
      </w:rPr>
    </w:pPr>
    <w:r w:rsidRPr="00841A0E">
      <w:rPr>
        <w:sz w:val="28"/>
      </w:rPr>
      <w:t>S</w:t>
    </w:r>
    <w:r w:rsidR="003C0D56" w:rsidRPr="00841A0E">
      <w:rPr>
        <w:sz w:val="28"/>
      </w:rPr>
      <w:t>mlouva o dílo</w:t>
    </w:r>
    <w:r w:rsidRPr="00841A0E">
      <w:rPr>
        <w:sz w:val="28"/>
      </w:rPr>
      <w:t xml:space="preserve"> č. </w:t>
    </w:r>
    <w:r w:rsidR="00687102" w:rsidRPr="00687102">
      <w:rPr>
        <w:sz w:val="28"/>
      </w:rPr>
      <w:t>E85474X</w:t>
    </w:r>
  </w:p>
  <w:p w14:paraId="1EA4549D" w14:textId="77777777" w:rsidR="00841A0E" w:rsidRPr="005709D1" w:rsidRDefault="00841A0E" w:rsidP="005709D1">
    <w:pPr>
      <w:pStyle w:val="WW-Zhlav1"/>
      <w:spacing w:line="276" w:lineRule="auto"/>
      <w:ind w:left="360"/>
      <w:jc w:val="center"/>
    </w:pPr>
    <w:r w:rsidRPr="00841A0E">
      <w:t xml:space="preserve">uzavřená dle </w:t>
    </w:r>
    <w:r w:rsidR="00B85CE3" w:rsidRPr="00B85CE3">
      <w:t>§ 2586 zák. 89/2012 Sb. občanského zákoníku</w:t>
    </w:r>
    <w:r w:rsidRPr="00841A0E">
      <w:t xml:space="preserve"> v platném znění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7"/>
        </w:tabs>
        <w:ind w:left="77" w:hanging="283"/>
      </w:pPr>
    </w:lvl>
    <w:lvl w:ilvl="1">
      <w:start w:val="1"/>
      <w:numFmt w:val="decimal"/>
      <w:lvlText w:val="%2."/>
      <w:lvlJc w:val="left"/>
      <w:pPr>
        <w:tabs>
          <w:tab w:val="num" w:pos="207"/>
        </w:tabs>
        <w:ind w:left="207" w:hanging="283"/>
      </w:pPr>
    </w:lvl>
    <w:lvl w:ilvl="2">
      <w:start w:val="1"/>
      <w:numFmt w:val="decimal"/>
      <w:lvlText w:val="%3."/>
      <w:lvlJc w:val="left"/>
      <w:pPr>
        <w:tabs>
          <w:tab w:val="num" w:pos="490"/>
        </w:tabs>
        <w:ind w:left="490" w:hanging="283"/>
      </w:pPr>
    </w:lvl>
    <w:lvl w:ilvl="3">
      <w:start w:val="1"/>
      <w:numFmt w:val="decimal"/>
      <w:lvlText w:val="%4."/>
      <w:lvlJc w:val="left"/>
      <w:pPr>
        <w:tabs>
          <w:tab w:val="num" w:pos="774"/>
        </w:tabs>
        <w:ind w:left="774" w:hanging="283"/>
      </w:pPr>
    </w:lvl>
    <w:lvl w:ilvl="4">
      <w:start w:val="1"/>
      <w:numFmt w:val="decimal"/>
      <w:lvlText w:val="%5."/>
      <w:lvlJc w:val="left"/>
      <w:pPr>
        <w:tabs>
          <w:tab w:val="num" w:pos="1057"/>
        </w:tabs>
        <w:ind w:left="1057" w:hanging="283"/>
      </w:pPr>
    </w:lvl>
    <w:lvl w:ilvl="5">
      <w:start w:val="1"/>
      <w:numFmt w:val="decimal"/>
      <w:lvlText w:val="%6."/>
      <w:lvlJc w:val="left"/>
      <w:pPr>
        <w:tabs>
          <w:tab w:val="num" w:pos="1341"/>
        </w:tabs>
        <w:ind w:left="1341" w:hanging="283"/>
      </w:pPr>
    </w:lvl>
    <w:lvl w:ilvl="6">
      <w:start w:val="1"/>
      <w:numFmt w:val="decimal"/>
      <w:lvlText w:val="%7."/>
      <w:lvlJc w:val="left"/>
      <w:pPr>
        <w:tabs>
          <w:tab w:val="num" w:pos="1624"/>
        </w:tabs>
        <w:ind w:left="1624" w:hanging="283"/>
      </w:pPr>
    </w:lvl>
    <w:lvl w:ilvl="7">
      <w:start w:val="1"/>
      <w:numFmt w:val="decimal"/>
      <w:lvlText w:val="%8."/>
      <w:lvlJc w:val="left"/>
      <w:pPr>
        <w:tabs>
          <w:tab w:val="num" w:pos="1908"/>
        </w:tabs>
        <w:ind w:left="1908" w:hanging="283"/>
      </w:pPr>
    </w:lvl>
    <w:lvl w:ilvl="8">
      <w:start w:val="1"/>
      <w:numFmt w:val="decimal"/>
      <w:lvlText w:val="%9."/>
      <w:lvlJc w:val="left"/>
      <w:pPr>
        <w:tabs>
          <w:tab w:val="num" w:pos="2191"/>
        </w:tabs>
        <w:ind w:left="2191" w:hanging="283"/>
      </w:pPr>
    </w:lvl>
  </w:abstractNum>
  <w:abstractNum w:abstractNumId="1" w15:restartNumberingAfterBreak="0">
    <w:nsid w:val="00000002"/>
    <w:multiLevelType w:val="multilevel"/>
    <w:tmpl w:val="00000002"/>
    <w:name w:val="WW8Num2"/>
    <w:lvl w:ilvl="0">
      <w:start w:val="2"/>
      <w:numFmt w:val="upperRoman"/>
      <w:lvlText w:val="%1."/>
      <w:lvlJc w:val="left"/>
      <w:pPr>
        <w:tabs>
          <w:tab w:val="num" w:pos="360"/>
        </w:tabs>
        <w:ind w:left="360" w:hanging="360"/>
      </w:pPr>
    </w:lvl>
    <w:lvl w:ilvl="1">
      <w:start w:val="3"/>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2" w15:restartNumberingAfterBreak="0">
    <w:nsid w:val="00000003"/>
    <w:multiLevelType w:val="multilevel"/>
    <w:tmpl w:val="00000003"/>
    <w:name w:val="WW8Num3"/>
    <w:lvl w:ilvl="0">
      <w:start w:val="2"/>
      <w:numFmt w:val="upperRoman"/>
      <w:lvlText w:val="%1."/>
      <w:lvlJc w:val="left"/>
      <w:pPr>
        <w:tabs>
          <w:tab w:val="num" w:pos="360"/>
        </w:tabs>
        <w:ind w:left="360" w:hanging="360"/>
      </w:pPr>
    </w:lvl>
    <w:lvl w:ilvl="1">
      <w:start w:val="5"/>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C1689"/>
    <w:multiLevelType w:val="hybridMultilevel"/>
    <w:tmpl w:val="553E95D0"/>
    <w:lvl w:ilvl="0" w:tplc="179AC8AE">
      <w:start w:val="1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E528F"/>
    <w:multiLevelType w:val="hybridMultilevel"/>
    <w:tmpl w:val="81C844F4"/>
    <w:lvl w:ilvl="0" w:tplc="166A4C46">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3E3E070B"/>
    <w:multiLevelType w:val="multilevel"/>
    <w:tmpl w:val="DEE6D9C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A56BE"/>
    <w:multiLevelType w:val="multilevel"/>
    <w:tmpl w:val="F00469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B6145"/>
    <w:multiLevelType w:val="multilevel"/>
    <w:tmpl w:val="F00469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AB7FC0"/>
    <w:multiLevelType w:val="multilevel"/>
    <w:tmpl w:val="C908B94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42258D"/>
    <w:multiLevelType w:val="hybridMultilevel"/>
    <w:tmpl w:val="1B366CFC"/>
    <w:lvl w:ilvl="0" w:tplc="217CFEF8">
      <w:start w:val="1"/>
      <w:numFmt w:val="decimal"/>
      <w:lvlText w:val="%1."/>
      <w:lvlJc w:val="left"/>
      <w:pPr>
        <w:ind w:left="377" w:hanging="360"/>
      </w:pPr>
      <w:rPr>
        <w:rFonts w:hint="default"/>
      </w:rPr>
    </w:lvl>
    <w:lvl w:ilvl="1" w:tplc="04050019">
      <w:start w:val="1"/>
      <w:numFmt w:val="lowerLetter"/>
      <w:lvlText w:val="%2."/>
      <w:lvlJc w:val="left"/>
      <w:pPr>
        <w:ind w:left="1097" w:hanging="360"/>
      </w:pPr>
    </w:lvl>
    <w:lvl w:ilvl="2" w:tplc="0405001B" w:tentative="1">
      <w:start w:val="1"/>
      <w:numFmt w:val="lowerRoman"/>
      <w:lvlText w:val="%3."/>
      <w:lvlJc w:val="right"/>
      <w:pPr>
        <w:ind w:left="1817" w:hanging="180"/>
      </w:pPr>
    </w:lvl>
    <w:lvl w:ilvl="3" w:tplc="0405000F" w:tentative="1">
      <w:start w:val="1"/>
      <w:numFmt w:val="decimal"/>
      <w:lvlText w:val="%4."/>
      <w:lvlJc w:val="left"/>
      <w:pPr>
        <w:ind w:left="2537" w:hanging="360"/>
      </w:pPr>
    </w:lvl>
    <w:lvl w:ilvl="4" w:tplc="04050019" w:tentative="1">
      <w:start w:val="1"/>
      <w:numFmt w:val="lowerLetter"/>
      <w:lvlText w:val="%5."/>
      <w:lvlJc w:val="left"/>
      <w:pPr>
        <w:ind w:left="3257" w:hanging="360"/>
      </w:pPr>
    </w:lvl>
    <w:lvl w:ilvl="5" w:tplc="0405001B" w:tentative="1">
      <w:start w:val="1"/>
      <w:numFmt w:val="lowerRoman"/>
      <w:lvlText w:val="%6."/>
      <w:lvlJc w:val="right"/>
      <w:pPr>
        <w:ind w:left="3977" w:hanging="180"/>
      </w:pPr>
    </w:lvl>
    <w:lvl w:ilvl="6" w:tplc="0405000F" w:tentative="1">
      <w:start w:val="1"/>
      <w:numFmt w:val="decimal"/>
      <w:lvlText w:val="%7."/>
      <w:lvlJc w:val="left"/>
      <w:pPr>
        <w:ind w:left="4697" w:hanging="360"/>
      </w:pPr>
    </w:lvl>
    <w:lvl w:ilvl="7" w:tplc="04050019" w:tentative="1">
      <w:start w:val="1"/>
      <w:numFmt w:val="lowerLetter"/>
      <w:lvlText w:val="%8."/>
      <w:lvlJc w:val="left"/>
      <w:pPr>
        <w:ind w:left="5417" w:hanging="360"/>
      </w:pPr>
    </w:lvl>
    <w:lvl w:ilvl="8" w:tplc="0405001B" w:tentative="1">
      <w:start w:val="1"/>
      <w:numFmt w:val="lowerRoman"/>
      <w:lvlText w:val="%9."/>
      <w:lvlJc w:val="right"/>
      <w:pPr>
        <w:ind w:left="6137" w:hanging="180"/>
      </w:pPr>
    </w:lvl>
  </w:abstractNum>
  <w:num w:numId="1">
    <w:abstractNumId w:val="0"/>
  </w:num>
  <w:num w:numId="2">
    <w:abstractNumId w:val="1"/>
  </w:num>
  <w:num w:numId="3">
    <w:abstractNumId w:val="2"/>
  </w:num>
  <w:num w:numId="4">
    <w:abstractNumId w:val="3"/>
  </w:num>
  <w:num w:numId="5">
    <w:abstractNumId w:val="11"/>
  </w:num>
  <w:num w:numId="6">
    <w:abstractNumId w:val="4"/>
  </w:num>
  <w:num w:numId="7">
    <w:abstractNumId w:val="8"/>
  </w:num>
  <w:num w:numId="8">
    <w:abstractNumId w:val="9"/>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C2"/>
    <w:rsid w:val="000012D5"/>
    <w:rsid w:val="00002419"/>
    <w:rsid w:val="000037A4"/>
    <w:rsid w:val="00013E58"/>
    <w:rsid w:val="00021256"/>
    <w:rsid w:val="00044A3E"/>
    <w:rsid w:val="000473C2"/>
    <w:rsid w:val="000668C0"/>
    <w:rsid w:val="000822E4"/>
    <w:rsid w:val="000870CA"/>
    <w:rsid w:val="00093F90"/>
    <w:rsid w:val="000A4CDA"/>
    <w:rsid w:val="000B3562"/>
    <w:rsid w:val="000B3D49"/>
    <w:rsid w:val="000B5955"/>
    <w:rsid w:val="000D6844"/>
    <w:rsid w:val="000E4E15"/>
    <w:rsid w:val="000F1427"/>
    <w:rsid w:val="00113E11"/>
    <w:rsid w:val="00130D6C"/>
    <w:rsid w:val="0013762E"/>
    <w:rsid w:val="001436BD"/>
    <w:rsid w:val="00161B2D"/>
    <w:rsid w:val="0016324D"/>
    <w:rsid w:val="0017010A"/>
    <w:rsid w:val="00180D58"/>
    <w:rsid w:val="001A0E49"/>
    <w:rsid w:val="001A5248"/>
    <w:rsid w:val="001C1921"/>
    <w:rsid w:val="001C2C72"/>
    <w:rsid w:val="001C5CD5"/>
    <w:rsid w:val="001D7507"/>
    <w:rsid w:val="001F0D73"/>
    <w:rsid w:val="001F7B75"/>
    <w:rsid w:val="0020116A"/>
    <w:rsid w:val="00222092"/>
    <w:rsid w:val="002323B1"/>
    <w:rsid w:val="0023738D"/>
    <w:rsid w:val="00242B86"/>
    <w:rsid w:val="00244076"/>
    <w:rsid w:val="0025455D"/>
    <w:rsid w:val="002607F5"/>
    <w:rsid w:val="00270F70"/>
    <w:rsid w:val="00295F8D"/>
    <w:rsid w:val="002A20E7"/>
    <w:rsid w:val="002B344F"/>
    <w:rsid w:val="002B4443"/>
    <w:rsid w:val="002D38DF"/>
    <w:rsid w:val="003100A1"/>
    <w:rsid w:val="003355F2"/>
    <w:rsid w:val="003451A3"/>
    <w:rsid w:val="00353614"/>
    <w:rsid w:val="0038040B"/>
    <w:rsid w:val="00394C34"/>
    <w:rsid w:val="003978F3"/>
    <w:rsid w:val="00397E87"/>
    <w:rsid w:val="003A00A2"/>
    <w:rsid w:val="003A65D3"/>
    <w:rsid w:val="003B142F"/>
    <w:rsid w:val="003B6702"/>
    <w:rsid w:val="003C0D56"/>
    <w:rsid w:val="003C2E0B"/>
    <w:rsid w:val="003C6F25"/>
    <w:rsid w:val="003D15E9"/>
    <w:rsid w:val="003D5075"/>
    <w:rsid w:val="003D6365"/>
    <w:rsid w:val="00410A9B"/>
    <w:rsid w:val="00412EBE"/>
    <w:rsid w:val="004172E8"/>
    <w:rsid w:val="004216DB"/>
    <w:rsid w:val="0042526E"/>
    <w:rsid w:val="00436DED"/>
    <w:rsid w:val="004622AA"/>
    <w:rsid w:val="00474583"/>
    <w:rsid w:val="00484B0A"/>
    <w:rsid w:val="00492E87"/>
    <w:rsid w:val="004A3F1A"/>
    <w:rsid w:val="004A74CE"/>
    <w:rsid w:val="004A7D9C"/>
    <w:rsid w:val="004D09C2"/>
    <w:rsid w:val="004E7BD1"/>
    <w:rsid w:val="004F054E"/>
    <w:rsid w:val="00505989"/>
    <w:rsid w:val="0051463E"/>
    <w:rsid w:val="0053209D"/>
    <w:rsid w:val="00554365"/>
    <w:rsid w:val="00557DEE"/>
    <w:rsid w:val="00563CD4"/>
    <w:rsid w:val="00566BD9"/>
    <w:rsid w:val="0056773D"/>
    <w:rsid w:val="005709D1"/>
    <w:rsid w:val="005824A9"/>
    <w:rsid w:val="00585A1A"/>
    <w:rsid w:val="00594973"/>
    <w:rsid w:val="005C092D"/>
    <w:rsid w:val="005C2DD8"/>
    <w:rsid w:val="005C71DC"/>
    <w:rsid w:val="005E01EB"/>
    <w:rsid w:val="005E1A3A"/>
    <w:rsid w:val="006023B5"/>
    <w:rsid w:val="00614497"/>
    <w:rsid w:val="0062504D"/>
    <w:rsid w:val="00625DDB"/>
    <w:rsid w:val="00633A7B"/>
    <w:rsid w:val="0065283C"/>
    <w:rsid w:val="00664216"/>
    <w:rsid w:val="0067088F"/>
    <w:rsid w:val="006712FF"/>
    <w:rsid w:val="00671F53"/>
    <w:rsid w:val="00676E84"/>
    <w:rsid w:val="0068035C"/>
    <w:rsid w:val="00681F81"/>
    <w:rsid w:val="00682607"/>
    <w:rsid w:val="00683841"/>
    <w:rsid w:val="00684643"/>
    <w:rsid w:val="00687102"/>
    <w:rsid w:val="006B096E"/>
    <w:rsid w:val="006B179A"/>
    <w:rsid w:val="006B5B63"/>
    <w:rsid w:val="006C6374"/>
    <w:rsid w:val="006D5F09"/>
    <w:rsid w:val="006E1F0A"/>
    <w:rsid w:val="006F0CC6"/>
    <w:rsid w:val="00703DB3"/>
    <w:rsid w:val="00703F74"/>
    <w:rsid w:val="00707CE5"/>
    <w:rsid w:val="007111C5"/>
    <w:rsid w:val="007115DB"/>
    <w:rsid w:val="00715F09"/>
    <w:rsid w:val="00722E95"/>
    <w:rsid w:val="0073753A"/>
    <w:rsid w:val="007524E9"/>
    <w:rsid w:val="0075661C"/>
    <w:rsid w:val="00767AE8"/>
    <w:rsid w:val="00781BFD"/>
    <w:rsid w:val="00786DD6"/>
    <w:rsid w:val="007A4266"/>
    <w:rsid w:val="007B1432"/>
    <w:rsid w:val="007B482D"/>
    <w:rsid w:val="007F7971"/>
    <w:rsid w:val="00841A0E"/>
    <w:rsid w:val="00866217"/>
    <w:rsid w:val="008916EF"/>
    <w:rsid w:val="00894ABE"/>
    <w:rsid w:val="008A4FE4"/>
    <w:rsid w:val="008D0170"/>
    <w:rsid w:val="008D6AF2"/>
    <w:rsid w:val="008E351E"/>
    <w:rsid w:val="008E4AF7"/>
    <w:rsid w:val="008F7EF7"/>
    <w:rsid w:val="0093617D"/>
    <w:rsid w:val="00941066"/>
    <w:rsid w:val="00941673"/>
    <w:rsid w:val="00944BC7"/>
    <w:rsid w:val="00952470"/>
    <w:rsid w:val="00966C35"/>
    <w:rsid w:val="00970B8A"/>
    <w:rsid w:val="00985B4B"/>
    <w:rsid w:val="009A7655"/>
    <w:rsid w:val="009B4278"/>
    <w:rsid w:val="009B5D8B"/>
    <w:rsid w:val="009B7E2A"/>
    <w:rsid w:val="009C6304"/>
    <w:rsid w:val="009E75CA"/>
    <w:rsid w:val="009F2498"/>
    <w:rsid w:val="009F48E2"/>
    <w:rsid w:val="00A00D5B"/>
    <w:rsid w:val="00A22E66"/>
    <w:rsid w:val="00A24D6D"/>
    <w:rsid w:val="00A34E13"/>
    <w:rsid w:val="00A434A7"/>
    <w:rsid w:val="00A4536B"/>
    <w:rsid w:val="00A610B2"/>
    <w:rsid w:val="00A62513"/>
    <w:rsid w:val="00A62C57"/>
    <w:rsid w:val="00A76A41"/>
    <w:rsid w:val="00A841BA"/>
    <w:rsid w:val="00A87DC2"/>
    <w:rsid w:val="00A91754"/>
    <w:rsid w:val="00AB2D03"/>
    <w:rsid w:val="00AB75B0"/>
    <w:rsid w:val="00AE0F99"/>
    <w:rsid w:val="00AE10EE"/>
    <w:rsid w:val="00AF51C0"/>
    <w:rsid w:val="00AF5CEB"/>
    <w:rsid w:val="00B2000B"/>
    <w:rsid w:val="00B52708"/>
    <w:rsid w:val="00B564EF"/>
    <w:rsid w:val="00B62532"/>
    <w:rsid w:val="00B8380C"/>
    <w:rsid w:val="00B84672"/>
    <w:rsid w:val="00B85CE3"/>
    <w:rsid w:val="00B909FE"/>
    <w:rsid w:val="00B9122D"/>
    <w:rsid w:val="00B91F71"/>
    <w:rsid w:val="00BC246F"/>
    <w:rsid w:val="00BC26FA"/>
    <w:rsid w:val="00BD6AC4"/>
    <w:rsid w:val="00BE4592"/>
    <w:rsid w:val="00C12006"/>
    <w:rsid w:val="00C272D5"/>
    <w:rsid w:val="00C307C1"/>
    <w:rsid w:val="00C51BBF"/>
    <w:rsid w:val="00C7654E"/>
    <w:rsid w:val="00C83BA7"/>
    <w:rsid w:val="00C86D08"/>
    <w:rsid w:val="00C87AF7"/>
    <w:rsid w:val="00CA2B93"/>
    <w:rsid w:val="00CC6905"/>
    <w:rsid w:val="00CC79C8"/>
    <w:rsid w:val="00CD2D82"/>
    <w:rsid w:val="00CD6486"/>
    <w:rsid w:val="00CD7FBF"/>
    <w:rsid w:val="00CE2EC8"/>
    <w:rsid w:val="00CF3D57"/>
    <w:rsid w:val="00D11A72"/>
    <w:rsid w:val="00D12EDC"/>
    <w:rsid w:val="00D35F08"/>
    <w:rsid w:val="00D40F71"/>
    <w:rsid w:val="00D530E2"/>
    <w:rsid w:val="00D85273"/>
    <w:rsid w:val="00DA2A1F"/>
    <w:rsid w:val="00DA7F68"/>
    <w:rsid w:val="00DC77A8"/>
    <w:rsid w:val="00DD01E6"/>
    <w:rsid w:val="00DF2A02"/>
    <w:rsid w:val="00E11EC5"/>
    <w:rsid w:val="00E2548C"/>
    <w:rsid w:val="00E263B2"/>
    <w:rsid w:val="00E52343"/>
    <w:rsid w:val="00E646AA"/>
    <w:rsid w:val="00E77C9B"/>
    <w:rsid w:val="00EB08FD"/>
    <w:rsid w:val="00EB15F7"/>
    <w:rsid w:val="00EC46FF"/>
    <w:rsid w:val="00ED35A3"/>
    <w:rsid w:val="00EF2054"/>
    <w:rsid w:val="00F061DD"/>
    <w:rsid w:val="00F1077C"/>
    <w:rsid w:val="00F13D8B"/>
    <w:rsid w:val="00F228E5"/>
    <w:rsid w:val="00F24AEC"/>
    <w:rsid w:val="00F32443"/>
    <w:rsid w:val="00F524A9"/>
    <w:rsid w:val="00F56AAE"/>
    <w:rsid w:val="00F717B4"/>
    <w:rsid w:val="00F8150F"/>
    <w:rsid w:val="00F87ED8"/>
    <w:rsid w:val="00F95084"/>
    <w:rsid w:val="00FA4964"/>
    <w:rsid w:val="00FB399E"/>
    <w:rsid w:val="00FD3510"/>
    <w:rsid w:val="00FD71BC"/>
    <w:rsid w:val="00FF4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48CB"/>
  <w15:docId w15:val="{423DC7C3-C9CF-4BC3-A31D-35F528AC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1BA"/>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41BA"/>
  </w:style>
  <w:style w:type="character" w:customStyle="1" w:styleId="WW-Absatz-Standardschriftart">
    <w:name w:val="WW-Absatz-Standardschriftart"/>
    <w:rsid w:val="00A841BA"/>
  </w:style>
  <w:style w:type="character" w:customStyle="1" w:styleId="WW-Absatz-Standardschriftart1">
    <w:name w:val="WW-Absatz-Standardschriftart1"/>
    <w:rsid w:val="00A841BA"/>
  </w:style>
  <w:style w:type="character" w:customStyle="1" w:styleId="WW-Absatz-Standardschriftart11">
    <w:name w:val="WW-Absatz-Standardschriftart11"/>
    <w:rsid w:val="00A841BA"/>
  </w:style>
  <w:style w:type="character" w:customStyle="1" w:styleId="WW-Absatz-Standardschriftart111">
    <w:name w:val="WW-Absatz-Standardschriftart111"/>
    <w:rsid w:val="00A841BA"/>
  </w:style>
  <w:style w:type="character" w:customStyle="1" w:styleId="WW-Absatz-Standardschriftart1111">
    <w:name w:val="WW-Absatz-Standardschriftart1111"/>
    <w:rsid w:val="00A841BA"/>
  </w:style>
  <w:style w:type="character" w:customStyle="1" w:styleId="WW-Absatz-Standardschriftart11111">
    <w:name w:val="WW-Absatz-Standardschriftart11111"/>
    <w:rsid w:val="00A841BA"/>
  </w:style>
  <w:style w:type="character" w:customStyle="1" w:styleId="WW-Absatz-Standardschriftart111111">
    <w:name w:val="WW-Absatz-Standardschriftart111111"/>
    <w:rsid w:val="00A841BA"/>
  </w:style>
  <w:style w:type="character" w:customStyle="1" w:styleId="WW8Num5z0">
    <w:name w:val="WW8Num5z0"/>
    <w:rsid w:val="00A841BA"/>
    <w:rPr>
      <w:rFonts w:ascii="Wingdings" w:hAnsi="Wingdings"/>
    </w:rPr>
  </w:style>
  <w:style w:type="character" w:customStyle="1" w:styleId="WW8Num5z1">
    <w:name w:val="WW8Num5z1"/>
    <w:rsid w:val="00A841BA"/>
    <w:rPr>
      <w:rFonts w:ascii="Courier New" w:hAnsi="Courier New" w:cs="Courier New"/>
    </w:rPr>
  </w:style>
  <w:style w:type="character" w:customStyle="1" w:styleId="WW8Num5z3">
    <w:name w:val="WW8Num5z3"/>
    <w:rsid w:val="00A841BA"/>
    <w:rPr>
      <w:rFonts w:ascii="Symbol" w:hAnsi="Symbol"/>
    </w:rPr>
  </w:style>
  <w:style w:type="character" w:customStyle="1" w:styleId="Standardnpsmoodstavce2">
    <w:name w:val="Standardní písmo odstavce2"/>
    <w:rsid w:val="00A841BA"/>
  </w:style>
  <w:style w:type="character" w:customStyle="1" w:styleId="WW-Absatz-Standardschriftart1111111">
    <w:name w:val="WW-Absatz-Standardschriftart1111111"/>
    <w:rsid w:val="00A841BA"/>
  </w:style>
  <w:style w:type="character" w:customStyle="1" w:styleId="WW-Absatz-Standardschriftart11111111">
    <w:name w:val="WW-Absatz-Standardschriftart11111111"/>
    <w:rsid w:val="00A841BA"/>
  </w:style>
  <w:style w:type="character" w:customStyle="1" w:styleId="WW-Absatz-Standardschriftart111111111">
    <w:name w:val="WW-Absatz-Standardschriftart111111111"/>
    <w:rsid w:val="00A841BA"/>
  </w:style>
  <w:style w:type="character" w:customStyle="1" w:styleId="WW-Absatz-Standardschriftart1111111111">
    <w:name w:val="WW-Absatz-Standardschriftart1111111111"/>
    <w:rsid w:val="00A841BA"/>
  </w:style>
  <w:style w:type="character" w:customStyle="1" w:styleId="WW-Absatz-Standardschriftart11111111111">
    <w:name w:val="WW-Absatz-Standardschriftart11111111111"/>
    <w:rsid w:val="00A841BA"/>
  </w:style>
  <w:style w:type="character" w:customStyle="1" w:styleId="WW-Absatz-Standardschriftart111111111111">
    <w:name w:val="WW-Absatz-Standardschriftart111111111111"/>
    <w:rsid w:val="00A841BA"/>
  </w:style>
  <w:style w:type="character" w:customStyle="1" w:styleId="WW-Absatz-Standardschriftart1111111111111">
    <w:name w:val="WW-Absatz-Standardschriftart1111111111111"/>
    <w:rsid w:val="00A841BA"/>
  </w:style>
  <w:style w:type="character" w:customStyle="1" w:styleId="WW-Absatz-Standardschriftart11111111111111">
    <w:name w:val="WW-Absatz-Standardschriftart11111111111111"/>
    <w:rsid w:val="00A841BA"/>
  </w:style>
  <w:style w:type="character" w:customStyle="1" w:styleId="WW-Absatz-Standardschriftart111111111111111">
    <w:name w:val="WW-Absatz-Standardschriftart111111111111111"/>
    <w:rsid w:val="00A841BA"/>
  </w:style>
  <w:style w:type="character" w:customStyle="1" w:styleId="WW-Absatz-Standardschriftart1111111111111111">
    <w:name w:val="WW-Absatz-Standardschriftart1111111111111111"/>
    <w:rsid w:val="00A841BA"/>
  </w:style>
  <w:style w:type="character" w:customStyle="1" w:styleId="WW-Absatz-Standardschriftart11111111111111111">
    <w:name w:val="WW-Absatz-Standardschriftart11111111111111111"/>
    <w:rsid w:val="00A841BA"/>
  </w:style>
  <w:style w:type="character" w:customStyle="1" w:styleId="WW-Standardnpsmoodstavce">
    <w:name w:val="WW-Standardní písmo odstavce"/>
    <w:rsid w:val="00A841BA"/>
  </w:style>
  <w:style w:type="character" w:customStyle="1" w:styleId="Symbolyproslovn">
    <w:name w:val="Symboly pro číslování"/>
    <w:rsid w:val="00A841BA"/>
  </w:style>
  <w:style w:type="character" w:customStyle="1" w:styleId="WW-Symbolyproslovn">
    <w:name w:val="WW-Symboly pro číslování"/>
    <w:rsid w:val="00A841BA"/>
  </w:style>
  <w:style w:type="character" w:customStyle="1" w:styleId="WW-Symbolyproslovn1">
    <w:name w:val="WW-Symboly pro číslování1"/>
    <w:rsid w:val="00A841BA"/>
  </w:style>
  <w:style w:type="character" w:customStyle="1" w:styleId="WW-Symbolyproslovn11">
    <w:name w:val="WW-Symboly pro číslování11"/>
    <w:rsid w:val="00A841BA"/>
  </w:style>
  <w:style w:type="paragraph" w:customStyle="1" w:styleId="Nadpis">
    <w:name w:val="Nadpis"/>
    <w:basedOn w:val="Normln"/>
    <w:next w:val="Zkladntext"/>
    <w:rsid w:val="00A841BA"/>
    <w:pPr>
      <w:keepNext/>
      <w:spacing w:before="240" w:after="120"/>
    </w:pPr>
    <w:rPr>
      <w:rFonts w:ascii="Arial" w:eastAsia="Lucida Sans Unicode" w:hAnsi="Arial" w:cs="Tahoma"/>
      <w:sz w:val="28"/>
      <w:szCs w:val="28"/>
    </w:rPr>
  </w:style>
  <w:style w:type="paragraph" w:styleId="Zkladntext">
    <w:name w:val="Body Text"/>
    <w:basedOn w:val="Normln"/>
    <w:semiHidden/>
    <w:rsid w:val="00A841BA"/>
    <w:pPr>
      <w:spacing w:after="120"/>
    </w:pPr>
  </w:style>
  <w:style w:type="paragraph" w:styleId="Seznam">
    <w:name w:val="List"/>
    <w:basedOn w:val="Zkladntext"/>
    <w:semiHidden/>
    <w:rsid w:val="00A841BA"/>
    <w:rPr>
      <w:rFonts w:cs="Tahoma"/>
    </w:rPr>
  </w:style>
  <w:style w:type="paragraph" w:customStyle="1" w:styleId="Popisek">
    <w:name w:val="Popisek"/>
    <w:basedOn w:val="Normln"/>
    <w:rsid w:val="00A841BA"/>
    <w:pPr>
      <w:suppressLineNumbers/>
      <w:spacing w:before="120" w:after="120"/>
    </w:pPr>
    <w:rPr>
      <w:rFonts w:cs="Tahoma"/>
      <w:i/>
      <w:iCs/>
    </w:rPr>
  </w:style>
  <w:style w:type="paragraph" w:customStyle="1" w:styleId="Rejstk">
    <w:name w:val="Rejstřík"/>
    <w:basedOn w:val="Normln"/>
    <w:rsid w:val="00A841BA"/>
    <w:pPr>
      <w:suppressLineNumbers/>
    </w:pPr>
    <w:rPr>
      <w:rFonts w:cs="Tahoma"/>
    </w:rPr>
  </w:style>
  <w:style w:type="paragraph" w:customStyle="1" w:styleId="WW-Popisek">
    <w:name w:val="WW-Popisek"/>
    <w:basedOn w:val="Normln"/>
    <w:rsid w:val="00A841BA"/>
    <w:pPr>
      <w:suppressLineNumbers/>
      <w:spacing w:before="120" w:after="120"/>
    </w:pPr>
    <w:rPr>
      <w:rFonts w:cs="Tahoma"/>
      <w:i/>
      <w:iCs/>
    </w:rPr>
  </w:style>
  <w:style w:type="paragraph" w:customStyle="1" w:styleId="WW-Rejstk">
    <w:name w:val="WW-Rejstřík"/>
    <w:basedOn w:val="Normln"/>
    <w:rsid w:val="00A841BA"/>
    <w:pPr>
      <w:suppressLineNumbers/>
    </w:pPr>
    <w:rPr>
      <w:rFonts w:cs="Tahoma"/>
    </w:rPr>
  </w:style>
  <w:style w:type="paragraph" w:customStyle="1" w:styleId="WW-Popisek1">
    <w:name w:val="WW-Popisek1"/>
    <w:basedOn w:val="Normln"/>
    <w:rsid w:val="00A841BA"/>
    <w:pPr>
      <w:suppressLineNumbers/>
      <w:spacing w:before="120" w:after="120"/>
    </w:pPr>
    <w:rPr>
      <w:rFonts w:cs="Tahoma"/>
      <w:i/>
      <w:iCs/>
    </w:rPr>
  </w:style>
  <w:style w:type="paragraph" w:customStyle="1" w:styleId="WW-Rejstk1">
    <w:name w:val="WW-Rejstřík1"/>
    <w:basedOn w:val="Normln"/>
    <w:rsid w:val="00A841BA"/>
    <w:pPr>
      <w:suppressLineNumbers/>
    </w:pPr>
    <w:rPr>
      <w:rFonts w:cs="Tahoma"/>
    </w:rPr>
  </w:style>
  <w:style w:type="paragraph" w:customStyle="1" w:styleId="WW-Popisek11">
    <w:name w:val="WW-Popisek11"/>
    <w:basedOn w:val="Normln"/>
    <w:rsid w:val="00A841BA"/>
    <w:pPr>
      <w:suppressLineNumbers/>
      <w:spacing w:before="120" w:after="120"/>
    </w:pPr>
    <w:rPr>
      <w:rFonts w:cs="Tahoma"/>
      <w:i/>
      <w:iCs/>
    </w:rPr>
  </w:style>
  <w:style w:type="paragraph" w:customStyle="1" w:styleId="WW-Rejstk11">
    <w:name w:val="WW-Rejstřík11"/>
    <w:basedOn w:val="Normln"/>
    <w:rsid w:val="00A841BA"/>
    <w:pPr>
      <w:suppressLineNumbers/>
    </w:pPr>
    <w:rPr>
      <w:rFonts w:cs="Tahoma"/>
    </w:rPr>
  </w:style>
  <w:style w:type="paragraph" w:customStyle="1" w:styleId="Normln1">
    <w:name w:val="Normální1"/>
    <w:basedOn w:val="Normln"/>
    <w:rsid w:val="00A841BA"/>
    <w:pPr>
      <w:widowControl w:val="0"/>
    </w:pPr>
  </w:style>
  <w:style w:type="paragraph" w:customStyle="1" w:styleId="Zkladntext2">
    <w:name w:val="Základní text2"/>
    <w:basedOn w:val="Normln1"/>
    <w:rsid w:val="00A841BA"/>
    <w:pPr>
      <w:spacing w:after="120"/>
    </w:pPr>
  </w:style>
  <w:style w:type="paragraph" w:customStyle="1" w:styleId="WW-Vchoz">
    <w:name w:val="WW-Výchozí"/>
    <w:basedOn w:val="Normln1"/>
    <w:rsid w:val="00A841BA"/>
  </w:style>
  <w:style w:type="paragraph" w:customStyle="1" w:styleId="Zkladntext1">
    <w:name w:val="Základní text1"/>
    <w:basedOn w:val="WW-Vchoz"/>
    <w:rsid w:val="00A841BA"/>
    <w:pPr>
      <w:spacing w:line="228" w:lineRule="auto"/>
    </w:pPr>
    <w:rPr>
      <w:sz w:val="24"/>
    </w:rPr>
  </w:style>
  <w:style w:type="paragraph" w:customStyle="1" w:styleId="Odstavec">
    <w:name w:val="Odstavec"/>
    <w:basedOn w:val="Zkladntext1"/>
    <w:rsid w:val="00A841BA"/>
    <w:pPr>
      <w:spacing w:after="115"/>
      <w:ind w:firstLine="480"/>
    </w:pPr>
  </w:style>
  <w:style w:type="paragraph" w:customStyle="1" w:styleId="Poznmka">
    <w:name w:val="Poznámka"/>
    <w:basedOn w:val="Zkladntext1"/>
    <w:rsid w:val="00A841BA"/>
    <w:pPr>
      <w:spacing w:line="216" w:lineRule="auto"/>
    </w:pPr>
    <w:rPr>
      <w:i/>
      <w:sz w:val="20"/>
    </w:rPr>
  </w:style>
  <w:style w:type="paragraph" w:customStyle="1" w:styleId="WW-Nadpis">
    <w:name w:val="WW-Nadpis"/>
    <w:basedOn w:val="Normln"/>
    <w:next w:val="Zkladntext"/>
    <w:rsid w:val="00A841BA"/>
    <w:pPr>
      <w:keepNext/>
      <w:spacing w:before="240" w:after="120"/>
    </w:pPr>
    <w:rPr>
      <w:rFonts w:ascii="Arial" w:eastAsia="Lucida Sans Unicode" w:hAnsi="Arial" w:cs="Tahoma"/>
      <w:sz w:val="28"/>
      <w:szCs w:val="28"/>
    </w:rPr>
  </w:style>
  <w:style w:type="paragraph" w:customStyle="1" w:styleId="WW-Nadpis1">
    <w:name w:val="WW-Nadpis1"/>
    <w:basedOn w:val="Normln"/>
    <w:next w:val="Zkladntext"/>
    <w:rsid w:val="00A841BA"/>
    <w:pPr>
      <w:keepNext/>
      <w:spacing w:before="240" w:after="120"/>
    </w:pPr>
    <w:rPr>
      <w:rFonts w:ascii="Arial" w:eastAsia="Lucida Sans Unicode" w:hAnsi="Arial" w:cs="Tahoma"/>
      <w:sz w:val="28"/>
      <w:szCs w:val="28"/>
    </w:rPr>
  </w:style>
  <w:style w:type="paragraph" w:customStyle="1" w:styleId="WW-Nadpis11">
    <w:name w:val="WW-Nadpis11"/>
    <w:basedOn w:val="Normln"/>
    <w:next w:val="Zkladntext"/>
    <w:rsid w:val="00A841BA"/>
    <w:pPr>
      <w:keepNext/>
      <w:spacing w:before="240" w:after="120"/>
    </w:pPr>
    <w:rPr>
      <w:rFonts w:ascii="Arial" w:eastAsia="Lucida Sans Unicode" w:hAnsi="Arial" w:cs="Tahoma"/>
      <w:sz w:val="28"/>
      <w:szCs w:val="28"/>
    </w:rPr>
  </w:style>
  <w:style w:type="paragraph" w:customStyle="1" w:styleId="WW-Nadpis111">
    <w:name w:val="WW-Nadpis111"/>
    <w:basedOn w:val="Normln1"/>
    <w:next w:val="Zkladntext2"/>
    <w:rsid w:val="00A841BA"/>
    <w:pPr>
      <w:spacing w:before="240" w:after="120"/>
    </w:pPr>
    <w:rPr>
      <w:rFonts w:ascii="Arial" w:hAnsi="Arial"/>
      <w:sz w:val="28"/>
    </w:rPr>
  </w:style>
  <w:style w:type="paragraph" w:customStyle="1" w:styleId="WW-Nadpis1111111111111">
    <w:name w:val="WW-Nadpis1111111111111"/>
    <w:basedOn w:val="Zkladntext1"/>
    <w:next w:val="Odstavec"/>
    <w:rsid w:val="00A841BA"/>
    <w:pPr>
      <w:spacing w:before="360" w:after="180"/>
    </w:pPr>
    <w:rPr>
      <w:sz w:val="40"/>
    </w:rPr>
  </w:style>
  <w:style w:type="paragraph" w:customStyle="1" w:styleId="Stnovannadpis">
    <w:name w:val="Stínovaný nadpis"/>
    <w:basedOn w:val="WW-Nadpis1111111111111"/>
    <w:next w:val="Odstavec"/>
    <w:rsid w:val="00A841BA"/>
    <w:pPr>
      <w:shd w:val="clear" w:color="auto" w:fill="000000"/>
      <w:jc w:val="center"/>
    </w:pPr>
    <w:rPr>
      <w:b/>
      <w:color w:val="FFFFFF"/>
      <w:sz w:val="36"/>
    </w:rPr>
  </w:style>
  <w:style w:type="paragraph" w:customStyle="1" w:styleId="Seznamsodrkami2">
    <w:name w:val="Seznam s odrážkami2"/>
    <w:basedOn w:val="Zkladntext2"/>
    <w:rsid w:val="00A841BA"/>
    <w:pPr>
      <w:ind w:left="480" w:hanging="480"/>
    </w:pPr>
  </w:style>
  <w:style w:type="paragraph" w:customStyle="1" w:styleId="Seznamoslovan">
    <w:name w:val="Seznam očíslovaný"/>
    <w:basedOn w:val="Zkladntext1"/>
    <w:rsid w:val="00A841BA"/>
    <w:pPr>
      <w:ind w:left="480" w:hanging="480"/>
    </w:pPr>
  </w:style>
  <w:style w:type="paragraph" w:customStyle="1" w:styleId="Standardnpsmoodstavce1">
    <w:name w:val="Standardní písmo odstavce1"/>
    <w:basedOn w:val="Normln"/>
    <w:rsid w:val="00A841BA"/>
    <w:pPr>
      <w:widowControl w:val="0"/>
    </w:pPr>
  </w:style>
  <w:style w:type="paragraph" w:customStyle="1" w:styleId="WW-Absatz-Standardschriftar">
    <w:name w:val="WW-Absatz-Standardschriftar"/>
    <w:basedOn w:val="Normln"/>
    <w:rsid w:val="00A841BA"/>
    <w:pPr>
      <w:widowControl w:val="0"/>
    </w:pPr>
  </w:style>
  <w:style w:type="paragraph" w:customStyle="1" w:styleId="WW-Standardnpsmoodstavc">
    <w:name w:val="WW-Standardní písmo odstavc"/>
    <w:basedOn w:val="Normln"/>
    <w:rsid w:val="00A841BA"/>
    <w:pPr>
      <w:widowControl w:val="0"/>
    </w:pPr>
  </w:style>
  <w:style w:type="paragraph" w:customStyle="1" w:styleId="Hypertextovodkaz1">
    <w:name w:val="Hypertextový odkaz1"/>
    <w:basedOn w:val="Normln"/>
    <w:rsid w:val="00A841BA"/>
    <w:pPr>
      <w:widowControl w:val="0"/>
    </w:pPr>
    <w:rPr>
      <w:color w:val="000080"/>
      <w:u w:val="single"/>
    </w:rPr>
  </w:style>
  <w:style w:type="paragraph" w:customStyle="1" w:styleId="Sledovanodkaz1">
    <w:name w:val="Sledovaný odkaz1"/>
    <w:basedOn w:val="Normln"/>
    <w:rsid w:val="00A841BA"/>
    <w:pPr>
      <w:widowControl w:val="0"/>
    </w:pPr>
    <w:rPr>
      <w:color w:val="800000"/>
      <w:u w:val="single"/>
    </w:rPr>
  </w:style>
  <w:style w:type="paragraph" w:customStyle="1" w:styleId="WW-Seznam">
    <w:name w:val="WW-Seznam"/>
    <w:basedOn w:val="Zkladntext2"/>
    <w:rsid w:val="00A841BA"/>
  </w:style>
  <w:style w:type="paragraph" w:customStyle="1" w:styleId="WW-Popisek111">
    <w:name w:val="WW-Popisek111"/>
    <w:basedOn w:val="Normln1"/>
    <w:rsid w:val="00A841BA"/>
    <w:pPr>
      <w:spacing w:before="120" w:after="120"/>
    </w:pPr>
    <w:rPr>
      <w:i/>
    </w:rPr>
  </w:style>
  <w:style w:type="paragraph" w:customStyle="1" w:styleId="WW-Rejstk111">
    <w:name w:val="WW-Rejstřík111"/>
    <w:basedOn w:val="Normln1"/>
    <w:rsid w:val="00A841BA"/>
  </w:style>
  <w:style w:type="paragraph" w:customStyle="1" w:styleId="WW-Popisek1111">
    <w:name w:val="WW-Popisek1111"/>
    <w:basedOn w:val="Normln1"/>
    <w:rsid w:val="00A841BA"/>
    <w:pPr>
      <w:spacing w:before="120" w:after="120"/>
    </w:pPr>
    <w:rPr>
      <w:i/>
    </w:rPr>
  </w:style>
  <w:style w:type="paragraph" w:customStyle="1" w:styleId="WW-Rejstk1111">
    <w:name w:val="WW-Rejstřík1111"/>
    <w:basedOn w:val="Normln1"/>
    <w:rsid w:val="00A841BA"/>
  </w:style>
  <w:style w:type="paragraph" w:customStyle="1" w:styleId="WW-Nadpis1111">
    <w:name w:val="WW-Nadpis1111"/>
    <w:basedOn w:val="Normln1"/>
    <w:next w:val="Zkladntext2"/>
    <w:rsid w:val="00A841BA"/>
    <w:pPr>
      <w:spacing w:before="240" w:after="120"/>
    </w:pPr>
    <w:rPr>
      <w:rFonts w:ascii="Arial" w:hAnsi="Arial"/>
      <w:sz w:val="28"/>
    </w:rPr>
  </w:style>
  <w:style w:type="paragraph" w:customStyle="1" w:styleId="WW-Nadpis11111">
    <w:name w:val="WW-Nadpis11111"/>
    <w:basedOn w:val="WW-Vchoz"/>
    <w:next w:val="WW-Tlotextu"/>
    <w:rsid w:val="00A841BA"/>
    <w:pPr>
      <w:spacing w:before="240" w:after="120"/>
    </w:pPr>
    <w:rPr>
      <w:rFonts w:ascii="Arial" w:hAnsi="Arial"/>
      <w:sz w:val="28"/>
    </w:rPr>
  </w:style>
  <w:style w:type="paragraph" w:customStyle="1" w:styleId="Seznamsodrkami1">
    <w:name w:val="Seznam s odrážkami1"/>
    <w:basedOn w:val="Zkladntext1"/>
    <w:rsid w:val="00A841BA"/>
    <w:pPr>
      <w:spacing w:line="216" w:lineRule="auto"/>
      <w:ind w:left="480" w:hanging="480"/>
    </w:pPr>
  </w:style>
  <w:style w:type="paragraph" w:customStyle="1" w:styleId="Absatz-Standardschriftart0">
    <w:name w:val="Absatz-Standardschriftart"/>
    <w:basedOn w:val="Normln1"/>
    <w:rsid w:val="00A841BA"/>
  </w:style>
  <w:style w:type="paragraph" w:customStyle="1" w:styleId="WW8Num4z0">
    <w:name w:val="WW8Num4z0"/>
    <w:basedOn w:val="Normln1"/>
    <w:rsid w:val="00A841BA"/>
    <w:rPr>
      <w:rFonts w:ascii="StarSymbol" w:hAnsi="StarSymbol"/>
      <w:sz w:val="18"/>
    </w:rPr>
  </w:style>
  <w:style w:type="paragraph" w:customStyle="1" w:styleId="WW8Num6z0">
    <w:name w:val="WW8Num6z0"/>
    <w:basedOn w:val="Normln1"/>
    <w:rsid w:val="00A841BA"/>
    <w:rPr>
      <w:rFonts w:ascii="StarSymbol" w:hAnsi="StarSymbol"/>
      <w:sz w:val="18"/>
    </w:rPr>
  </w:style>
  <w:style w:type="paragraph" w:customStyle="1" w:styleId="WW8Num7z0">
    <w:name w:val="WW8Num7z0"/>
    <w:basedOn w:val="Normln1"/>
    <w:rsid w:val="00A841BA"/>
    <w:rPr>
      <w:rFonts w:ascii="StarSymbol" w:hAnsi="StarSymbol"/>
      <w:sz w:val="18"/>
    </w:rPr>
  </w:style>
  <w:style w:type="paragraph" w:customStyle="1" w:styleId="WW-Absatz-Standardschrift1">
    <w:name w:val="WW-Absatz-Standardschrift1"/>
    <w:basedOn w:val="Normln1"/>
    <w:rsid w:val="00A841BA"/>
  </w:style>
  <w:style w:type="paragraph" w:customStyle="1" w:styleId="WW-WW8Num4z0">
    <w:name w:val="WW-WW8Num4z0"/>
    <w:basedOn w:val="Normln1"/>
    <w:rsid w:val="00A841BA"/>
    <w:rPr>
      <w:rFonts w:ascii="StarSymbol" w:hAnsi="StarSymbol"/>
      <w:sz w:val="18"/>
    </w:rPr>
  </w:style>
  <w:style w:type="paragraph" w:customStyle="1" w:styleId="WW-WW8Num6z0">
    <w:name w:val="WW-WW8Num6z0"/>
    <w:basedOn w:val="Normln1"/>
    <w:rsid w:val="00A841BA"/>
    <w:rPr>
      <w:rFonts w:ascii="StarSymbol" w:hAnsi="StarSymbol"/>
      <w:sz w:val="18"/>
    </w:rPr>
  </w:style>
  <w:style w:type="paragraph" w:customStyle="1" w:styleId="WW-WW8Num7z0">
    <w:name w:val="WW-WW8Num7z0"/>
    <w:basedOn w:val="Normln1"/>
    <w:rsid w:val="00A841BA"/>
    <w:rPr>
      <w:rFonts w:ascii="StarSymbol" w:hAnsi="StarSymbol"/>
      <w:sz w:val="18"/>
    </w:rPr>
  </w:style>
  <w:style w:type="paragraph" w:customStyle="1" w:styleId="WW-WW8Num4z01">
    <w:name w:val="WW-WW8Num4z01"/>
    <w:basedOn w:val="Normln1"/>
    <w:rsid w:val="00A841BA"/>
    <w:rPr>
      <w:rFonts w:ascii="StarSymbol" w:hAnsi="StarSymbol"/>
      <w:sz w:val="18"/>
    </w:rPr>
  </w:style>
  <w:style w:type="paragraph" w:customStyle="1" w:styleId="WW-Absatz-Standardschrift2">
    <w:name w:val="WW-Absatz-Standardschrift2"/>
    <w:basedOn w:val="Normln1"/>
    <w:rsid w:val="00A841BA"/>
  </w:style>
  <w:style w:type="paragraph" w:customStyle="1" w:styleId="WW-WW8Num6z01">
    <w:name w:val="WW-WW8Num6z01"/>
    <w:basedOn w:val="Normln1"/>
    <w:rsid w:val="00A841BA"/>
    <w:rPr>
      <w:rFonts w:ascii="StarSymbol" w:hAnsi="StarSymbol"/>
      <w:sz w:val="18"/>
    </w:rPr>
  </w:style>
  <w:style w:type="paragraph" w:customStyle="1" w:styleId="WW-Absatz-Standardschrift3">
    <w:name w:val="WW-Absatz-Standardschrift3"/>
    <w:basedOn w:val="Normln1"/>
    <w:rsid w:val="00A841BA"/>
  </w:style>
  <w:style w:type="paragraph" w:customStyle="1" w:styleId="WW-Absatz-Standardschrift4">
    <w:name w:val="WW-Absatz-Standardschrift4"/>
    <w:basedOn w:val="Normln1"/>
    <w:rsid w:val="00A841BA"/>
  </w:style>
  <w:style w:type="paragraph" w:customStyle="1" w:styleId="WW-Absatz-Standardschrift5">
    <w:name w:val="WW-Absatz-Standardschrift5"/>
    <w:basedOn w:val="Normln1"/>
    <w:rsid w:val="00A841BA"/>
  </w:style>
  <w:style w:type="paragraph" w:customStyle="1" w:styleId="WW-Absatz-Standardschrift6">
    <w:name w:val="WW-Absatz-Standardschrift6"/>
    <w:basedOn w:val="Normln1"/>
    <w:rsid w:val="00A841BA"/>
  </w:style>
  <w:style w:type="paragraph" w:customStyle="1" w:styleId="WW-Absatz-Standardschrift7">
    <w:name w:val="WW-Absatz-Standardschrift7"/>
    <w:basedOn w:val="Normln1"/>
    <w:rsid w:val="00A841BA"/>
  </w:style>
  <w:style w:type="paragraph" w:customStyle="1" w:styleId="WW-Absatz-Standardschrift8">
    <w:name w:val="WW-Absatz-Standardschrift8"/>
    <w:basedOn w:val="Normln1"/>
    <w:rsid w:val="00A841BA"/>
  </w:style>
  <w:style w:type="paragraph" w:customStyle="1" w:styleId="WW-Absatz-Standardschrift9">
    <w:name w:val="WW-Absatz-Standardschrift9"/>
    <w:basedOn w:val="Normln1"/>
    <w:rsid w:val="00A841BA"/>
  </w:style>
  <w:style w:type="paragraph" w:customStyle="1" w:styleId="WW-Absatz-StandardschriftA">
    <w:name w:val="WW-Absatz-StandardschriftA"/>
    <w:basedOn w:val="Normln1"/>
    <w:rsid w:val="00A841BA"/>
  </w:style>
  <w:style w:type="paragraph" w:customStyle="1" w:styleId="WW-Absatz-StandardschriftB">
    <w:name w:val="WW-Absatz-StandardschriftB"/>
    <w:basedOn w:val="Normln1"/>
    <w:rsid w:val="00A841BA"/>
  </w:style>
  <w:style w:type="paragraph" w:customStyle="1" w:styleId="WW-Absatz-StandardschriftC">
    <w:name w:val="WW-Absatz-StandardschriftC"/>
    <w:basedOn w:val="Normln1"/>
    <w:rsid w:val="00A841BA"/>
  </w:style>
  <w:style w:type="paragraph" w:customStyle="1" w:styleId="WW-Absatz-StandardschriftD">
    <w:name w:val="WW-Absatz-StandardschriftD"/>
    <w:basedOn w:val="Normln1"/>
    <w:rsid w:val="00A841BA"/>
  </w:style>
  <w:style w:type="paragraph" w:customStyle="1" w:styleId="WW-Absatz-StandardschriftE">
    <w:name w:val="WW-Absatz-StandardschriftE"/>
    <w:basedOn w:val="Normln1"/>
    <w:rsid w:val="00A841BA"/>
  </w:style>
  <w:style w:type="paragraph" w:customStyle="1" w:styleId="Symbolyproslovn0">
    <w:name w:val="Symboly pro ?íslování"/>
    <w:basedOn w:val="Normln1"/>
    <w:rsid w:val="00A841BA"/>
  </w:style>
  <w:style w:type="paragraph" w:customStyle="1" w:styleId="WW-Absatz-StandardschriftF">
    <w:name w:val="WW-Absatz-StandardschriftF"/>
    <w:basedOn w:val="Normln1"/>
    <w:rsid w:val="00A841BA"/>
  </w:style>
  <w:style w:type="paragraph" w:customStyle="1" w:styleId="WW-Absatz-Standardschrift10">
    <w:name w:val="WW-Absatz-Standardschrift10"/>
    <w:basedOn w:val="Normln1"/>
    <w:rsid w:val="00A841BA"/>
  </w:style>
  <w:style w:type="paragraph" w:customStyle="1" w:styleId="WW-Absatz-Standardschrift11">
    <w:name w:val="WW-Absatz-Standardschrift11"/>
    <w:basedOn w:val="Normln1"/>
    <w:rsid w:val="00A841BA"/>
  </w:style>
  <w:style w:type="paragraph" w:customStyle="1" w:styleId="WW-Absatz-Standardschrift12">
    <w:name w:val="WW-Absatz-Standardschrift12"/>
    <w:basedOn w:val="Normln1"/>
    <w:rsid w:val="00A841BA"/>
  </w:style>
  <w:style w:type="paragraph" w:customStyle="1" w:styleId="WW-Absatz-Standardschrift13">
    <w:name w:val="WW-Absatz-Standardschrift13"/>
    <w:basedOn w:val="Normln1"/>
    <w:rsid w:val="00A841BA"/>
  </w:style>
  <w:style w:type="paragraph" w:customStyle="1" w:styleId="WW-Standardnpsmoodsta1">
    <w:name w:val="WW-Standardní písmo odsta1"/>
    <w:basedOn w:val="Normln1"/>
    <w:rsid w:val="00A841BA"/>
  </w:style>
  <w:style w:type="paragraph" w:customStyle="1" w:styleId="Symbolyproslovn1">
    <w:name w:val="Symboly pro číslování"/>
    <w:basedOn w:val="Normln1"/>
    <w:rsid w:val="00A841BA"/>
  </w:style>
  <w:style w:type="paragraph" w:customStyle="1" w:styleId="WW-Symbolyproslovn0">
    <w:name w:val="WW-Symboly pro číslování"/>
    <w:basedOn w:val="Normln1"/>
    <w:rsid w:val="00A841BA"/>
  </w:style>
  <w:style w:type="paragraph" w:customStyle="1" w:styleId="WW-Symbolyproslovn10">
    <w:name w:val="WW-Symboly pro číslování1"/>
    <w:basedOn w:val="Normln1"/>
    <w:rsid w:val="00A841BA"/>
  </w:style>
  <w:style w:type="paragraph" w:customStyle="1" w:styleId="WW-Symbolyproslovn110">
    <w:name w:val="WW-Symboly pro číslování11"/>
    <w:basedOn w:val="Normln1"/>
    <w:rsid w:val="00A841BA"/>
  </w:style>
  <w:style w:type="paragraph" w:customStyle="1" w:styleId="WW-Symbolyproslovn111">
    <w:name w:val="WW-Symboly pro číslování111"/>
    <w:basedOn w:val="Normln1"/>
    <w:rsid w:val="00A841BA"/>
  </w:style>
  <w:style w:type="paragraph" w:customStyle="1" w:styleId="WW-Symbolyproslovn12">
    <w:name w:val="WW-Symboly pro číslování12"/>
    <w:basedOn w:val="Normln1"/>
    <w:rsid w:val="00A841BA"/>
  </w:style>
  <w:style w:type="paragraph" w:customStyle="1" w:styleId="WW-Symbolyproslovn13">
    <w:name w:val="WW-Symboly pro číslování13"/>
    <w:basedOn w:val="Normln1"/>
    <w:rsid w:val="00A841BA"/>
  </w:style>
  <w:style w:type="paragraph" w:customStyle="1" w:styleId="WW-Symbolyproslovn14">
    <w:name w:val="WW-Symboly pro číslování14"/>
    <w:basedOn w:val="Normln1"/>
    <w:rsid w:val="00A841BA"/>
  </w:style>
  <w:style w:type="paragraph" w:customStyle="1" w:styleId="WW-Symbolyproslovn15">
    <w:name w:val="WW-Symboly pro číslování15"/>
    <w:basedOn w:val="Normln1"/>
    <w:rsid w:val="00A841BA"/>
  </w:style>
  <w:style w:type="paragraph" w:customStyle="1" w:styleId="WW-Symbolyproslovn16">
    <w:name w:val="WW-Symboly pro číslování16"/>
    <w:basedOn w:val="Normln1"/>
    <w:rsid w:val="00A841BA"/>
  </w:style>
  <w:style w:type="paragraph" w:customStyle="1" w:styleId="WW-Symbolyproslovn17">
    <w:name w:val="WW-Symboly pro číslování17"/>
    <w:basedOn w:val="Normln1"/>
    <w:rsid w:val="00A841BA"/>
  </w:style>
  <w:style w:type="paragraph" w:customStyle="1" w:styleId="WW-Symbolyproslovn18">
    <w:name w:val="WW-Symboly pro číslování18"/>
    <w:basedOn w:val="Normln1"/>
    <w:rsid w:val="00A841BA"/>
  </w:style>
  <w:style w:type="paragraph" w:customStyle="1" w:styleId="Symbolyproodrky">
    <w:name w:val="Symboly pro odrážky"/>
    <w:basedOn w:val="Normln1"/>
    <w:rsid w:val="00A841BA"/>
    <w:rPr>
      <w:rFonts w:ascii="StarSymbol" w:hAnsi="StarSymbol"/>
      <w:sz w:val="18"/>
    </w:rPr>
  </w:style>
  <w:style w:type="paragraph" w:customStyle="1" w:styleId="WW-Symbolyproodrky">
    <w:name w:val="WW-Symboly pro odrážky"/>
    <w:basedOn w:val="Normln1"/>
    <w:rsid w:val="00A841BA"/>
    <w:rPr>
      <w:rFonts w:ascii="StarSymbol" w:hAnsi="StarSymbol"/>
      <w:sz w:val="18"/>
    </w:rPr>
  </w:style>
  <w:style w:type="paragraph" w:customStyle="1" w:styleId="WW-Symbolyproodrky1">
    <w:name w:val="WW-Symboly pro odrážky1"/>
    <w:basedOn w:val="Normln1"/>
    <w:rsid w:val="00A841BA"/>
    <w:rPr>
      <w:rFonts w:ascii="StarSymbol" w:hAnsi="StarSymbol"/>
      <w:sz w:val="18"/>
    </w:rPr>
  </w:style>
  <w:style w:type="paragraph" w:customStyle="1" w:styleId="WW-Symbolyproodrky11">
    <w:name w:val="WW-Symboly pro odrážky11"/>
    <w:basedOn w:val="Normln1"/>
    <w:rsid w:val="00A841BA"/>
    <w:rPr>
      <w:rFonts w:ascii="StarSymbol" w:hAnsi="StarSymbol"/>
      <w:sz w:val="18"/>
    </w:rPr>
  </w:style>
  <w:style w:type="paragraph" w:customStyle="1" w:styleId="WW-Symbolyproodrky111">
    <w:name w:val="WW-Symboly pro odrážky111"/>
    <w:basedOn w:val="Normln1"/>
    <w:rsid w:val="00A841BA"/>
    <w:rPr>
      <w:rFonts w:ascii="StarSymbol" w:hAnsi="StarSymbol"/>
      <w:sz w:val="18"/>
    </w:rPr>
  </w:style>
  <w:style w:type="paragraph" w:customStyle="1" w:styleId="WW-Symbolyproodrky1111">
    <w:name w:val="WW-Symboly pro odrážky1111"/>
    <w:basedOn w:val="Normln1"/>
    <w:rsid w:val="00A841BA"/>
    <w:rPr>
      <w:rFonts w:ascii="StarSymbol" w:hAnsi="StarSymbol"/>
      <w:sz w:val="18"/>
    </w:rPr>
  </w:style>
  <w:style w:type="paragraph" w:customStyle="1" w:styleId="WW-Symbolyproodrky11111">
    <w:name w:val="WW-Symboly pro odrážky11111"/>
    <w:basedOn w:val="Normln1"/>
    <w:rsid w:val="00A841BA"/>
    <w:rPr>
      <w:rFonts w:ascii="StarSymbol" w:hAnsi="StarSymbol"/>
      <w:sz w:val="18"/>
    </w:rPr>
  </w:style>
  <w:style w:type="paragraph" w:customStyle="1" w:styleId="WW-Symbolyproodrky1112">
    <w:name w:val="WW-Symboly pro odrážky1112"/>
    <w:basedOn w:val="Normln1"/>
    <w:rsid w:val="00A841BA"/>
    <w:rPr>
      <w:rFonts w:ascii="StarSymbol" w:hAnsi="StarSymbol"/>
      <w:sz w:val="18"/>
    </w:rPr>
  </w:style>
  <w:style w:type="paragraph" w:customStyle="1" w:styleId="WW-Symbolyproodrky1113">
    <w:name w:val="WW-Symboly pro odrážky1113"/>
    <w:basedOn w:val="Normln1"/>
    <w:rsid w:val="00A841BA"/>
    <w:rPr>
      <w:rFonts w:ascii="StarSymbol" w:hAnsi="StarSymbol"/>
      <w:sz w:val="18"/>
    </w:rPr>
  </w:style>
  <w:style w:type="paragraph" w:customStyle="1" w:styleId="WW-Symbolyproodrky1114">
    <w:name w:val="WW-Symboly pro odrážky1114"/>
    <w:basedOn w:val="Normln1"/>
    <w:rsid w:val="00A841BA"/>
    <w:rPr>
      <w:rFonts w:ascii="StarSymbol" w:hAnsi="StarSymbol"/>
      <w:sz w:val="18"/>
    </w:rPr>
  </w:style>
  <w:style w:type="paragraph" w:customStyle="1" w:styleId="WW-Symbolyproodrky1115">
    <w:name w:val="WW-Symboly pro odrážky1115"/>
    <w:basedOn w:val="Normln1"/>
    <w:rsid w:val="00A841BA"/>
    <w:rPr>
      <w:rFonts w:ascii="StarSymbol" w:hAnsi="StarSymbol"/>
      <w:sz w:val="18"/>
    </w:rPr>
  </w:style>
  <w:style w:type="paragraph" w:customStyle="1" w:styleId="Internetovodkaz">
    <w:name w:val="Internetový odkaz"/>
    <w:basedOn w:val="Normln1"/>
    <w:rsid w:val="00A841BA"/>
    <w:rPr>
      <w:color w:val="000080"/>
      <w:u w:val="single"/>
    </w:rPr>
  </w:style>
  <w:style w:type="paragraph" w:customStyle="1" w:styleId="slostrnky1">
    <w:name w:val="Číslo stránky1"/>
    <w:basedOn w:val="Normln1"/>
    <w:rsid w:val="00A841BA"/>
  </w:style>
  <w:style w:type="paragraph" w:customStyle="1" w:styleId="WW-Tlotextu">
    <w:name w:val="WW-Tělo textu"/>
    <w:basedOn w:val="WW-Vchoz"/>
    <w:rsid w:val="00A841BA"/>
    <w:pPr>
      <w:spacing w:after="120"/>
    </w:pPr>
  </w:style>
  <w:style w:type="paragraph" w:customStyle="1" w:styleId="WW-Seznam1">
    <w:name w:val="WW-Seznam1"/>
    <w:basedOn w:val="WW-Tlotextu"/>
    <w:rsid w:val="00A841BA"/>
  </w:style>
  <w:style w:type="paragraph" w:customStyle="1" w:styleId="WW-Popisek11111">
    <w:name w:val="WW-Popisek11111"/>
    <w:basedOn w:val="WW-Vchoz"/>
    <w:rsid w:val="00A841BA"/>
    <w:pPr>
      <w:spacing w:before="120" w:after="120"/>
    </w:pPr>
    <w:rPr>
      <w:i/>
    </w:rPr>
  </w:style>
  <w:style w:type="paragraph" w:customStyle="1" w:styleId="WW-Popisek111111">
    <w:name w:val="WW-Popisek111111"/>
    <w:basedOn w:val="WW-Vchoz"/>
    <w:rsid w:val="00A841BA"/>
    <w:pPr>
      <w:spacing w:before="120" w:after="120"/>
    </w:pPr>
    <w:rPr>
      <w:i/>
    </w:rPr>
  </w:style>
  <w:style w:type="paragraph" w:customStyle="1" w:styleId="WW-Popisek1111111">
    <w:name w:val="WW-Popisek1111111"/>
    <w:basedOn w:val="WW-Vchoz"/>
    <w:rsid w:val="00A841BA"/>
    <w:pPr>
      <w:spacing w:before="120" w:after="120"/>
    </w:pPr>
    <w:rPr>
      <w:i/>
    </w:rPr>
  </w:style>
  <w:style w:type="paragraph" w:customStyle="1" w:styleId="WW-Popisek11111111">
    <w:name w:val="WW-Popisek11111111"/>
    <w:basedOn w:val="WW-Vchoz"/>
    <w:rsid w:val="00A841BA"/>
    <w:pPr>
      <w:spacing w:before="120" w:after="120"/>
    </w:pPr>
    <w:rPr>
      <w:i/>
    </w:rPr>
  </w:style>
  <w:style w:type="paragraph" w:customStyle="1" w:styleId="WW-Rejstk11111">
    <w:name w:val="WW-Rejstřík11111"/>
    <w:basedOn w:val="WW-Vchoz"/>
    <w:rsid w:val="00A841BA"/>
  </w:style>
  <w:style w:type="paragraph" w:customStyle="1" w:styleId="WW-Rejstk111111">
    <w:name w:val="WW-Rejstřík111111"/>
    <w:basedOn w:val="WW-Vchoz"/>
    <w:rsid w:val="00A841BA"/>
  </w:style>
  <w:style w:type="paragraph" w:customStyle="1" w:styleId="WW-Rejstk1111111">
    <w:name w:val="WW-Rejstřík1111111"/>
    <w:basedOn w:val="WW-Vchoz"/>
    <w:rsid w:val="00A841BA"/>
  </w:style>
  <w:style w:type="paragraph" w:customStyle="1" w:styleId="WW-Rejstk11111111">
    <w:name w:val="WW-Rejstřík11111111"/>
    <w:basedOn w:val="WW-Vchoz"/>
    <w:rsid w:val="00A841BA"/>
  </w:style>
  <w:style w:type="paragraph" w:customStyle="1" w:styleId="WW-Popisek111111111">
    <w:name w:val="WW-Popisek111111111"/>
    <w:basedOn w:val="WW-Vchoz"/>
    <w:rsid w:val="00A841BA"/>
    <w:pPr>
      <w:spacing w:before="120" w:after="120"/>
    </w:pPr>
    <w:rPr>
      <w:i/>
    </w:rPr>
  </w:style>
  <w:style w:type="paragraph" w:customStyle="1" w:styleId="WW-Rejstk111111111">
    <w:name w:val="WW-Rejstřík111111111"/>
    <w:basedOn w:val="WW-Vchoz"/>
    <w:rsid w:val="00A841BA"/>
  </w:style>
  <w:style w:type="paragraph" w:customStyle="1" w:styleId="WW-Popisek1111111111">
    <w:name w:val="WW-Popisek1111111111"/>
    <w:basedOn w:val="WW-Vchoz"/>
    <w:rsid w:val="00A841BA"/>
    <w:pPr>
      <w:spacing w:before="120" w:after="120"/>
    </w:pPr>
    <w:rPr>
      <w:i/>
    </w:rPr>
  </w:style>
  <w:style w:type="paragraph" w:customStyle="1" w:styleId="WW-Rejstk1111111111">
    <w:name w:val="WW-Rejstřík1111111111"/>
    <w:basedOn w:val="WW-Vchoz"/>
    <w:rsid w:val="00A841BA"/>
  </w:style>
  <w:style w:type="paragraph" w:customStyle="1" w:styleId="WW-Popisek11111111111">
    <w:name w:val="WW-Popisek11111111111"/>
    <w:basedOn w:val="WW-Vchoz"/>
    <w:rsid w:val="00A841BA"/>
    <w:pPr>
      <w:spacing w:before="120" w:after="120"/>
    </w:pPr>
    <w:rPr>
      <w:i/>
    </w:rPr>
  </w:style>
  <w:style w:type="paragraph" w:customStyle="1" w:styleId="WW-Rejstk11111111111">
    <w:name w:val="WW-Rejstřík11111111111"/>
    <w:basedOn w:val="WW-Vchoz"/>
    <w:rsid w:val="00A841BA"/>
  </w:style>
  <w:style w:type="paragraph" w:customStyle="1" w:styleId="WW-Popisek111111111111">
    <w:name w:val="WW-Popisek111111111111"/>
    <w:basedOn w:val="WW-Vchoz"/>
    <w:rsid w:val="00A841BA"/>
    <w:pPr>
      <w:spacing w:before="120" w:after="120"/>
    </w:pPr>
    <w:rPr>
      <w:i/>
    </w:rPr>
  </w:style>
  <w:style w:type="paragraph" w:customStyle="1" w:styleId="WW-Rejstk111111111111">
    <w:name w:val="WW-Rejstřík111111111111"/>
    <w:basedOn w:val="WW-Vchoz"/>
    <w:rsid w:val="00A841BA"/>
  </w:style>
  <w:style w:type="paragraph" w:customStyle="1" w:styleId="WW-Popisek1111111111111">
    <w:name w:val="WW-Popisek1111111111111"/>
    <w:basedOn w:val="WW-Vchoz"/>
    <w:rsid w:val="00A841BA"/>
    <w:pPr>
      <w:spacing w:before="120" w:after="120"/>
    </w:pPr>
    <w:rPr>
      <w:i/>
    </w:rPr>
  </w:style>
  <w:style w:type="paragraph" w:customStyle="1" w:styleId="WW-Rejstk1111111111111">
    <w:name w:val="WW-Rejstřík1111111111111"/>
    <w:basedOn w:val="WW-Vchoz"/>
    <w:rsid w:val="00A841BA"/>
  </w:style>
  <w:style w:type="paragraph" w:customStyle="1" w:styleId="WW-Popisek11111111111111">
    <w:name w:val="WW-Popisek11111111111111"/>
    <w:basedOn w:val="WW-Vchoz"/>
    <w:rsid w:val="00A841BA"/>
    <w:pPr>
      <w:spacing w:before="120" w:after="120"/>
    </w:pPr>
    <w:rPr>
      <w:i/>
    </w:rPr>
  </w:style>
  <w:style w:type="paragraph" w:customStyle="1" w:styleId="WW-Rejstk11111111111111">
    <w:name w:val="WW-Rejstřík11111111111111"/>
    <w:basedOn w:val="WW-Vchoz"/>
    <w:rsid w:val="00A841BA"/>
  </w:style>
  <w:style w:type="paragraph" w:customStyle="1" w:styleId="WW-Popisek111111111111111">
    <w:name w:val="WW-Popisek111111111111111"/>
    <w:basedOn w:val="WW-Vchoz"/>
    <w:rsid w:val="00A841BA"/>
    <w:pPr>
      <w:spacing w:before="120" w:after="120"/>
    </w:pPr>
    <w:rPr>
      <w:i/>
    </w:rPr>
  </w:style>
  <w:style w:type="paragraph" w:customStyle="1" w:styleId="WW-Rejstk111111111111111">
    <w:name w:val="WW-Rejstřík111111111111111"/>
    <w:basedOn w:val="WW-Vchoz"/>
    <w:rsid w:val="00A841BA"/>
  </w:style>
  <w:style w:type="paragraph" w:customStyle="1" w:styleId="WW-Popisek1111111111111111">
    <w:name w:val="WW-Popisek1111111111111111"/>
    <w:basedOn w:val="WW-Vchoz"/>
    <w:rsid w:val="00A841BA"/>
    <w:pPr>
      <w:spacing w:before="120" w:after="120"/>
    </w:pPr>
    <w:rPr>
      <w:i/>
    </w:rPr>
  </w:style>
  <w:style w:type="paragraph" w:customStyle="1" w:styleId="WW-Rejstk1111111111111111">
    <w:name w:val="WW-Rejstřík1111111111111111"/>
    <w:basedOn w:val="WW-Vchoz"/>
    <w:rsid w:val="00A841BA"/>
  </w:style>
  <w:style w:type="paragraph" w:customStyle="1" w:styleId="WW-Popisek11111111111111111">
    <w:name w:val="WW-Popisek11111111111111111"/>
    <w:basedOn w:val="WW-Vchoz"/>
    <w:rsid w:val="00A841BA"/>
    <w:pPr>
      <w:spacing w:before="120" w:after="120"/>
    </w:pPr>
    <w:rPr>
      <w:i/>
    </w:rPr>
  </w:style>
  <w:style w:type="paragraph" w:customStyle="1" w:styleId="WW-Rejstk11111111111111111">
    <w:name w:val="WW-Rejstřík11111111111111111"/>
    <w:basedOn w:val="WW-Vchoz"/>
    <w:rsid w:val="00A841BA"/>
  </w:style>
  <w:style w:type="paragraph" w:customStyle="1" w:styleId="WW-Popisek111111111111111111">
    <w:name w:val="WW-Popisek111111111111111111"/>
    <w:basedOn w:val="WW-Vchoz"/>
    <w:rsid w:val="00A841BA"/>
    <w:pPr>
      <w:spacing w:before="120" w:after="120"/>
    </w:pPr>
    <w:rPr>
      <w:i/>
    </w:rPr>
  </w:style>
  <w:style w:type="paragraph" w:customStyle="1" w:styleId="WW-Rejstk111111111111111111">
    <w:name w:val="WW-Rejstřík111111111111111111"/>
    <w:basedOn w:val="WW-Vchoz"/>
    <w:rsid w:val="00A841BA"/>
  </w:style>
  <w:style w:type="paragraph" w:customStyle="1" w:styleId="WW-Popisek1111111111111111111">
    <w:name w:val="WW-Popisek1111111111111111111"/>
    <w:basedOn w:val="WW-Vchoz"/>
    <w:rsid w:val="00A841BA"/>
    <w:pPr>
      <w:spacing w:before="120" w:after="120"/>
    </w:pPr>
    <w:rPr>
      <w:i/>
    </w:rPr>
  </w:style>
  <w:style w:type="paragraph" w:customStyle="1" w:styleId="WW-Rejstk1111111111111111111">
    <w:name w:val="WW-Rejstřík1111111111111111111"/>
    <w:basedOn w:val="WW-Vchoz"/>
    <w:rsid w:val="00A841BA"/>
  </w:style>
  <w:style w:type="paragraph" w:customStyle="1" w:styleId="WW-Nadpis111111">
    <w:name w:val="WW-Nadpis111111"/>
    <w:basedOn w:val="WW-Vchoz"/>
    <w:next w:val="WW-Tlotextu"/>
    <w:rsid w:val="00A841BA"/>
    <w:pPr>
      <w:spacing w:before="240" w:after="120"/>
    </w:pPr>
    <w:rPr>
      <w:rFonts w:ascii="Arial" w:hAnsi="Arial"/>
      <w:sz w:val="28"/>
    </w:rPr>
  </w:style>
  <w:style w:type="paragraph" w:customStyle="1" w:styleId="WW-Nadpis1111111">
    <w:name w:val="WW-Nadpis1111111"/>
    <w:basedOn w:val="WW-Vchoz"/>
    <w:next w:val="WW-Tlotextu"/>
    <w:rsid w:val="00A841BA"/>
    <w:pPr>
      <w:spacing w:before="240" w:after="120"/>
    </w:pPr>
    <w:rPr>
      <w:rFonts w:ascii="Arial" w:hAnsi="Arial"/>
      <w:sz w:val="28"/>
    </w:rPr>
  </w:style>
  <w:style w:type="paragraph" w:customStyle="1" w:styleId="WW-Nadpis11111111">
    <w:name w:val="WW-Nadpis11111111"/>
    <w:basedOn w:val="WW-Vchoz"/>
    <w:next w:val="WW-Tlotextu"/>
    <w:rsid w:val="00A841BA"/>
    <w:pPr>
      <w:spacing w:before="240" w:after="120"/>
    </w:pPr>
    <w:rPr>
      <w:rFonts w:ascii="Arial" w:hAnsi="Arial"/>
      <w:sz w:val="28"/>
    </w:rPr>
  </w:style>
  <w:style w:type="paragraph" w:customStyle="1" w:styleId="WW-Nadpis111111111">
    <w:name w:val="WW-Nadpis111111111"/>
    <w:basedOn w:val="WW-Vchoz"/>
    <w:next w:val="WW-Tlotextu"/>
    <w:rsid w:val="00A841BA"/>
    <w:pPr>
      <w:spacing w:before="240" w:after="120"/>
    </w:pPr>
    <w:rPr>
      <w:rFonts w:ascii="Arial" w:hAnsi="Arial"/>
      <w:sz w:val="28"/>
    </w:rPr>
  </w:style>
  <w:style w:type="paragraph" w:customStyle="1" w:styleId="WW-Nadpis1111111111">
    <w:name w:val="WW-Nadpis1111111111"/>
    <w:basedOn w:val="WW-Vchoz"/>
    <w:next w:val="WW-Tlotextu"/>
    <w:rsid w:val="00A841BA"/>
    <w:pPr>
      <w:spacing w:before="240" w:after="120"/>
    </w:pPr>
    <w:rPr>
      <w:rFonts w:ascii="Arial" w:hAnsi="Arial"/>
      <w:sz w:val="28"/>
    </w:rPr>
  </w:style>
  <w:style w:type="paragraph" w:customStyle="1" w:styleId="WW-Nadpis11111111111">
    <w:name w:val="WW-Nadpis11111111111"/>
    <w:basedOn w:val="WW-Vchoz"/>
    <w:next w:val="WW-Tlotextu"/>
    <w:rsid w:val="00A841BA"/>
    <w:pPr>
      <w:spacing w:before="240" w:after="120"/>
    </w:pPr>
    <w:rPr>
      <w:rFonts w:ascii="Arial" w:hAnsi="Arial"/>
      <w:sz w:val="28"/>
    </w:rPr>
  </w:style>
  <w:style w:type="paragraph" w:customStyle="1" w:styleId="WW-Nadpis111111111111">
    <w:name w:val="WW-Nadpis111111111111"/>
    <w:basedOn w:val="WW-Vchoz"/>
    <w:next w:val="WW-Tlotextu"/>
    <w:rsid w:val="00A841BA"/>
    <w:pPr>
      <w:spacing w:before="240" w:after="120"/>
    </w:pPr>
    <w:rPr>
      <w:rFonts w:ascii="Arial" w:hAnsi="Arial"/>
      <w:sz w:val="28"/>
    </w:rPr>
  </w:style>
  <w:style w:type="paragraph" w:customStyle="1" w:styleId="WW-Nadpis11111111111112">
    <w:name w:val="WW-Nadpis11111111111112"/>
    <w:basedOn w:val="WW-Vchoz"/>
    <w:next w:val="WW-Tlotextu"/>
    <w:rsid w:val="00A841BA"/>
    <w:pPr>
      <w:spacing w:before="240" w:after="120"/>
    </w:pPr>
    <w:rPr>
      <w:rFonts w:ascii="Arial" w:hAnsi="Arial"/>
      <w:sz w:val="28"/>
    </w:rPr>
  </w:style>
  <w:style w:type="paragraph" w:customStyle="1" w:styleId="WW-Nadpis111111111111121">
    <w:name w:val="WW-Nadpis111111111111121"/>
    <w:basedOn w:val="WW-Vchoz"/>
    <w:next w:val="WW-Tlotextu"/>
    <w:rsid w:val="00A841BA"/>
    <w:pPr>
      <w:spacing w:before="240" w:after="120"/>
    </w:pPr>
    <w:rPr>
      <w:rFonts w:ascii="Arial" w:hAnsi="Arial"/>
      <w:sz w:val="28"/>
    </w:rPr>
  </w:style>
  <w:style w:type="paragraph" w:customStyle="1" w:styleId="WW-Nadpis1111111111111211">
    <w:name w:val="WW-Nadpis1111111111111211"/>
    <w:basedOn w:val="WW-Vchoz"/>
    <w:next w:val="WW-Tlotextu"/>
    <w:rsid w:val="00A841BA"/>
    <w:pPr>
      <w:spacing w:before="240" w:after="120"/>
    </w:pPr>
    <w:rPr>
      <w:rFonts w:ascii="Arial" w:hAnsi="Arial"/>
      <w:sz w:val="28"/>
    </w:rPr>
  </w:style>
  <w:style w:type="paragraph" w:customStyle="1" w:styleId="WW-Nadpis11111111111112111">
    <w:name w:val="WW-Nadpis11111111111112111"/>
    <w:basedOn w:val="WW-Vchoz"/>
    <w:next w:val="WW-Tlotextu"/>
    <w:rsid w:val="00A841BA"/>
    <w:pPr>
      <w:spacing w:before="240" w:after="120"/>
    </w:pPr>
    <w:rPr>
      <w:rFonts w:ascii="Arial" w:hAnsi="Arial"/>
      <w:sz w:val="28"/>
    </w:rPr>
  </w:style>
  <w:style w:type="paragraph" w:customStyle="1" w:styleId="WW-Nadpis111111111111121111">
    <w:name w:val="WW-Nadpis111111111111121111"/>
    <w:basedOn w:val="WW-Vchoz"/>
    <w:next w:val="WW-Tlotextu"/>
    <w:rsid w:val="00A841BA"/>
    <w:pPr>
      <w:spacing w:before="240" w:after="120"/>
    </w:pPr>
    <w:rPr>
      <w:rFonts w:ascii="Arial" w:hAnsi="Arial"/>
      <w:sz w:val="28"/>
    </w:rPr>
  </w:style>
  <w:style w:type="paragraph" w:customStyle="1" w:styleId="WW-Nadpis1111111111111211111">
    <w:name w:val="WW-Nadpis1111111111111211111"/>
    <w:basedOn w:val="WW-Vchoz"/>
    <w:next w:val="WW-Tlotextu"/>
    <w:rsid w:val="00A841BA"/>
    <w:pPr>
      <w:spacing w:before="240" w:after="120"/>
    </w:pPr>
    <w:rPr>
      <w:rFonts w:ascii="Arial" w:hAnsi="Arial"/>
      <w:sz w:val="28"/>
    </w:rPr>
  </w:style>
  <w:style w:type="paragraph" w:customStyle="1" w:styleId="Seznamoslovan0">
    <w:name w:val="Seznam o?íslovaný"/>
    <w:basedOn w:val="Zkladntext1"/>
    <w:rsid w:val="00A841BA"/>
    <w:pPr>
      <w:spacing w:line="216" w:lineRule="auto"/>
      <w:ind w:left="480" w:hanging="480"/>
    </w:pPr>
  </w:style>
  <w:style w:type="paragraph" w:customStyle="1" w:styleId="Normln2">
    <w:name w:val="Normální2"/>
    <w:basedOn w:val="WW-Vchoz"/>
    <w:rsid w:val="00A841BA"/>
    <w:pPr>
      <w:spacing w:line="228" w:lineRule="auto"/>
    </w:pPr>
    <w:rPr>
      <w:sz w:val="24"/>
    </w:rPr>
  </w:style>
  <w:style w:type="paragraph" w:styleId="Zhlav">
    <w:name w:val="header"/>
    <w:basedOn w:val="Normln"/>
    <w:semiHidden/>
    <w:rsid w:val="00A841BA"/>
    <w:pPr>
      <w:suppressLineNumbers/>
      <w:tabs>
        <w:tab w:val="center" w:pos="4818"/>
        <w:tab w:val="right" w:pos="9637"/>
      </w:tabs>
    </w:pPr>
  </w:style>
  <w:style w:type="paragraph" w:customStyle="1" w:styleId="WW-Zhlav">
    <w:name w:val="WW-Záhlaví"/>
    <w:basedOn w:val="Normln1"/>
    <w:rsid w:val="00A841BA"/>
    <w:pPr>
      <w:tabs>
        <w:tab w:val="center" w:pos="4818"/>
        <w:tab w:val="right" w:pos="9632"/>
      </w:tabs>
    </w:pPr>
  </w:style>
  <w:style w:type="paragraph" w:customStyle="1" w:styleId="WW-Zhlav1">
    <w:name w:val="WW-Záhlaví1"/>
    <w:basedOn w:val="WW-Vchoz"/>
    <w:rsid w:val="00A841BA"/>
    <w:pPr>
      <w:tabs>
        <w:tab w:val="center" w:pos="4793"/>
        <w:tab w:val="right" w:pos="9586"/>
      </w:tabs>
    </w:pPr>
  </w:style>
  <w:style w:type="paragraph" w:styleId="Zpat">
    <w:name w:val="footer"/>
    <w:basedOn w:val="Normln"/>
    <w:link w:val="ZpatChar"/>
    <w:uiPriority w:val="99"/>
    <w:rsid w:val="00A841BA"/>
    <w:pPr>
      <w:suppressLineNumbers/>
      <w:tabs>
        <w:tab w:val="center" w:pos="4818"/>
        <w:tab w:val="right" w:pos="9637"/>
      </w:tabs>
    </w:pPr>
  </w:style>
  <w:style w:type="paragraph" w:customStyle="1" w:styleId="WW-Zpat">
    <w:name w:val="WW-Zápatí"/>
    <w:basedOn w:val="Normln1"/>
    <w:rsid w:val="00A841BA"/>
    <w:pPr>
      <w:tabs>
        <w:tab w:val="center" w:pos="4818"/>
        <w:tab w:val="right" w:pos="9632"/>
      </w:tabs>
    </w:pPr>
  </w:style>
  <w:style w:type="paragraph" w:customStyle="1" w:styleId="WW-Zpat1">
    <w:name w:val="WW-Zápatí1"/>
    <w:basedOn w:val="WW-Vchoz"/>
    <w:rsid w:val="00A841BA"/>
    <w:pPr>
      <w:tabs>
        <w:tab w:val="center" w:pos="4793"/>
        <w:tab w:val="right" w:pos="9586"/>
      </w:tabs>
    </w:pPr>
  </w:style>
  <w:style w:type="paragraph" w:styleId="Textbubliny">
    <w:name w:val="Balloon Text"/>
    <w:basedOn w:val="Normln1"/>
    <w:rsid w:val="00A841BA"/>
    <w:rPr>
      <w:rFonts w:ascii="Tahoma" w:hAnsi="Tahoma"/>
      <w:sz w:val="16"/>
    </w:rPr>
  </w:style>
  <w:style w:type="character" w:styleId="Hypertextovodkaz">
    <w:name w:val="Hyperlink"/>
    <w:semiHidden/>
    <w:rsid w:val="00222092"/>
    <w:rPr>
      <w:color w:val="000080"/>
      <w:u w:val="single"/>
    </w:rPr>
  </w:style>
  <w:style w:type="paragraph" w:styleId="Bezmezer">
    <w:name w:val="No Spacing"/>
    <w:uiPriority w:val="1"/>
    <w:qFormat/>
    <w:rsid w:val="004622AA"/>
    <w:rPr>
      <w:rFonts w:ascii="Calibri" w:eastAsia="Calibri" w:hAnsi="Calibri"/>
      <w:sz w:val="22"/>
      <w:szCs w:val="22"/>
      <w:lang w:eastAsia="en-US"/>
    </w:rPr>
  </w:style>
  <w:style w:type="paragraph" w:styleId="Odstavecseseznamem">
    <w:name w:val="List Paragraph"/>
    <w:basedOn w:val="Normln"/>
    <w:uiPriority w:val="34"/>
    <w:qFormat/>
    <w:rsid w:val="00F8150F"/>
    <w:pPr>
      <w:ind w:left="708"/>
    </w:pPr>
  </w:style>
  <w:style w:type="table" w:styleId="Mkatabulky">
    <w:name w:val="Table Grid"/>
    <w:basedOn w:val="Normlntabulka"/>
    <w:uiPriority w:val="59"/>
    <w:rsid w:val="0057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709D1"/>
  </w:style>
  <w:style w:type="character" w:styleId="Odkaznakoment">
    <w:name w:val="annotation reference"/>
    <w:basedOn w:val="Standardnpsmoodstavce"/>
    <w:uiPriority w:val="99"/>
    <w:semiHidden/>
    <w:unhideWhenUsed/>
    <w:rsid w:val="005E01EB"/>
    <w:rPr>
      <w:sz w:val="16"/>
      <w:szCs w:val="16"/>
    </w:rPr>
  </w:style>
  <w:style w:type="paragraph" w:styleId="Textkomente">
    <w:name w:val="annotation text"/>
    <w:basedOn w:val="Normln"/>
    <w:link w:val="TextkomenteChar"/>
    <w:uiPriority w:val="99"/>
    <w:unhideWhenUsed/>
    <w:rsid w:val="005E01EB"/>
  </w:style>
  <w:style w:type="character" w:customStyle="1" w:styleId="TextkomenteChar">
    <w:name w:val="Text komentáře Char"/>
    <w:basedOn w:val="Standardnpsmoodstavce"/>
    <w:link w:val="Textkomente"/>
    <w:uiPriority w:val="99"/>
    <w:rsid w:val="005E01EB"/>
  </w:style>
  <w:style w:type="paragraph" w:styleId="Pedmtkomente">
    <w:name w:val="annotation subject"/>
    <w:basedOn w:val="Textkomente"/>
    <w:next w:val="Textkomente"/>
    <w:link w:val="PedmtkomenteChar"/>
    <w:uiPriority w:val="99"/>
    <w:semiHidden/>
    <w:unhideWhenUsed/>
    <w:rsid w:val="005E01EB"/>
    <w:rPr>
      <w:b/>
      <w:bCs/>
    </w:rPr>
  </w:style>
  <w:style w:type="character" w:customStyle="1" w:styleId="PedmtkomenteChar">
    <w:name w:val="Předmět komentáře Char"/>
    <w:basedOn w:val="TextkomenteChar"/>
    <w:link w:val="Pedmtkomente"/>
    <w:uiPriority w:val="99"/>
    <w:semiHidden/>
    <w:rsid w:val="005E01EB"/>
    <w:rPr>
      <w:b/>
      <w:bCs/>
    </w:rPr>
  </w:style>
  <w:style w:type="character" w:customStyle="1" w:styleId="UnresolvedMention">
    <w:name w:val="Unresolved Mention"/>
    <w:basedOn w:val="Standardnpsmoodstavce"/>
    <w:uiPriority w:val="99"/>
    <w:semiHidden/>
    <w:unhideWhenUsed/>
    <w:rsid w:val="00DC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966053">
      <w:bodyDiv w:val="1"/>
      <w:marLeft w:val="0"/>
      <w:marRight w:val="0"/>
      <w:marTop w:val="0"/>
      <w:marBottom w:val="0"/>
      <w:divBdr>
        <w:top w:val="none" w:sz="0" w:space="0" w:color="auto"/>
        <w:left w:val="none" w:sz="0" w:space="0" w:color="auto"/>
        <w:bottom w:val="none" w:sz="0" w:space="0" w:color="auto"/>
        <w:right w:val="none" w:sz="0" w:space="0" w:color="auto"/>
      </w:divBdr>
    </w:div>
    <w:div w:id="18268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dowholding.cz" TargetMode="External"/><Relationship Id="rId3" Type="http://schemas.openxmlformats.org/officeDocument/2006/relationships/settings" Target="settings.xml"/><Relationship Id="rId7" Type="http://schemas.openxmlformats.org/officeDocument/2006/relationships/hyperlink" Target="mailto:smluvnireklamace@windowhold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10555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Window Holding a.s.</Company>
  <LinksUpToDate>false</LinksUpToDate>
  <CharactersWithSpaces>12319</CharactersWithSpaces>
  <SharedDoc>false</SharedDoc>
  <HLinks>
    <vt:vector size="12" baseType="variant">
      <vt:variant>
        <vt:i4>1769499</vt:i4>
      </vt:variant>
      <vt:variant>
        <vt:i4>3</vt:i4>
      </vt:variant>
      <vt:variant>
        <vt:i4>0</vt:i4>
      </vt:variant>
      <vt:variant>
        <vt:i4>5</vt:i4>
      </vt:variant>
      <vt:variant>
        <vt:lpwstr>http://www.windowholding.cz/</vt:lpwstr>
      </vt:variant>
      <vt:variant>
        <vt:lpwstr/>
      </vt:variant>
      <vt:variant>
        <vt:i4>6684756</vt:i4>
      </vt:variant>
      <vt:variant>
        <vt:i4>0</vt:i4>
      </vt:variant>
      <vt:variant>
        <vt:i4>0</vt:i4>
      </vt:variant>
      <vt:variant>
        <vt:i4>5</vt:i4>
      </vt:variant>
      <vt:variant>
        <vt:lpwstr>mailto:info@windowholding.cz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Jan TomaĹˇica</dc:creator>
  <cp:lastModifiedBy>Vítězslav Ilko</cp:lastModifiedBy>
  <cp:revision>2</cp:revision>
  <cp:lastPrinted>2023-09-18T12:35:00Z</cp:lastPrinted>
  <dcterms:created xsi:type="dcterms:W3CDTF">2023-09-22T11:58:00Z</dcterms:created>
  <dcterms:modified xsi:type="dcterms:W3CDTF">2023-09-22T11:58:00Z</dcterms:modified>
</cp:coreProperties>
</file>