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11" w:lineRule="exact" w:before="45"/>
        <w:ind w:left="181" w:right="0" w:firstLine="0"/>
        <w:jc w:val="center"/>
        <w:rPr>
          <w:rFonts w:ascii="Times New Roman"/>
          <w:sz w:val="70"/>
        </w:rPr>
      </w:pPr>
      <w:r>
        <w:rPr>
          <w:rFonts w:ascii="Times New Roman"/>
          <w:color w:val="727474"/>
          <w:w w:val="100"/>
          <w:sz w:val="70"/>
        </w:rPr>
        <w:t>&amp;</w:t>
      </w:r>
    </w:p>
    <w:p>
      <w:pPr>
        <w:spacing w:line="274" w:lineRule="exact" w:before="0"/>
        <w:ind w:left="247" w:right="29" w:firstLine="0"/>
        <w:jc w:val="center"/>
        <w:rPr>
          <w:b/>
          <w:sz w:val="32"/>
        </w:rPr>
      </w:pPr>
      <w:r>
        <w:rPr>
          <w:b/>
          <w:color w:val="727474"/>
          <w:w w:val="105"/>
          <w:sz w:val="32"/>
          <w:u w:val="thick" w:color="727474"/>
        </w:rPr>
        <w:t>Kooperativa</w:t>
      </w:r>
    </w:p>
    <w:p>
      <w:pPr>
        <w:spacing w:before="108"/>
        <w:ind w:left="263" w:right="1" w:firstLine="0"/>
        <w:jc w:val="center"/>
        <w:rPr>
          <w:b/>
          <w:sz w:val="15"/>
        </w:rPr>
      </w:pPr>
      <w:r>
        <w:rPr/>
        <w:pict>
          <v:line style="position:absolute;mso-position-horizontal-relative:page;mso-position-vertical-relative:paragraph;z-index:251659264" from="37.492825pt,20.364016pt" to="573.928648pt,20.364016pt" stroked="true" strokeweight=".720821pt" strokecolor="#000000">
            <v:stroke dashstyle="solid"/>
            <w10:wrap type="none"/>
          </v:line>
        </w:pict>
      </w:r>
      <w:r>
        <w:rPr>
          <w:b/>
          <w:color w:val="727474"/>
          <w:w w:val="90"/>
          <w:sz w:val="15"/>
        </w:rPr>
        <w:t>VIENNA  INSURANCE</w:t>
      </w:r>
      <w:r>
        <w:rPr>
          <w:b/>
          <w:color w:val="727474"/>
          <w:spacing w:val="9"/>
          <w:w w:val="90"/>
          <w:sz w:val="15"/>
        </w:rPr>
        <w:t> </w:t>
      </w:r>
      <w:r>
        <w:rPr>
          <w:b/>
          <w:color w:val="727474"/>
          <w:w w:val="90"/>
          <w:sz w:val="15"/>
        </w:rPr>
        <w:t>GROUP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1"/>
        </w:rPr>
      </w:pPr>
    </w:p>
    <w:p>
      <w:pPr>
        <w:pStyle w:val="BodyText"/>
        <w:ind w:left="277"/>
      </w:pPr>
      <w:r>
        <w:rPr>
          <w:color w:val="3D3D3D"/>
          <w:w w:val="105"/>
        </w:rPr>
        <w:t>Kooperativa poji.šťovna, a.s., Vi.enna Insurance Group</w:t>
      </w:r>
    </w:p>
    <w:p>
      <w:pPr>
        <w:pStyle w:val="BodyText"/>
        <w:spacing w:line="285" w:lineRule="auto" w:before="37"/>
        <w:ind w:left="273" w:right="226" w:firstLine="11"/>
      </w:pPr>
      <w:r>
        <w:rPr>
          <w:color w:val="3D3D3D"/>
          <w:w w:val="105"/>
        </w:rPr>
        <w:t>se sídlem Pobřežní 665/21, 186 00 Praha 8, Česká republi.ka IČO: 47116617</w:t>
      </w:r>
    </w:p>
    <w:p>
      <w:pPr>
        <w:spacing w:after="0" w:line="285" w:lineRule="auto"/>
        <w:sectPr>
          <w:type w:val="continuous"/>
          <w:pgSz w:w="11910" w:h="16840"/>
          <w:pgMar w:top="1340" w:bottom="280" w:left="640" w:right="520"/>
          <w:cols w:num="2" w:equalWidth="0">
            <w:col w:w="2291" w:space="2113"/>
            <w:col w:w="6346"/>
          </w:cols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86"/>
        <w:ind w:left="148" w:right="0" w:firstLine="0"/>
        <w:jc w:val="left"/>
        <w:rPr>
          <w:sz w:val="29"/>
        </w:rPr>
      </w:pPr>
      <w:r>
        <w:rPr>
          <w:rFonts w:ascii="Times New Roman" w:hAnsi="Times New Roman"/>
          <w:b/>
          <w:color w:val="3D3D3D"/>
          <w:sz w:val="36"/>
        </w:rPr>
        <w:t>Potvrzeni o pojištěni odpovědnosti za újmu</w:t>
      </w:r>
      <w:r>
        <w:rPr>
          <w:color w:val="3D3D3D"/>
          <w:sz w:val="29"/>
        </w:rPr>
        <w:t>*</w:t>
      </w:r>
    </w:p>
    <w:p>
      <w:pPr>
        <w:pStyle w:val="BodyText"/>
        <w:spacing w:before="272"/>
        <w:ind w:left="143"/>
      </w:pPr>
      <w:r>
        <w:rPr>
          <w:color w:val="3D3D3D"/>
          <w:w w:val="105"/>
        </w:rPr>
        <w:t>Potvrzujeme, že jsme s poji.stní.kem: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9" w:val="left" w:leader="none"/>
          <w:tab w:pos="851" w:val="left" w:leader="none"/>
        </w:tabs>
        <w:spacing w:line="240" w:lineRule="auto" w:before="0" w:after="0"/>
        <w:ind w:left="850" w:right="0" w:hanging="353"/>
        <w:jc w:val="left"/>
        <w:rPr>
          <w:b/>
          <w:sz w:val="21"/>
        </w:rPr>
      </w:pPr>
      <w:r>
        <w:rPr>
          <w:rFonts w:ascii="Arial" w:hAnsi="Arial"/>
          <w:color w:val="3D3D3D"/>
          <w:sz w:val="19"/>
        </w:rPr>
        <w:t>Název: </w:t>
      </w:r>
      <w:r>
        <w:rPr>
          <w:b/>
          <w:color w:val="3D3D3D"/>
          <w:sz w:val="22"/>
        </w:rPr>
        <w:t>STAMED </w:t>
      </w:r>
      <w:r>
        <w:rPr>
          <w:b/>
          <w:color w:val="3D3D3D"/>
          <w:sz w:val="21"/>
        </w:rPr>
        <w:t>s. r.</w:t>
      </w:r>
      <w:r>
        <w:rPr>
          <w:b/>
          <w:color w:val="3D3D3D"/>
          <w:spacing w:val="-30"/>
          <w:sz w:val="21"/>
        </w:rPr>
        <w:t> </w:t>
      </w:r>
      <w:r>
        <w:rPr>
          <w:b/>
          <w:color w:val="3D3D3D"/>
          <w:sz w:val="21"/>
        </w:rPr>
        <w:t>o.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3" w:val="left" w:leader="none"/>
        </w:tabs>
        <w:spacing w:line="240" w:lineRule="auto" w:before="21" w:after="0"/>
        <w:ind w:left="842" w:right="0" w:hanging="340"/>
        <w:jc w:val="left"/>
        <w:rPr>
          <w:b/>
          <w:sz w:val="21"/>
        </w:rPr>
      </w:pPr>
      <w:r>
        <w:rPr>
          <w:rFonts w:ascii="Arial" w:hAnsi="Arial"/>
          <w:color w:val="3D3D3D"/>
          <w:w w:val="110"/>
          <w:sz w:val="19"/>
        </w:rPr>
        <w:t>IČO:</w:t>
      </w:r>
      <w:r>
        <w:rPr>
          <w:rFonts w:ascii="Arial" w:hAnsi="Arial"/>
          <w:color w:val="3D3D3D"/>
          <w:spacing w:val="-12"/>
          <w:w w:val="110"/>
          <w:sz w:val="19"/>
        </w:rPr>
        <w:t> </w:t>
      </w:r>
      <w:r>
        <w:rPr>
          <w:b/>
          <w:color w:val="3D3D3D"/>
          <w:w w:val="110"/>
          <w:sz w:val="21"/>
        </w:rPr>
        <w:t>29161941</w:t>
      </w:r>
    </w:p>
    <w:p>
      <w:pPr>
        <w:pStyle w:val="ListParagraph"/>
        <w:numPr>
          <w:ilvl w:val="0"/>
          <w:numId w:val="1"/>
        </w:numPr>
        <w:tabs>
          <w:tab w:pos="852" w:val="left" w:leader="none"/>
          <w:tab w:pos="853" w:val="left" w:leader="none"/>
        </w:tabs>
        <w:spacing w:line="240" w:lineRule="auto" w:before="13" w:after="0"/>
        <w:ind w:left="852" w:right="0" w:hanging="350"/>
        <w:jc w:val="left"/>
        <w:rPr>
          <w:b/>
          <w:sz w:val="21"/>
        </w:rPr>
      </w:pPr>
      <w:r>
        <w:rPr>
          <w:rFonts w:ascii="Arial" w:hAnsi="Arial"/>
          <w:color w:val="3D3D3D"/>
          <w:sz w:val="19"/>
        </w:rPr>
        <w:t>adresa sidla: </w:t>
      </w:r>
      <w:r>
        <w:rPr>
          <w:b/>
          <w:color w:val="3D3D3D"/>
          <w:sz w:val="21"/>
        </w:rPr>
        <w:t>330 08 Zruč - Senec, Vřesová</w:t>
      </w:r>
      <w:r>
        <w:rPr>
          <w:b/>
          <w:color w:val="3D3D3D"/>
          <w:spacing w:val="4"/>
          <w:sz w:val="21"/>
        </w:rPr>
        <w:t> </w:t>
      </w:r>
      <w:r>
        <w:rPr>
          <w:b/>
          <w:color w:val="3D3D3D"/>
          <w:sz w:val="21"/>
        </w:rPr>
        <w:t>667</w:t>
      </w:r>
    </w:p>
    <w:p>
      <w:pPr>
        <w:pStyle w:val="BodyText"/>
        <w:spacing w:before="3"/>
        <w:rPr>
          <w:rFonts w:ascii="Times New Roman"/>
          <w:b/>
          <w:sz w:val="23"/>
        </w:rPr>
      </w:pPr>
    </w:p>
    <w:p>
      <w:pPr>
        <w:spacing w:before="0"/>
        <w:ind w:left="155" w:right="0" w:firstLine="0"/>
        <w:jc w:val="left"/>
        <w:rPr>
          <w:rFonts w:ascii="Times New Roman" w:hAnsi="Times New Roman"/>
          <w:b/>
          <w:sz w:val="36"/>
        </w:rPr>
      </w:pPr>
      <w:r>
        <w:rPr>
          <w:color w:val="3D3D3D"/>
          <w:w w:val="105"/>
          <w:sz w:val="19"/>
        </w:rPr>
        <w:t>uzavřeli. poji.stnou smlouvu </w:t>
      </w:r>
      <w:r>
        <w:rPr>
          <w:rFonts w:ascii="Times New Roman" w:hAnsi="Times New Roman"/>
          <w:b/>
          <w:color w:val="3D3D3D"/>
          <w:w w:val="105"/>
          <w:sz w:val="27"/>
        </w:rPr>
        <w:t>Č. </w:t>
      </w:r>
      <w:r>
        <w:rPr>
          <w:rFonts w:ascii="Times New Roman" w:hAnsi="Times New Roman"/>
          <w:b/>
          <w:color w:val="3D3D3D"/>
          <w:w w:val="105"/>
          <w:sz w:val="36"/>
        </w:rPr>
        <w:t>8603293026</w:t>
      </w:r>
    </w:p>
    <w:p>
      <w:pPr>
        <w:spacing w:before="269"/>
        <w:ind w:left="167" w:right="0" w:firstLine="0"/>
        <w:jc w:val="left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3D3D3D"/>
          <w:w w:val="105"/>
          <w:sz w:val="21"/>
        </w:rPr>
        <w:t>Pojistník je totožný s pojištěným.</w:t>
      </w:r>
    </w:p>
    <w:p>
      <w:pPr>
        <w:pStyle w:val="BodyText"/>
        <w:spacing w:before="6"/>
        <w:rPr>
          <w:rFonts w:ascii="Times New Roman"/>
          <w:b/>
          <w:sz w:val="24"/>
        </w:rPr>
      </w:pPr>
    </w:p>
    <w:p>
      <w:pPr>
        <w:spacing w:before="0"/>
        <w:ind w:left="163" w:right="0" w:firstLine="0"/>
        <w:jc w:val="left"/>
        <w:rPr>
          <w:rFonts w:ascii="Times New Roman" w:hAnsi="Times New Roman"/>
          <w:b/>
          <w:sz w:val="21"/>
        </w:rPr>
      </w:pPr>
      <w:r>
        <w:rPr>
          <w:color w:val="3D3D3D"/>
          <w:w w:val="105"/>
          <w:sz w:val="19"/>
        </w:rPr>
        <w:t>Tato poji.stná smlouva je uzavřena s úči.nnosti. </w:t>
      </w:r>
      <w:r>
        <w:rPr>
          <w:rFonts w:ascii="Times New Roman" w:hAnsi="Times New Roman"/>
          <w:b/>
          <w:color w:val="3D3D3D"/>
          <w:w w:val="105"/>
          <w:sz w:val="21"/>
        </w:rPr>
        <w:t>od 13. 9. 2021 do 12. 09. 2031.</w:t>
      </w:r>
    </w:p>
    <w:p>
      <w:pPr>
        <w:pStyle w:val="BodyText"/>
        <w:spacing w:before="3"/>
        <w:rPr>
          <w:rFonts w:ascii="Times New Roman"/>
          <w:b/>
          <w:sz w:val="25"/>
        </w:rPr>
      </w:pPr>
    </w:p>
    <w:p>
      <w:pPr>
        <w:pStyle w:val="BodyText"/>
        <w:spacing w:line="280" w:lineRule="auto"/>
        <w:ind w:left="181" w:right="238" w:hanging="19"/>
      </w:pPr>
      <w:r>
        <w:rPr>
          <w:color w:val="3D3D3D"/>
          <w:w w:val="105"/>
        </w:rPr>
        <w:t>Poji.štěni je sjednáno pro při.pad právní.m předpi.sem stanovené odpovědnosti. poji.štěného za újmu vzni.klou </w:t>
      </w:r>
      <w:r>
        <w:rPr>
          <w:color w:val="525252"/>
          <w:w w:val="105"/>
        </w:rPr>
        <w:t>ji.nému </w:t>
      </w:r>
      <w:r>
        <w:rPr>
          <w:color w:val="3D3D3D"/>
          <w:w w:val="105"/>
        </w:rPr>
        <w:t>v souvi.slosti. s či.nností. nebo vztahem poji.štěného, které jsou speci.fi.kovány v poji.stné smlouvě.</w:t>
      </w:r>
    </w:p>
    <w:p>
      <w:pPr>
        <w:pStyle w:val="BodyText"/>
        <w:rPr>
          <w:sz w:val="22"/>
        </w:rPr>
      </w:pPr>
    </w:p>
    <w:p>
      <w:pPr>
        <w:pStyle w:val="BodyText"/>
        <w:spacing w:line="268" w:lineRule="auto"/>
        <w:ind w:left="172" w:right="238" w:hanging="10"/>
        <w:rPr>
          <w:rFonts w:ascii="Times New Roman" w:hAnsi="Times New Roman"/>
          <w:sz w:val="20"/>
        </w:rPr>
      </w:pPr>
      <w:r>
        <w:rPr>
          <w:color w:val="3D3D3D"/>
          <w:w w:val="105"/>
        </w:rPr>
        <w:t>Poji.štěni. se vtahuje </w:t>
      </w:r>
      <w:r>
        <w:rPr>
          <w:color w:val="525252"/>
          <w:w w:val="105"/>
        </w:rPr>
        <w:t>i. </w:t>
      </w:r>
      <w:r>
        <w:rPr>
          <w:color w:val="3D3D3D"/>
          <w:w w:val="105"/>
        </w:rPr>
        <w:t>na odpovědnost za újmu způsobenou vadou výrobku a vadou vykonané práce, která se projev( po jeji.m předáni., a to v souvi.slosti. s výkonem či.nnosti. zahrnuté do poji.štěni. výše uvedenou poji.stnou </w:t>
      </w:r>
      <w:r>
        <w:rPr>
          <w:rFonts w:ascii="Times New Roman" w:hAnsi="Times New Roman"/>
          <w:color w:val="525252"/>
          <w:w w:val="105"/>
          <w:sz w:val="20"/>
        </w:rPr>
        <w:t>smlouvou.</w:t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before="1"/>
        <w:ind w:left="167" w:right="0" w:firstLine="0"/>
        <w:jc w:val="left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color w:val="3D3D3D"/>
          <w:sz w:val="27"/>
        </w:rPr>
        <w:t>Základní pojištění </w:t>
      </w:r>
      <w:r>
        <w:rPr>
          <w:b/>
          <w:i/>
          <w:color w:val="3D3D3D"/>
          <w:sz w:val="26"/>
        </w:rPr>
        <w:t>je </w:t>
      </w:r>
      <w:r>
        <w:rPr>
          <w:rFonts w:ascii="Times New Roman" w:hAnsi="Times New Roman"/>
          <w:b/>
          <w:color w:val="3D3D3D"/>
          <w:sz w:val="27"/>
        </w:rPr>
        <w:t>sjednáno s </w:t>
      </w:r>
      <w:r>
        <w:rPr>
          <w:b/>
          <w:i/>
          <w:color w:val="3D3D3D"/>
          <w:sz w:val="26"/>
        </w:rPr>
        <w:t>Limitem pojistného plnění </w:t>
      </w:r>
      <w:r>
        <w:rPr>
          <w:rFonts w:ascii="Times New Roman" w:hAnsi="Times New Roman"/>
          <w:b/>
          <w:color w:val="3D3D3D"/>
          <w:sz w:val="27"/>
        </w:rPr>
        <w:t>ve výši: 10.000.000 Kč</w:t>
      </w:r>
    </w:p>
    <w:p>
      <w:pPr>
        <w:pStyle w:val="BodyText"/>
        <w:spacing w:before="4"/>
        <w:rPr>
          <w:rFonts w:ascii="Times New Roman"/>
          <w:b/>
          <w:sz w:val="25"/>
        </w:rPr>
      </w:pPr>
    </w:p>
    <w:p>
      <w:pPr>
        <w:pStyle w:val="BodyText"/>
        <w:spacing w:line="280" w:lineRule="auto"/>
        <w:ind w:left="179" w:right="238" w:firstLine="1"/>
      </w:pPr>
      <w:r>
        <w:rPr>
          <w:color w:val="3D3D3D"/>
          <w:w w:val="105"/>
        </w:rPr>
        <w:t>Výše uvedený li.mi.t poji.stného plněni. je horní. hrani.cí plnění. poji.sti.tele z jedné poji.stné události.. Na úhradu všech poji.stných události nastalých během jednoho poji.stného roku poskytne poji.sti.tel poji.stné plněni.</w:t>
      </w:r>
    </w:p>
    <w:p>
      <w:pPr>
        <w:pStyle w:val="BodyText"/>
        <w:spacing w:line="278" w:lineRule="auto" w:before="3"/>
        <w:ind w:left="180" w:firstLine="4"/>
      </w:pPr>
      <w:r>
        <w:rPr>
          <w:color w:val="3D3D3D"/>
          <w:w w:val="105"/>
        </w:rPr>
        <w:t>v souhrnu maxi.málně do výše li.mi.tu poji.stného plněni. sjednaného v poji.stné smlouvě. Je-li. poji.štěni. sjednáno na dobu kratši. než jeden poji.stný rok, poskytne poji.sti.tel na úhradu všech poji.stných události nastalých během doby trváni. poji.štěni. poji.stné plněni. v souhrnu maxi.málně do výše li.mi.tu poji.stného plněni. sjednaného v poji.stné smlouvě.</w:t>
      </w:r>
    </w:p>
    <w:p>
      <w:pPr>
        <w:pStyle w:val="BodyText"/>
        <w:rPr>
          <w:sz w:val="21"/>
        </w:rPr>
      </w:pPr>
    </w:p>
    <w:p>
      <w:pPr>
        <w:spacing w:before="0"/>
        <w:ind w:left="186" w:right="0" w:firstLine="0"/>
        <w:jc w:val="left"/>
        <w:rPr>
          <w:rFonts w:ascii="Times New Roman" w:hAnsi="Times New Roman"/>
          <w:b/>
          <w:sz w:val="21"/>
        </w:rPr>
      </w:pPr>
      <w:r>
        <w:rPr>
          <w:color w:val="3D3D3D"/>
          <w:w w:val="105"/>
          <w:sz w:val="19"/>
        </w:rPr>
        <w:t>Poji.štěni se sjednává s územni platnosti.: </w:t>
      </w:r>
      <w:r>
        <w:rPr>
          <w:rFonts w:ascii="Times New Roman" w:hAnsi="Times New Roman"/>
          <w:b/>
          <w:color w:val="3D3D3D"/>
          <w:w w:val="105"/>
          <w:sz w:val="21"/>
        </w:rPr>
        <w:t>České republiky.</w:t>
      </w:r>
    </w:p>
    <w:p>
      <w:pPr>
        <w:pStyle w:val="BodyText"/>
        <w:spacing w:before="4"/>
        <w:rPr>
          <w:rFonts w:ascii="Times New Roman"/>
          <w:b/>
          <w:sz w:val="18"/>
        </w:rPr>
      </w:pPr>
    </w:p>
    <w:p>
      <w:pPr>
        <w:pStyle w:val="BodyText"/>
        <w:spacing w:line="259" w:lineRule="auto"/>
        <w:ind w:left="193" w:hanging="6"/>
      </w:pPr>
      <w:r>
        <w:rPr>
          <w:color w:val="3D3D3D"/>
          <w:w w:val="105"/>
          <w:sz w:val="27"/>
        </w:rPr>
        <w:t>* </w:t>
      </w:r>
      <w:r>
        <w:rPr>
          <w:color w:val="3D3D3D"/>
          <w:w w:val="105"/>
        </w:rPr>
        <w:t>Toto potvrzeni. o poji.štěni. je vystaveno na žádost poji.stni.ka</w:t>
      </w:r>
      <w:r>
        <w:rPr>
          <w:color w:val="727474"/>
          <w:w w:val="105"/>
        </w:rPr>
        <w:t>. </w:t>
      </w:r>
      <w:r>
        <w:rPr>
          <w:color w:val="3D3D3D"/>
          <w:w w:val="105"/>
        </w:rPr>
        <w:t>Rozsah poji.štěni. se řidi. poji.stnou smlouvou, poji.stnými. podmí.nkami. a smluvními. ujednáni.mi., které jsou nedílnou součásti. výše uvedené poji.stné smlouvy.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0"/>
        <w:ind w:left="196" w:right="0" w:firstLine="0"/>
        <w:jc w:val="left"/>
        <w:rPr>
          <w:rFonts w:ascii="Times New Roman" w:hAnsi="Times New Roman"/>
          <w:b/>
          <w:sz w:val="21"/>
        </w:rPr>
      </w:pPr>
      <w:r>
        <w:rPr>
          <w:b/>
          <w:color w:val="3D3D3D"/>
          <w:sz w:val="19"/>
        </w:rPr>
        <w:t>V </w:t>
      </w:r>
      <w:r>
        <w:rPr>
          <w:b/>
          <w:i/>
          <w:color w:val="3D3D3D"/>
          <w:sz w:val="20"/>
        </w:rPr>
        <w:t>Sokolově </w:t>
      </w:r>
      <w:r>
        <w:rPr>
          <w:rFonts w:ascii="Times New Roman" w:hAnsi="Times New Roman"/>
          <w:b/>
          <w:color w:val="3D3D3D"/>
          <w:sz w:val="21"/>
        </w:rPr>
        <w:t>dne 4. </w:t>
      </w:r>
      <w:r>
        <w:rPr>
          <w:b/>
          <w:i/>
          <w:color w:val="3D3D3D"/>
          <w:sz w:val="20"/>
        </w:rPr>
        <w:t>července </w:t>
      </w:r>
      <w:r>
        <w:rPr>
          <w:rFonts w:ascii="Times New Roman" w:hAnsi="Times New Roman"/>
          <w:b/>
          <w:color w:val="3D3D3D"/>
          <w:sz w:val="21"/>
        </w:rPr>
        <w:t>2023</w:t>
      </w:r>
    </w:p>
    <w:p>
      <w:pPr>
        <w:pStyle w:val="BodyText"/>
        <w:spacing w:before="10"/>
        <w:rPr>
          <w:rFonts w:ascii="Times New Roman"/>
          <w:b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4468568</wp:posOffset>
            </wp:positionH>
            <wp:positionV relativeFrom="paragraph">
              <wp:posOffset>170002</wp:posOffset>
            </wp:positionV>
            <wp:extent cx="1868928" cy="101193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928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1340" w:bottom="280" w:left="640" w:right="520"/>
        </w:sectPr>
      </w:pPr>
    </w:p>
    <w:p>
      <w:pPr>
        <w:pStyle w:val="BodyText"/>
        <w:spacing w:before="2"/>
        <w:rPr>
          <w:rFonts w:ascii="Times New Roman"/>
          <w:b/>
          <w:sz w:val="20"/>
        </w:rPr>
      </w:pPr>
    </w:p>
    <w:p>
      <w:pPr>
        <w:spacing w:before="0"/>
        <w:ind w:left="0" w:right="0" w:firstLine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525252"/>
          <w:sz w:val="18"/>
        </w:rPr>
        <w:t>stránka </w:t>
      </w:r>
      <w:r>
        <w:rPr>
          <w:rFonts w:ascii="Times New Roman" w:hAnsi="Times New Roman"/>
          <w:color w:val="3D3D3D"/>
          <w:sz w:val="18"/>
        </w:rPr>
        <w:t>1 </w:t>
      </w:r>
      <w:r>
        <w:rPr>
          <w:rFonts w:ascii="Times New Roman" w:hAnsi="Times New Roman"/>
          <w:color w:val="525252"/>
          <w:sz w:val="18"/>
        </w:rPr>
        <w:t>z I</w:t>
      </w:r>
    </w:p>
    <w:p>
      <w:pPr>
        <w:spacing w:line="211" w:lineRule="auto" w:before="99"/>
        <w:ind w:left="541" w:right="2172" w:firstLine="0"/>
        <w:jc w:val="center"/>
        <w:rPr>
          <w:sz w:val="12"/>
        </w:rPr>
      </w:pPr>
      <w:r>
        <w:rPr/>
        <w:br w:type="column"/>
      </w:r>
      <w:r>
        <w:rPr>
          <w:color w:val="82B5B1"/>
          <w:sz w:val="12"/>
        </w:rPr>
        <w:t>K OO"E ::1ATl</w:t>
      </w:r>
      <w:r>
        <w:rPr>
          <w:color w:val="A3D4CF"/>
          <w:sz w:val="12"/>
        </w:rPr>
        <w:t>' </w:t>
      </w:r>
      <w:r>
        <w:rPr>
          <w:color w:val="82B5B1"/>
          <w:sz w:val="12"/>
        </w:rPr>
        <w:t>/ A pQ.JIŠTOVNA, A.S, </w:t>
      </w:r>
      <w:r>
        <w:rPr>
          <w:color w:val="82B5B1"/>
          <w:sz w:val="16"/>
        </w:rPr>
        <w:t>v•EN :A </w:t>
      </w:r>
      <w:r>
        <w:rPr>
          <w:color w:val="82B5B1"/>
          <w:sz w:val="12"/>
        </w:rPr>
        <w:t>INSUR, NCE (!R UP AGcNTURA7APA NICEul-lY</w:t>
      </w:r>
    </w:p>
    <w:p>
      <w:pPr>
        <w:spacing w:line="136" w:lineRule="exact" w:before="0"/>
        <w:ind w:left="541" w:right="2151" w:firstLine="0"/>
        <w:jc w:val="center"/>
        <w:rPr>
          <w:rFonts w:ascii="Times New Roman"/>
          <w:sz w:val="12"/>
        </w:rPr>
      </w:pPr>
      <w:r>
        <w:rPr>
          <w:color w:val="82B5B1"/>
          <w:sz w:val="12"/>
        </w:rPr>
        <w:t>Z  Ar</w:t>
      </w:r>
      <w:r>
        <w:rPr>
          <w:color w:val="A3D4CF"/>
          <w:sz w:val="12"/>
        </w:rPr>
        <w:t>!</w:t>
      </w:r>
      <w:r>
        <w:rPr>
          <w:color w:val="82B5B1"/>
          <w:sz w:val="12"/>
        </w:rPr>
        <w:t>RADNI </w:t>
      </w:r>
      <w:r>
        <w:rPr>
          <w:rFonts w:ascii="Times New Roman"/>
          <w:color w:val="97C1BF"/>
          <w:sz w:val="12"/>
        </w:rPr>
        <w:t>257713</w:t>
      </w:r>
    </w:p>
    <w:p>
      <w:pPr>
        <w:spacing w:line="136" w:lineRule="exact" w:before="0"/>
        <w:ind w:left="541" w:right="2116" w:firstLine="0"/>
        <w:jc w:val="center"/>
        <w:rPr>
          <w:sz w:val="12"/>
        </w:rPr>
      </w:pPr>
      <w:r>
        <w:rPr>
          <w:color w:val="82B5B1"/>
          <w:spacing w:val="-1"/>
          <w:w w:val="105"/>
          <w:sz w:val="12"/>
        </w:rPr>
        <w:t>32.</w:t>
      </w:r>
      <w:r>
        <w:rPr>
          <w:color w:val="82B5B1"/>
          <w:w w:val="105"/>
          <w:sz w:val="12"/>
        </w:rPr>
        <w:t>;</w:t>
      </w:r>
      <w:r>
        <w:rPr>
          <w:color w:val="82B5B1"/>
          <w:spacing w:val="-14"/>
          <w:sz w:val="12"/>
        </w:rPr>
        <w:t> </w:t>
      </w:r>
      <w:r>
        <w:rPr>
          <w:color w:val="97C1BF"/>
          <w:spacing w:val="-1"/>
          <w:w w:val="108"/>
          <w:sz w:val="12"/>
        </w:rPr>
        <w:t>0</w:t>
      </w:r>
      <w:r>
        <w:rPr>
          <w:color w:val="97C1BF"/>
          <w:w w:val="108"/>
          <w:sz w:val="12"/>
        </w:rPr>
        <w:t>0</w:t>
      </w:r>
      <w:r>
        <w:rPr>
          <w:color w:val="97C1BF"/>
          <w:sz w:val="12"/>
        </w:rPr>
        <w:t> </w:t>
      </w:r>
      <w:r>
        <w:rPr>
          <w:color w:val="97C1BF"/>
          <w:spacing w:val="-14"/>
          <w:sz w:val="12"/>
        </w:rPr>
        <w:t> </w:t>
      </w:r>
      <w:r>
        <w:rPr>
          <w:color w:val="82B5B1"/>
          <w:spacing w:val="-1"/>
          <w:w w:val="108"/>
          <w:sz w:val="12"/>
        </w:rPr>
        <w:t>P</w:t>
      </w:r>
      <w:r>
        <w:rPr>
          <w:color w:val="82B5B1"/>
          <w:spacing w:val="-50"/>
          <w:w w:val="108"/>
          <w:sz w:val="12"/>
        </w:rPr>
        <w:t>1</w:t>
      </w:r>
      <w:r>
        <w:rPr>
          <w:color w:val="A3D4CF"/>
          <w:spacing w:val="7"/>
          <w:w w:val="104"/>
          <w:sz w:val="12"/>
        </w:rPr>
        <w:t>.</w:t>
      </w:r>
      <w:r>
        <w:rPr>
          <w:color w:val="82B5B1"/>
          <w:spacing w:val="-1"/>
          <w:w w:val="104"/>
          <w:sz w:val="12"/>
        </w:rPr>
        <w:t>ZcN</w:t>
      </w:r>
    </w:p>
    <w:p>
      <w:pPr>
        <w:spacing w:before="21"/>
        <w:ind w:left="539" w:right="2172" w:firstLine="0"/>
        <w:jc w:val="center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6B9E9A"/>
          <w:w w:val="105"/>
          <w:sz w:val="10"/>
        </w:rPr>
        <w:t>·1u</w:t>
      </w:r>
    </w:p>
    <w:sectPr>
      <w:type w:val="continuous"/>
      <w:pgSz w:w="11910" w:h="16840"/>
      <w:pgMar w:top="1340" w:bottom="280" w:left="640" w:right="520"/>
      <w:cols w:num="2" w:equalWidth="0">
        <w:col w:w="5908" w:space="40"/>
        <w:col w:w="48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50" w:hanging="352"/>
      </w:pPr>
      <w:rPr>
        <w:rFonts w:hint="default" w:ascii="Arial" w:hAnsi="Arial" w:eastAsia="Arial" w:cs="Arial"/>
        <w:color w:val="3D3D3D"/>
        <w:w w:val="104"/>
        <w:sz w:val="19"/>
        <w:szCs w:val="19"/>
      </w:rPr>
    </w:lvl>
    <w:lvl w:ilvl="1">
      <w:start w:val="0"/>
      <w:numFmt w:val="bullet"/>
      <w:lvlText w:val="•"/>
      <w:lvlJc w:val="left"/>
      <w:pPr>
        <w:ind w:left="1848" w:hanging="3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36" w:hanging="3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4" w:hanging="3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2" w:hanging="3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3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8" w:hanging="3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7" w:hanging="3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5" w:hanging="3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842" w:hanging="35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lburkhardtova@koop.cz</dc:creator>
  <dc:title>00206B00AE70230704145051</dc:title>
  <dcterms:created xsi:type="dcterms:W3CDTF">2023-09-22T11:42:52Z</dcterms:created>
  <dcterms:modified xsi:type="dcterms:W3CDTF">2023-09-22T11:42:52Z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KM_4050i</vt:lpwstr>
  </property>
  <property fmtid="{D5CDD505-2E9C-101B-9397-08002B2CF9AE}" pid="4" name="LastSaved">
    <vt:filetime>2023-09-22T00:00:00Z</vt:filetime>
  </property>
</Properties>
</file>