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B3" w:rsidRDefault="00BE37D3">
      <w:pPr>
        <w:pStyle w:val="Obsahtabulky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-13970</wp:posOffset>
            </wp:positionV>
            <wp:extent cx="2897505" cy="161480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6148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Dodavatel : </w:t>
      </w:r>
    </w:p>
    <w:p w:rsidR="00FB36B3" w:rsidRDefault="00BE37D3">
      <w:pPr>
        <w:pStyle w:val="Obsahtabulky"/>
      </w:pPr>
      <w:r>
        <w:t>ELESTAV MONT,s.r.o.</w:t>
      </w:r>
    </w:p>
    <w:p w:rsidR="00FB36B3" w:rsidRDefault="00BE37D3">
      <w:pPr>
        <w:pStyle w:val="Obsahtabulky"/>
      </w:pPr>
      <w:r>
        <w:t>Náměstí Republiky 86</w:t>
      </w:r>
    </w:p>
    <w:p w:rsidR="00FB36B3" w:rsidRDefault="00BE37D3">
      <w:pPr>
        <w:pStyle w:val="Obsahtabulky"/>
      </w:pPr>
      <w:r>
        <w:t>347 01 Tachov</w:t>
      </w:r>
    </w:p>
    <w:p w:rsidR="00FB36B3" w:rsidRDefault="00BE37D3">
      <w:pPr>
        <w:pStyle w:val="Obsahtabulky"/>
      </w:pPr>
      <w:r>
        <w:t>IČ: 04192192</w:t>
      </w:r>
    </w:p>
    <w:p w:rsidR="00FB36B3" w:rsidRDefault="00BE37D3">
      <w:pPr>
        <w:pStyle w:val="Obsahtabulky"/>
      </w:pPr>
      <w:r>
        <w:t>DIČ:CZ04192192</w:t>
      </w:r>
    </w:p>
    <w:p w:rsidR="00FB36B3" w:rsidRDefault="00BE37D3">
      <w:pPr>
        <w:pStyle w:val="Obsahtabulky"/>
      </w:pPr>
      <w:r>
        <w:t>Jednatel firmy : Roman Jarušek</w:t>
      </w:r>
    </w:p>
    <w:p w:rsidR="00FB36B3" w:rsidRDefault="00FB36B3">
      <w:pPr>
        <w:pStyle w:val="Obsahtabulky"/>
        <w:rPr>
          <w:color w:val="000000"/>
          <w:sz w:val="20"/>
          <w:szCs w:val="20"/>
        </w:rPr>
      </w:pPr>
    </w:p>
    <w:p w:rsidR="00FB36B3" w:rsidRDefault="00BE37D3">
      <w:pPr>
        <w:pStyle w:val="Obsahtabulky"/>
        <w:rPr>
          <w:b/>
          <w:bCs/>
          <w:color w:val="000000"/>
        </w:rPr>
      </w:pPr>
      <w:r>
        <w:rPr>
          <w:b/>
          <w:bCs/>
          <w:color w:val="000000"/>
        </w:rPr>
        <w:t xml:space="preserve">Zadavatel : </w:t>
      </w:r>
    </w:p>
    <w:p w:rsidR="00FB36B3" w:rsidRDefault="00BE37D3">
      <w:pPr>
        <w:pStyle w:val="Obsahtabulk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Muzeum Šumavy Sušice, p.o.</w:t>
      </w:r>
    </w:p>
    <w:p w:rsidR="00FB36B3" w:rsidRDefault="00BE37D3">
      <w:pPr>
        <w:pStyle w:val="Obsahtabulk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Náměstí Svobody 40</w:t>
      </w:r>
    </w:p>
    <w:p w:rsidR="00FB36B3" w:rsidRDefault="00BE37D3">
      <w:pPr>
        <w:pStyle w:val="Obsahtabulk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342 01 Sušice</w:t>
      </w:r>
    </w:p>
    <w:p w:rsidR="00FB36B3" w:rsidRDefault="00BE37D3">
      <w:pPr>
        <w:pStyle w:val="Obsahtabulk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Zastoupena : Mgr. Josef Hais ředitel Muzea Šumavy</w:t>
      </w:r>
    </w:p>
    <w:p w:rsidR="00FB36B3" w:rsidRDefault="00FB36B3">
      <w:pPr>
        <w:pStyle w:val="Obsahtabulky"/>
        <w:rPr>
          <w:color w:val="000000"/>
          <w:sz w:val="28"/>
          <w:szCs w:val="28"/>
        </w:rPr>
      </w:pPr>
    </w:p>
    <w:p w:rsidR="00FB36B3" w:rsidRDefault="00FB36B3">
      <w:pPr>
        <w:pStyle w:val="Obsahtabulky"/>
        <w:rPr>
          <w:color w:val="000000"/>
          <w:sz w:val="28"/>
          <w:szCs w:val="28"/>
        </w:rPr>
      </w:pPr>
    </w:p>
    <w:p w:rsidR="00FB36B3" w:rsidRDefault="00FB36B3">
      <w:pPr>
        <w:pStyle w:val="Obsahtabulky"/>
        <w:rPr>
          <w:color w:val="000000"/>
          <w:sz w:val="20"/>
          <w:szCs w:val="20"/>
        </w:rPr>
      </w:pPr>
    </w:p>
    <w:p w:rsidR="00FB36B3" w:rsidRDefault="00BE37D3">
      <w:pPr>
        <w:pStyle w:val="Obsahtabulk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NÁZEV AKCE : </w:t>
      </w:r>
    </w:p>
    <w:p w:rsidR="00FB36B3" w:rsidRDefault="00FB36B3">
      <w:pPr>
        <w:pStyle w:val="Obsahtabulky"/>
        <w:rPr>
          <w:color w:val="000000"/>
          <w:sz w:val="20"/>
          <w:szCs w:val="20"/>
        </w:rPr>
      </w:pPr>
    </w:p>
    <w:p w:rsidR="00FB36B3" w:rsidRDefault="00BE37D3">
      <w:r>
        <w:rPr>
          <w:b/>
          <w:bCs/>
          <w:color w:val="000000"/>
          <w:sz w:val="26"/>
          <w:szCs w:val="26"/>
        </w:rPr>
        <w:t>Modernizace osvětlení, Muzeum Šumavy Sušice, příspěvková organizace</w:t>
      </w:r>
    </w:p>
    <w:p w:rsidR="00FB36B3" w:rsidRDefault="00FB36B3">
      <w:pPr>
        <w:pStyle w:val="Obsahtabulky"/>
        <w:rPr>
          <w:color w:val="000000"/>
          <w:sz w:val="20"/>
          <w:szCs w:val="20"/>
        </w:rPr>
      </w:pPr>
    </w:p>
    <w:p w:rsidR="00FB36B3" w:rsidRDefault="00FB36B3"/>
    <w:tbl>
      <w:tblPr>
        <w:tblW w:w="9641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157"/>
        <w:gridCol w:w="791"/>
        <w:gridCol w:w="914"/>
        <w:gridCol w:w="1418"/>
        <w:gridCol w:w="1868"/>
      </w:tblGrid>
      <w:tr w:rsidR="00FB36B3">
        <w:trPr>
          <w:trHeight w:val="40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Mj.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Jed.cena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A vč.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13 780,-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B vč.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9 690,-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C vč.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2 790,-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19 530,-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lišta typ D  vč. EKOdaně, vč.kompletních spojovacích dílů a komponentů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1 415,-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104 710,-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E vč.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3 600,-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266 400,-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F vč.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2 593,-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10 372,-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 xml:space="preserve">svítidlo typ G vč.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4 620,-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83 160,-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H vč.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1 800,-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7 200,-</w:t>
            </w:r>
          </w:p>
        </w:tc>
      </w:tr>
      <w:tr w:rsidR="00FB36B3">
        <w:trPr>
          <w:trHeight w:val="3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svítidlo typ CH vč. EKOdaně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1 300,-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3 900,-</w:t>
            </w:r>
          </w:p>
        </w:tc>
      </w:tr>
      <w:tr w:rsidR="00FB36B3">
        <w:trPr>
          <w:trHeight w:val="39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Sada prvků světelného regulačního systému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4 650,-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23 250,-</w:t>
            </w:r>
          </w:p>
        </w:tc>
      </w:tr>
      <w:tr w:rsidR="00FB36B3">
        <w:trPr>
          <w:trHeight w:val="6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 xml:space="preserve">elektromateriál – kabeláž, upevňovací systém,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drobný materiál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17 300,-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17 300,-</w:t>
            </w:r>
          </w:p>
        </w:tc>
      </w:tr>
      <w:tr w:rsidR="00FB36B3">
        <w:trPr>
          <w:trHeight w:val="58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Úpravné stavební práce- sádrové, štukové, malířské práce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42 200,-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42 200,-</w:t>
            </w:r>
          </w:p>
        </w:tc>
      </w:tr>
      <w:tr w:rsidR="00FB36B3">
        <w:trPr>
          <w:trHeight w:val="45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demontáže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81 600,-</w:t>
            </w:r>
          </w:p>
        </w:tc>
      </w:tr>
      <w:tr w:rsidR="00FB36B3">
        <w:trPr>
          <w:trHeight w:val="4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Montáže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1 500,-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232 500,-</w:t>
            </w:r>
          </w:p>
        </w:tc>
      </w:tr>
      <w:tr w:rsidR="00FB36B3">
        <w:trPr>
          <w:trHeight w:val="46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Montážní konstrukce a lešení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19 000,-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19 000,-</w:t>
            </w:r>
          </w:p>
        </w:tc>
      </w:tr>
      <w:tr w:rsidR="00FB36B3">
        <w:trPr>
          <w:trHeight w:val="56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režijní náklady, přesun hmot, doprava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17 800,-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17 800,-</w:t>
            </w:r>
          </w:p>
        </w:tc>
      </w:tr>
      <w:tr w:rsidR="00FB36B3">
        <w:trPr>
          <w:trHeight w:val="46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likvidace starých zařízení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1 700,-</w:t>
            </w:r>
          </w:p>
        </w:tc>
      </w:tr>
      <w:tr w:rsidR="00FB36B3">
        <w:trPr>
          <w:trHeight w:val="4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10 000,-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10 000,-</w:t>
            </w:r>
          </w:p>
        </w:tc>
      </w:tr>
      <w:tr w:rsidR="00FB36B3">
        <w:trPr>
          <w:trHeight w:val="4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sz w:val="20"/>
                <w:szCs w:val="20"/>
                <w:lang w:eastAsia="cs-CZ"/>
              </w:rPr>
              <w:t>Revize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12 000,-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right"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12 000,-</w:t>
            </w:r>
          </w:p>
        </w:tc>
      </w:tr>
      <w:tr w:rsidR="00FB36B3">
        <w:trPr>
          <w:trHeight w:val="54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b/>
                <w:bCs/>
                <w:lang w:eastAsia="cs-CZ"/>
              </w:rPr>
              <w:t>CELKEM CENA BEZ DPH                                                                                 976 092,-Kč</w:t>
            </w:r>
          </w:p>
        </w:tc>
      </w:tr>
      <w:tr w:rsidR="00FB36B3">
        <w:trPr>
          <w:trHeight w:val="54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b/>
                <w:bCs/>
                <w:lang w:eastAsia="cs-CZ"/>
              </w:rPr>
              <w:t xml:space="preserve">DPH 21%                                                                                                            204 979,32 Kč   </w:t>
            </w:r>
          </w:p>
        </w:tc>
      </w:tr>
      <w:tr w:rsidR="00FB36B3">
        <w:trPr>
          <w:trHeight w:val="54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6B3" w:rsidRDefault="00BE37D3">
            <w:r>
              <w:rPr>
                <w:rFonts w:eastAsia="Times New Roman"/>
                <w:b/>
                <w:bCs/>
                <w:lang w:eastAsia="cs-CZ"/>
              </w:rPr>
              <w:t>CENA VČ. 21% DPH                                                                                      1 181 071,32Kč</w:t>
            </w:r>
          </w:p>
        </w:tc>
      </w:tr>
    </w:tbl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FB36B3"/>
    <w:p w:rsidR="00FB36B3" w:rsidRDefault="00BE37D3">
      <w:r>
        <w:t>Datum : 18.5.2023</w:t>
      </w:r>
    </w:p>
    <w:p w:rsidR="00FB36B3" w:rsidRDefault="00FB36B3"/>
    <w:p w:rsidR="00FB36B3" w:rsidRDefault="00FB36B3"/>
    <w:p w:rsidR="00FB36B3" w:rsidRDefault="00FB36B3"/>
    <w:p w:rsidR="00FB36B3" w:rsidRDefault="00FB36B3"/>
    <w:p w:rsidR="00FB36B3" w:rsidRDefault="00BE37D3">
      <w:r>
        <w:t>……………………………….</w:t>
      </w:r>
    </w:p>
    <w:p w:rsidR="00FB36B3" w:rsidRDefault="00BE37D3">
      <w:r>
        <w:lastRenderedPageBreak/>
        <w:t>Roman Jarušek jednatel firmy</w:t>
      </w:r>
    </w:p>
    <w:p w:rsidR="00FB36B3" w:rsidRDefault="00FB36B3"/>
    <w:sectPr w:rsidR="00FB36B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3"/>
    <w:rsid w:val="00BE37D3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4459-BE62-4DE2-9086-3A3CD0F7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2</cp:revision>
  <cp:lastPrinted>2023-05-18T10:18:00Z</cp:lastPrinted>
  <dcterms:created xsi:type="dcterms:W3CDTF">2023-09-22T11:56:00Z</dcterms:created>
  <dcterms:modified xsi:type="dcterms:W3CDTF">2023-09-22T11:56:00Z</dcterms:modified>
  <dc:language>cs-CZ</dc:language>
</cp:coreProperties>
</file>