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612" w:line="240" w:lineRule="auto"/>
        <w:jc w:val="center"/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ZNALECKÝ POSUDEK</w:t>
      </w:r>
    </w:p>
    <w:p>
      <w:pPr>
        <w:ind w:right="0" w:left="3744" w:firstLine="0"/>
        <w:spacing w:before="360" w:after="0" w:line="208" w:lineRule="auto"/>
        <w:jc w:val="0"/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7pt" strokecolor="#000000" from="0pt,0.4pt" to="446.45pt,0.4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č. -1331/2017</w:t>
      </w:r>
    </w:p>
    <w:p>
      <w:pPr>
        <w:ind w:right="0" w:left="0" w:firstLine="0"/>
        <w:spacing w:before="612" w:after="72" w:line="204" w:lineRule="auto"/>
        <w:jc w:val="left"/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Zadavatel:</w:t>
      </w:r>
    </w:p>
    <w:p>
      <w:pPr>
        <w:ind w:right="3744" w:left="0" w:firstLine="0"/>
        <w:spacing w:before="324" w:after="0" w:line="240" w:lineRule="auto"/>
        <w:jc w:val="left"/>
        <w:rPr>
          <w:color w:val="#000000"/>
          <w:sz w:val="27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7pt" strokecolor="#000000" from="0pt,0.4pt" to="444.8pt,0.4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7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Správa železni</w:t>
      </w:r>
      <w:r>
        <w:rPr>
          <w:color w:val="#000000"/>
          <w:sz w:val="27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ční a dopravní cesty, st.organizace </w:t>
      </w:r>
      <w:r>
        <w:rPr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Dlážděná 1003/7</w:t>
      </w:r>
    </w:p>
    <w:p>
      <w:pPr>
        <w:ind w:right="0" w:left="0" w:firstLine="0"/>
        <w:spacing w:before="72" w:after="0" w:line="199" w:lineRule="auto"/>
        <w:jc w:val="left"/>
        <w:rPr>
          <w:color w:val="#000000"/>
          <w:sz w:val="27"/>
          <w:lang w:val="cs-CZ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7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110 00 Praha 1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 70994234</w:t>
      </w:r>
    </w:p>
    <w:p>
      <w:pPr>
        <w:ind w:right="216" w:left="0" w:firstLine="0"/>
        <w:spacing w:before="1872" w:after="0" w:line="240" w:lineRule="auto"/>
        <w:jc w:val="left"/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Stanoveni ceny obvyklé/movitých v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ěcí/ je ke dni 18.1.2017, obsahuje 9 stran, 1 stranu </w:t>
      </w: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fotodokumentace a předává se ve dvou vyhotoveních.</w:t>
      </w:r>
    </w:p>
    <w:p>
      <w:pPr>
        <w:ind w:right="0" w:left="3312" w:firstLine="0"/>
        <w:spacing w:before="2664" w:after="0" w:line="240" w:lineRule="auto"/>
        <w:jc w:val="left"/>
        <w:rPr>
          <w:b w:val="true"/>
          <w:color w:val="#000000"/>
          <w:sz w:val="23"/>
          <w:lang w:val="cs-CZ"/>
          <w:spacing w:val="-6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-6"/>
          <w:w w:val="100"/>
          <w:strike w:val="false"/>
          <w:u w:val="single"/>
          <w:vertAlign w:val="baseline"/>
          <w:rFonts w:ascii="Times New Roman" w:hAnsi="Times New Roman"/>
        </w:rPr>
        <w:t xml:space="preserve">Vypracoval: </w:t>
      </w:r>
    </w:p>
    <w:p>
      <w:pPr>
        <w:ind w:right="0" w:left="3240" w:firstLine="0"/>
        <w:spacing w:before="216" w:after="0" w:line="240" w:lineRule="auto"/>
        <w:jc w:val="left"/>
        <w:rPr>
          <w:color w:val="#000000"/>
          <w:sz w:val="24"/>
          <w:lang w:val="cs-CZ"/>
          <w:spacing w:val="2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0"/>
          <w:w w:val="100"/>
          <w:strike w:val="false"/>
          <w:vertAlign w:val="baseline"/>
          <w:rFonts w:ascii="Times New Roman" w:hAnsi="Times New Roman"/>
        </w:rPr>
        <w:t xml:space="preserve">Ji</w:t>
      </w:r>
      <w:r>
        <w:rPr>
          <w:color w:val="#000000"/>
          <w:sz w:val="24"/>
          <w:lang w:val="cs-CZ"/>
          <w:spacing w:val="20"/>
          <w:w w:val="100"/>
          <w:strike w:val="false"/>
          <w:vertAlign w:val="baseline"/>
          <w:rFonts w:ascii="Times New Roman" w:hAnsi="Times New Roman"/>
        </w:rPr>
        <w:t xml:space="preserve">řikeháček</w:t>
      </w:r>
    </w:p>
    <w:p>
      <w:pPr>
        <w:ind w:right="0" w:left="3240" w:firstLine="0"/>
        <w:spacing w:before="36" w:after="0" w:line="204" w:lineRule="auto"/>
        <w:jc w:val="left"/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Nové M</w:t>
      </w: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ěsto 622</w:t>
      </w:r>
    </w:p>
    <w:p>
      <w:pPr>
        <w:ind w:right="0" w:left="3240" w:firstLine="0"/>
        <w:spacing w:before="0" w:after="0" w:line="240" w:lineRule="auto"/>
        <w:jc w:val="left"/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374 01 Trhové Sviny</w:t>
      </w:r>
    </w:p>
    <w:p>
      <w:pPr>
        <w:ind w:right="0" w:left="3240" w:firstLine="0"/>
        <w:spacing w:before="180" w:after="0" w:line="240" w:lineRule="auto"/>
        <w:jc w:val="left"/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znalec v oboru ekonomika, ceny a odhady,</w:t>
      </w:r>
    </w:p>
    <w:p>
      <w:pPr>
        <w:ind w:right="0" w:left="3240" w:firstLine="0"/>
        <w:spacing w:before="0" w:after="0" w:line="240" w:lineRule="auto"/>
        <w:jc w:val="left"/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všeobecné strojírenství, v</w:t>
      </w: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ěci movitých,</w:t>
      </w:r>
    </w:p>
    <w:p>
      <w:pPr>
        <w:ind w:right="468" w:left="0" w:firstLine="0"/>
        <w:spacing w:before="0" w:after="0" w:line="240" w:lineRule="auto"/>
        <w:jc w:val="right"/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motorových vozidel v</w:t>
      </w: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četně posuzování technického stavu.</w:t>
      </w:r>
    </w:p>
    <w:sectPr>
      <w:pgSz w:w="11918" w:h="16854" w:orient="portrait"/>
      <w:type w:val="nextPage"/>
      <w:textDirection w:val="lrTb"/>
      <w:pgMar w:bottom="2774" w:top="2070" w:right="1298" w:left="1560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