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52" w:rsidRPr="00DA2210" w:rsidRDefault="00DA2210">
      <w:pPr>
        <w:pStyle w:val="Nadpis2"/>
        <w:spacing w:before="77"/>
        <w:ind w:left="2463"/>
        <w:rPr>
          <w:lang w:val="cs-CZ"/>
        </w:rPr>
      </w:pPr>
      <w:bookmarkStart w:id="0" w:name="Dodatek_č1-_S__o_dodávce_a_montáži_PBŘ"/>
      <w:bookmarkEnd w:id="0"/>
      <w:r w:rsidRPr="00DA2210">
        <w:rPr>
          <w:lang w:val="cs-CZ"/>
        </w:rPr>
        <w:t>SMLOUVA O DODÁVCE A MONTÁŽI ze dne 2 .5. 2023</w:t>
      </w:r>
    </w:p>
    <w:p w:rsidR="008A3B52" w:rsidRPr="00DA2210" w:rsidRDefault="00DA2210">
      <w:pPr>
        <w:spacing w:before="37"/>
        <w:ind w:left="2463" w:right="1744"/>
        <w:jc w:val="center"/>
        <w:rPr>
          <w:b/>
          <w:sz w:val="20"/>
          <w:lang w:val="cs-CZ"/>
        </w:rPr>
      </w:pPr>
      <w:r w:rsidRPr="00DA2210">
        <w:rPr>
          <w:b/>
          <w:sz w:val="20"/>
          <w:lang w:val="cs-CZ"/>
        </w:rPr>
        <w:t>Dodatek č. 1</w:t>
      </w:r>
    </w:p>
    <w:p w:rsidR="008A3B52" w:rsidRPr="00DA2210" w:rsidRDefault="008A3B52">
      <w:pPr>
        <w:pStyle w:val="Zkladntext"/>
        <w:spacing w:before="10"/>
        <w:rPr>
          <w:b/>
          <w:sz w:val="25"/>
          <w:lang w:val="cs-CZ"/>
        </w:rPr>
      </w:pPr>
    </w:p>
    <w:p w:rsidR="008A3B52" w:rsidRPr="00DA2210" w:rsidRDefault="00DA2210">
      <w:pPr>
        <w:ind w:left="116"/>
        <w:rPr>
          <w:b/>
          <w:sz w:val="20"/>
          <w:lang w:val="cs-CZ"/>
        </w:rPr>
      </w:pPr>
      <w:r w:rsidRPr="00DA2210">
        <w:rPr>
          <w:b/>
          <w:sz w:val="20"/>
          <w:lang w:val="cs-CZ"/>
        </w:rPr>
        <w:t>Smluvní strany:</w:t>
      </w:r>
    </w:p>
    <w:p w:rsidR="008A3B52" w:rsidRPr="00DA2210" w:rsidRDefault="00DA2210">
      <w:pPr>
        <w:tabs>
          <w:tab w:val="left" w:pos="1968"/>
        </w:tabs>
        <w:spacing w:before="34"/>
        <w:ind w:left="116"/>
        <w:rPr>
          <w:sz w:val="20"/>
          <w:lang w:val="cs-CZ"/>
        </w:rPr>
      </w:pPr>
      <w:r w:rsidRPr="00DA2210">
        <w:rPr>
          <w:b/>
          <w:sz w:val="20"/>
          <w:lang w:val="cs-CZ"/>
        </w:rPr>
        <w:t>Společnost</w:t>
      </w:r>
      <w:r w:rsidRPr="00DA2210">
        <w:rPr>
          <w:sz w:val="20"/>
          <w:lang w:val="cs-CZ"/>
        </w:rPr>
        <w:t>:</w:t>
      </w:r>
      <w:r w:rsidRPr="00DA2210">
        <w:rPr>
          <w:sz w:val="20"/>
          <w:lang w:val="cs-CZ"/>
        </w:rPr>
        <w:tab/>
        <w:t>JIMI CZ, a.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s.</w:t>
      </w:r>
    </w:p>
    <w:p w:rsidR="008A3B52" w:rsidRPr="00DA2210" w:rsidRDefault="00DA2210">
      <w:pPr>
        <w:pStyle w:val="Zkladntext"/>
        <w:tabs>
          <w:tab w:val="left" w:pos="1976"/>
        </w:tabs>
        <w:spacing w:before="1"/>
        <w:ind w:left="116"/>
        <w:rPr>
          <w:lang w:val="cs-CZ"/>
        </w:rPr>
      </w:pPr>
      <w:r w:rsidRPr="00DA2210">
        <w:rPr>
          <w:b/>
          <w:lang w:val="cs-CZ"/>
        </w:rPr>
        <w:t>Sídlo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Plzeňská 276/298, 150 00, Praha</w:t>
      </w:r>
      <w:r w:rsidRPr="00DA2210">
        <w:rPr>
          <w:spacing w:val="-3"/>
          <w:lang w:val="cs-CZ"/>
        </w:rPr>
        <w:t xml:space="preserve"> </w:t>
      </w:r>
      <w:r w:rsidRPr="00DA2210">
        <w:rPr>
          <w:lang w:val="cs-CZ"/>
        </w:rPr>
        <w:t>5</w:t>
      </w:r>
    </w:p>
    <w:p w:rsidR="008A3B52" w:rsidRPr="00DA2210" w:rsidRDefault="00DA2210">
      <w:pPr>
        <w:pStyle w:val="Zkladntext"/>
        <w:tabs>
          <w:tab w:val="right" w:pos="2864"/>
        </w:tabs>
        <w:ind w:left="116"/>
        <w:rPr>
          <w:lang w:val="cs-CZ"/>
        </w:rPr>
      </w:pPr>
      <w:r w:rsidRPr="00DA2210">
        <w:rPr>
          <w:b/>
          <w:lang w:val="cs-CZ"/>
        </w:rPr>
        <w:t>IČ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25313436</w:t>
      </w:r>
    </w:p>
    <w:p w:rsidR="008A3B52" w:rsidRPr="00DA2210" w:rsidRDefault="00DA2210">
      <w:pPr>
        <w:pStyle w:val="Zkladntext"/>
        <w:tabs>
          <w:tab w:val="left" w:pos="1973"/>
        </w:tabs>
        <w:spacing w:before="1" w:line="229" w:lineRule="exact"/>
        <w:ind w:left="116"/>
        <w:rPr>
          <w:lang w:val="cs-CZ"/>
        </w:rPr>
      </w:pPr>
      <w:r w:rsidRPr="00DA2210">
        <w:rPr>
          <w:b/>
          <w:lang w:val="cs-CZ"/>
        </w:rPr>
        <w:t>Zastoupená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Ing. Jiřím Vinterem, předsedou</w:t>
      </w:r>
      <w:r w:rsidRPr="00DA2210">
        <w:rPr>
          <w:spacing w:val="-4"/>
          <w:lang w:val="cs-CZ"/>
        </w:rPr>
        <w:t xml:space="preserve"> </w:t>
      </w:r>
      <w:r w:rsidRPr="00DA2210">
        <w:rPr>
          <w:lang w:val="cs-CZ"/>
        </w:rPr>
        <w:t>představenstva</w:t>
      </w:r>
    </w:p>
    <w:p w:rsidR="008A3B52" w:rsidRPr="00DA2210" w:rsidRDefault="00DA2210">
      <w:pPr>
        <w:pStyle w:val="Zkladntext"/>
        <w:ind w:left="2002" w:right="3317" w:firstLine="2"/>
        <w:rPr>
          <w:lang w:val="cs-CZ"/>
        </w:rPr>
      </w:pPr>
      <w:r w:rsidRPr="00DA2210">
        <w:rPr>
          <w:lang w:val="cs-CZ"/>
        </w:rPr>
        <w:t>PhDr. Richard Šimáček, člen představenstva Ing. Martin Klvač, člen představenstva</w:t>
      </w:r>
    </w:p>
    <w:p w:rsidR="008A3B52" w:rsidRPr="00DA2210" w:rsidRDefault="00DA2210">
      <w:pPr>
        <w:tabs>
          <w:tab w:val="left" w:pos="2031"/>
        </w:tabs>
        <w:ind w:left="116" w:right="5773"/>
        <w:rPr>
          <w:sz w:val="20"/>
          <w:lang w:val="cs-CZ"/>
        </w:rPr>
      </w:pPr>
      <w:r w:rsidRPr="00DA2210">
        <w:rPr>
          <w:b/>
          <w:sz w:val="20"/>
          <w:lang w:val="cs-CZ"/>
        </w:rPr>
        <w:t>Bankovní spojení</w:t>
      </w:r>
      <w:r w:rsidRPr="00DA2210">
        <w:rPr>
          <w:sz w:val="20"/>
          <w:lang w:val="cs-CZ"/>
        </w:rPr>
        <w:t xml:space="preserve">:   </w:t>
      </w:r>
      <w:r>
        <w:rPr>
          <w:sz w:val="20"/>
          <w:lang w:val="cs-CZ"/>
        </w:rPr>
        <w:t>XXX</w:t>
      </w:r>
      <w:r>
        <w:rPr>
          <w:sz w:val="20"/>
          <w:lang w:val="cs-CZ"/>
        </w:rPr>
        <w:br/>
      </w:r>
      <w:r w:rsidRPr="00DA2210">
        <w:rPr>
          <w:b/>
          <w:sz w:val="20"/>
          <w:lang w:val="cs-CZ"/>
        </w:rPr>
        <w:t>Číslo</w:t>
      </w:r>
      <w:r w:rsidRPr="00DA2210">
        <w:rPr>
          <w:b/>
          <w:spacing w:val="-4"/>
          <w:sz w:val="20"/>
          <w:lang w:val="cs-CZ"/>
        </w:rPr>
        <w:t xml:space="preserve"> </w:t>
      </w:r>
      <w:r w:rsidRPr="00DA2210">
        <w:rPr>
          <w:b/>
          <w:sz w:val="20"/>
          <w:lang w:val="cs-CZ"/>
        </w:rPr>
        <w:t>účtu</w:t>
      </w:r>
      <w:r w:rsidRPr="00DA2210">
        <w:rPr>
          <w:sz w:val="20"/>
          <w:lang w:val="cs-CZ"/>
        </w:rPr>
        <w:t>:</w:t>
      </w:r>
      <w:r w:rsidRPr="00DA2210">
        <w:rPr>
          <w:sz w:val="20"/>
          <w:lang w:val="cs-CZ"/>
        </w:rPr>
        <w:tab/>
      </w:r>
      <w:r>
        <w:rPr>
          <w:w w:val="95"/>
          <w:sz w:val="20"/>
          <w:lang w:val="cs-CZ"/>
        </w:rPr>
        <w:t>XXX</w:t>
      </w:r>
      <w:r>
        <w:rPr>
          <w:w w:val="95"/>
          <w:sz w:val="20"/>
          <w:lang w:val="cs-CZ"/>
        </w:rPr>
        <w:br/>
      </w:r>
      <w:r w:rsidRPr="00DA2210">
        <w:rPr>
          <w:sz w:val="20"/>
          <w:lang w:val="cs-CZ"/>
        </w:rPr>
        <w:t xml:space="preserve">(dále jen </w:t>
      </w:r>
      <w:r w:rsidRPr="00DA2210">
        <w:rPr>
          <w:i/>
          <w:sz w:val="20"/>
          <w:lang w:val="cs-CZ"/>
        </w:rPr>
        <w:t>„</w:t>
      </w:r>
      <w:r w:rsidRPr="00DA2210">
        <w:rPr>
          <w:b/>
          <w:sz w:val="20"/>
          <w:lang w:val="cs-CZ"/>
        </w:rPr>
        <w:t>Dodavatel</w:t>
      </w:r>
      <w:r w:rsidRPr="00DA2210">
        <w:rPr>
          <w:sz w:val="20"/>
          <w:lang w:val="cs-CZ"/>
        </w:rPr>
        <w:t>“ na straně</w:t>
      </w:r>
      <w:r w:rsidRPr="00DA2210">
        <w:rPr>
          <w:spacing w:val="-1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jedné)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DA2210">
      <w:pPr>
        <w:pStyle w:val="Zkladntext"/>
        <w:spacing w:before="156"/>
        <w:ind w:left="116"/>
        <w:rPr>
          <w:lang w:val="cs-CZ"/>
        </w:rPr>
      </w:pPr>
      <w:r w:rsidRPr="00DA2210">
        <w:rPr>
          <w:w w:val="99"/>
          <w:lang w:val="cs-CZ"/>
        </w:rPr>
        <w:t>a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DA2210">
      <w:pPr>
        <w:pStyle w:val="Nadpis2"/>
        <w:spacing w:before="153"/>
        <w:ind w:right="0"/>
        <w:jc w:val="left"/>
        <w:rPr>
          <w:lang w:val="cs-CZ"/>
        </w:rPr>
      </w:pPr>
      <w:r w:rsidRPr="00DA2210">
        <w:rPr>
          <w:lang w:val="cs-CZ"/>
        </w:rPr>
        <w:t>Univerzita Jana Evangelisty Purkyně v Ústí nad Labem</w:t>
      </w:r>
    </w:p>
    <w:p w:rsidR="008A3B52" w:rsidRPr="00DA2210" w:rsidRDefault="00DA2210">
      <w:pPr>
        <w:pStyle w:val="Zkladntext"/>
        <w:tabs>
          <w:tab w:val="left" w:pos="2240"/>
        </w:tabs>
        <w:spacing w:before="1"/>
        <w:ind w:left="116"/>
        <w:rPr>
          <w:lang w:val="cs-CZ"/>
        </w:rPr>
      </w:pPr>
      <w:r w:rsidRPr="00DA2210">
        <w:rPr>
          <w:b/>
          <w:lang w:val="cs-CZ"/>
        </w:rPr>
        <w:t>Sídlo</w:t>
      </w:r>
      <w:r w:rsidRPr="00DA2210">
        <w:rPr>
          <w:lang w:val="cs-CZ"/>
        </w:rPr>
        <w:t>:</w:t>
      </w:r>
      <w:r w:rsidRPr="00DA2210">
        <w:rPr>
          <w:lang w:val="cs-CZ"/>
        </w:rPr>
        <w:tab/>
      </w:r>
      <w:r w:rsidRPr="00DA2210">
        <w:rPr>
          <w:lang w:val="cs-CZ"/>
        </w:rPr>
        <w:t>Pasteurova 1, 400 96 Ústí nad</w:t>
      </w:r>
      <w:r w:rsidRPr="00DA2210">
        <w:rPr>
          <w:spacing w:val="1"/>
          <w:lang w:val="cs-CZ"/>
        </w:rPr>
        <w:t xml:space="preserve"> </w:t>
      </w:r>
      <w:r w:rsidRPr="00DA2210">
        <w:rPr>
          <w:lang w:val="cs-CZ"/>
        </w:rPr>
        <w:t>Labem</w:t>
      </w:r>
    </w:p>
    <w:p w:rsidR="008A3B52" w:rsidRPr="00DA2210" w:rsidRDefault="00DA2210">
      <w:pPr>
        <w:pStyle w:val="Zkladntext"/>
        <w:tabs>
          <w:tab w:val="left" w:pos="2240"/>
        </w:tabs>
        <w:ind w:left="116"/>
        <w:rPr>
          <w:lang w:val="cs-CZ"/>
        </w:rPr>
      </w:pPr>
      <w:r w:rsidRPr="00DA2210">
        <w:rPr>
          <w:b/>
          <w:lang w:val="cs-CZ"/>
        </w:rPr>
        <w:t>IČ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44555601</w:t>
      </w:r>
    </w:p>
    <w:p w:rsidR="008A3B52" w:rsidRPr="00DA2210" w:rsidRDefault="00DA2210">
      <w:pPr>
        <w:pStyle w:val="Zkladntext"/>
        <w:tabs>
          <w:tab w:val="left" w:pos="2240"/>
        </w:tabs>
        <w:spacing w:before="1"/>
        <w:ind w:left="116"/>
        <w:rPr>
          <w:lang w:val="cs-CZ"/>
        </w:rPr>
      </w:pPr>
      <w:r w:rsidRPr="00DA2210">
        <w:rPr>
          <w:b/>
          <w:lang w:val="cs-CZ"/>
        </w:rPr>
        <w:t>DIČ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CZ44555601</w:t>
      </w:r>
    </w:p>
    <w:p w:rsidR="008A3B52" w:rsidRPr="00DA2210" w:rsidRDefault="00DA2210">
      <w:pPr>
        <w:pStyle w:val="Zkladntext"/>
        <w:tabs>
          <w:tab w:val="left" w:pos="2240"/>
        </w:tabs>
        <w:ind w:left="116"/>
        <w:rPr>
          <w:lang w:val="cs-CZ"/>
        </w:rPr>
      </w:pPr>
      <w:r w:rsidRPr="00DA2210">
        <w:rPr>
          <w:b/>
          <w:lang w:val="cs-CZ"/>
        </w:rPr>
        <w:t>Zastoupená</w:t>
      </w:r>
      <w:r w:rsidRPr="00DA2210">
        <w:rPr>
          <w:lang w:val="cs-CZ"/>
        </w:rPr>
        <w:t>:</w:t>
      </w:r>
      <w:r w:rsidRPr="00DA2210">
        <w:rPr>
          <w:lang w:val="cs-CZ"/>
        </w:rPr>
        <w:tab/>
        <w:t>doc. RNDr. Jaroslav Koutský, Ph.D.</w:t>
      </w:r>
      <w:r w:rsidRPr="00DA2210">
        <w:rPr>
          <w:spacing w:val="-7"/>
          <w:lang w:val="cs-CZ"/>
        </w:rPr>
        <w:t xml:space="preserve"> </w:t>
      </w:r>
      <w:r w:rsidRPr="00DA2210">
        <w:rPr>
          <w:lang w:val="cs-CZ"/>
        </w:rPr>
        <w:t>rektor</w:t>
      </w:r>
    </w:p>
    <w:p w:rsidR="008A3B52" w:rsidRPr="00DA2210" w:rsidRDefault="00DA2210">
      <w:pPr>
        <w:tabs>
          <w:tab w:val="left" w:pos="2240"/>
        </w:tabs>
        <w:spacing w:line="229" w:lineRule="exact"/>
        <w:ind w:left="116"/>
        <w:rPr>
          <w:sz w:val="20"/>
          <w:lang w:val="cs-CZ"/>
        </w:rPr>
      </w:pPr>
      <w:r w:rsidRPr="00DA2210">
        <w:rPr>
          <w:b/>
          <w:sz w:val="20"/>
          <w:lang w:val="cs-CZ"/>
        </w:rPr>
        <w:t>Bankovní</w:t>
      </w:r>
      <w:r w:rsidRPr="00DA2210">
        <w:rPr>
          <w:b/>
          <w:spacing w:val="-4"/>
          <w:sz w:val="20"/>
          <w:lang w:val="cs-CZ"/>
        </w:rPr>
        <w:t xml:space="preserve"> </w:t>
      </w:r>
      <w:r w:rsidRPr="00DA2210">
        <w:rPr>
          <w:b/>
          <w:sz w:val="20"/>
          <w:lang w:val="cs-CZ"/>
        </w:rPr>
        <w:t>spojení:</w:t>
      </w:r>
      <w:r w:rsidRPr="00DA2210">
        <w:rPr>
          <w:b/>
          <w:sz w:val="20"/>
          <w:lang w:val="cs-CZ"/>
        </w:rPr>
        <w:tab/>
      </w:r>
      <w:r w:rsidRPr="00DA2210">
        <w:rPr>
          <w:sz w:val="20"/>
          <w:lang w:val="cs-CZ"/>
        </w:rPr>
        <w:t>ČSOB, a.s., Ústí nad</w:t>
      </w:r>
      <w:r w:rsidRPr="00DA2210">
        <w:rPr>
          <w:spacing w:val="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Labem</w:t>
      </w:r>
    </w:p>
    <w:p w:rsidR="008A3B52" w:rsidRPr="00DA2210" w:rsidRDefault="00DA2210">
      <w:pPr>
        <w:tabs>
          <w:tab w:val="left" w:pos="2240"/>
        </w:tabs>
        <w:spacing w:line="229" w:lineRule="exact"/>
        <w:ind w:left="116"/>
        <w:rPr>
          <w:sz w:val="20"/>
          <w:lang w:val="cs-CZ"/>
        </w:rPr>
      </w:pPr>
      <w:r w:rsidRPr="00DA2210">
        <w:rPr>
          <w:b/>
          <w:sz w:val="20"/>
          <w:lang w:val="cs-CZ"/>
        </w:rPr>
        <w:t>Číslo</w:t>
      </w:r>
      <w:r w:rsidRPr="00DA2210">
        <w:rPr>
          <w:b/>
          <w:spacing w:val="-5"/>
          <w:sz w:val="20"/>
          <w:lang w:val="cs-CZ"/>
        </w:rPr>
        <w:t xml:space="preserve"> </w:t>
      </w:r>
      <w:r w:rsidRPr="00DA2210">
        <w:rPr>
          <w:b/>
          <w:sz w:val="20"/>
          <w:lang w:val="cs-CZ"/>
        </w:rPr>
        <w:t>účtu:</w:t>
      </w:r>
      <w:r w:rsidRPr="00DA2210">
        <w:rPr>
          <w:b/>
          <w:sz w:val="20"/>
          <w:lang w:val="cs-CZ"/>
        </w:rPr>
        <w:tab/>
      </w:r>
      <w:r w:rsidRPr="00DA2210">
        <w:rPr>
          <w:sz w:val="20"/>
          <w:lang w:val="cs-CZ"/>
        </w:rPr>
        <w:t>260112295/0300</w:t>
      </w:r>
    </w:p>
    <w:p w:rsidR="008A3B52" w:rsidRPr="00DA2210" w:rsidRDefault="00DA2210">
      <w:pPr>
        <w:spacing w:before="1"/>
        <w:ind w:left="116" w:right="536"/>
        <w:rPr>
          <w:sz w:val="20"/>
          <w:lang w:val="cs-CZ"/>
        </w:rPr>
      </w:pPr>
      <w:r w:rsidRPr="00DA2210">
        <w:rPr>
          <w:sz w:val="20"/>
          <w:lang w:val="cs-CZ"/>
        </w:rPr>
        <w:t>(dále jen „</w:t>
      </w:r>
      <w:r w:rsidRPr="00DA2210">
        <w:rPr>
          <w:b/>
          <w:sz w:val="20"/>
          <w:lang w:val="cs-CZ"/>
        </w:rPr>
        <w:t>příjemce</w:t>
      </w:r>
      <w:r w:rsidRPr="00DA2210">
        <w:rPr>
          <w:sz w:val="20"/>
          <w:lang w:val="cs-CZ"/>
        </w:rPr>
        <w:t>“ na straně druhé, kde Dodavatel a příjemce dále společně téže jako „</w:t>
      </w:r>
      <w:r w:rsidRPr="00DA2210">
        <w:rPr>
          <w:b/>
          <w:sz w:val="20"/>
          <w:lang w:val="cs-CZ"/>
        </w:rPr>
        <w:t>smluvní strany</w:t>
      </w:r>
      <w:r w:rsidRPr="00DA2210">
        <w:rPr>
          <w:sz w:val="20"/>
          <w:lang w:val="cs-CZ"/>
        </w:rPr>
        <w:t>“ nebo jednotlivě jako „</w:t>
      </w:r>
      <w:r w:rsidRPr="00DA2210">
        <w:rPr>
          <w:b/>
          <w:sz w:val="20"/>
          <w:lang w:val="cs-CZ"/>
        </w:rPr>
        <w:t>smluvní strana</w:t>
      </w:r>
      <w:r w:rsidRPr="00DA2210">
        <w:rPr>
          <w:sz w:val="20"/>
          <w:lang w:val="cs-CZ"/>
        </w:rPr>
        <w:t>“)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8A3B52">
      <w:pPr>
        <w:pStyle w:val="Zkladntext"/>
        <w:spacing w:before="8"/>
        <w:rPr>
          <w:sz w:val="23"/>
          <w:lang w:val="cs-CZ"/>
        </w:rPr>
      </w:pPr>
    </w:p>
    <w:p w:rsidR="008A3B52" w:rsidRPr="00DA2210" w:rsidRDefault="00DA2210">
      <w:pPr>
        <w:pStyle w:val="Nadpis2"/>
        <w:ind w:left="1749"/>
        <w:rPr>
          <w:lang w:val="cs-CZ"/>
        </w:rPr>
      </w:pPr>
      <w:r w:rsidRPr="00DA2210">
        <w:rPr>
          <w:lang w:val="cs-CZ"/>
        </w:rPr>
        <w:t>I.</w:t>
      </w:r>
    </w:p>
    <w:p w:rsidR="008A3B52" w:rsidRPr="00DA2210" w:rsidRDefault="00DA2210">
      <w:pPr>
        <w:pStyle w:val="Zkladntext"/>
        <w:spacing w:before="17"/>
        <w:ind w:left="116" w:right="116"/>
        <w:jc w:val="both"/>
        <w:rPr>
          <w:lang w:val="cs-CZ"/>
        </w:rPr>
      </w:pPr>
      <w:r w:rsidRPr="00DA2210">
        <w:rPr>
          <w:lang w:val="cs-CZ"/>
        </w:rPr>
        <w:t>Smluvní strany uzavřely dne 2. 5. 2023 Smlouvu o dodávce a montáži, jejímž předmětem je Zajištění souladu PBŘ s aktuálními pož</w:t>
      </w:r>
      <w:r w:rsidRPr="00DA2210">
        <w:rPr>
          <w:lang w:val="cs-CZ"/>
        </w:rPr>
        <w:t xml:space="preserve">adavky (EPS, ER a SCS)“ spočívající v dodávce technologií, stavební přípravě a montáži tak, jak je specifikováno v této smlouvě a v zadávací dokumentaci pro výběr dodavatele stavby, v souladu s technickými (ČSN a ON) a právními předpisy ČR platnými v době </w:t>
      </w:r>
      <w:r w:rsidRPr="00DA2210">
        <w:rPr>
          <w:lang w:val="cs-CZ"/>
        </w:rPr>
        <w:t>provedení díla, a s odbornou péčí dle příjemcem předané zadávací dokumentace a dnešního dne se smluvní strany dohodly uzavřít k této smlouvě dodatek.</w:t>
      </w:r>
    </w:p>
    <w:p w:rsidR="008A3B52" w:rsidRPr="00DA2210" w:rsidRDefault="008A3B52">
      <w:pPr>
        <w:pStyle w:val="Zkladntext"/>
        <w:spacing w:before="9"/>
        <w:rPr>
          <w:sz w:val="21"/>
          <w:lang w:val="cs-CZ"/>
        </w:rPr>
      </w:pPr>
    </w:p>
    <w:p w:rsidR="008A3B52" w:rsidRPr="00DA2210" w:rsidRDefault="00DA2210">
      <w:pPr>
        <w:pStyle w:val="Nadpis2"/>
        <w:ind w:left="1749"/>
        <w:rPr>
          <w:lang w:val="cs-CZ"/>
        </w:rPr>
      </w:pPr>
      <w:r w:rsidRPr="00DA2210">
        <w:rPr>
          <w:lang w:val="cs-CZ"/>
        </w:rPr>
        <w:t>II.</w:t>
      </w:r>
    </w:p>
    <w:p w:rsidR="008A3B52" w:rsidRPr="00DA2210" w:rsidRDefault="00DA2210">
      <w:pPr>
        <w:spacing w:before="17"/>
        <w:ind w:left="116"/>
        <w:jc w:val="both"/>
        <w:rPr>
          <w:b/>
          <w:sz w:val="20"/>
          <w:lang w:val="cs-CZ"/>
        </w:rPr>
      </w:pPr>
      <w:r w:rsidRPr="00DA2210">
        <w:rPr>
          <w:b/>
          <w:sz w:val="20"/>
          <w:lang w:val="cs-CZ"/>
        </w:rPr>
        <w:t>Článek č. II., Cena a platební podmínky odst. 1, po změně</w:t>
      </w:r>
      <w:r w:rsidRPr="00DA2210">
        <w:rPr>
          <w:b/>
          <w:spacing w:val="-32"/>
          <w:sz w:val="20"/>
          <w:lang w:val="cs-CZ"/>
        </w:rPr>
        <w:t xml:space="preserve"> </w:t>
      </w:r>
      <w:r w:rsidRPr="00DA2210">
        <w:rPr>
          <w:b/>
          <w:sz w:val="20"/>
          <w:lang w:val="cs-CZ"/>
        </w:rPr>
        <w:t>zní</w:t>
      </w:r>
    </w:p>
    <w:p w:rsidR="008A3B52" w:rsidRPr="00DA2210" w:rsidRDefault="008A3B52">
      <w:pPr>
        <w:pStyle w:val="Zkladntext"/>
        <w:rPr>
          <w:b/>
          <w:sz w:val="22"/>
          <w:lang w:val="cs-CZ"/>
        </w:rPr>
      </w:pPr>
    </w:p>
    <w:p w:rsidR="008A3B52" w:rsidRPr="00DA2210" w:rsidRDefault="00DA2210">
      <w:pPr>
        <w:pStyle w:val="Odstavecseseznamem"/>
        <w:numPr>
          <w:ilvl w:val="0"/>
          <w:numId w:val="2"/>
        </w:numPr>
        <w:tabs>
          <w:tab w:val="left" w:pos="512"/>
          <w:tab w:val="left" w:pos="513"/>
        </w:tabs>
        <w:spacing w:before="172" w:line="364" w:lineRule="auto"/>
        <w:ind w:right="1617" w:hanging="708"/>
        <w:rPr>
          <w:sz w:val="20"/>
          <w:lang w:val="cs-CZ"/>
        </w:rPr>
      </w:pPr>
      <w:r w:rsidRPr="00DA2210">
        <w:rPr>
          <w:sz w:val="20"/>
          <w:lang w:val="cs-CZ"/>
        </w:rPr>
        <w:t>Cena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se</w:t>
      </w:r>
      <w:r w:rsidRPr="00DA2210">
        <w:rPr>
          <w:spacing w:val="-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po</w:t>
      </w:r>
      <w:r w:rsidRPr="00DA2210">
        <w:rPr>
          <w:spacing w:val="-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dohodě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smluvních</w:t>
      </w:r>
      <w:r w:rsidRPr="00DA2210">
        <w:rPr>
          <w:spacing w:val="-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stran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sjednává</w:t>
      </w:r>
      <w:r w:rsidRPr="00DA2210">
        <w:rPr>
          <w:spacing w:val="-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jako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cena</w:t>
      </w:r>
      <w:r w:rsidRPr="00DA2210">
        <w:rPr>
          <w:spacing w:val="-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nejvýše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přípustná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a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činí: Cena bez DPH celkem 3 343 525,01</w:t>
      </w:r>
      <w:r w:rsidRPr="00DA2210">
        <w:rPr>
          <w:spacing w:val="-10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Kč</w:t>
      </w:r>
    </w:p>
    <w:p w:rsidR="008A3B52" w:rsidRPr="00DA2210" w:rsidRDefault="00DA2210">
      <w:pPr>
        <w:pStyle w:val="Zkladntext"/>
        <w:tabs>
          <w:tab w:val="left" w:pos="2948"/>
        </w:tabs>
        <w:spacing w:before="59"/>
        <w:ind w:left="824"/>
        <w:rPr>
          <w:lang w:val="cs-CZ"/>
        </w:rPr>
      </w:pPr>
      <w:r w:rsidRPr="00DA2210">
        <w:rPr>
          <w:lang w:val="cs-CZ"/>
        </w:rPr>
        <w:t>DPH</w:t>
      </w:r>
      <w:r w:rsidRPr="00DA2210">
        <w:rPr>
          <w:lang w:val="cs-CZ"/>
        </w:rPr>
        <w:tab/>
        <w:t>702 140,25</w:t>
      </w:r>
      <w:r w:rsidRPr="00DA2210">
        <w:rPr>
          <w:spacing w:val="1"/>
          <w:lang w:val="cs-CZ"/>
        </w:rPr>
        <w:t xml:space="preserve"> </w:t>
      </w:r>
      <w:r w:rsidRPr="00DA2210">
        <w:rPr>
          <w:lang w:val="cs-CZ"/>
        </w:rPr>
        <w:t>Kč</w:t>
      </w:r>
    </w:p>
    <w:p w:rsidR="008A3B52" w:rsidRPr="00DA2210" w:rsidRDefault="00DA2210">
      <w:pPr>
        <w:pStyle w:val="Zkladntext"/>
        <w:spacing w:before="181"/>
        <w:ind w:left="824"/>
        <w:rPr>
          <w:lang w:val="cs-CZ"/>
        </w:rPr>
      </w:pPr>
      <w:r w:rsidRPr="00DA2210">
        <w:rPr>
          <w:lang w:val="cs-CZ"/>
        </w:rPr>
        <w:t>Cena vč. DPH celkem 4 045 665,26 Kč</w:t>
      </w:r>
    </w:p>
    <w:p w:rsidR="008A3B52" w:rsidRPr="00DA2210" w:rsidRDefault="00DA2210">
      <w:pPr>
        <w:pStyle w:val="Zkladntext"/>
        <w:spacing w:before="178" w:line="259" w:lineRule="auto"/>
        <w:ind w:left="543" w:right="116"/>
        <w:jc w:val="both"/>
        <w:rPr>
          <w:lang w:val="cs-CZ"/>
        </w:rPr>
      </w:pPr>
      <w:r w:rsidRPr="00DA2210">
        <w:rPr>
          <w:lang w:val="cs-CZ"/>
        </w:rPr>
        <w:t>Takto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sjednaná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cena</w:t>
      </w:r>
      <w:r w:rsidRPr="00DA2210">
        <w:rPr>
          <w:spacing w:val="-8"/>
          <w:lang w:val="cs-CZ"/>
        </w:rPr>
        <w:t xml:space="preserve"> </w:t>
      </w:r>
      <w:r w:rsidRPr="00DA2210">
        <w:rPr>
          <w:lang w:val="cs-CZ"/>
        </w:rPr>
        <w:t>je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cenou</w:t>
      </w:r>
      <w:r w:rsidRPr="00DA2210">
        <w:rPr>
          <w:spacing w:val="-8"/>
          <w:lang w:val="cs-CZ"/>
        </w:rPr>
        <w:t xml:space="preserve"> </w:t>
      </w:r>
      <w:r w:rsidRPr="00DA2210">
        <w:rPr>
          <w:lang w:val="cs-CZ"/>
        </w:rPr>
        <w:t>nejvýše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přípustnou,</w:t>
      </w:r>
      <w:r w:rsidRPr="00DA2210">
        <w:rPr>
          <w:spacing w:val="-8"/>
          <w:lang w:val="cs-CZ"/>
        </w:rPr>
        <w:t xml:space="preserve"> </w:t>
      </w:r>
      <w:r w:rsidRPr="00DA2210">
        <w:rPr>
          <w:lang w:val="cs-CZ"/>
        </w:rPr>
        <w:t>kterou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není</w:t>
      </w:r>
      <w:r w:rsidRPr="00DA2210">
        <w:rPr>
          <w:spacing w:val="-5"/>
          <w:lang w:val="cs-CZ"/>
        </w:rPr>
        <w:t xml:space="preserve"> </w:t>
      </w:r>
      <w:r w:rsidRPr="00DA2210">
        <w:rPr>
          <w:lang w:val="cs-CZ"/>
        </w:rPr>
        <w:t>možné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překročit,</w:t>
      </w:r>
      <w:r w:rsidRPr="00DA2210">
        <w:rPr>
          <w:spacing w:val="-8"/>
          <w:lang w:val="cs-CZ"/>
        </w:rPr>
        <w:t xml:space="preserve"> </w:t>
      </w:r>
      <w:r w:rsidRPr="00DA2210">
        <w:rPr>
          <w:lang w:val="cs-CZ"/>
        </w:rPr>
        <w:t>pokud</w:t>
      </w:r>
      <w:r w:rsidRPr="00DA2210">
        <w:rPr>
          <w:spacing w:val="-9"/>
          <w:lang w:val="cs-CZ"/>
        </w:rPr>
        <w:t xml:space="preserve"> </w:t>
      </w:r>
      <w:r w:rsidRPr="00DA2210">
        <w:rPr>
          <w:lang w:val="cs-CZ"/>
        </w:rPr>
        <w:t>to</w:t>
      </w:r>
      <w:r w:rsidRPr="00DA2210">
        <w:rPr>
          <w:spacing w:val="-7"/>
          <w:lang w:val="cs-CZ"/>
        </w:rPr>
        <w:t xml:space="preserve"> </w:t>
      </w:r>
      <w:r w:rsidRPr="00DA2210">
        <w:rPr>
          <w:lang w:val="cs-CZ"/>
        </w:rPr>
        <w:t>výslovně neupravuje tato smlouva. Sjednaná cena zahrnuje veškeré náklady spojené se splněním závazku Dodavatele dle této smlouvy, dále cena obsahuje i předpokládaný vývoj kurzů české koruny k zahraničním měnám až do zániku závazků ze smlouvy. Cena za montá</w:t>
      </w:r>
      <w:r w:rsidRPr="00DA2210">
        <w:rPr>
          <w:lang w:val="cs-CZ"/>
        </w:rPr>
        <w:t>ž obsahuje</w:t>
      </w:r>
      <w:r w:rsidRPr="00DA2210">
        <w:rPr>
          <w:spacing w:val="-18"/>
          <w:lang w:val="cs-CZ"/>
        </w:rPr>
        <w:t xml:space="preserve"> </w:t>
      </w:r>
      <w:r w:rsidRPr="00DA2210">
        <w:rPr>
          <w:lang w:val="cs-CZ"/>
        </w:rPr>
        <w:t>zejména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8A3B52">
      <w:pPr>
        <w:pStyle w:val="Zkladntext"/>
        <w:spacing w:before="3"/>
        <w:rPr>
          <w:sz w:val="27"/>
          <w:lang w:val="cs-CZ"/>
        </w:rPr>
      </w:pP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/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úplné a kvalitní provedení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3" w:line="237" w:lineRule="auto"/>
        <w:ind w:right="125"/>
        <w:rPr>
          <w:sz w:val="20"/>
          <w:lang w:val="cs-CZ"/>
        </w:rPr>
      </w:pPr>
      <w:r w:rsidRPr="00DA2210">
        <w:rPr>
          <w:sz w:val="20"/>
          <w:lang w:val="cs-CZ"/>
        </w:rPr>
        <w:t>veškeré náklady na zpracování dokumentace skutečného provedení díla na potřebné dodatečné</w:t>
      </w:r>
      <w:r w:rsidRPr="00DA2210">
        <w:rPr>
          <w:spacing w:val="-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průzkumy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dodávku, uskladnění, správu, zabudování, montáž,</w:t>
      </w:r>
      <w:r w:rsidRPr="00DA2210">
        <w:rPr>
          <w:spacing w:val="-2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zprovoznění</w:t>
      </w:r>
    </w:p>
    <w:p w:rsidR="008A3B52" w:rsidRPr="00DA2210" w:rsidRDefault="008A3B52">
      <w:pPr>
        <w:rPr>
          <w:sz w:val="20"/>
          <w:lang w:val="cs-CZ"/>
        </w:rPr>
        <w:sectPr w:rsidR="008A3B52" w:rsidRPr="00DA2210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77"/>
        <w:ind w:right="125"/>
        <w:rPr>
          <w:sz w:val="20"/>
          <w:lang w:val="cs-CZ"/>
        </w:rPr>
      </w:pPr>
      <w:r w:rsidRPr="00DA2210">
        <w:rPr>
          <w:sz w:val="20"/>
          <w:lang w:val="cs-CZ"/>
        </w:rPr>
        <w:lastRenderedPageBreak/>
        <w:t>veškeré náklady na dopravu, stavbu, skladování, montáž a správu veškerých technických zařízení a mechanizmů nezbytných k provedení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běžné i mimořádné náklady dodavatele nezbytné k provedení</w:t>
      </w:r>
      <w:r w:rsidRPr="00DA2210">
        <w:rPr>
          <w:spacing w:val="-1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dopravu</w:t>
      </w:r>
      <w:r w:rsidRPr="00DA2210">
        <w:rPr>
          <w:sz w:val="20"/>
          <w:lang w:val="cs-CZ"/>
        </w:rPr>
        <w:t xml:space="preserve"> a ubytování pracovníků</w:t>
      </w:r>
      <w:r w:rsidRPr="00DA2210">
        <w:rPr>
          <w:spacing w:val="-8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dodavatele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/>
        <w:ind w:right="1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provedení veškerých příslušných a normami, či vyhláškami stanovených zkoušek materiálů a dílů včetně předávacích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zkoušek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/>
        <w:ind w:right="125"/>
        <w:rPr>
          <w:sz w:val="20"/>
          <w:lang w:val="cs-CZ"/>
        </w:rPr>
      </w:pPr>
      <w:r w:rsidRPr="00DA2210">
        <w:rPr>
          <w:sz w:val="20"/>
          <w:lang w:val="cs-CZ"/>
        </w:rPr>
        <w:t>veškeré</w:t>
      </w:r>
      <w:r w:rsidRPr="00DA2210">
        <w:rPr>
          <w:spacing w:val="-1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náklady</w:t>
      </w:r>
      <w:r w:rsidRPr="00DA2210">
        <w:rPr>
          <w:spacing w:val="-1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na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běžné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i</w:t>
      </w:r>
      <w:r w:rsidRPr="00DA2210">
        <w:rPr>
          <w:spacing w:val="-1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mimořádné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pojištění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odpovědnosti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dodavatele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a</w:t>
      </w:r>
      <w:r w:rsidRPr="00DA2210">
        <w:rPr>
          <w:spacing w:val="-1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pojištění</w:t>
      </w:r>
      <w:r w:rsidRPr="00DA2210">
        <w:rPr>
          <w:spacing w:val="-1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zboží včetně</w:t>
      </w:r>
      <w:r w:rsidRPr="00DA2210">
        <w:rPr>
          <w:spacing w:val="-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Zkladntext"/>
        <w:spacing w:line="256" w:lineRule="auto"/>
        <w:ind w:left="1249"/>
        <w:rPr>
          <w:lang w:val="cs-CZ"/>
        </w:rPr>
      </w:pPr>
      <w:r w:rsidRPr="00DA2210">
        <w:rPr>
          <w:lang w:val="cs-CZ"/>
        </w:rPr>
        <w:t>veškeré náklady na provedení nutných, potřebných či úřady stanovených opatření nezbytných k provedení 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162"/>
        <w:ind w:right="128"/>
        <w:rPr>
          <w:sz w:val="20"/>
          <w:lang w:val="cs-CZ"/>
        </w:rPr>
      </w:pPr>
      <w:r w:rsidRPr="00DA2210">
        <w:rPr>
          <w:sz w:val="20"/>
          <w:lang w:val="cs-CZ"/>
        </w:rPr>
        <w:t>veškeré</w:t>
      </w:r>
      <w:r w:rsidRPr="00DA2210">
        <w:rPr>
          <w:spacing w:val="-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náklady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na</w:t>
      </w:r>
      <w:r w:rsidRPr="00DA2210">
        <w:rPr>
          <w:spacing w:val="-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zřízení</w:t>
      </w:r>
      <w:r w:rsidRPr="00DA2210">
        <w:rPr>
          <w:spacing w:val="-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odečtů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měřidel</w:t>
      </w:r>
      <w:r w:rsidRPr="00DA2210">
        <w:rPr>
          <w:spacing w:val="-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příslušnými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organizacemi,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a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to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před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započetím a po skončení provedení</w:t>
      </w:r>
      <w:r w:rsidRPr="00DA2210">
        <w:rPr>
          <w:spacing w:val="-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</w:t>
      </w:r>
      <w:r w:rsidRPr="00DA2210">
        <w:rPr>
          <w:sz w:val="20"/>
          <w:lang w:val="cs-CZ"/>
        </w:rPr>
        <w:t>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ostrahu zboží a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další nutné náklady na zhotovení</w:t>
      </w:r>
      <w:r w:rsidRPr="00DA2210">
        <w:rPr>
          <w:spacing w:val="-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montáže</w:t>
      </w:r>
    </w:p>
    <w:p w:rsidR="008A3B52" w:rsidRPr="00DA2210" w:rsidRDefault="00DA221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/>
        <w:ind w:hanging="426"/>
        <w:rPr>
          <w:sz w:val="20"/>
          <w:lang w:val="cs-CZ"/>
        </w:rPr>
      </w:pPr>
      <w:r w:rsidRPr="00DA2210">
        <w:rPr>
          <w:sz w:val="20"/>
          <w:lang w:val="cs-CZ"/>
        </w:rPr>
        <w:t>veškeré náklady na zřízení a odstranění zařízení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staveniště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DA2210">
      <w:pPr>
        <w:pStyle w:val="Nadpis2"/>
        <w:spacing w:before="197"/>
        <w:ind w:left="1746"/>
        <w:rPr>
          <w:lang w:val="cs-CZ"/>
        </w:rPr>
      </w:pPr>
      <w:r w:rsidRPr="00DA2210">
        <w:rPr>
          <w:lang w:val="cs-CZ"/>
        </w:rPr>
        <w:t>III.</w:t>
      </w:r>
    </w:p>
    <w:p w:rsidR="008A3B52" w:rsidRPr="00DA2210" w:rsidRDefault="008A3B52">
      <w:pPr>
        <w:pStyle w:val="Zkladntext"/>
        <w:spacing w:before="2"/>
        <w:rPr>
          <w:b/>
          <w:sz w:val="23"/>
          <w:lang w:val="cs-CZ"/>
        </w:rPr>
      </w:pPr>
    </w:p>
    <w:p w:rsidR="008A3B52" w:rsidRPr="00DA2210" w:rsidRDefault="00DA2210">
      <w:pPr>
        <w:ind w:left="116"/>
        <w:rPr>
          <w:b/>
          <w:sz w:val="20"/>
          <w:lang w:val="cs-CZ"/>
        </w:rPr>
      </w:pPr>
      <w:r w:rsidRPr="00DA2210">
        <w:rPr>
          <w:b/>
          <w:sz w:val="20"/>
          <w:lang w:val="cs-CZ"/>
        </w:rPr>
        <w:t>V ostatním se smlouva nemění.</w:t>
      </w:r>
    </w:p>
    <w:p w:rsidR="008A3B52" w:rsidRPr="00DA2210" w:rsidRDefault="008A3B52">
      <w:pPr>
        <w:pStyle w:val="Zkladntext"/>
        <w:spacing w:before="2"/>
        <w:rPr>
          <w:b/>
          <w:sz w:val="23"/>
          <w:lang w:val="cs-CZ"/>
        </w:rPr>
      </w:pPr>
    </w:p>
    <w:p w:rsidR="008A3B52" w:rsidRPr="00DA2210" w:rsidRDefault="00DA2210">
      <w:pPr>
        <w:spacing w:before="1"/>
        <w:ind w:left="1749" w:right="1749"/>
        <w:jc w:val="center"/>
        <w:rPr>
          <w:b/>
          <w:sz w:val="20"/>
          <w:lang w:val="cs-CZ"/>
        </w:rPr>
      </w:pPr>
      <w:r w:rsidRPr="00DA2210">
        <w:rPr>
          <w:b/>
          <w:sz w:val="20"/>
          <w:lang w:val="cs-CZ"/>
        </w:rPr>
        <w:t>IV.</w:t>
      </w:r>
    </w:p>
    <w:p w:rsidR="008A3B52" w:rsidRPr="00DA2210" w:rsidRDefault="00DA2210">
      <w:pPr>
        <w:pStyle w:val="Odstavecseseznamem"/>
        <w:numPr>
          <w:ilvl w:val="0"/>
          <w:numId w:val="1"/>
        </w:numPr>
        <w:tabs>
          <w:tab w:val="left" w:pos="837"/>
        </w:tabs>
        <w:spacing w:before="14"/>
        <w:ind w:right="174"/>
        <w:jc w:val="both"/>
        <w:rPr>
          <w:sz w:val="20"/>
          <w:lang w:val="cs-CZ"/>
        </w:rPr>
      </w:pPr>
      <w:r w:rsidRPr="00DA2210">
        <w:rPr>
          <w:spacing w:val="2"/>
          <w:sz w:val="20"/>
          <w:lang w:val="cs-CZ"/>
        </w:rPr>
        <w:t xml:space="preserve">Tento </w:t>
      </w:r>
      <w:r w:rsidRPr="00DA2210">
        <w:rPr>
          <w:sz w:val="20"/>
          <w:lang w:val="cs-CZ"/>
        </w:rPr>
        <w:t xml:space="preserve">dodatek č. 1 </w:t>
      </w:r>
      <w:r w:rsidRPr="00DA2210">
        <w:rPr>
          <w:spacing w:val="3"/>
          <w:sz w:val="20"/>
          <w:lang w:val="cs-CZ"/>
        </w:rPr>
        <w:t xml:space="preserve">je sepsán </w:t>
      </w:r>
      <w:r w:rsidRPr="00DA2210">
        <w:rPr>
          <w:sz w:val="20"/>
          <w:lang w:val="cs-CZ"/>
        </w:rPr>
        <w:t xml:space="preserve">ve 4 </w:t>
      </w:r>
      <w:r w:rsidRPr="00DA2210">
        <w:rPr>
          <w:spacing w:val="3"/>
          <w:sz w:val="20"/>
          <w:lang w:val="cs-CZ"/>
        </w:rPr>
        <w:t xml:space="preserve">vyhotoveních, </w:t>
      </w:r>
      <w:r w:rsidRPr="00DA2210">
        <w:rPr>
          <w:sz w:val="20"/>
          <w:lang w:val="cs-CZ"/>
        </w:rPr>
        <w:t xml:space="preserve">z </w:t>
      </w:r>
      <w:r w:rsidRPr="00DA2210">
        <w:rPr>
          <w:spacing w:val="2"/>
          <w:sz w:val="20"/>
          <w:lang w:val="cs-CZ"/>
        </w:rPr>
        <w:t xml:space="preserve">nichž </w:t>
      </w:r>
      <w:r w:rsidRPr="00DA2210">
        <w:rPr>
          <w:spacing w:val="3"/>
          <w:sz w:val="20"/>
          <w:lang w:val="cs-CZ"/>
        </w:rPr>
        <w:t xml:space="preserve">každá </w:t>
      </w:r>
      <w:r w:rsidRPr="00DA2210">
        <w:rPr>
          <w:sz w:val="20"/>
          <w:lang w:val="cs-CZ"/>
        </w:rPr>
        <w:t xml:space="preserve">ze </w:t>
      </w:r>
      <w:r w:rsidRPr="00DA2210">
        <w:rPr>
          <w:spacing w:val="3"/>
          <w:sz w:val="20"/>
          <w:lang w:val="cs-CZ"/>
        </w:rPr>
        <w:t xml:space="preserve">smluvních stran </w:t>
      </w:r>
      <w:r w:rsidRPr="00DA2210">
        <w:rPr>
          <w:spacing w:val="2"/>
          <w:sz w:val="20"/>
          <w:lang w:val="cs-CZ"/>
        </w:rPr>
        <w:t xml:space="preserve">obdrží </w:t>
      </w:r>
      <w:r w:rsidRPr="00DA2210">
        <w:rPr>
          <w:sz w:val="20"/>
          <w:lang w:val="cs-CZ"/>
        </w:rPr>
        <w:t>po 2</w:t>
      </w:r>
      <w:r w:rsidRPr="00DA2210">
        <w:rPr>
          <w:spacing w:val="5"/>
          <w:sz w:val="20"/>
          <w:lang w:val="cs-CZ"/>
        </w:rPr>
        <w:t xml:space="preserve"> </w:t>
      </w:r>
      <w:r w:rsidRPr="00DA2210">
        <w:rPr>
          <w:spacing w:val="3"/>
          <w:sz w:val="20"/>
          <w:lang w:val="cs-CZ"/>
        </w:rPr>
        <w:t>vyhotoveních.</w:t>
      </w:r>
    </w:p>
    <w:p w:rsidR="008A3B52" w:rsidRPr="00DA2210" w:rsidRDefault="008A3B52">
      <w:pPr>
        <w:pStyle w:val="Zkladntext"/>
        <w:spacing w:before="1"/>
        <w:rPr>
          <w:lang w:val="cs-CZ"/>
        </w:rPr>
      </w:pPr>
    </w:p>
    <w:p w:rsidR="008A3B52" w:rsidRPr="00DA2210" w:rsidRDefault="00DA2210">
      <w:pPr>
        <w:pStyle w:val="Odstavecseseznamem"/>
        <w:numPr>
          <w:ilvl w:val="0"/>
          <w:numId w:val="1"/>
        </w:numPr>
        <w:tabs>
          <w:tab w:val="left" w:pos="837"/>
        </w:tabs>
        <w:ind w:right="169"/>
        <w:jc w:val="both"/>
        <w:rPr>
          <w:sz w:val="20"/>
          <w:lang w:val="cs-CZ"/>
        </w:rPr>
      </w:pPr>
      <w:r w:rsidRPr="00DA2210">
        <w:rPr>
          <w:spacing w:val="2"/>
          <w:sz w:val="20"/>
          <w:lang w:val="cs-CZ"/>
        </w:rPr>
        <w:t xml:space="preserve">Smluvní strany </w:t>
      </w:r>
      <w:r w:rsidRPr="00DA2210">
        <w:rPr>
          <w:sz w:val="20"/>
          <w:lang w:val="cs-CZ"/>
        </w:rPr>
        <w:t xml:space="preserve">po </w:t>
      </w:r>
      <w:r w:rsidRPr="00DA2210">
        <w:rPr>
          <w:spacing w:val="3"/>
          <w:sz w:val="20"/>
          <w:lang w:val="cs-CZ"/>
        </w:rPr>
        <w:t xml:space="preserve">přečtení tohoto </w:t>
      </w:r>
      <w:r w:rsidRPr="00DA2210">
        <w:rPr>
          <w:spacing w:val="4"/>
          <w:sz w:val="20"/>
          <w:lang w:val="cs-CZ"/>
        </w:rPr>
        <w:t xml:space="preserve">dodatku </w:t>
      </w:r>
      <w:r w:rsidRPr="00DA2210">
        <w:rPr>
          <w:spacing w:val="2"/>
          <w:sz w:val="20"/>
          <w:lang w:val="cs-CZ"/>
        </w:rPr>
        <w:t xml:space="preserve">č. </w:t>
      </w:r>
      <w:r w:rsidRPr="00DA2210">
        <w:rPr>
          <w:sz w:val="20"/>
          <w:lang w:val="cs-CZ"/>
        </w:rPr>
        <w:t xml:space="preserve">1 </w:t>
      </w:r>
      <w:r w:rsidRPr="00DA2210">
        <w:rPr>
          <w:spacing w:val="3"/>
          <w:sz w:val="20"/>
          <w:lang w:val="cs-CZ"/>
        </w:rPr>
        <w:t xml:space="preserve">prohlašují, </w:t>
      </w:r>
      <w:r w:rsidRPr="00DA2210">
        <w:rPr>
          <w:sz w:val="20"/>
          <w:lang w:val="cs-CZ"/>
        </w:rPr>
        <w:t xml:space="preserve">že </w:t>
      </w:r>
      <w:r w:rsidRPr="00DA2210">
        <w:rPr>
          <w:spacing w:val="3"/>
          <w:sz w:val="20"/>
          <w:lang w:val="cs-CZ"/>
        </w:rPr>
        <w:t xml:space="preserve">souhlasí </w:t>
      </w:r>
      <w:r w:rsidRPr="00DA2210">
        <w:rPr>
          <w:sz w:val="20"/>
          <w:lang w:val="cs-CZ"/>
        </w:rPr>
        <w:t xml:space="preserve">s  </w:t>
      </w:r>
      <w:r w:rsidRPr="00DA2210">
        <w:rPr>
          <w:spacing w:val="5"/>
          <w:sz w:val="20"/>
          <w:lang w:val="cs-CZ"/>
        </w:rPr>
        <w:t xml:space="preserve">jeho  </w:t>
      </w:r>
      <w:r w:rsidRPr="00DA2210">
        <w:rPr>
          <w:spacing w:val="3"/>
          <w:sz w:val="20"/>
          <w:lang w:val="cs-CZ"/>
        </w:rPr>
        <w:t xml:space="preserve">obsahem, </w:t>
      </w:r>
      <w:r w:rsidRPr="00DA2210">
        <w:rPr>
          <w:sz w:val="20"/>
          <w:lang w:val="cs-CZ"/>
        </w:rPr>
        <w:t xml:space="preserve">že </w:t>
      </w:r>
      <w:r w:rsidRPr="00DA2210">
        <w:rPr>
          <w:spacing w:val="2"/>
          <w:sz w:val="20"/>
          <w:lang w:val="cs-CZ"/>
        </w:rPr>
        <w:t xml:space="preserve">byl sepsán </w:t>
      </w:r>
      <w:r w:rsidRPr="00DA2210">
        <w:rPr>
          <w:sz w:val="20"/>
          <w:lang w:val="cs-CZ"/>
        </w:rPr>
        <w:t xml:space="preserve">na </w:t>
      </w:r>
      <w:r w:rsidRPr="00DA2210">
        <w:rPr>
          <w:spacing w:val="2"/>
          <w:sz w:val="20"/>
          <w:lang w:val="cs-CZ"/>
        </w:rPr>
        <w:t xml:space="preserve">základě </w:t>
      </w:r>
      <w:r w:rsidRPr="00DA2210">
        <w:rPr>
          <w:spacing w:val="3"/>
          <w:sz w:val="20"/>
          <w:lang w:val="cs-CZ"/>
        </w:rPr>
        <w:t xml:space="preserve">pravdivých </w:t>
      </w:r>
      <w:r w:rsidRPr="00DA2210">
        <w:rPr>
          <w:spacing w:val="2"/>
          <w:sz w:val="20"/>
          <w:lang w:val="cs-CZ"/>
        </w:rPr>
        <w:t xml:space="preserve">údajů, </w:t>
      </w:r>
      <w:r w:rsidRPr="00DA2210">
        <w:rPr>
          <w:spacing w:val="3"/>
          <w:sz w:val="20"/>
          <w:lang w:val="cs-CZ"/>
        </w:rPr>
        <w:t xml:space="preserve">jejich pravé </w:t>
      </w:r>
      <w:r w:rsidRPr="00DA2210">
        <w:rPr>
          <w:sz w:val="20"/>
          <w:lang w:val="cs-CZ"/>
        </w:rPr>
        <w:t xml:space="preserve">a </w:t>
      </w:r>
      <w:r w:rsidRPr="00DA2210">
        <w:rPr>
          <w:spacing w:val="2"/>
          <w:sz w:val="20"/>
          <w:lang w:val="cs-CZ"/>
        </w:rPr>
        <w:t xml:space="preserve">svobodné vůle </w:t>
      </w:r>
      <w:r w:rsidRPr="00DA2210">
        <w:rPr>
          <w:sz w:val="20"/>
          <w:lang w:val="cs-CZ"/>
        </w:rPr>
        <w:t xml:space="preserve">a </w:t>
      </w:r>
      <w:r w:rsidRPr="00DA2210">
        <w:rPr>
          <w:spacing w:val="3"/>
          <w:sz w:val="20"/>
          <w:lang w:val="cs-CZ"/>
        </w:rPr>
        <w:t xml:space="preserve">nebyl ujednán  </w:t>
      </w:r>
      <w:r w:rsidRPr="00DA2210">
        <w:rPr>
          <w:sz w:val="20"/>
          <w:lang w:val="cs-CZ"/>
        </w:rPr>
        <w:t xml:space="preserve">v </w:t>
      </w:r>
      <w:r w:rsidRPr="00DA2210">
        <w:rPr>
          <w:spacing w:val="3"/>
          <w:sz w:val="20"/>
          <w:lang w:val="cs-CZ"/>
        </w:rPr>
        <w:t xml:space="preserve">tísni </w:t>
      </w:r>
      <w:r w:rsidRPr="00DA2210">
        <w:rPr>
          <w:spacing w:val="2"/>
          <w:sz w:val="20"/>
          <w:lang w:val="cs-CZ"/>
        </w:rPr>
        <w:t xml:space="preserve">ani </w:t>
      </w:r>
      <w:r w:rsidRPr="00DA2210">
        <w:rPr>
          <w:sz w:val="20"/>
          <w:lang w:val="cs-CZ"/>
        </w:rPr>
        <w:t xml:space="preserve">za </w:t>
      </w:r>
      <w:r w:rsidRPr="00DA2210">
        <w:rPr>
          <w:spacing w:val="2"/>
          <w:sz w:val="20"/>
          <w:lang w:val="cs-CZ"/>
        </w:rPr>
        <w:t xml:space="preserve">jinak </w:t>
      </w:r>
      <w:r w:rsidRPr="00DA2210">
        <w:rPr>
          <w:spacing w:val="3"/>
          <w:sz w:val="20"/>
          <w:lang w:val="cs-CZ"/>
        </w:rPr>
        <w:t>jednostranně n</w:t>
      </w:r>
      <w:r w:rsidRPr="00DA2210">
        <w:rPr>
          <w:spacing w:val="3"/>
          <w:sz w:val="20"/>
          <w:lang w:val="cs-CZ"/>
        </w:rPr>
        <w:t xml:space="preserve">evýhodných podmínek. </w:t>
      </w:r>
      <w:r w:rsidRPr="00DA2210">
        <w:rPr>
          <w:sz w:val="20"/>
          <w:lang w:val="cs-CZ"/>
        </w:rPr>
        <w:t xml:space="preserve">Na </w:t>
      </w:r>
      <w:r w:rsidRPr="00DA2210">
        <w:rPr>
          <w:spacing w:val="3"/>
          <w:sz w:val="20"/>
          <w:lang w:val="cs-CZ"/>
        </w:rPr>
        <w:t xml:space="preserve">důkaz toho připojují </w:t>
      </w:r>
      <w:r w:rsidRPr="00DA2210">
        <w:rPr>
          <w:spacing w:val="4"/>
          <w:sz w:val="20"/>
          <w:lang w:val="cs-CZ"/>
        </w:rPr>
        <w:t xml:space="preserve">své </w:t>
      </w:r>
      <w:r w:rsidRPr="00DA2210">
        <w:rPr>
          <w:spacing w:val="2"/>
          <w:sz w:val="20"/>
          <w:lang w:val="cs-CZ"/>
        </w:rPr>
        <w:t>podpisy.</w:t>
      </w:r>
    </w:p>
    <w:p w:rsidR="008A3B52" w:rsidRPr="00DA2210" w:rsidRDefault="008A3B52">
      <w:pPr>
        <w:pStyle w:val="Zkladntext"/>
        <w:spacing w:before="1"/>
        <w:rPr>
          <w:lang w:val="cs-CZ"/>
        </w:rPr>
      </w:pPr>
    </w:p>
    <w:p w:rsidR="008A3B52" w:rsidRPr="00DA2210" w:rsidRDefault="00DA2210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  <w:rPr>
          <w:sz w:val="20"/>
          <w:lang w:val="cs-CZ"/>
        </w:rPr>
      </w:pPr>
      <w:r w:rsidRPr="00DA2210">
        <w:rPr>
          <w:sz w:val="20"/>
          <w:lang w:val="cs-CZ"/>
        </w:rPr>
        <w:t>Tento dodatek nabývá platnosti a účinnosti dnem jeho uveřejnění v registru</w:t>
      </w:r>
      <w:r w:rsidRPr="00DA2210">
        <w:rPr>
          <w:spacing w:val="-20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smluv.</w:t>
      </w:r>
    </w:p>
    <w:p w:rsidR="008A3B52" w:rsidRPr="00DA2210" w:rsidRDefault="008A3B52">
      <w:pPr>
        <w:pStyle w:val="Zkladntext"/>
        <w:spacing w:before="8"/>
        <w:rPr>
          <w:sz w:val="21"/>
          <w:lang w:val="cs-CZ"/>
        </w:rPr>
      </w:pPr>
    </w:p>
    <w:p w:rsidR="008A3B52" w:rsidRPr="00DA2210" w:rsidRDefault="00DA2210">
      <w:pPr>
        <w:pStyle w:val="Odstavecseseznamem"/>
        <w:numPr>
          <w:ilvl w:val="0"/>
          <w:numId w:val="1"/>
        </w:numPr>
        <w:tabs>
          <w:tab w:val="left" w:pos="837"/>
        </w:tabs>
        <w:spacing w:before="0"/>
        <w:ind w:right="116"/>
        <w:jc w:val="both"/>
        <w:rPr>
          <w:sz w:val="20"/>
          <w:lang w:val="cs-CZ"/>
        </w:rPr>
      </w:pPr>
      <w:r w:rsidRPr="00DA2210">
        <w:rPr>
          <w:sz w:val="20"/>
          <w:lang w:val="cs-CZ"/>
        </w:rPr>
        <w:t>Smluvní strany berou na vědomí, že příjemce je ve smyslu § 2 odst. 1 písm. e) zákona č. 340/2015 Sb., ve znění poz</w:t>
      </w:r>
      <w:r w:rsidRPr="00DA2210">
        <w:rPr>
          <w:sz w:val="20"/>
          <w:lang w:val="cs-CZ"/>
        </w:rPr>
        <w:t>dějších předpisů, osobou, na niž se vztahuje povinnost uveřejnění smluv</w:t>
      </w:r>
      <w:r w:rsidRPr="00DA2210">
        <w:rPr>
          <w:spacing w:val="-1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v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registru</w:t>
      </w:r>
      <w:r w:rsidRPr="00DA2210">
        <w:rPr>
          <w:spacing w:val="-1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smluv</w:t>
      </w:r>
      <w:r w:rsidRPr="00DA2210">
        <w:rPr>
          <w:spacing w:val="-12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ve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smyslu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tohoto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zákona</w:t>
      </w:r>
      <w:r w:rsidRPr="00DA2210">
        <w:rPr>
          <w:spacing w:val="-10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a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proti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uveřejnění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této</w:t>
      </w:r>
      <w:r w:rsidRPr="00DA2210">
        <w:rPr>
          <w:spacing w:val="-11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smlouvy</w:t>
      </w:r>
      <w:r w:rsidRPr="00DA2210">
        <w:rPr>
          <w:spacing w:val="-10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nemají</w:t>
      </w:r>
      <w:r w:rsidRPr="00DA2210">
        <w:rPr>
          <w:spacing w:val="-13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žádných námitek.</w:t>
      </w:r>
      <w:r w:rsidRPr="00DA2210">
        <w:rPr>
          <w:spacing w:val="-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Smluvní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strany</w:t>
      </w:r>
      <w:r w:rsidRPr="00DA2210">
        <w:rPr>
          <w:spacing w:val="-4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prohlašují,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že</w:t>
      </w:r>
      <w:r w:rsidRPr="00DA2210">
        <w:rPr>
          <w:spacing w:val="-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se</w:t>
      </w:r>
      <w:r w:rsidRPr="00DA2210">
        <w:rPr>
          <w:spacing w:val="-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dohodly,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že</w:t>
      </w:r>
      <w:r w:rsidRPr="00DA2210">
        <w:rPr>
          <w:spacing w:val="-5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žádná</w:t>
      </w:r>
      <w:r w:rsidRPr="00DA2210">
        <w:rPr>
          <w:spacing w:val="-6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z</w:t>
      </w:r>
      <w:r w:rsidRPr="00DA2210">
        <w:rPr>
          <w:spacing w:val="-8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informací,</w:t>
      </w:r>
      <w:r w:rsidRPr="00DA2210">
        <w:rPr>
          <w:spacing w:val="-8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které</w:t>
      </w:r>
      <w:r w:rsidRPr="00DA2210">
        <w:rPr>
          <w:spacing w:val="-9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jsou</w:t>
      </w:r>
      <w:r w:rsidRPr="00DA2210">
        <w:rPr>
          <w:spacing w:val="-8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obsaženy</w:t>
      </w:r>
      <w:r w:rsidRPr="00DA2210">
        <w:rPr>
          <w:spacing w:val="-8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v této smlouvě, není obchodním tajemstvím či citlivou informací, které by bylo třeba před zveřejněním smlouvy v registru smluv znečitelnit. Uveřejnění prostřednictvím registru smluv zajistí příjemce do 15 dnů od uzavření</w:t>
      </w:r>
      <w:r w:rsidRPr="00DA2210">
        <w:rPr>
          <w:spacing w:val="-7"/>
          <w:sz w:val="20"/>
          <w:lang w:val="cs-CZ"/>
        </w:rPr>
        <w:t xml:space="preserve"> </w:t>
      </w:r>
      <w:r w:rsidRPr="00DA2210">
        <w:rPr>
          <w:sz w:val="20"/>
          <w:lang w:val="cs-CZ"/>
        </w:rPr>
        <w:t>smlouvy.</w:t>
      </w:r>
    </w:p>
    <w:p w:rsidR="008A3B52" w:rsidRPr="00DA2210" w:rsidRDefault="008A3B52">
      <w:pPr>
        <w:pStyle w:val="Zkladntext"/>
        <w:spacing w:before="6"/>
        <w:rPr>
          <w:sz w:val="18"/>
          <w:lang w:val="cs-CZ"/>
        </w:rPr>
      </w:pPr>
    </w:p>
    <w:p w:rsidR="008A3B52" w:rsidRDefault="008A3B52">
      <w:pPr>
        <w:spacing w:line="314" w:lineRule="exact"/>
        <w:rPr>
          <w:rFonts w:ascii="Calibri" w:hAnsi="Calibri"/>
          <w:sz w:val="14"/>
          <w:lang w:val="cs-CZ"/>
        </w:rPr>
      </w:pPr>
    </w:p>
    <w:p w:rsidR="00DA2210" w:rsidRPr="00DA2210" w:rsidRDefault="00DA2210">
      <w:pPr>
        <w:spacing w:line="314" w:lineRule="exact"/>
        <w:rPr>
          <w:rFonts w:ascii="Calibri" w:hAnsi="Calibri"/>
          <w:sz w:val="14"/>
          <w:lang w:val="cs-CZ"/>
        </w:rPr>
        <w:sectPr w:rsidR="00DA2210" w:rsidRPr="00DA2210">
          <w:pgSz w:w="11910" w:h="16840"/>
          <w:pgMar w:top="1320" w:right="1300" w:bottom="280" w:left="1300" w:header="708" w:footer="708" w:gutter="0"/>
          <w:cols w:space="708"/>
        </w:sectPr>
      </w:pPr>
    </w:p>
    <w:p w:rsidR="008A3B52" w:rsidRDefault="00DA2210" w:rsidP="00DA2210">
      <w:pPr>
        <w:spacing w:before="2" w:line="316" w:lineRule="exact"/>
        <w:ind w:left="116"/>
        <w:rPr>
          <w:spacing w:val="-98"/>
          <w:w w:val="99"/>
          <w:sz w:val="20"/>
          <w:lang w:val="cs-CZ"/>
        </w:rPr>
      </w:pPr>
      <w:r w:rsidRPr="00DA2210">
        <w:rPr>
          <w:w w:val="99"/>
          <w:sz w:val="20"/>
          <w:lang w:val="cs-CZ"/>
        </w:rPr>
        <w:t>V</w:t>
      </w:r>
      <w:r w:rsidRPr="00DA2210">
        <w:rPr>
          <w:spacing w:val="3"/>
          <w:sz w:val="20"/>
          <w:lang w:val="cs-CZ"/>
        </w:rPr>
        <w:t xml:space="preserve"> </w:t>
      </w:r>
      <w:r w:rsidRPr="00DA2210">
        <w:rPr>
          <w:spacing w:val="2"/>
          <w:w w:val="99"/>
          <w:sz w:val="20"/>
          <w:lang w:val="cs-CZ"/>
        </w:rPr>
        <w:t>Ú</w:t>
      </w:r>
      <w:r w:rsidRPr="00DA2210">
        <w:rPr>
          <w:spacing w:val="6"/>
          <w:w w:val="99"/>
          <w:sz w:val="20"/>
          <w:lang w:val="cs-CZ"/>
        </w:rPr>
        <w:t>s</w:t>
      </w:r>
      <w:r w:rsidRPr="00DA2210">
        <w:rPr>
          <w:spacing w:val="2"/>
          <w:w w:val="99"/>
          <w:sz w:val="20"/>
          <w:lang w:val="cs-CZ"/>
        </w:rPr>
        <w:t>t</w:t>
      </w:r>
      <w:r w:rsidRPr="00DA2210">
        <w:rPr>
          <w:w w:val="99"/>
          <w:sz w:val="20"/>
          <w:lang w:val="cs-CZ"/>
        </w:rPr>
        <w:t>í</w:t>
      </w:r>
      <w:r w:rsidRPr="00DA2210">
        <w:rPr>
          <w:spacing w:val="4"/>
          <w:sz w:val="20"/>
          <w:lang w:val="cs-CZ"/>
        </w:rPr>
        <w:t xml:space="preserve"> </w:t>
      </w:r>
      <w:r w:rsidRPr="00DA2210">
        <w:rPr>
          <w:spacing w:val="4"/>
          <w:w w:val="99"/>
          <w:sz w:val="20"/>
          <w:lang w:val="cs-CZ"/>
        </w:rPr>
        <w:t>na</w:t>
      </w:r>
      <w:r w:rsidRPr="00DA2210">
        <w:rPr>
          <w:w w:val="99"/>
          <w:sz w:val="20"/>
          <w:lang w:val="cs-CZ"/>
        </w:rPr>
        <w:t>d</w:t>
      </w:r>
      <w:r w:rsidRPr="00DA2210">
        <w:rPr>
          <w:spacing w:val="4"/>
          <w:sz w:val="20"/>
          <w:lang w:val="cs-CZ"/>
        </w:rPr>
        <w:t xml:space="preserve"> </w:t>
      </w:r>
      <w:r w:rsidRPr="00DA2210">
        <w:rPr>
          <w:spacing w:val="4"/>
          <w:w w:val="99"/>
          <w:sz w:val="20"/>
          <w:lang w:val="cs-CZ"/>
        </w:rPr>
        <w:t>La</w:t>
      </w:r>
      <w:r w:rsidRPr="00DA2210">
        <w:rPr>
          <w:spacing w:val="2"/>
          <w:w w:val="99"/>
          <w:sz w:val="20"/>
          <w:lang w:val="cs-CZ"/>
        </w:rPr>
        <w:t>b</w:t>
      </w:r>
      <w:r w:rsidRPr="00DA2210">
        <w:rPr>
          <w:spacing w:val="4"/>
          <w:w w:val="99"/>
          <w:sz w:val="20"/>
          <w:lang w:val="cs-CZ"/>
        </w:rPr>
        <w:t>e</w:t>
      </w:r>
      <w:r w:rsidRPr="00DA2210">
        <w:rPr>
          <w:w w:val="99"/>
          <w:sz w:val="20"/>
          <w:lang w:val="cs-CZ"/>
        </w:rPr>
        <w:t>m</w:t>
      </w:r>
      <w:r w:rsidRPr="00DA2210">
        <w:rPr>
          <w:spacing w:val="1"/>
          <w:sz w:val="20"/>
          <w:lang w:val="cs-CZ"/>
        </w:rPr>
        <w:t xml:space="preserve"> </w:t>
      </w:r>
      <w:r w:rsidRPr="00DA2210">
        <w:rPr>
          <w:spacing w:val="6"/>
          <w:w w:val="99"/>
          <w:sz w:val="20"/>
          <w:lang w:val="cs-CZ"/>
        </w:rPr>
        <w:t>d</w:t>
      </w:r>
      <w:r w:rsidRPr="00DA2210">
        <w:rPr>
          <w:spacing w:val="2"/>
          <w:w w:val="99"/>
          <w:sz w:val="20"/>
          <w:lang w:val="cs-CZ"/>
        </w:rPr>
        <w:t>n</w:t>
      </w:r>
      <w:r w:rsidRPr="00DA2210">
        <w:rPr>
          <w:spacing w:val="6"/>
          <w:w w:val="99"/>
          <w:sz w:val="20"/>
          <w:lang w:val="cs-CZ"/>
        </w:rPr>
        <w:t>e</w:t>
      </w:r>
      <w:r w:rsidRPr="00DA2210">
        <w:rPr>
          <w:spacing w:val="2"/>
          <w:w w:val="99"/>
          <w:sz w:val="20"/>
          <w:lang w:val="cs-CZ"/>
        </w:rPr>
        <w:t>…</w:t>
      </w:r>
      <w:r w:rsidRPr="00DA2210">
        <w:rPr>
          <w:spacing w:val="7"/>
          <w:w w:val="99"/>
          <w:sz w:val="20"/>
          <w:lang w:val="cs-CZ"/>
        </w:rPr>
        <w:t>…</w:t>
      </w:r>
      <w:r w:rsidRPr="00DA2210">
        <w:rPr>
          <w:spacing w:val="-98"/>
          <w:w w:val="99"/>
          <w:sz w:val="20"/>
          <w:lang w:val="cs-CZ"/>
        </w:rPr>
        <w:t>…</w:t>
      </w:r>
    </w:p>
    <w:p w:rsidR="00DA2210" w:rsidRDefault="00DA2210" w:rsidP="00DA2210">
      <w:pPr>
        <w:spacing w:before="2" w:line="316" w:lineRule="exact"/>
        <w:ind w:left="116"/>
        <w:rPr>
          <w:spacing w:val="-98"/>
          <w:w w:val="99"/>
          <w:sz w:val="20"/>
          <w:lang w:val="cs-CZ"/>
        </w:rPr>
      </w:pPr>
    </w:p>
    <w:p w:rsidR="00DA2210" w:rsidRDefault="00DA2210" w:rsidP="00DA2210">
      <w:pPr>
        <w:spacing w:before="2" w:line="316" w:lineRule="exact"/>
        <w:ind w:left="116"/>
        <w:rPr>
          <w:spacing w:val="-98"/>
          <w:w w:val="99"/>
          <w:sz w:val="20"/>
          <w:lang w:val="cs-CZ"/>
        </w:rPr>
      </w:pPr>
    </w:p>
    <w:p w:rsidR="00DA2210" w:rsidRPr="00DA2210" w:rsidRDefault="00DA2210" w:rsidP="00DA2210">
      <w:pPr>
        <w:spacing w:before="2" w:line="316" w:lineRule="exact"/>
        <w:ind w:left="116"/>
        <w:rPr>
          <w:rFonts w:ascii="Calibri" w:hAnsi="Calibri"/>
          <w:sz w:val="26"/>
          <w:lang w:val="cs-CZ"/>
        </w:rPr>
      </w:pPr>
    </w:p>
    <w:p w:rsidR="008A3B52" w:rsidRPr="00DA2210" w:rsidRDefault="00DA2210">
      <w:pPr>
        <w:pStyle w:val="Zkladntext"/>
        <w:spacing w:before="46"/>
        <w:ind w:left="116"/>
        <w:rPr>
          <w:lang w:val="cs-CZ"/>
        </w:rPr>
      </w:pPr>
      <w:r w:rsidRPr="00DA2210">
        <w:rPr>
          <w:lang w:val="cs-CZ"/>
        </w:rPr>
        <w:t>Příloha 1: Změnový rozpočet víceprací</w:t>
      </w:r>
    </w:p>
    <w:p w:rsidR="008A3B52" w:rsidRPr="00DA2210" w:rsidRDefault="00DA2210" w:rsidP="00DA2210">
      <w:pPr>
        <w:spacing w:before="70"/>
        <w:ind w:right="10"/>
        <w:rPr>
          <w:rFonts w:ascii="Calibri"/>
          <w:sz w:val="14"/>
          <w:lang w:val="cs-CZ"/>
        </w:rPr>
      </w:pPr>
      <w:r w:rsidRPr="00DA2210">
        <w:rPr>
          <w:lang w:val="cs-CZ"/>
        </w:rPr>
        <w:br w:type="column"/>
      </w:r>
      <w:r w:rsidRPr="00DA2210">
        <w:rPr>
          <w:lang w:val="cs-CZ"/>
        </w:rPr>
        <w:t>V</w:t>
      </w:r>
      <w:r>
        <w:rPr>
          <w:lang w:val="cs-CZ"/>
        </w:rPr>
        <w:t>……………….</w:t>
      </w:r>
      <w:bookmarkStart w:id="1" w:name="_GoBack"/>
      <w:bookmarkEnd w:id="1"/>
      <w:r w:rsidRPr="00DA2210">
        <w:rPr>
          <w:lang w:val="cs-CZ"/>
        </w:rPr>
        <w:tab/>
      </w:r>
      <w:r w:rsidRPr="00DA2210">
        <w:rPr>
          <w:spacing w:val="2"/>
          <w:lang w:val="cs-CZ"/>
        </w:rPr>
        <w:t>dne</w:t>
      </w:r>
    </w:p>
    <w:p w:rsidR="008A3B52" w:rsidRPr="00DA2210" w:rsidRDefault="008A3B52">
      <w:pPr>
        <w:pStyle w:val="Zkladntext"/>
        <w:rPr>
          <w:sz w:val="22"/>
          <w:lang w:val="cs-CZ"/>
        </w:rPr>
      </w:pPr>
    </w:p>
    <w:p w:rsidR="008A3B52" w:rsidRPr="00DA2210" w:rsidRDefault="008A3B52">
      <w:pPr>
        <w:pStyle w:val="Zkladntext"/>
        <w:spacing w:before="9"/>
        <w:rPr>
          <w:sz w:val="30"/>
          <w:lang w:val="cs-CZ"/>
        </w:rPr>
      </w:pPr>
    </w:p>
    <w:p w:rsidR="008A3B52" w:rsidRPr="00DA2210" w:rsidRDefault="008A3B52">
      <w:pPr>
        <w:spacing w:line="206" w:lineRule="exact"/>
        <w:rPr>
          <w:rFonts w:ascii="Calibri"/>
          <w:sz w:val="17"/>
          <w:lang w:val="cs-CZ"/>
        </w:rPr>
        <w:sectPr w:rsidR="008A3B52" w:rsidRPr="00DA2210" w:rsidSect="00DA2210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7042" w:space="40"/>
            <w:col w:w="2228"/>
          </w:cols>
        </w:sectPr>
      </w:pPr>
    </w:p>
    <w:p w:rsidR="008A3B52" w:rsidRPr="00DA2210" w:rsidRDefault="00DA2210">
      <w:pPr>
        <w:spacing w:before="70"/>
        <w:ind w:left="130"/>
        <w:rPr>
          <w:sz w:val="16"/>
          <w:lang w:val="cs-CZ"/>
        </w:rPr>
      </w:pPr>
      <w:bookmarkStart w:id="2" w:name="VCP_UJEP_30_08_2023"/>
      <w:bookmarkEnd w:id="2"/>
      <w:r w:rsidRPr="00DA2210">
        <w:rPr>
          <w:color w:val="003366"/>
          <w:sz w:val="16"/>
          <w:lang w:val="cs-CZ"/>
        </w:rPr>
        <w:lastRenderedPageBreak/>
        <w:t>P</w:t>
      </w:r>
      <w:r w:rsidRPr="00DA2210">
        <w:rPr>
          <w:color w:val="003366"/>
          <w:sz w:val="16"/>
          <w:lang w:val="cs-CZ"/>
        </w:rPr>
        <w:t>říloha č. 1 - soupis víceprací</w:t>
      </w:r>
    </w:p>
    <w:p w:rsidR="008A3B52" w:rsidRPr="00DA2210" w:rsidRDefault="008A3B52">
      <w:pPr>
        <w:pStyle w:val="Zkladntext"/>
        <w:rPr>
          <w:lang w:val="cs-CZ"/>
        </w:rPr>
      </w:pPr>
    </w:p>
    <w:p w:rsidR="008A3B52" w:rsidRPr="00DA2210" w:rsidRDefault="008A3B52">
      <w:pPr>
        <w:pStyle w:val="Zkladntext"/>
        <w:spacing w:before="7"/>
        <w:rPr>
          <w:sz w:val="22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3"/>
        <w:gridCol w:w="878"/>
        <w:gridCol w:w="799"/>
        <w:gridCol w:w="956"/>
        <w:gridCol w:w="1018"/>
      </w:tblGrid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3"/>
              <w:ind w:left="2443" w:right="2426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Název technologie: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40"/>
              <w:ind w:left="168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SCS WiFi</w:t>
            </w: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shd w:val="clear" w:color="auto" w:fill="FF99CC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587"/>
        </w:trPr>
        <w:tc>
          <w:tcPr>
            <w:tcW w:w="6073" w:type="dxa"/>
          </w:tcPr>
          <w:p w:rsidR="008A3B52" w:rsidRPr="00DA2210" w:rsidRDefault="008A3B52">
            <w:pPr>
              <w:pStyle w:val="TableParagraph"/>
              <w:spacing w:before="9"/>
              <w:rPr>
                <w:sz w:val="19"/>
                <w:lang w:val="cs-CZ"/>
              </w:rPr>
            </w:pPr>
          </w:p>
          <w:p w:rsidR="008A3B52" w:rsidRPr="00DA2210" w:rsidRDefault="00DA2210">
            <w:pPr>
              <w:pStyle w:val="TableParagraph"/>
              <w:ind w:left="2443" w:right="2424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položka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spacing w:before="9"/>
              <w:rPr>
                <w:sz w:val="19"/>
                <w:lang w:val="cs-CZ"/>
              </w:rPr>
            </w:pPr>
          </w:p>
          <w:p w:rsidR="008A3B52" w:rsidRPr="00DA2210" w:rsidRDefault="00DA2210">
            <w:pPr>
              <w:pStyle w:val="TableParagraph"/>
              <w:ind w:left="168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Množství</w:t>
            </w: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spacing w:before="9"/>
              <w:rPr>
                <w:sz w:val="19"/>
                <w:lang w:val="cs-CZ"/>
              </w:rPr>
            </w:pPr>
          </w:p>
          <w:p w:rsidR="008A3B52" w:rsidRPr="00DA2210" w:rsidRDefault="00DA2210">
            <w:pPr>
              <w:pStyle w:val="TableParagraph"/>
              <w:ind w:left="279" w:right="258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MJ</w:t>
            </w:r>
          </w:p>
        </w:tc>
        <w:tc>
          <w:tcPr>
            <w:tcW w:w="956" w:type="dxa"/>
          </w:tcPr>
          <w:p w:rsidR="008A3B52" w:rsidRPr="00DA2210" w:rsidRDefault="008A3B52">
            <w:pPr>
              <w:pStyle w:val="TableParagraph"/>
              <w:spacing w:before="5"/>
              <w:rPr>
                <w:sz w:val="12"/>
                <w:lang w:val="cs-CZ"/>
              </w:rPr>
            </w:pPr>
          </w:p>
          <w:p w:rsidR="008A3B52" w:rsidRPr="00DA2210" w:rsidRDefault="00DA2210">
            <w:pPr>
              <w:pStyle w:val="TableParagraph"/>
              <w:spacing w:before="1" w:line="292" w:lineRule="auto"/>
              <w:ind w:left="337" w:right="90" w:hanging="207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Jednotková cena</w:t>
            </w:r>
          </w:p>
        </w:tc>
        <w:tc>
          <w:tcPr>
            <w:tcW w:w="1018" w:type="dxa"/>
          </w:tcPr>
          <w:p w:rsidR="008A3B52" w:rsidRPr="00DA2210" w:rsidRDefault="008A3B52">
            <w:pPr>
              <w:pStyle w:val="TableParagraph"/>
              <w:spacing w:before="9"/>
              <w:rPr>
                <w:sz w:val="19"/>
                <w:lang w:val="cs-CZ"/>
              </w:rPr>
            </w:pPr>
          </w:p>
          <w:p w:rsidR="008A3B52" w:rsidRPr="00DA2210" w:rsidRDefault="00DA2210">
            <w:pPr>
              <w:pStyle w:val="TableParagraph"/>
              <w:ind w:left="125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Cena celkem</w:t>
            </w:r>
          </w:p>
        </w:tc>
      </w:tr>
      <w:tr w:rsidR="008A3B52" w:rsidRPr="00DA2210">
        <w:trPr>
          <w:trHeight w:val="223"/>
        </w:trPr>
        <w:tc>
          <w:tcPr>
            <w:tcW w:w="6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21"/>
        </w:trPr>
        <w:tc>
          <w:tcPr>
            <w:tcW w:w="6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DA2210">
            <w:pPr>
              <w:pStyle w:val="TableParagraph"/>
              <w:spacing w:before="47"/>
              <w:ind w:right="11"/>
              <w:jc w:val="right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59 795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0" w:line="178" w:lineRule="exact"/>
              <w:ind w:left="33"/>
              <w:rPr>
                <w:sz w:val="16"/>
                <w:lang w:val="cs-CZ"/>
              </w:rPr>
            </w:pPr>
            <w:r w:rsidRPr="00DA2210">
              <w:rPr>
                <w:color w:val="003366"/>
                <w:sz w:val="16"/>
                <w:lang w:val="cs-CZ"/>
              </w:rPr>
              <w:t>Elektroinstalace - slaboproud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lišta 60x40, vč. instalačního materiálu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180,000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3"/>
              <w:jc w:val="center"/>
              <w:rPr>
                <w:sz w:val="14"/>
                <w:lang w:val="cs-CZ"/>
              </w:rPr>
            </w:pPr>
            <w:r w:rsidRPr="00DA2210">
              <w:rPr>
                <w:w w:val="102"/>
                <w:sz w:val="14"/>
                <w:lang w:val="cs-CZ"/>
              </w:rPr>
              <w:t>m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149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26 863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lišta 60x40, vč. instalačního materiálu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lišta 40x20, vč. instalačního materiálu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460,000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3"/>
              <w:jc w:val="center"/>
              <w:rPr>
                <w:sz w:val="14"/>
                <w:lang w:val="cs-CZ"/>
              </w:rPr>
            </w:pPr>
            <w:r w:rsidRPr="00DA2210">
              <w:rPr>
                <w:w w:val="102"/>
                <w:sz w:val="14"/>
                <w:lang w:val="cs-CZ"/>
              </w:rPr>
              <w:t>m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72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32 932 Kč</w:t>
            </w:r>
          </w:p>
        </w:tc>
      </w:tr>
      <w:tr w:rsidR="008A3B52" w:rsidRPr="00DA2210">
        <w:trPr>
          <w:trHeight w:val="218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8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lišta 40x20, vč. instalačního materiálu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3"/>
              <w:ind w:left="2443" w:right="2426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Název technologie: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40"/>
              <w:ind w:left="216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EPS,ER</w:t>
            </w: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332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100"/>
              <w:ind w:left="2443" w:right="2424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položka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100"/>
              <w:ind w:left="168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Množství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100"/>
              <w:ind w:left="279" w:right="258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MJ</w:t>
            </w:r>
          </w:p>
        </w:tc>
        <w:tc>
          <w:tcPr>
            <w:tcW w:w="956" w:type="dxa"/>
          </w:tcPr>
          <w:p w:rsidR="008A3B52" w:rsidRPr="00DA2210" w:rsidRDefault="00DA2210">
            <w:pPr>
              <w:pStyle w:val="TableParagraph"/>
              <w:spacing w:before="16"/>
              <w:ind w:left="110" w:right="90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Jednotková</w:t>
            </w:r>
          </w:p>
          <w:p w:rsidR="008A3B52" w:rsidRPr="00DA2210" w:rsidRDefault="00DA2210">
            <w:pPr>
              <w:pStyle w:val="TableParagraph"/>
              <w:spacing w:before="30" w:line="128" w:lineRule="exact"/>
              <w:ind w:left="110" w:right="90"/>
              <w:jc w:val="center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cena</w:t>
            </w:r>
          </w:p>
        </w:tc>
        <w:tc>
          <w:tcPr>
            <w:tcW w:w="1018" w:type="dxa"/>
          </w:tcPr>
          <w:p w:rsidR="008A3B52" w:rsidRPr="00DA2210" w:rsidRDefault="00DA2210">
            <w:pPr>
              <w:pStyle w:val="TableParagraph"/>
              <w:spacing w:before="100"/>
              <w:ind w:left="125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Cena celkem</w:t>
            </w:r>
          </w:p>
        </w:tc>
      </w:tr>
      <w:tr w:rsidR="008A3B52" w:rsidRPr="00DA2210">
        <w:trPr>
          <w:trHeight w:val="224"/>
        </w:trPr>
        <w:tc>
          <w:tcPr>
            <w:tcW w:w="6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21"/>
        </w:trPr>
        <w:tc>
          <w:tcPr>
            <w:tcW w:w="6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DA2210">
            <w:pPr>
              <w:pStyle w:val="TableParagraph"/>
              <w:spacing w:before="47"/>
              <w:ind w:right="11"/>
              <w:jc w:val="right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57 577 Kč</w:t>
            </w:r>
          </w:p>
        </w:tc>
      </w:tr>
      <w:tr w:rsidR="008A3B52" w:rsidRPr="00DA2210">
        <w:trPr>
          <w:trHeight w:val="229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" w:line="206" w:lineRule="exact"/>
              <w:ind w:left="35"/>
              <w:rPr>
                <w:sz w:val="19"/>
                <w:lang w:val="cs-CZ"/>
              </w:rPr>
            </w:pPr>
            <w:r w:rsidRPr="00DA2210">
              <w:rPr>
                <w:color w:val="003366"/>
                <w:sz w:val="19"/>
                <w:lang w:val="cs-CZ"/>
              </w:rPr>
              <w:t>Elektrická požární signalizace EPS a evakuační rozhlas ER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Zdroj EPS 24 V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1,000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6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ks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8 456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8 456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Zdroj EPS 24 V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modul pro ovládání výtahu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2,000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6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ks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5 987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11 973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QR - 4 VÝSTUPY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chráněná trasa a kabel s požární odolností rpo ovládání výtahu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100,000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9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bm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85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8 498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chráněná trasa a kabel s požární odolností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jádrové vrtání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1,000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8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kpl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28 650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28 650 Kč</w:t>
            </w:r>
          </w:p>
        </w:tc>
      </w:tr>
      <w:tr w:rsidR="008A3B52" w:rsidRPr="00DA2210">
        <w:trPr>
          <w:trHeight w:val="218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nechráněná trasa a kabel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23"/>
        </w:trPr>
        <w:tc>
          <w:tcPr>
            <w:tcW w:w="6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21"/>
        </w:trPr>
        <w:tc>
          <w:tcPr>
            <w:tcW w:w="6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8A3B52" w:rsidRPr="00DA2210" w:rsidRDefault="00DA2210">
            <w:pPr>
              <w:pStyle w:val="TableParagraph"/>
              <w:spacing w:before="47"/>
              <w:ind w:right="11"/>
              <w:jc w:val="right"/>
              <w:rPr>
                <w:b/>
                <w:sz w:val="12"/>
                <w:lang w:val="cs-CZ"/>
              </w:rPr>
            </w:pPr>
            <w:r w:rsidRPr="00DA2210">
              <w:rPr>
                <w:b/>
                <w:w w:val="105"/>
                <w:sz w:val="12"/>
                <w:lang w:val="cs-CZ"/>
              </w:rPr>
              <w:t>132 856 Kč</w:t>
            </w:r>
          </w:p>
        </w:tc>
      </w:tr>
      <w:tr w:rsidR="008A3B52" w:rsidRPr="00DA2210">
        <w:trPr>
          <w:trHeight w:val="229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" w:line="206" w:lineRule="exact"/>
              <w:ind w:left="35"/>
              <w:rPr>
                <w:sz w:val="19"/>
                <w:lang w:val="cs-CZ"/>
              </w:rPr>
            </w:pPr>
            <w:r w:rsidRPr="00DA2210">
              <w:rPr>
                <w:color w:val="003366"/>
                <w:sz w:val="19"/>
                <w:lang w:val="cs-CZ"/>
              </w:rPr>
              <w:t>kryty na kabely evakuačního rozhlasu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plechové kryty 43x26 délka 2 m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35,000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6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ks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2 680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93 816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kryt kabelu pro evakuační rozhlas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29"/>
              <w:ind w:left="30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kryt požární klapky</w:t>
            </w:r>
          </w:p>
        </w:tc>
        <w:tc>
          <w:tcPr>
            <w:tcW w:w="878" w:type="dxa"/>
          </w:tcPr>
          <w:p w:rsidR="008A3B52" w:rsidRPr="00DA2210" w:rsidRDefault="00DA2210">
            <w:pPr>
              <w:pStyle w:val="TableParagraph"/>
              <w:spacing w:before="29"/>
              <w:ind w:right="13"/>
              <w:jc w:val="right"/>
              <w:rPr>
                <w:sz w:val="14"/>
                <w:lang w:val="cs-CZ"/>
              </w:rPr>
            </w:pPr>
            <w:r w:rsidRPr="00DA2210">
              <w:rPr>
                <w:sz w:val="14"/>
                <w:lang w:val="cs-CZ"/>
              </w:rPr>
              <w:t>2,000</w:t>
            </w:r>
          </w:p>
        </w:tc>
        <w:tc>
          <w:tcPr>
            <w:tcW w:w="799" w:type="dxa"/>
          </w:tcPr>
          <w:p w:rsidR="008A3B52" w:rsidRPr="00DA2210" w:rsidRDefault="00DA2210">
            <w:pPr>
              <w:pStyle w:val="TableParagraph"/>
              <w:spacing w:before="29"/>
              <w:ind w:left="279" w:right="256"/>
              <w:jc w:val="center"/>
              <w:rPr>
                <w:sz w:val="14"/>
                <w:lang w:val="cs-CZ"/>
              </w:rPr>
            </w:pPr>
            <w:r w:rsidRPr="00DA2210">
              <w:rPr>
                <w:w w:val="105"/>
                <w:sz w:val="14"/>
                <w:lang w:val="cs-CZ"/>
              </w:rPr>
              <w:t>ks</w:t>
            </w: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19 520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39 040 Kč</w:t>
            </w:r>
          </w:p>
        </w:tc>
      </w:tr>
      <w:tr w:rsidR="008A3B52" w:rsidRPr="00DA2210">
        <w:trPr>
          <w:trHeight w:val="217"/>
        </w:trPr>
        <w:tc>
          <w:tcPr>
            <w:tcW w:w="6073" w:type="dxa"/>
          </w:tcPr>
          <w:p w:rsidR="008A3B52" w:rsidRPr="00DA2210" w:rsidRDefault="00DA2210">
            <w:pPr>
              <w:pStyle w:val="TableParagraph"/>
              <w:spacing w:before="47"/>
              <w:ind w:left="26"/>
              <w:rPr>
                <w:sz w:val="11"/>
                <w:lang w:val="cs-CZ"/>
              </w:rPr>
            </w:pPr>
            <w:r w:rsidRPr="00DA2210">
              <w:rPr>
                <w:w w:val="105"/>
                <w:sz w:val="11"/>
                <w:lang w:val="cs-CZ"/>
              </w:rPr>
              <w:t>kryt požární klapky</w:t>
            </w:r>
          </w:p>
        </w:tc>
        <w:tc>
          <w:tcPr>
            <w:tcW w:w="878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799" w:type="dxa"/>
          </w:tcPr>
          <w:p w:rsidR="008A3B52" w:rsidRPr="00DA2210" w:rsidRDefault="008A3B52">
            <w:pPr>
              <w:pStyle w:val="TableParagraph"/>
              <w:rPr>
                <w:rFonts w:ascii="Times New Roman"/>
                <w:sz w:val="12"/>
                <w:lang w:val="cs-CZ"/>
              </w:rPr>
            </w:pPr>
          </w:p>
        </w:tc>
        <w:tc>
          <w:tcPr>
            <w:tcW w:w="9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2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52" w:rsidRPr="00DA2210" w:rsidRDefault="00DA2210">
            <w:pPr>
              <w:pStyle w:val="TableParagraph"/>
              <w:spacing w:before="43"/>
              <w:ind w:right="13"/>
              <w:jc w:val="right"/>
              <w:rPr>
                <w:sz w:val="12"/>
                <w:lang w:val="cs-CZ"/>
              </w:rPr>
            </w:pPr>
            <w:r w:rsidRPr="00DA2210">
              <w:rPr>
                <w:w w:val="105"/>
                <w:sz w:val="12"/>
                <w:lang w:val="cs-CZ"/>
              </w:rPr>
              <w:t>0 Kč</w:t>
            </w:r>
          </w:p>
        </w:tc>
      </w:tr>
    </w:tbl>
    <w:p w:rsidR="008A3B52" w:rsidRPr="00DA2210" w:rsidRDefault="00DA2210">
      <w:pPr>
        <w:pStyle w:val="Zkladntext"/>
        <w:spacing w:before="6"/>
        <w:rPr>
          <w:sz w:val="17"/>
          <w:lang w:val="cs-CZ"/>
        </w:rPr>
      </w:pPr>
      <w:r w:rsidRPr="00DA2210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143510</wp:posOffset>
                </wp:positionV>
                <wp:extent cx="6170930" cy="1498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49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B52" w:rsidRDefault="00DA2210">
                            <w:pPr>
                              <w:tabs>
                                <w:tab w:val="left" w:pos="8896"/>
                              </w:tabs>
                              <w:spacing w:before="15"/>
                              <w:ind w:left="24"/>
                              <w:rPr>
                                <w:rFonts w:ascii="Calibri" w:hAns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7"/>
                              </w:rPr>
                              <w:t>CELKEM VCP KE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7"/>
                              </w:rPr>
                              <w:t>DNI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7"/>
                              </w:rPr>
                              <w:t>22.08.2023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7"/>
                              </w:rPr>
                              <w:tab/>
                              <w:t>250 228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7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11.3pt;width:485.9pt;height:11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" fillcolor="yellow" stroked="f">
                <v:textbox inset="0,0,0,0">
                  <w:txbxContent>
                    <w:p w:rsidR="008A3B52" w:rsidRDefault="00DA2210">
                      <w:pPr>
                        <w:tabs>
                          <w:tab w:val="left" w:pos="8896"/>
                        </w:tabs>
                        <w:spacing w:before="15"/>
                        <w:ind w:left="24"/>
                        <w:rPr>
                          <w:rFonts w:ascii="Calibri" w:hAnsi="Calibri"/>
                          <w:b/>
                          <w:sz w:val="17"/>
                        </w:rPr>
                      </w:pPr>
                      <w:r>
                        <w:rPr>
                          <w:rFonts w:ascii="Calibri" w:hAnsi="Calibri"/>
                          <w:b/>
                          <w:w w:val="105"/>
                          <w:sz w:val="17"/>
                        </w:rPr>
                        <w:t>CELKEM VCP KE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7"/>
                        </w:rPr>
                        <w:t>DNI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7"/>
                        </w:rPr>
                        <w:t>22.08.2023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7"/>
                        </w:rPr>
                        <w:tab/>
                        <w:t>250 228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7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3B52" w:rsidRPr="00DA2210">
      <w:pgSz w:w="11910" w:h="16840"/>
      <w:pgMar w:top="380" w:right="10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07"/>
    <w:multiLevelType w:val="hybridMultilevel"/>
    <w:tmpl w:val="66265B4C"/>
    <w:lvl w:ilvl="0" w:tplc="FC840784">
      <w:start w:val="1"/>
      <w:numFmt w:val="decimal"/>
      <w:lvlText w:val="%1."/>
      <w:lvlJc w:val="left"/>
      <w:pPr>
        <w:ind w:left="824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0664AA">
      <w:start w:val="1"/>
      <w:numFmt w:val="lowerLetter"/>
      <w:lvlText w:val="%2)"/>
      <w:lvlJc w:val="left"/>
      <w:pPr>
        <w:ind w:left="124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40F683D2">
      <w:numFmt w:val="bullet"/>
      <w:lvlText w:val="•"/>
      <w:lvlJc w:val="left"/>
      <w:pPr>
        <w:ind w:left="2136" w:hanging="425"/>
      </w:pPr>
      <w:rPr>
        <w:rFonts w:hint="default"/>
      </w:rPr>
    </w:lvl>
    <w:lvl w:ilvl="3" w:tplc="802219BE">
      <w:numFmt w:val="bullet"/>
      <w:lvlText w:val="•"/>
      <w:lvlJc w:val="left"/>
      <w:pPr>
        <w:ind w:left="3032" w:hanging="425"/>
      </w:pPr>
      <w:rPr>
        <w:rFonts w:hint="default"/>
      </w:rPr>
    </w:lvl>
    <w:lvl w:ilvl="4" w:tplc="D06C6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3F3647DA">
      <w:numFmt w:val="bullet"/>
      <w:lvlText w:val="•"/>
      <w:lvlJc w:val="left"/>
      <w:pPr>
        <w:ind w:left="4825" w:hanging="425"/>
      </w:pPr>
      <w:rPr>
        <w:rFonts w:hint="default"/>
      </w:rPr>
    </w:lvl>
    <w:lvl w:ilvl="6" w:tplc="DC70362E">
      <w:numFmt w:val="bullet"/>
      <w:lvlText w:val="•"/>
      <w:lvlJc w:val="left"/>
      <w:pPr>
        <w:ind w:left="5721" w:hanging="425"/>
      </w:pPr>
      <w:rPr>
        <w:rFonts w:hint="default"/>
      </w:rPr>
    </w:lvl>
    <w:lvl w:ilvl="7" w:tplc="E5965E50">
      <w:numFmt w:val="bullet"/>
      <w:lvlText w:val="•"/>
      <w:lvlJc w:val="left"/>
      <w:pPr>
        <w:ind w:left="6617" w:hanging="425"/>
      </w:pPr>
      <w:rPr>
        <w:rFonts w:hint="default"/>
      </w:rPr>
    </w:lvl>
    <w:lvl w:ilvl="8" w:tplc="AFB2E908">
      <w:numFmt w:val="bullet"/>
      <w:lvlText w:val="•"/>
      <w:lvlJc w:val="left"/>
      <w:pPr>
        <w:ind w:left="7513" w:hanging="425"/>
      </w:pPr>
      <w:rPr>
        <w:rFonts w:hint="default"/>
      </w:rPr>
    </w:lvl>
  </w:abstractNum>
  <w:abstractNum w:abstractNumId="1" w15:restartNumberingAfterBreak="0">
    <w:nsid w:val="75756468"/>
    <w:multiLevelType w:val="hybridMultilevel"/>
    <w:tmpl w:val="63ECC18C"/>
    <w:lvl w:ilvl="0" w:tplc="D10067C0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94EDCA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8AE84B7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E78811A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59E946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AE9E60C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1DC0928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444683B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607851BE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52"/>
    <w:rsid w:val="008A3B52"/>
    <w:rsid w:val="00D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EDCB6D"/>
  <w15:docId w15:val="{2F9E287F-0405-4031-95BB-902EA5DC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558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1"/>
    <w:qFormat/>
    <w:pPr>
      <w:ind w:left="116" w:right="174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1249" w:hanging="42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simcisinovad</cp:lastModifiedBy>
  <cp:revision>2</cp:revision>
  <dcterms:created xsi:type="dcterms:W3CDTF">2023-09-21T09:40:00Z</dcterms:created>
  <dcterms:modified xsi:type="dcterms:W3CDTF">2023-09-21T09:40:00Z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2023-09-21T00:00:00Z</vt:filetime>
  </property>
</Properties>
</file>