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DIČ: CZ00027006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right="2920" w:hanging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OB-2023-00001512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tbl>
      <w:tblPr>
        <w:tblOverlap w:val="never"/>
        <w:jc w:val="center"/>
        <w:tblLayout w:type="fixed"/>
      </w:tblPr>
      <w:tblGrid>
        <w:gridCol w:w="9298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Elektromontáže Makovec Václav IČO60235446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375" w:val="left"/>
                <w:tab w:pos="6231" w:val="left"/>
                <w:tab w:pos="8468" w:val="left"/>
              </w:tabs>
              <w:bidi w:val="0"/>
              <w:spacing w:before="0" w:after="40" w:line="240" w:lineRule="auto"/>
              <w:ind w:left="1340" w:right="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Položka</w:t>
              <w:tab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Mnozstvi Jednotka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  <w:tab/>
              <w:t>Cena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5026" w:val="left"/>
              </w:tabs>
              <w:bidi w:val="0"/>
              <w:spacing w:before="0" w:after="0" w:line="240" w:lineRule="auto"/>
              <w:ind w:left="14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AULA-Měření a regulace</w:t>
              <w:tab/>
              <w:t>Monitoring vodoměru, plynoměru 205 700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6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a elektroměru v AULE</w:t>
      </w:r>
    </w:p>
    <w:p>
      <w:pPr>
        <w:widowControl w:val="0"/>
        <w:spacing w:after="326" w:line="14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205700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3297B7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1"/>
        <w:keepNext/>
        <w:keepLines/>
        <w:widowControl w:val="0"/>
        <w:shd w:val="clear" w:color="auto" w:fill="auto"/>
        <w:tabs>
          <w:tab w:pos="1478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12. 9. 2023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3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j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89" w:left="1162" w:right="1412" w:bottom="2089" w:header="1661" w:footer="166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Nadpis #1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5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30" w:line="286" w:lineRule="auto"/>
      <w:ind w:left="4800" w:right="1460" w:hanging="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5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after="140"/>
      <w:jc w:val="both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