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telefon: 233 022 111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DIČ: CZ00027006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right="302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OB-2023-00001510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tbl>
      <w:tblPr>
        <w:tblOverlap w:val="never"/>
        <w:jc w:val="center"/>
        <w:tblLayout w:type="fixed"/>
      </w:tblPr>
      <w:tblGrid>
        <w:gridCol w:w="3058"/>
        <w:gridCol w:w="2400"/>
        <w:gridCol w:w="1910"/>
        <w:gridCol w:w="1997"/>
      </w:tblGrid>
      <w:tr>
        <w:trPr>
          <w:trHeight w:val="161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Jiří Pergl-Fa ASFALT; IČO 49838695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101" w:val="left"/>
              </w:tabs>
              <w:bidi w:val="0"/>
              <w:spacing w:before="0" w:after="0" w:line="240" w:lineRule="auto"/>
              <w:ind w:left="2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tabs>
          <w:tab w:pos="4872" w:val="left"/>
          <w:tab w:pos="7944" w:val="left"/>
        </w:tabs>
        <w:bidi w:val="0"/>
        <w:spacing w:before="0" w:after="0" w:line="240" w:lineRule="auto"/>
        <w:ind w:left="0" w:right="0" w:firstLine="0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AULA - oprava příjezdové komunika...</w:t>
        <w:tab/>
        <w:t>pokládka nového asfaltu</w:t>
        <w:tab/>
        <w:t>220 000</w:t>
      </w:r>
    </w:p>
    <w:p>
      <w:pPr>
        <w:widowControl w:val="0"/>
        <w:spacing w:after="286" w:line="14" w:lineRule="exact"/>
      </w:pP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220000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283A6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181610" distB="30480" distL="114300" distR="1357630" simplePos="0" relativeHeight="12582937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190500</wp:posOffset>
                </wp:positionV>
                <wp:extent cx="426720" cy="39624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pt;margin-top:15.pt;width:33.600000000000001pt;height:31.199999999999999pt;z-index:-125829375;mso-wrap-distance-left:9.pt;mso-wrap-distance-top:14.300000000000001pt;mso-wrap-distance-right:106.90000000000001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6560" distB="0" distL="1028700" distR="114300" simplePos="0" relativeHeight="125829380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425450</wp:posOffset>
                </wp:positionV>
                <wp:extent cx="755650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12. 9. 2023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2.pt;margin-top:33.5pt;width:59.5pt;height:15.85pt;z-index:-125829373;mso-wrap-distance-left:81.pt;mso-wrap-distance-top:32.7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12. 9. 2023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18" w:left="1196" w:right="1306" w:bottom="4913" w:header="1690" w:footer="44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line="288" w:lineRule="auto"/>
      <w:ind w:left="4720" w:right="1510" w:firstLine="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