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  <w:bookmarkEnd w:id="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740" w:right="298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OB-2023-00001506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356" w:val="left"/>
        </w:tabs>
        <w:bidi w:val="0"/>
        <w:spacing w:before="0" w:after="0" w:line="432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Pragolab s.r.o.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750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Nad Krocínkou 55 190 00 Praha 9 IČO: 48029289 DIČ: 190 00 Praha 9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356" w:val="left"/>
          <w:tab w:pos="6226" w:val="left"/>
          <w:tab w:pos="8468" w:val="left"/>
        </w:tabs>
        <w:bidi w:val="0"/>
        <w:spacing w:before="0" w:after="0"/>
        <w:ind w:left="134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Mnozstvi Jednotka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  <w:tab/>
        <w:t>Cena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0" w:right="1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(včetně DPH)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356" w:val="left"/>
          <w:tab w:pos="4154" w:val="left"/>
        </w:tabs>
        <w:bidi w:val="0"/>
        <w:spacing w:before="0" w:after="0" w:line="259" w:lineRule="auto"/>
        <w:ind w:left="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LC_MS_oprava</w:t>
        <w:tab/>
        <w:t>1</w:t>
        <w:tab/>
        <w:t>Jiné kontrola funkčnosti autosampleru 62 249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5020" w:right="21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vyzkoušení alternativního zdroje dusíku pro LC-MS Q Exactive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viz nabídka 23-0029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80" w:right="0" w:firstLine="0"/>
        <w:jc w:val="left"/>
        <w:rPr>
          <w:sz w:val="19"/>
          <w:szCs w:val="19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62249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955665" cy="194437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955665" cy="19443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 00027006 Bank.spojení: 25635061/0100</w:t>
      </w: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2142" w:left="1172" w:right="1340" w:bottom="2142" w:header="1714" w:footer="171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Základní text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Titulek obrázku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80" w:line="262" w:lineRule="auto"/>
      <w:ind w:right="530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32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Titulek obrázku"/>
    <w:basedOn w:val="Normal"/>
    <w:link w:val="CharStyle12"/>
    <w:pPr>
      <w:widowControl w:val="0"/>
      <w:shd w:val="clear" w:color="auto" w:fill="FFFFFF"/>
      <w:spacing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