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47EB" w14:textId="757055B8" w:rsidR="00EF49A3" w:rsidRPr="00AB24CD" w:rsidRDefault="00521DF5" w:rsidP="0088072A">
      <w:pPr>
        <w:pStyle w:val="Prohlen"/>
        <w:spacing w:line="240" w:lineRule="auto"/>
        <w:jc w:val="both"/>
        <w:rPr>
          <w:rFonts w:ascii="Arial" w:hAnsi="Arial" w:cs="Arial"/>
          <w:bCs/>
          <w:sz w:val="28"/>
          <w:szCs w:val="28"/>
        </w:rPr>
      </w:pPr>
      <w:bookmarkStart w:id="1" w:name="_Hlk39664697"/>
      <w:r w:rsidRPr="0088072A">
        <w:rPr>
          <w:rFonts w:ascii="Arial" w:hAnsi="Arial" w:cs="Arial"/>
          <w:bCs/>
          <w:sz w:val="28"/>
          <w:szCs w:val="28"/>
        </w:rPr>
        <w:t>SMLOUVA</w:t>
      </w:r>
      <w:r w:rsidR="0088072A">
        <w:rPr>
          <w:rFonts w:ascii="Arial" w:hAnsi="Arial" w:cs="Arial"/>
          <w:bCs/>
          <w:sz w:val="28"/>
          <w:szCs w:val="28"/>
        </w:rPr>
        <w:t xml:space="preserve"> </w:t>
      </w:r>
      <w:bookmarkEnd w:id="1"/>
      <w:r w:rsidR="00EF49A3" w:rsidRPr="00AB24CD">
        <w:rPr>
          <w:rFonts w:ascii="Arial" w:hAnsi="Arial" w:cs="Arial"/>
          <w:bCs/>
          <w:sz w:val="28"/>
          <w:szCs w:val="28"/>
        </w:rPr>
        <w:t xml:space="preserve">O POSKYTOVÁNÍ PRÁVNÍCH SLUŽEB </w:t>
      </w:r>
    </w:p>
    <w:p w14:paraId="6029383F" w14:textId="77777777" w:rsidR="00EF49A3" w:rsidRPr="0088072A" w:rsidRDefault="00EF49A3" w:rsidP="0088072A">
      <w:pPr>
        <w:spacing w:after="0" w:line="240" w:lineRule="auto"/>
        <w:contextualSpacing/>
        <w:jc w:val="center"/>
        <w:rPr>
          <w:rFonts w:ascii="Arial" w:eastAsia="Times New Roman" w:hAnsi="Arial" w:cs="Arial"/>
          <w:bCs/>
          <w:lang w:eastAsia="cs-CZ"/>
        </w:rPr>
      </w:pPr>
    </w:p>
    <w:p w14:paraId="36ACCE14" w14:textId="77777777" w:rsidR="0088072A" w:rsidRDefault="0088072A" w:rsidP="0088072A">
      <w:pPr>
        <w:pStyle w:val="Identifikacestran"/>
        <w:spacing w:line="240" w:lineRule="auto"/>
        <w:jc w:val="left"/>
        <w:rPr>
          <w:rFonts w:ascii="Arial" w:hAnsi="Arial" w:cs="Arial"/>
          <w:b/>
          <w:bCs/>
          <w:sz w:val="22"/>
          <w:szCs w:val="22"/>
        </w:rPr>
      </w:pPr>
    </w:p>
    <w:p w14:paraId="4893AA8C" w14:textId="63044A8C" w:rsidR="00B8793C" w:rsidRPr="00DB79F8" w:rsidRDefault="00B8793C" w:rsidP="0088072A">
      <w:pPr>
        <w:pStyle w:val="Identifikacestran"/>
        <w:spacing w:line="240" w:lineRule="auto"/>
        <w:jc w:val="left"/>
        <w:rPr>
          <w:rFonts w:ascii="Arial" w:hAnsi="Arial" w:cs="Arial"/>
          <w:b/>
          <w:bCs/>
          <w:sz w:val="22"/>
          <w:szCs w:val="22"/>
        </w:rPr>
      </w:pPr>
      <w:r w:rsidRPr="00DB79F8">
        <w:rPr>
          <w:rFonts w:ascii="Arial" w:hAnsi="Arial" w:cs="Arial"/>
          <w:b/>
          <w:bCs/>
          <w:sz w:val="22"/>
          <w:szCs w:val="22"/>
        </w:rPr>
        <w:t xml:space="preserve">Program: </w:t>
      </w:r>
      <w:r w:rsidR="0088072A" w:rsidRPr="00DB79F8">
        <w:rPr>
          <w:rFonts w:ascii="Arial" w:hAnsi="Arial" w:cs="Arial"/>
          <w:b/>
          <w:bCs/>
          <w:sz w:val="22"/>
          <w:szCs w:val="22"/>
        </w:rPr>
        <w:tab/>
      </w:r>
      <w:r w:rsidRPr="00DB79F8">
        <w:rPr>
          <w:rFonts w:ascii="Arial" w:hAnsi="Arial" w:cs="Arial"/>
          <w:b/>
          <w:bCs/>
          <w:sz w:val="22"/>
          <w:szCs w:val="22"/>
        </w:rPr>
        <w:t xml:space="preserve">Operační program Spravedlivá transformace </w:t>
      </w:r>
    </w:p>
    <w:p w14:paraId="35CF3901" w14:textId="0AF28B1C" w:rsidR="00B8793C" w:rsidRPr="00DB79F8" w:rsidRDefault="0088072A" w:rsidP="0088072A">
      <w:pPr>
        <w:pStyle w:val="Identifikacestran"/>
        <w:spacing w:line="240" w:lineRule="auto"/>
        <w:jc w:val="left"/>
        <w:rPr>
          <w:rFonts w:ascii="Arial" w:hAnsi="Arial" w:cs="Arial"/>
          <w:b/>
          <w:bCs/>
          <w:sz w:val="22"/>
          <w:szCs w:val="22"/>
        </w:rPr>
      </w:pPr>
      <w:r w:rsidRPr="00DB79F8">
        <w:rPr>
          <w:rFonts w:ascii="Arial" w:hAnsi="Arial" w:cs="Arial"/>
          <w:b/>
          <w:bCs/>
          <w:sz w:val="22"/>
          <w:szCs w:val="22"/>
        </w:rPr>
        <w:t>P</w:t>
      </w:r>
      <w:r w:rsidR="00B8793C" w:rsidRPr="00DB79F8">
        <w:rPr>
          <w:rFonts w:ascii="Arial" w:hAnsi="Arial" w:cs="Arial"/>
          <w:b/>
          <w:bCs/>
          <w:sz w:val="22"/>
          <w:szCs w:val="22"/>
        </w:rPr>
        <w:t>rojekt</w:t>
      </w:r>
      <w:r w:rsidRPr="00DB79F8">
        <w:rPr>
          <w:rFonts w:ascii="Arial" w:hAnsi="Arial" w:cs="Arial"/>
          <w:b/>
          <w:bCs/>
          <w:sz w:val="22"/>
          <w:szCs w:val="22"/>
        </w:rPr>
        <w:t>y:</w:t>
      </w:r>
      <w:r w:rsidRPr="00DB79F8">
        <w:rPr>
          <w:rFonts w:ascii="Arial" w:hAnsi="Arial" w:cs="Arial"/>
          <w:b/>
          <w:bCs/>
          <w:sz w:val="22"/>
          <w:szCs w:val="22"/>
        </w:rPr>
        <w:tab/>
        <w:t xml:space="preserve">1/ </w:t>
      </w:r>
      <w:proofErr w:type="gramStart"/>
      <w:r w:rsidR="00B8793C" w:rsidRPr="00DB79F8">
        <w:rPr>
          <w:rFonts w:ascii="Arial" w:hAnsi="Arial" w:cs="Arial"/>
          <w:b/>
          <w:bCs/>
          <w:sz w:val="22"/>
          <w:szCs w:val="22"/>
        </w:rPr>
        <w:t>RUR - Region</w:t>
      </w:r>
      <w:proofErr w:type="gramEnd"/>
      <w:r w:rsidR="00B8793C" w:rsidRPr="00DB79F8">
        <w:rPr>
          <w:rFonts w:ascii="Arial" w:hAnsi="Arial" w:cs="Arial"/>
          <w:b/>
          <w:bCs/>
          <w:sz w:val="22"/>
          <w:szCs w:val="22"/>
        </w:rPr>
        <w:t xml:space="preserve"> univerzitě, univerzita regionu</w:t>
      </w:r>
    </w:p>
    <w:p w14:paraId="69CABA4C" w14:textId="532F2520" w:rsidR="00B8793C" w:rsidRPr="00DB79F8" w:rsidRDefault="0088072A" w:rsidP="0088072A">
      <w:pPr>
        <w:pStyle w:val="Identifikacestran"/>
        <w:spacing w:line="240" w:lineRule="auto"/>
        <w:jc w:val="left"/>
        <w:rPr>
          <w:rFonts w:ascii="Arial" w:hAnsi="Arial" w:cs="Arial"/>
          <w:b/>
          <w:bCs/>
          <w:sz w:val="22"/>
          <w:szCs w:val="22"/>
        </w:rPr>
      </w:pPr>
      <w:r w:rsidRPr="00DB79F8">
        <w:rPr>
          <w:rFonts w:ascii="Arial" w:hAnsi="Arial" w:cs="Arial"/>
          <w:b/>
          <w:bCs/>
          <w:sz w:val="22"/>
          <w:szCs w:val="22"/>
        </w:rPr>
        <w:tab/>
      </w:r>
      <w:r w:rsidRPr="00DB79F8">
        <w:rPr>
          <w:rFonts w:ascii="Arial" w:hAnsi="Arial" w:cs="Arial"/>
          <w:b/>
          <w:bCs/>
          <w:sz w:val="22"/>
          <w:szCs w:val="22"/>
        </w:rPr>
        <w:tab/>
        <w:t xml:space="preserve">2/ </w:t>
      </w:r>
      <w:r w:rsidR="00B8793C" w:rsidRPr="00DB79F8">
        <w:rPr>
          <w:rFonts w:ascii="Arial" w:hAnsi="Arial" w:cs="Arial"/>
          <w:b/>
          <w:bCs/>
          <w:sz w:val="22"/>
          <w:szCs w:val="22"/>
        </w:rPr>
        <w:t xml:space="preserve">GET Centre </w:t>
      </w:r>
      <w:proofErr w:type="gramStart"/>
      <w:r w:rsidR="00B8793C" w:rsidRPr="00DB79F8">
        <w:rPr>
          <w:rFonts w:ascii="Arial" w:hAnsi="Arial" w:cs="Arial"/>
          <w:b/>
          <w:bCs/>
          <w:sz w:val="22"/>
          <w:szCs w:val="22"/>
        </w:rPr>
        <w:t>UJEP - Green</w:t>
      </w:r>
      <w:proofErr w:type="gramEnd"/>
      <w:r w:rsidR="00B8793C" w:rsidRPr="00DB79F8">
        <w:rPr>
          <w:rFonts w:ascii="Arial" w:hAnsi="Arial" w:cs="Arial"/>
          <w:b/>
          <w:bCs/>
          <w:sz w:val="22"/>
          <w:szCs w:val="22"/>
        </w:rPr>
        <w:t xml:space="preserve"> </w:t>
      </w:r>
      <w:proofErr w:type="spellStart"/>
      <w:r w:rsidR="00B8793C" w:rsidRPr="00DB79F8">
        <w:rPr>
          <w:rFonts w:ascii="Arial" w:hAnsi="Arial" w:cs="Arial"/>
          <w:b/>
          <w:bCs/>
          <w:sz w:val="22"/>
          <w:szCs w:val="22"/>
        </w:rPr>
        <w:t>Energy</w:t>
      </w:r>
      <w:proofErr w:type="spellEnd"/>
      <w:r w:rsidR="00B8793C" w:rsidRPr="00DB79F8">
        <w:rPr>
          <w:rFonts w:ascii="Arial" w:hAnsi="Arial" w:cs="Arial"/>
          <w:b/>
          <w:bCs/>
          <w:sz w:val="22"/>
          <w:szCs w:val="22"/>
        </w:rPr>
        <w:t xml:space="preserve"> Technologies Centre </w:t>
      </w:r>
      <w:proofErr w:type="spellStart"/>
      <w:r w:rsidR="00B8793C" w:rsidRPr="00DB79F8">
        <w:rPr>
          <w:rFonts w:ascii="Arial" w:hAnsi="Arial" w:cs="Arial"/>
          <w:b/>
          <w:bCs/>
          <w:sz w:val="22"/>
          <w:szCs w:val="22"/>
        </w:rPr>
        <w:t>of</w:t>
      </w:r>
      <w:proofErr w:type="spellEnd"/>
      <w:r w:rsidR="00B8793C" w:rsidRPr="00DB79F8">
        <w:rPr>
          <w:rFonts w:ascii="Arial" w:hAnsi="Arial" w:cs="Arial"/>
          <w:b/>
          <w:bCs/>
          <w:sz w:val="22"/>
          <w:szCs w:val="22"/>
        </w:rPr>
        <w:t xml:space="preserve"> UJEP</w:t>
      </w:r>
    </w:p>
    <w:p w14:paraId="1FCBA9B4" w14:textId="52B03170" w:rsidR="00B8793C" w:rsidRPr="00DB79F8" w:rsidRDefault="0088072A" w:rsidP="0088072A">
      <w:pPr>
        <w:pStyle w:val="Identifikacestran"/>
        <w:spacing w:line="240" w:lineRule="auto"/>
        <w:jc w:val="left"/>
        <w:rPr>
          <w:rFonts w:ascii="Arial" w:hAnsi="Arial" w:cs="Arial"/>
          <w:b/>
          <w:bCs/>
          <w:sz w:val="22"/>
          <w:szCs w:val="22"/>
        </w:rPr>
      </w:pPr>
      <w:r w:rsidRPr="00DB79F8">
        <w:rPr>
          <w:rFonts w:ascii="Arial" w:hAnsi="Arial" w:cs="Arial"/>
          <w:b/>
          <w:bCs/>
          <w:sz w:val="22"/>
          <w:szCs w:val="22"/>
        </w:rPr>
        <w:t xml:space="preserve">Předmět: </w:t>
      </w:r>
      <w:r w:rsidRPr="00DB79F8">
        <w:rPr>
          <w:rFonts w:ascii="Arial" w:hAnsi="Arial" w:cs="Arial"/>
          <w:b/>
          <w:bCs/>
          <w:sz w:val="22"/>
          <w:szCs w:val="22"/>
        </w:rPr>
        <w:tab/>
        <w:t>Partnerské smlouvy pro projekty</w:t>
      </w:r>
    </w:p>
    <w:p w14:paraId="49613A11" w14:textId="1E6A9A5A" w:rsidR="00B8793C" w:rsidRPr="00DB79F8" w:rsidRDefault="00B8793C" w:rsidP="0088072A">
      <w:pPr>
        <w:pStyle w:val="Identifikacestran"/>
        <w:spacing w:line="240" w:lineRule="auto"/>
        <w:jc w:val="left"/>
        <w:rPr>
          <w:rFonts w:ascii="Arial" w:hAnsi="Arial" w:cs="Arial"/>
          <w:sz w:val="22"/>
          <w:szCs w:val="22"/>
        </w:rPr>
      </w:pPr>
    </w:p>
    <w:p w14:paraId="7AB0344D" w14:textId="77777777" w:rsidR="0088072A" w:rsidRPr="00DB79F8" w:rsidRDefault="0088072A" w:rsidP="0088072A">
      <w:pPr>
        <w:pStyle w:val="Identifikacestran"/>
        <w:spacing w:line="240" w:lineRule="auto"/>
        <w:jc w:val="left"/>
        <w:rPr>
          <w:rFonts w:ascii="Arial" w:hAnsi="Arial" w:cs="Arial"/>
          <w:sz w:val="22"/>
          <w:szCs w:val="22"/>
        </w:rPr>
      </w:pPr>
    </w:p>
    <w:p w14:paraId="1E575029" w14:textId="1812FBC1" w:rsidR="00EF49A3" w:rsidRPr="00DB79F8" w:rsidRDefault="0088072A" w:rsidP="0088072A">
      <w:pPr>
        <w:pStyle w:val="Smluvnstrana"/>
        <w:spacing w:line="240" w:lineRule="auto"/>
        <w:jc w:val="left"/>
        <w:rPr>
          <w:rFonts w:ascii="Arial" w:hAnsi="Arial" w:cs="Arial"/>
          <w:b w:val="0"/>
          <w:bCs/>
          <w:sz w:val="22"/>
          <w:szCs w:val="22"/>
        </w:rPr>
      </w:pPr>
      <w:r w:rsidRPr="00DB79F8">
        <w:rPr>
          <w:rFonts w:ascii="Arial" w:hAnsi="Arial" w:cs="Arial"/>
          <w:b w:val="0"/>
          <w:bCs/>
          <w:sz w:val="22"/>
          <w:szCs w:val="22"/>
        </w:rPr>
        <w:t>Smluvní strany:</w:t>
      </w:r>
    </w:p>
    <w:p w14:paraId="519D3BFB" w14:textId="77777777" w:rsidR="0088072A" w:rsidRPr="00DB79F8" w:rsidRDefault="0088072A" w:rsidP="0088072A">
      <w:pPr>
        <w:pStyle w:val="Smluvnstrana"/>
        <w:spacing w:line="240" w:lineRule="auto"/>
        <w:jc w:val="left"/>
        <w:rPr>
          <w:rFonts w:ascii="Arial" w:hAnsi="Arial" w:cs="Arial"/>
          <w:b w:val="0"/>
          <w:bCs/>
          <w:sz w:val="22"/>
          <w:szCs w:val="22"/>
        </w:rPr>
      </w:pPr>
    </w:p>
    <w:p w14:paraId="51A9162D" w14:textId="77777777" w:rsidR="0088072A" w:rsidRPr="00DB79F8" w:rsidRDefault="0088072A" w:rsidP="0088072A">
      <w:pPr>
        <w:pStyle w:val="Smluvnstrana"/>
        <w:spacing w:line="240" w:lineRule="auto"/>
        <w:jc w:val="left"/>
        <w:rPr>
          <w:rFonts w:ascii="Arial" w:hAnsi="Arial" w:cs="Arial"/>
          <w:sz w:val="22"/>
          <w:szCs w:val="22"/>
        </w:rPr>
      </w:pPr>
      <w:r w:rsidRPr="00DB79F8">
        <w:rPr>
          <w:rFonts w:ascii="Arial" w:hAnsi="Arial" w:cs="Arial"/>
          <w:sz w:val="22"/>
          <w:szCs w:val="22"/>
        </w:rPr>
        <w:t>Univerzita Jana Evangelisty Purkyně v Ústí nad Labem</w:t>
      </w:r>
    </w:p>
    <w:p w14:paraId="68EEED35" w14:textId="7D7B3401" w:rsidR="00521DF5" w:rsidRPr="00DB79F8" w:rsidRDefault="00521DF5" w:rsidP="0088072A">
      <w:pPr>
        <w:pStyle w:val="Identifikacestran"/>
        <w:spacing w:line="240" w:lineRule="auto"/>
        <w:jc w:val="left"/>
        <w:rPr>
          <w:rFonts w:ascii="Arial" w:hAnsi="Arial" w:cs="Arial"/>
          <w:sz w:val="22"/>
          <w:szCs w:val="22"/>
        </w:rPr>
      </w:pPr>
      <w:r w:rsidRPr="00DB79F8">
        <w:rPr>
          <w:rFonts w:ascii="Arial" w:hAnsi="Arial" w:cs="Arial"/>
          <w:sz w:val="22"/>
          <w:szCs w:val="22"/>
        </w:rPr>
        <w:t xml:space="preserve">se sídlem: </w:t>
      </w:r>
      <w:r w:rsidR="0088072A" w:rsidRPr="00DB79F8">
        <w:rPr>
          <w:rFonts w:ascii="Arial" w:hAnsi="Arial" w:cs="Arial"/>
          <w:sz w:val="22"/>
          <w:szCs w:val="22"/>
        </w:rPr>
        <w:t>Ústí nad Labem-město, Ústí nad Labem-centrum, Pasteurova 3544/1</w:t>
      </w:r>
    </w:p>
    <w:p w14:paraId="28A3C118" w14:textId="2DA54485" w:rsidR="00521DF5" w:rsidRPr="00DB79F8" w:rsidRDefault="00521DF5" w:rsidP="0088072A">
      <w:pPr>
        <w:pStyle w:val="Identifikacestran"/>
        <w:spacing w:line="240" w:lineRule="auto"/>
        <w:jc w:val="left"/>
        <w:rPr>
          <w:rFonts w:ascii="Arial" w:hAnsi="Arial" w:cs="Arial"/>
          <w:sz w:val="22"/>
          <w:szCs w:val="22"/>
        </w:rPr>
      </w:pPr>
      <w:r w:rsidRPr="00DB79F8">
        <w:rPr>
          <w:rFonts w:ascii="Arial" w:hAnsi="Arial" w:cs="Arial"/>
          <w:sz w:val="22"/>
          <w:szCs w:val="22"/>
        </w:rPr>
        <w:t xml:space="preserve">IČO: </w:t>
      </w:r>
      <w:r w:rsidR="0088072A" w:rsidRPr="00DB79F8">
        <w:rPr>
          <w:rFonts w:ascii="Arial" w:hAnsi="Arial" w:cs="Arial"/>
          <w:sz w:val="22"/>
          <w:szCs w:val="22"/>
        </w:rPr>
        <w:t xml:space="preserve">44555601, </w:t>
      </w:r>
      <w:r w:rsidRPr="00DB79F8">
        <w:rPr>
          <w:rFonts w:ascii="Arial" w:hAnsi="Arial" w:cs="Arial"/>
          <w:sz w:val="22"/>
          <w:szCs w:val="22"/>
        </w:rPr>
        <w:t>DIČ: CZ</w:t>
      </w:r>
      <w:r w:rsidR="0088072A" w:rsidRPr="00DB79F8">
        <w:rPr>
          <w:rFonts w:ascii="Arial" w:hAnsi="Arial" w:cs="Arial"/>
          <w:sz w:val="22"/>
          <w:szCs w:val="22"/>
        </w:rPr>
        <w:t>44555601</w:t>
      </w:r>
    </w:p>
    <w:p w14:paraId="2D336BE5" w14:textId="146B24BE" w:rsidR="00521DF5" w:rsidRPr="00DB79F8" w:rsidRDefault="00521DF5" w:rsidP="0088072A">
      <w:pPr>
        <w:pStyle w:val="Identifikacestran"/>
        <w:spacing w:line="240" w:lineRule="auto"/>
        <w:jc w:val="left"/>
        <w:rPr>
          <w:rFonts w:ascii="Arial" w:hAnsi="Arial" w:cs="Arial"/>
          <w:color w:val="000000" w:themeColor="text1"/>
          <w:sz w:val="22"/>
          <w:szCs w:val="22"/>
        </w:rPr>
      </w:pPr>
      <w:r w:rsidRPr="00DB79F8">
        <w:rPr>
          <w:rFonts w:ascii="Arial" w:hAnsi="Arial" w:cs="Arial"/>
          <w:color w:val="000000" w:themeColor="text1"/>
          <w:sz w:val="22"/>
          <w:szCs w:val="22"/>
        </w:rPr>
        <w:t>zastoupen</w:t>
      </w:r>
      <w:r w:rsidR="0088072A" w:rsidRPr="00DB79F8">
        <w:rPr>
          <w:rFonts w:ascii="Arial" w:hAnsi="Arial" w:cs="Arial"/>
          <w:color w:val="000000" w:themeColor="text1"/>
          <w:sz w:val="22"/>
          <w:szCs w:val="22"/>
        </w:rPr>
        <w:t>á</w:t>
      </w:r>
      <w:r w:rsidRPr="00DB79F8">
        <w:rPr>
          <w:rFonts w:ascii="Arial" w:hAnsi="Arial" w:cs="Arial"/>
          <w:color w:val="000000" w:themeColor="text1"/>
          <w:sz w:val="22"/>
          <w:szCs w:val="22"/>
        </w:rPr>
        <w:t xml:space="preserve">: </w:t>
      </w:r>
      <w:r w:rsidR="0088072A" w:rsidRPr="00DB79F8">
        <w:rPr>
          <w:rFonts w:ascii="Arial" w:hAnsi="Arial" w:cs="Arial"/>
          <w:sz w:val="22"/>
          <w:szCs w:val="22"/>
        </w:rPr>
        <w:t>doc. RNDr. Jaroslavem Koutským, Ph.D., rektorem</w:t>
      </w:r>
      <w:r w:rsidR="0088072A" w:rsidRPr="00DB79F8">
        <w:rPr>
          <w:rFonts w:ascii="Arial" w:hAnsi="Arial" w:cs="Arial"/>
          <w:color w:val="000000" w:themeColor="text1"/>
          <w:sz w:val="22"/>
          <w:szCs w:val="22"/>
        </w:rPr>
        <w:t xml:space="preserve"> </w:t>
      </w:r>
    </w:p>
    <w:p w14:paraId="355E09F4" w14:textId="77777777" w:rsidR="00DB79F8" w:rsidRDefault="00DB79F8" w:rsidP="00DB79F8">
      <w:pPr>
        <w:pStyle w:val="Identifikacestran"/>
        <w:spacing w:line="240" w:lineRule="auto"/>
        <w:rPr>
          <w:rFonts w:ascii="Arial" w:hAnsi="Arial" w:cs="Arial"/>
          <w:sz w:val="22"/>
          <w:szCs w:val="22"/>
        </w:rPr>
      </w:pPr>
    </w:p>
    <w:p w14:paraId="6DE9D2EF" w14:textId="446D1FCA" w:rsidR="00DB79F8" w:rsidRPr="00DB79F8" w:rsidRDefault="00AB24CD" w:rsidP="00DB79F8">
      <w:pPr>
        <w:pStyle w:val="Identifikacestran"/>
        <w:spacing w:line="240" w:lineRule="auto"/>
        <w:rPr>
          <w:rFonts w:ascii="Arial" w:hAnsi="Arial" w:cs="Arial"/>
          <w:sz w:val="22"/>
          <w:szCs w:val="22"/>
        </w:rPr>
      </w:pPr>
      <w:r>
        <w:rPr>
          <w:rFonts w:ascii="Arial" w:hAnsi="Arial" w:cs="Arial"/>
          <w:sz w:val="22"/>
          <w:szCs w:val="22"/>
        </w:rPr>
        <w:t>(</w:t>
      </w:r>
      <w:r w:rsidR="00DB79F8" w:rsidRPr="00B25920">
        <w:rPr>
          <w:rFonts w:ascii="Arial" w:hAnsi="Arial" w:cs="Arial"/>
          <w:sz w:val="22"/>
          <w:szCs w:val="22"/>
        </w:rPr>
        <w:t xml:space="preserve">dále také jen </w:t>
      </w:r>
      <w:r w:rsidR="00DB79F8" w:rsidRPr="00DB79F8">
        <w:rPr>
          <w:rFonts w:ascii="Arial" w:hAnsi="Arial" w:cs="Arial"/>
          <w:b/>
          <w:bCs/>
          <w:sz w:val="22"/>
          <w:szCs w:val="22"/>
        </w:rPr>
        <w:t>klient</w:t>
      </w:r>
      <w:r w:rsidRPr="00AB24CD">
        <w:rPr>
          <w:rFonts w:ascii="Arial" w:hAnsi="Arial" w:cs="Arial"/>
          <w:sz w:val="22"/>
          <w:szCs w:val="22"/>
        </w:rPr>
        <w:t>)</w:t>
      </w:r>
      <w:r w:rsidR="00DB79F8" w:rsidRPr="00DB79F8">
        <w:rPr>
          <w:rFonts w:ascii="Arial" w:hAnsi="Arial" w:cs="Arial"/>
          <w:sz w:val="22"/>
          <w:szCs w:val="22"/>
        </w:rPr>
        <w:t xml:space="preserve"> </w:t>
      </w:r>
    </w:p>
    <w:p w14:paraId="05150A32" w14:textId="77777777" w:rsidR="005212C8" w:rsidRPr="00DB79F8" w:rsidRDefault="005212C8" w:rsidP="0088072A">
      <w:pPr>
        <w:pStyle w:val="Identifikacestran"/>
        <w:spacing w:line="240" w:lineRule="auto"/>
        <w:rPr>
          <w:rFonts w:ascii="Arial" w:hAnsi="Arial" w:cs="Arial"/>
          <w:sz w:val="22"/>
          <w:szCs w:val="22"/>
        </w:rPr>
      </w:pPr>
    </w:p>
    <w:p w14:paraId="654EA0E0" w14:textId="643FF7DF" w:rsidR="00521DF5" w:rsidRPr="00DB79F8" w:rsidRDefault="00521DF5" w:rsidP="0088072A">
      <w:pPr>
        <w:pStyle w:val="Identifikacestran"/>
        <w:spacing w:line="240" w:lineRule="auto"/>
        <w:rPr>
          <w:rFonts w:ascii="Arial" w:hAnsi="Arial" w:cs="Arial"/>
          <w:sz w:val="22"/>
          <w:szCs w:val="22"/>
        </w:rPr>
      </w:pPr>
      <w:r w:rsidRPr="00DB79F8">
        <w:rPr>
          <w:rFonts w:ascii="Arial" w:hAnsi="Arial" w:cs="Arial"/>
          <w:sz w:val="22"/>
          <w:szCs w:val="22"/>
        </w:rPr>
        <w:t>a</w:t>
      </w:r>
    </w:p>
    <w:p w14:paraId="147E97CE" w14:textId="77777777" w:rsidR="00521DF5" w:rsidRPr="00DB79F8" w:rsidRDefault="00521DF5" w:rsidP="0088072A">
      <w:pPr>
        <w:pStyle w:val="Smluvnstrana"/>
        <w:spacing w:line="240" w:lineRule="auto"/>
        <w:jc w:val="left"/>
        <w:rPr>
          <w:rFonts w:ascii="Arial" w:hAnsi="Arial" w:cs="Arial"/>
          <w:sz w:val="22"/>
          <w:szCs w:val="22"/>
        </w:rPr>
      </w:pPr>
    </w:p>
    <w:p w14:paraId="1D0DF996" w14:textId="47AA69E9" w:rsidR="00EF49A3" w:rsidRPr="00DB79F8" w:rsidRDefault="00EF49A3" w:rsidP="0088072A">
      <w:pPr>
        <w:tabs>
          <w:tab w:val="left" w:pos="5640"/>
        </w:tabs>
        <w:spacing w:after="0" w:line="240" w:lineRule="auto"/>
        <w:ind w:right="-1"/>
        <w:rPr>
          <w:rFonts w:ascii="Arial" w:eastAsia="Times New Roman" w:hAnsi="Arial" w:cs="Arial"/>
          <w:b/>
        </w:rPr>
      </w:pPr>
      <w:r w:rsidRPr="00DB79F8">
        <w:rPr>
          <w:rFonts w:ascii="Arial" w:eastAsia="Times New Roman" w:hAnsi="Arial" w:cs="Arial"/>
          <w:b/>
        </w:rPr>
        <w:t>JUDr. Marianna Svobodová, advokát</w:t>
      </w:r>
      <w:r w:rsidR="0088072A" w:rsidRPr="00DB79F8">
        <w:rPr>
          <w:rFonts w:ascii="Arial" w:eastAsia="Times New Roman" w:hAnsi="Arial" w:cs="Arial"/>
          <w:b/>
        </w:rPr>
        <w:t xml:space="preserve"> a společník</w:t>
      </w:r>
      <w:r w:rsidR="00896126" w:rsidRPr="00DB79F8">
        <w:rPr>
          <w:rFonts w:ascii="Arial" w:eastAsia="Times New Roman" w:hAnsi="Arial" w:cs="Arial"/>
          <w:b/>
        </w:rPr>
        <w:tab/>
      </w:r>
    </w:p>
    <w:p w14:paraId="73D03FED" w14:textId="7AC7A037" w:rsidR="00EF49A3" w:rsidRPr="00DB79F8" w:rsidRDefault="0088072A" w:rsidP="0088072A">
      <w:pPr>
        <w:spacing w:after="0" w:line="240" w:lineRule="auto"/>
        <w:ind w:right="-1"/>
        <w:rPr>
          <w:rFonts w:ascii="Arial" w:eastAsia="Times New Roman" w:hAnsi="Arial" w:cs="Arial"/>
          <w:b/>
        </w:rPr>
      </w:pPr>
      <w:r w:rsidRPr="00DB79F8">
        <w:rPr>
          <w:rFonts w:ascii="Arial" w:eastAsia="Times New Roman" w:hAnsi="Arial" w:cs="Arial"/>
          <w:b/>
        </w:rPr>
        <w:t xml:space="preserve">advokátní kanceláře </w:t>
      </w:r>
      <w:r w:rsidR="00EF49A3" w:rsidRPr="00DB79F8">
        <w:rPr>
          <w:rFonts w:ascii="Arial" w:eastAsia="Times New Roman" w:hAnsi="Arial" w:cs="Arial"/>
          <w:b/>
        </w:rPr>
        <w:t xml:space="preserve">Duška &amp; Svobodová </w:t>
      </w:r>
    </w:p>
    <w:p w14:paraId="2935F3B1" w14:textId="6FCBB6D3" w:rsidR="00521DF5" w:rsidRPr="00DB79F8" w:rsidRDefault="00521DF5" w:rsidP="0088072A">
      <w:pPr>
        <w:spacing w:after="0" w:line="240" w:lineRule="auto"/>
        <w:ind w:right="-1"/>
        <w:rPr>
          <w:rFonts w:ascii="Arial" w:hAnsi="Arial" w:cs="Arial"/>
        </w:rPr>
      </w:pPr>
      <w:r w:rsidRPr="00DB79F8">
        <w:rPr>
          <w:rFonts w:ascii="Arial" w:hAnsi="Arial" w:cs="Arial"/>
        </w:rPr>
        <w:t xml:space="preserve">se sídlem: </w:t>
      </w:r>
      <w:r w:rsidR="00EF49A3" w:rsidRPr="00DB79F8">
        <w:rPr>
          <w:rFonts w:ascii="Arial" w:hAnsi="Arial" w:cs="Arial"/>
          <w:bCs/>
        </w:rPr>
        <w:t>Václavská 12, 120 00 Praha 2</w:t>
      </w:r>
    </w:p>
    <w:p w14:paraId="49946D97" w14:textId="4F54CF91" w:rsidR="00521DF5" w:rsidRPr="00DB79F8" w:rsidRDefault="00521DF5" w:rsidP="0088072A">
      <w:pPr>
        <w:spacing w:after="0" w:line="240" w:lineRule="auto"/>
        <w:ind w:right="-1"/>
        <w:rPr>
          <w:rFonts w:ascii="Arial" w:hAnsi="Arial" w:cs="Arial"/>
        </w:rPr>
      </w:pPr>
      <w:r w:rsidRPr="00DB79F8">
        <w:rPr>
          <w:rFonts w:ascii="Arial" w:hAnsi="Arial" w:cs="Arial"/>
        </w:rPr>
        <w:t xml:space="preserve">IČO: </w:t>
      </w:r>
      <w:r w:rsidR="00EF49A3" w:rsidRPr="00DB79F8">
        <w:rPr>
          <w:rFonts w:ascii="Arial" w:hAnsi="Arial" w:cs="Arial"/>
          <w:bCs/>
        </w:rPr>
        <w:t>66256658</w:t>
      </w:r>
      <w:r w:rsidR="0088072A" w:rsidRPr="00DB79F8">
        <w:rPr>
          <w:rFonts w:ascii="Arial" w:hAnsi="Arial" w:cs="Arial"/>
          <w:bCs/>
        </w:rPr>
        <w:t xml:space="preserve">, </w:t>
      </w:r>
      <w:r w:rsidRPr="00DB79F8">
        <w:rPr>
          <w:rFonts w:ascii="Arial" w:hAnsi="Arial" w:cs="Arial"/>
        </w:rPr>
        <w:t xml:space="preserve">DIČ: </w:t>
      </w:r>
      <w:r w:rsidR="00EF49A3" w:rsidRPr="00DB79F8">
        <w:rPr>
          <w:rFonts w:ascii="Arial" w:hAnsi="Arial" w:cs="Arial"/>
          <w:bCs/>
        </w:rPr>
        <w:t>CZ7559118424</w:t>
      </w:r>
      <w:r w:rsidRPr="00DB79F8">
        <w:rPr>
          <w:rFonts w:ascii="Arial" w:hAnsi="Arial" w:cs="Arial"/>
        </w:rPr>
        <w:tab/>
      </w:r>
    </w:p>
    <w:p w14:paraId="3AE37252" w14:textId="77777777" w:rsidR="00EF49A3" w:rsidRPr="00DB79F8" w:rsidRDefault="00EF49A3" w:rsidP="0088072A">
      <w:pPr>
        <w:tabs>
          <w:tab w:val="right" w:pos="1985"/>
          <w:tab w:val="right" w:pos="9360"/>
        </w:tabs>
        <w:spacing w:after="0" w:line="240" w:lineRule="auto"/>
        <w:ind w:right="-1"/>
        <w:rPr>
          <w:rFonts w:ascii="Arial" w:hAnsi="Arial" w:cs="Arial"/>
        </w:rPr>
      </w:pPr>
      <w:r w:rsidRPr="00DB79F8">
        <w:rPr>
          <w:rFonts w:ascii="Arial" w:hAnsi="Arial" w:cs="Arial"/>
        </w:rPr>
        <w:t>zápis v jiném veřejném rejstříku: seznam advokátů vedený Českou advokátní komorou, č. průkazu advokáta 09968</w:t>
      </w:r>
    </w:p>
    <w:p w14:paraId="42110D00" w14:textId="644E2A20" w:rsidR="00521DF5" w:rsidRPr="00DB79F8" w:rsidRDefault="00EF49A3" w:rsidP="0088072A">
      <w:pPr>
        <w:tabs>
          <w:tab w:val="right" w:pos="1985"/>
          <w:tab w:val="right" w:pos="9360"/>
        </w:tabs>
        <w:spacing w:after="0" w:line="240" w:lineRule="auto"/>
        <w:ind w:right="-1"/>
        <w:rPr>
          <w:rFonts w:ascii="Arial" w:hAnsi="Arial" w:cs="Arial"/>
        </w:rPr>
      </w:pPr>
      <w:r w:rsidRPr="00DB79F8">
        <w:rPr>
          <w:rFonts w:ascii="Arial" w:hAnsi="Arial" w:cs="Arial"/>
        </w:rPr>
        <w:t>bank. spojení: UniCredit Bank Czech Republic and Slovakia a.s., číslo účtu 502746777/2700</w:t>
      </w:r>
      <w:r w:rsidR="00521DF5" w:rsidRPr="00DB79F8">
        <w:rPr>
          <w:rFonts w:ascii="Arial" w:hAnsi="Arial" w:cs="Arial"/>
        </w:rPr>
        <w:tab/>
      </w:r>
    </w:p>
    <w:p w14:paraId="1B05E994" w14:textId="77777777" w:rsidR="00DB79F8" w:rsidRDefault="00DB79F8" w:rsidP="00DB79F8">
      <w:pPr>
        <w:tabs>
          <w:tab w:val="left" w:pos="7200"/>
        </w:tabs>
        <w:spacing w:after="0" w:line="240" w:lineRule="auto"/>
        <w:jc w:val="both"/>
        <w:rPr>
          <w:rFonts w:ascii="Arial" w:hAnsi="Arial" w:cs="Arial"/>
        </w:rPr>
      </w:pPr>
    </w:p>
    <w:p w14:paraId="646885F5" w14:textId="097B712F" w:rsidR="00DB79F8" w:rsidRPr="00AB24CD" w:rsidRDefault="00AB24CD" w:rsidP="00DB79F8">
      <w:pPr>
        <w:tabs>
          <w:tab w:val="left" w:pos="7200"/>
        </w:tabs>
        <w:spacing w:after="0" w:line="240" w:lineRule="auto"/>
        <w:jc w:val="both"/>
        <w:rPr>
          <w:rFonts w:ascii="Arial" w:hAnsi="Arial" w:cs="Arial"/>
        </w:rPr>
      </w:pPr>
      <w:r>
        <w:rPr>
          <w:rFonts w:ascii="Arial" w:hAnsi="Arial" w:cs="Arial"/>
        </w:rPr>
        <w:t>(</w:t>
      </w:r>
      <w:r w:rsidR="00DB79F8" w:rsidRPr="00B25920">
        <w:rPr>
          <w:rFonts w:ascii="Arial" w:hAnsi="Arial" w:cs="Arial"/>
        </w:rPr>
        <w:t xml:space="preserve">dále také jen </w:t>
      </w:r>
      <w:r w:rsidR="00DB79F8" w:rsidRPr="00DB79F8">
        <w:rPr>
          <w:rFonts w:ascii="Arial" w:hAnsi="Arial" w:cs="Arial"/>
          <w:b/>
          <w:bCs/>
        </w:rPr>
        <w:t>advokát</w:t>
      </w:r>
      <w:r w:rsidRPr="00AB24CD">
        <w:rPr>
          <w:rFonts w:ascii="Arial" w:hAnsi="Arial" w:cs="Arial"/>
        </w:rPr>
        <w:t>)</w:t>
      </w:r>
    </w:p>
    <w:p w14:paraId="32C89BE3" w14:textId="77777777" w:rsidR="0088072A" w:rsidRPr="00DB79F8" w:rsidRDefault="0088072A" w:rsidP="0088072A">
      <w:pPr>
        <w:tabs>
          <w:tab w:val="left" w:pos="7200"/>
        </w:tabs>
        <w:spacing w:after="0" w:line="240" w:lineRule="auto"/>
        <w:jc w:val="both"/>
        <w:rPr>
          <w:rFonts w:ascii="Arial" w:hAnsi="Arial" w:cs="Arial"/>
        </w:rPr>
      </w:pPr>
    </w:p>
    <w:p w14:paraId="190BF4AE" w14:textId="6DA28C86" w:rsidR="00521DF5" w:rsidRPr="00DB79F8" w:rsidRDefault="00521DF5" w:rsidP="0088072A">
      <w:pPr>
        <w:tabs>
          <w:tab w:val="left" w:pos="7200"/>
        </w:tabs>
        <w:spacing w:after="0" w:line="240" w:lineRule="auto"/>
        <w:jc w:val="both"/>
        <w:rPr>
          <w:rFonts w:ascii="Arial" w:hAnsi="Arial" w:cs="Arial"/>
        </w:rPr>
      </w:pPr>
      <w:r w:rsidRPr="00DB79F8">
        <w:rPr>
          <w:rFonts w:ascii="Arial" w:hAnsi="Arial" w:cs="Arial"/>
        </w:rPr>
        <w:t>(společně dále jen „</w:t>
      </w:r>
      <w:r w:rsidR="00DB79F8">
        <w:rPr>
          <w:rFonts w:ascii="Arial" w:hAnsi="Arial" w:cs="Arial"/>
          <w:b/>
        </w:rPr>
        <w:t>s</w:t>
      </w:r>
      <w:r w:rsidRPr="00DB79F8">
        <w:rPr>
          <w:rFonts w:ascii="Arial" w:hAnsi="Arial" w:cs="Arial"/>
          <w:b/>
        </w:rPr>
        <w:t>mluvní strany</w:t>
      </w:r>
      <w:r w:rsidRPr="00DB79F8">
        <w:rPr>
          <w:rFonts w:ascii="Arial" w:hAnsi="Arial" w:cs="Arial"/>
        </w:rPr>
        <w:t>“ nebo každý jednotlivě „</w:t>
      </w:r>
      <w:r w:rsidR="00DB79F8">
        <w:rPr>
          <w:rFonts w:ascii="Arial" w:hAnsi="Arial" w:cs="Arial"/>
          <w:b/>
        </w:rPr>
        <w:t>s</w:t>
      </w:r>
      <w:r w:rsidRPr="00DB79F8">
        <w:rPr>
          <w:rFonts w:ascii="Arial" w:hAnsi="Arial" w:cs="Arial"/>
          <w:b/>
        </w:rPr>
        <w:t>mluvní strana</w:t>
      </w:r>
      <w:r w:rsidRPr="00DB79F8">
        <w:rPr>
          <w:rFonts w:ascii="Arial" w:hAnsi="Arial" w:cs="Arial"/>
        </w:rPr>
        <w:t>“)</w:t>
      </w:r>
      <w:r w:rsidR="000B7856" w:rsidRPr="00DB79F8">
        <w:rPr>
          <w:rFonts w:ascii="Arial" w:hAnsi="Arial" w:cs="Arial"/>
        </w:rPr>
        <w:tab/>
      </w:r>
    </w:p>
    <w:p w14:paraId="3910EE9C" w14:textId="77777777" w:rsidR="00EF49A3" w:rsidRPr="00DB79F8" w:rsidRDefault="00EF49A3" w:rsidP="0088072A">
      <w:pPr>
        <w:spacing w:after="0" w:line="240" w:lineRule="auto"/>
        <w:jc w:val="both"/>
        <w:rPr>
          <w:rFonts w:ascii="Arial" w:hAnsi="Arial" w:cs="Arial"/>
        </w:rPr>
      </w:pPr>
    </w:p>
    <w:p w14:paraId="43589169" w14:textId="36B57651" w:rsidR="00521DF5" w:rsidRPr="00DB79F8" w:rsidRDefault="00EF49A3" w:rsidP="0088072A">
      <w:pPr>
        <w:spacing w:after="0" w:line="240" w:lineRule="auto"/>
        <w:jc w:val="both"/>
        <w:rPr>
          <w:rFonts w:ascii="Arial" w:hAnsi="Arial" w:cs="Arial"/>
        </w:rPr>
      </w:pPr>
      <w:r w:rsidRPr="00DB79F8">
        <w:rPr>
          <w:rFonts w:ascii="Arial" w:hAnsi="Arial" w:cs="Arial"/>
        </w:rPr>
        <w:t>uzavřeli v souladu s ustanovením § 2430 a násl. zákona č. 89/2012 Sb., občanský zákoník, s odkazem na ustanovení § 27 zákona č. 134/2016 Sb., o zadávání veřejných zakázek, za použití zákona č. 85/1996 Sb., o advokacii a vyhlášky č. 177/1996 Sb., o odměnách advokátů a náhradách advokátů za poskytování právních služeb (</w:t>
      </w:r>
      <w:proofErr w:type="spellStart"/>
      <w:r w:rsidRPr="00DB79F8">
        <w:rPr>
          <w:rFonts w:ascii="Arial" w:hAnsi="Arial" w:cs="Arial"/>
        </w:rPr>
        <w:t>advok</w:t>
      </w:r>
      <w:proofErr w:type="spellEnd"/>
      <w:r w:rsidRPr="00DB79F8">
        <w:rPr>
          <w:rFonts w:ascii="Arial" w:hAnsi="Arial" w:cs="Arial"/>
        </w:rPr>
        <w:t>. tarif)</w:t>
      </w:r>
      <w:r w:rsidR="00B50D79" w:rsidRPr="00DB79F8">
        <w:rPr>
          <w:rFonts w:ascii="Arial" w:hAnsi="Arial" w:cs="Arial"/>
        </w:rPr>
        <w:t xml:space="preserve"> </w:t>
      </w:r>
      <w:r w:rsidR="00521DF5" w:rsidRPr="00DB79F8">
        <w:rPr>
          <w:rFonts w:ascii="Arial" w:hAnsi="Arial" w:cs="Arial"/>
        </w:rPr>
        <w:t>v souladu s ustanovením § 2</w:t>
      </w:r>
      <w:r w:rsidR="000B7856" w:rsidRPr="00DB79F8">
        <w:rPr>
          <w:rFonts w:ascii="Arial" w:hAnsi="Arial" w:cs="Arial"/>
        </w:rPr>
        <w:t>079</w:t>
      </w:r>
      <w:r w:rsidR="00521DF5" w:rsidRPr="00DB79F8">
        <w:rPr>
          <w:rFonts w:ascii="Arial" w:hAnsi="Arial" w:cs="Arial"/>
        </w:rPr>
        <w:t xml:space="preserve"> a násl. zákona č. 89/2012, Sb., občanského zákoníku, </w:t>
      </w:r>
    </w:p>
    <w:p w14:paraId="4CBADC76" w14:textId="77777777" w:rsidR="0088072A" w:rsidRPr="00DB79F8" w:rsidRDefault="0088072A" w:rsidP="0088072A">
      <w:pPr>
        <w:spacing w:after="0" w:line="240" w:lineRule="auto"/>
        <w:jc w:val="both"/>
        <w:rPr>
          <w:rFonts w:ascii="Arial" w:hAnsi="Arial" w:cs="Arial"/>
        </w:rPr>
      </w:pPr>
    </w:p>
    <w:p w14:paraId="744CBB8D" w14:textId="599EB501" w:rsidR="00521DF5" w:rsidRPr="00DB79F8" w:rsidRDefault="00EF49A3" w:rsidP="00DB79F8">
      <w:pPr>
        <w:spacing w:after="0" w:line="240" w:lineRule="auto"/>
        <w:jc w:val="both"/>
        <w:rPr>
          <w:rFonts w:ascii="Arial" w:hAnsi="Arial" w:cs="Arial"/>
          <w:b/>
          <w:bCs/>
        </w:rPr>
      </w:pPr>
      <w:r w:rsidRPr="00DB79F8">
        <w:rPr>
          <w:rFonts w:ascii="Arial" w:hAnsi="Arial" w:cs="Arial"/>
          <w:b/>
          <w:bCs/>
        </w:rPr>
        <w:t xml:space="preserve">smlouvu o poskytování právních služeb: </w:t>
      </w:r>
    </w:p>
    <w:p w14:paraId="053B3FB4" w14:textId="0C42C95F" w:rsidR="00521DF5" w:rsidRPr="00DB79F8" w:rsidRDefault="00521DF5" w:rsidP="0088072A">
      <w:pPr>
        <w:pStyle w:val="Nadpis1"/>
        <w:keepNext w:val="0"/>
        <w:keepLines w:val="0"/>
        <w:numPr>
          <w:ilvl w:val="0"/>
          <w:numId w:val="8"/>
        </w:numPr>
        <w:tabs>
          <w:tab w:val="num" w:pos="180"/>
        </w:tabs>
        <w:overflowPunct w:val="0"/>
        <w:autoSpaceDE w:val="0"/>
        <w:autoSpaceDN w:val="0"/>
        <w:adjustRightInd w:val="0"/>
        <w:spacing w:before="480" w:after="240" w:line="240" w:lineRule="auto"/>
        <w:ind w:left="181" w:hanging="221"/>
        <w:jc w:val="center"/>
        <w:textAlignment w:val="baseline"/>
        <w:rPr>
          <w:rFonts w:ascii="Arial" w:hAnsi="Arial" w:cs="Arial"/>
          <w:sz w:val="22"/>
          <w:szCs w:val="22"/>
        </w:rPr>
      </w:pPr>
      <w:r w:rsidRPr="00DB79F8">
        <w:rPr>
          <w:rFonts w:ascii="Arial" w:hAnsi="Arial" w:cs="Arial"/>
          <w:sz w:val="22"/>
          <w:szCs w:val="22"/>
        </w:rPr>
        <w:t>Ú</w:t>
      </w:r>
      <w:r w:rsidR="00EF49A3" w:rsidRPr="00DB79F8">
        <w:rPr>
          <w:rFonts w:ascii="Arial" w:hAnsi="Arial" w:cs="Arial"/>
          <w:caps/>
          <w:sz w:val="22"/>
          <w:szCs w:val="22"/>
        </w:rPr>
        <w:t>vodní ustanovení</w:t>
      </w:r>
    </w:p>
    <w:p w14:paraId="374C5320" w14:textId="20BEAC0B" w:rsidR="00521DF5" w:rsidRPr="00DB79F8" w:rsidRDefault="00EF49A3" w:rsidP="0088072A">
      <w:pPr>
        <w:pStyle w:val="Nadpis2"/>
        <w:keepNext w:val="0"/>
        <w:keepLines w:val="0"/>
        <w:numPr>
          <w:ilvl w:val="1"/>
          <w:numId w:val="8"/>
        </w:numPr>
        <w:overflowPunct w:val="0"/>
        <w:autoSpaceDE w:val="0"/>
        <w:autoSpaceDN w:val="0"/>
        <w:adjustRightInd w:val="0"/>
        <w:spacing w:before="0" w:line="240" w:lineRule="auto"/>
        <w:jc w:val="both"/>
        <w:textAlignment w:val="baseline"/>
        <w:rPr>
          <w:rFonts w:ascii="Arial" w:hAnsi="Arial" w:cs="Arial"/>
          <w:b w:val="0"/>
          <w:bCs/>
          <w:sz w:val="22"/>
          <w:szCs w:val="22"/>
        </w:rPr>
      </w:pPr>
      <w:r w:rsidRPr="00DB79F8">
        <w:rPr>
          <w:rFonts w:ascii="Arial" w:hAnsi="Arial" w:cs="Arial"/>
          <w:b w:val="0"/>
          <w:bCs/>
          <w:sz w:val="22"/>
          <w:szCs w:val="22"/>
        </w:rPr>
        <w:t>Předmětem této smlouvy je závazek advokáta poskytovat klientovi právní služby v rozsahu stanoveném touto smlouvou a závazek klienta hradit advokátovi odměnu za poskytování právních služeb ve výši a způsobem stanoveným touto smlouvou</w:t>
      </w:r>
      <w:r w:rsidR="00521DF5" w:rsidRPr="00DB79F8">
        <w:rPr>
          <w:rFonts w:ascii="Arial" w:hAnsi="Arial" w:cs="Arial"/>
          <w:b w:val="0"/>
          <w:bCs/>
          <w:sz w:val="22"/>
          <w:szCs w:val="22"/>
        </w:rPr>
        <w:t xml:space="preserve">. </w:t>
      </w:r>
    </w:p>
    <w:p w14:paraId="061DB551" w14:textId="3AED0D94" w:rsidR="00521DF5" w:rsidRPr="00DB79F8" w:rsidRDefault="00521DF5" w:rsidP="00427223">
      <w:pPr>
        <w:pStyle w:val="Nadpis1"/>
        <w:keepLines w:val="0"/>
        <w:numPr>
          <w:ilvl w:val="0"/>
          <w:numId w:val="8"/>
        </w:numPr>
        <w:tabs>
          <w:tab w:val="num" w:pos="180"/>
        </w:tabs>
        <w:overflowPunct w:val="0"/>
        <w:autoSpaceDE w:val="0"/>
        <w:autoSpaceDN w:val="0"/>
        <w:adjustRightInd w:val="0"/>
        <w:spacing w:before="480" w:after="240" w:line="240" w:lineRule="auto"/>
        <w:ind w:left="181" w:hanging="221"/>
        <w:jc w:val="center"/>
        <w:textAlignment w:val="baseline"/>
        <w:rPr>
          <w:rFonts w:ascii="Arial" w:hAnsi="Arial" w:cs="Arial"/>
          <w:caps/>
          <w:sz w:val="22"/>
          <w:szCs w:val="22"/>
        </w:rPr>
      </w:pPr>
      <w:bookmarkStart w:id="2" w:name="_Hlk55289082"/>
      <w:r w:rsidRPr="00DB79F8">
        <w:rPr>
          <w:rFonts w:ascii="Arial" w:hAnsi="Arial" w:cs="Arial"/>
          <w:caps/>
          <w:sz w:val="22"/>
          <w:szCs w:val="22"/>
        </w:rPr>
        <w:t>P</w:t>
      </w:r>
      <w:r w:rsidR="00906BD1" w:rsidRPr="00DB79F8">
        <w:rPr>
          <w:rFonts w:ascii="Arial" w:hAnsi="Arial" w:cs="Arial"/>
          <w:caps/>
          <w:sz w:val="22"/>
          <w:szCs w:val="22"/>
        </w:rPr>
        <w:t>ráva a povinnosti</w:t>
      </w:r>
    </w:p>
    <w:bookmarkEnd w:id="2"/>
    <w:p w14:paraId="4C0DD7EC" w14:textId="4AC2452A" w:rsidR="005212C8" w:rsidRPr="00DB79F8" w:rsidRDefault="00906BD1" w:rsidP="005212C8">
      <w:pPr>
        <w:pStyle w:val="Nadpis2"/>
        <w:keepNext w:val="0"/>
        <w:keepLines w:val="0"/>
        <w:numPr>
          <w:ilvl w:val="1"/>
          <w:numId w:val="8"/>
        </w:numPr>
        <w:spacing w:line="240" w:lineRule="auto"/>
        <w:jc w:val="both"/>
        <w:rPr>
          <w:rFonts w:ascii="Arial" w:hAnsi="Arial" w:cs="Arial"/>
          <w:b w:val="0"/>
          <w:bCs/>
          <w:sz w:val="22"/>
          <w:szCs w:val="22"/>
        </w:rPr>
      </w:pPr>
      <w:r w:rsidRPr="00DB79F8">
        <w:rPr>
          <w:rFonts w:ascii="Arial" w:hAnsi="Arial" w:cs="Arial"/>
          <w:b w:val="0"/>
          <w:bCs/>
          <w:sz w:val="22"/>
          <w:szCs w:val="22"/>
        </w:rPr>
        <w:t>Advokát se zavazuje poskytovat klientu dle jednotlivých požadavků klienta právní služby spočívající v</w:t>
      </w:r>
      <w:r w:rsidR="005212C8" w:rsidRPr="00DB79F8">
        <w:rPr>
          <w:rFonts w:ascii="Arial" w:hAnsi="Arial" w:cs="Arial"/>
          <w:b w:val="0"/>
          <w:bCs/>
          <w:sz w:val="22"/>
          <w:szCs w:val="22"/>
        </w:rPr>
        <w:t xml:space="preserve">e </w:t>
      </w:r>
      <w:r w:rsidR="005212C8" w:rsidRPr="00DB79F8">
        <w:rPr>
          <w:rFonts w:ascii="Arial" w:hAnsi="Arial" w:cs="Arial"/>
          <w:sz w:val="22"/>
          <w:szCs w:val="22"/>
        </w:rPr>
        <w:t>zpracování 2 (dvou) partnerských smluv mezi klientem jakožto nositelem a žadatelem projektu a partner</w:t>
      </w:r>
      <w:r w:rsidR="00AB24CD">
        <w:rPr>
          <w:rFonts w:ascii="Arial" w:hAnsi="Arial" w:cs="Arial"/>
          <w:sz w:val="22"/>
          <w:szCs w:val="22"/>
        </w:rPr>
        <w:t>y</w:t>
      </w:r>
      <w:r w:rsidR="005212C8" w:rsidRPr="00DB79F8">
        <w:rPr>
          <w:rFonts w:ascii="Arial" w:hAnsi="Arial" w:cs="Arial"/>
          <w:sz w:val="22"/>
          <w:szCs w:val="22"/>
        </w:rPr>
        <w:t xml:space="preserve"> klienta v projektu, a to pro strategické projekty Ústeckého kraje v rámci Operačního programu Spravedlivá </w:t>
      </w:r>
      <w:r w:rsidR="005212C8" w:rsidRPr="00DB79F8">
        <w:rPr>
          <w:rFonts w:ascii="Arial" w:hAnsi="Arial" w:cs="Arial"/>
          <w:sz w:val="22"/>
          <w:szCs w:val="22"/>
        </w:rPr>
        <w:lastRenderedPageBreak/>
        <w:t xml:space="preserve">transformace (OPST) 1/ </w:t>
      </w:r>
      <w:proofErr w:type="gramStart"/>
      <w:r w:rsidR="005212C8" w:rsidRPr="00DB79F8">
        <w:rPr>
          <w:rFonts w:ascii="Arial" w:hAnsi="Arial" w:cs="Arial"/>
          <w:sz w:val="22"/>
          <w:szCs w:val="22"/>
        </w:rPr>
        <w:t>RUR - Region</w:t>
      </w:r>
      <w:proofErr w:type="gramEnd"/>
      <w:r w:rsidR="005212C8" w:rsidRPr="00DB79F8">
        <w:rPr>
          <w:rFonts w:ascii="Arial" w:hAnsi="Arial" w:cs="Arial"/>
          <w:sz w:val="22"/>
          <w:szCs w:val="22"/>
        </w:rPr>
        <w:t xml:space="preserve"> univerzitě, univerzita regionu a 2/ GET Centre UJEP - Green </w:t>
      </w:r>
      <w:proofErr w:type="spellStart"/>
      <w:r w:rsidR="005212C8" w:rsidRPr="00DB79F8">
        <w:rPr>
          <w:rFonts w:ascii="Arial" w:hAnsi="Arial" w:cs="Arial"/>
          <w:sz w:val="22"/>
          <w:szCs w:val="22"/>
        </w:rPr>
        <w:t>Energy</w:t>
      </w:r>
      <w:proofErr w:type="spellEnd"/>
      <w:r w:rsidR="005212C8" w:rsidRPr="00DB79F8">
        <w:rPr>
          <w:rFonts w:ascii="Arial" w:hAnsi="Arial" w:cs="Arial"/>
          <w:sz w:val="22"/>
          <w:szCs w:val="22"/>
        </w:rPr>
        <w:t xml:space="preserve"> Technologies Centre </w:t>
      </w:r>
      <w:proofErr w:type="spellStart"/>
      <w:r w:rsidR="005212C8" w:rsidRPr="00DB79F8">
        <w:rPr>
          <w:rFonts w:ascii="Arial" w:hAnsi="Arial" w:cs="Arial"/>
          <w:sz w:val="22"/>
          <w:szCs w:val="22"/>
        </w:rPr>
        <w:t>of</w:t>
      </w:r>
      <w:proofErr w:type="spellEnd"/>
      <w:r w:rsidR="005212C8" w:rsidRPr="00DB79F8">
        <w:rPr>
          <w:rFonts w:ascii="Arial" w:hAnsi="Arial" w:cs="Arial"/>
          <w:sz w:val="22"/>
          <w:szCs w:val="22"/>
        </w:rPr>
        <w:t xml:space="preserve"> UJEP</w:t>
      </w:r>
      <w:r w:rsidR="005212C8" w:rsidRPr="00DB79F8">
        <w:rPr>
          <w:rFonts w:ascii="Arial" w:hAnsi="Arial" w:cs="Arial"/>
          <w:b w:val="0"/>
          <w:bCs/>
          <w:sz w:val="22"/>
          <w:szCs w:val="22"/>
        </w:rPr>
        <w:t>.</w:t>
      </w:r>
    </w:p>
    <w:p w14:paraId="3B05BC82" w14:textId="01130879" w:rsidR="00E55A2A" w:rsidRPr="00DB79F8" w:rsidRDefault="00E55A2A" w:rsidP="0088072A">
      <w:pPr>
        <w:pStyle w:val="Nadpis2"/>
        <w:keepNext w:val="0"/>
        <w:keepLines w:val="0"/>
        <w:numPr>
          <w:ilvl w:val="1"/>
          <w:numId w:val="8"/>
        </w:numPr>
        <w:spacing w:line="240" w:lineRule="auto"/>
        <w:jc w:val="both"/>
        <w:rPr>
          <w:rFonts w:ascii="Arial" w:hAnsi="Arial" w:cs="Arial"/>
          <w:b w:val="0"/>
          <w:bCs/>
          <w:sz w:val="22"/>
          <w:szCs w:val="22"/>
        </w:rPr>
      </w:pPr>
      <w:r w:rsidRPr="00DB79F8">
        <w:rPr>
          <w:rFonts w:ascii="Arial" w:hAnsi="Arial" w:cs="Arial"/>
          <w:b w:val="0"/>
          <w:bCs/>
          <w:sz w:val="22"/>
          <w:szCs w:val="22"/>
        </w:rPr>
        <w:t xml:space="preserve">Klient a advokát sjednávají následující </w:t>
      </w:r>
      <w:r w:rsidR="00EF2A9E" w:rsidRPr="00DB79F8">
        <w:rPr>
          <w:rFonts w:ascii="Arial" w:hAnsi="Arial" w:cs="Arial"/>
          <w:b w:val="0"/>
          <w:bCs/>
          <w:sz w:val="22"/>
          <w:szCs w:val="22"/>
        </w:rPr>
        <w:t xml:space="preserve">indikativní </w:t>
      </w:r>
      <w:r w:rsidR="000B46FE" w:rsidRPr="00DB79F8">
        <w:rPr>
          <w:rFonts w:ascii="Arial" w:hAnsi="Arial" w:cs="Arial"/>
          <w:b w:val="0"/>
          <w:bCs/>
          <w:sz w:val="22"/>
          <w:szCs w:val="22"/>
        </w:rPr>
        <w:t xml:space="preserve">základní </w:t>
      </w:r>
      <w:r w:rsidRPr="00DB79F8">
        <w:rPr>
          <w:rFonts w:ascii="Arial" w:hAnsi="Arial" w:cs="Arial"/>
          <w:b w:val="0"/>
          <w:bCs/>
          <w:sz w:val="22"/>
          <w:szCs w:val="22"/>
        </w:rPr>
        <w:t>h</w:t>
      </w:r>
      <w:r w:rsidR="005212C8" w:rsidRPr="00DB79F8">
        <w:rPr>
          <w:rFonts w:ascii="Arial" w:hAnsi="Arial" w:cs="Arial"/>
          <w:b w:val="0"/>
          <w:bCs/>
          <w:sz w:val="22"/>
          <w:szCs w:val="22"/>
        </w:rPr>
        <w:t xml:space="preserve">armonogram </w:t>
      </w:r>
      <w:r w:rsidRPr="00DB79F8">
        <w:rPr>
          <w:rFonts w:ascii="Arial" w:hAnsi="Arial" w:cs="Arial"/>
          <w:b w:val="0"/>
          <w:bCs/>
          <w:sz w:val="22"/>
          <w:szCs w:val="22"/>
        </w:rPr>
        <w:t>plnění předmětu této smlouvy:</w:t>
      </w:r>
    </w:p>
    <w:tbl>
      <w:tblPr>
        <w:tblStyle w:val="Mkatabulky"/>
        <w:tblW w:w="8347" w:type="dxa"/>
        <w:tblInd w:w="720" w:type="dxa"/>
        <w:tblLook w:val="04A0" w:firstRow="1" w:lastRow="0" w:firstColumn="1" w:lastColumn="0" w:noHBand="0" w:noVBand="1"/>
      </w:tblPr>
      <w:tblGrid>
        <w:gridCol w:w="409"/>
        <w:gridCol w:w="3768"/>
        <w:gridCol w:w="2186"/>
        <w:gridCol w:w="1984"/>
      </w:tblGrid>
      <w:tr w:rsidR="00E55A2A" w:rsidRPr="00DB79F8" w14:paraId="16E1808A" w14:textId="77777777" w:rsidTr="00764532">
        <w:tc>
          <w:tcPr>
            <w:tcW w:w="4177" w:type="dxa"/>
            <w:gridSpan w:val="2"/>
          </w:tcPr>
          <w:p w14:paraId="0E738A11" w14:textId="1235A3EB" w:rsidR="00E55A2A" w:rsidRPr="00DB79F8" w:rsidRDefault="00E55A2A"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Specifikace úkonu / milníku</w:t>
            </w:r>
            <w:r w:rsidR="0082444D" w:rsidRPr="00DB79F8">
              <w:rPr>
                <w:rFonts w:ascii="Arial" w:hAnsi="Arial" w:cs="Arial"/>
                <w:b w:val="0"/>
                <w:bCs/>
                <w:sz w:val="22"/>
                <w:szCs w:val="22"/>
              </w:rPr>
              <w:t>:</w:t>
            </w:r>
            <w:r w:rsidRPr="00DB79F8">
              <w:rPr>
                <w:rFonts w:ascii="Arial" w:hAnsi="Arial" w:cs="Arial"/>
                <w:b w:val="0"/>
                <w:bCs/>
                <w:sz w:val="22"/>
                <w:szCs w:val="22"/>
              </w:rPr>
              <w:t xml:space="preserve"> </w:t>
            </w:r>
          </w:p>
        </w:tc>
        <w:tc>
          <w:tcPr>
            <w:tcW w:w="2186" w:type="dxa"/>
          </w:tcPr>
          <w:p w14:paraId="018457B1" w14:textId="2EDE3328" w:rsidR="00E55A2A" w:rsidRPr="00DB79F8" w:rsidRDefault="00E55A2A"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Účastníci</w:t>
            </w:r>
            <w:r w:rsidR="0082444D" w:rsidRPr="00DB79F8">
              <w:rPr>
                <w:rFonts w:ascii="Arial" w:hAnsi="Arial" w:cs="Arial"/>
                <w:b w:val="0"/>
                <w:bCs/>
                <w:sz w:val="22"/>
                <w:szCs w:val="22"/>
              </w:rPr>
              <w:t>:</w:t>
            </w:r>
            <w:r w:rsidRPr="00DB79F8">
              <w:rPr>
                <w:rFonts w:ascii="Arial" w:hAnsi="Arial" w:cs="Arial"/>
                <w:b w:val="0"/>
                <w:bCs/>
                <w:sz w:val="22"/>
                <w:szCs w:val="22"/>
              </w:rPr>
              <w:t xml:space="preserve"> </w:t>
            </w:r>
          </w:p>
        </w:tc>
        <w:tc>
          <w:tcPr>
            <w:tcW w:w="1984" w:type="dxa"/>
          </w:tcPr>
          <w:p w14:paraId="4D24C68A" w14:textId="1D5D55A2" w:rsidR="00E55A2A" w:rsidRPr="00DB79F8" w:rsidRDefault="00E55A2A"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Termín</w:t>
            </w:r>
            <w:r w:rsidR="0082444D" w:rsidRPr="00DB79F8">
              <w:rPr>
                <w:rFonts w:ascii="Arial" w:hAnsi="Arial" w:cs="Arial"/>
                <w:b w:val="0"/>
                <w:bCs/>
                <w:sz w:val="22"/>
                <w:szCs w:val="22"/>
              </w:rPr>
              <w:t>:</w:t>
            </w:r>
            <w:r w:rsidRPr="00DB79F8">
              <w:rPr>
                <w:rFonts w:ascii="Arial" w:hAnsi="Arial" w:cs="Arial"/>
                <w:b w:val="0"/>
                <w:bCs/>
                <w:sz w:val="22"/>
                <w:szCs w:val="22"/>
              </w:rPr>
              <w:t xml:space="preserve"> </w:t>
            </w:r>
          </w:p>
        </w:tc>
      </w:tr>
      <w:tr w:rsidR="0082444D" w:rsidRPr="00DB79F8" w14:paraId="04B1C24E" w14:textId="77777777" w:rsidTr="00764532">
        <w:tc>
          <w:tcPr>
            <w:tcW w:w="409" w:type="dxa"/>
          </w:tcPr>
          <w:p w14:paraId="43D89B29" w14:textId="7B48B4ED" w:rsidR="00E55A2A" w:rsidRPr="00DB79F8" w:rsidRDefault="00E55A2A"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 xml:space="preserve">1. </w:t>
            </w:r>
          </w:p>
        </w:tc>
        <w:tc>
          <w:tcPr>
            <w:tcW w:w="3768" w:type="dxa"/>
          </w:tcPr>
          <w:p w14:paraId="67C54E7B" w14:textId="63D9E83A" w:rsidR="00E55A2A"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P</w:t>
            </w:r>
            <w:r w:rsidR="00E55A2A" w:rsidRPr="00DB79F8">
              <w:rPr>
                <w:rFonts w:ascii="Arial" w:hAnsi="Arial" w:cs="Arial"/>
                <w:b w:val="0"/>
                <w:bCs/>
                <w:sz w:val="22"/>
                <w:szCs w:val="22"/>
              </w:rPr>
              <w:t>odklad</w:t>
            </w:r>
            <w:r w:rsidRPr="00DB79F8">
              <w:rPr>
                <w:rFonts w:ascii="Arial" w:hAnsi="Arial" w:cs="Arial"/>
                <w:b w:val="0"/>
                <w:bCs/>
                <w:sz w:val="22"/>
                <w:szCs w:val="22"/>
              </w:rPr>
              <w:t>y</w:t>
            </w:r>
          </w:p>
        </w:tc>
        <w:tc>
          <w:tcPr>
            <w:tcW w:w="2186" w:type="dxa"/>
          </w:tcPr>
          <w:p w14:paraId="1760B5AE" w14:textId="0D4300C2" w:rsidR="00E55A2A" w:rsidRPr="00DB79F8" w:rsidRDefault="00E55A2A"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klient → advokátu</w:t>
            </w:r>
          </w:p>
        </w:tc>
        <w:tc>
          <w:tcPr>
            <w:tcW w:w="1984" w:type="dxa"/>
          </w:tcPr>
          <w:p w14:paraId="74268463" w14:textId="0DFC9812" w:rsidR="00E55A2A"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bez zbytečného odkladu</w:t>
            </w:r>
          </w:p>
        </w:tc>
      </w:tr>
      <w:tr w:rsidR="00E55A2A" w:rsidRPr="00DB79F8" w14:paraId="5D6A99CA" w14:textId="77777777" w:rsidTr="00764532">
        <w:tc>
          <w:tcPr>
            <w:tcW w:w="409" w:type="dxa"/>
          </w:tcPr>
          <w:p w14:paraId="640CFC5B" w14:textId="6E62925A" w:rsidR="00E55A2A" w:rsidRPr="00DB79F8" w:rsidRDefault="00E55A2A"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 xml:space="preserve">2. </w:t>
            </w:r>
          </w:p>
        </w:tc>
        <w:tc>
          <w:tcPr>
            <w:tcW w:w="3768" w:type="dxa"/>
          </w:tcPr>
          <w:p w14:paraId="613A212C" w14:textId="50BCA426" w:rsidR="00E55A2A" w:rsidRPr="00DB79F8" w:rsidRDefault="00E55A2A"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Úvodní jednání</w:t>
            </w:r>
            <w:r w:rsidR="0082444D" w:rsidRPr="00DB79F8">
              <w:rPr>
                <w:rFonts w:ascii="Arial" w:hAnsi="Arial" w:cs="Arial"/>
                <w:b w:val="0"/>
                <w:bCs/>
                <w:sz w:val="22"/>
                <w:szCs w:val="22"/>
              </w:rPr>
              <w:t xml:space="preserve"> (základní koncepce a obsahová náplň smluv)</w:t>
            </w:r>
          </w:p>
        </w:tc>
        <w:tc>
          <w:tcPr>
            <w:tcW w:w="2186" w:type="dxa"/>
          </w:tcPr>
          <w:p w14:paraId="0E178754" w14:textId="699C2164" w:rsidR="00E55A2A" w:rsidRPr="00DB79F8" w:rsidRDefault="00E55A2A"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klient + advokát</w:t>
            </w:r>
          </w:p>
        </w:tc>
        <w:tc>
          <w:tcPr>
            <w:tcW w:w="1984" w:type="dxa"/>
          </w:tcPr>
          <w:p w14:paraId="37AF5C09" w14:textId="3986F9AA" w:rsidR="00E55A2A" w:rsidRPr="00DB79F8" w:rsidRDefault="00EF2A9E"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 xml:space="preserve">do 5.10.2023 </w:t>
            </w:r>
            <w:r w:rsidRPr="00DB79F8">
              <w:rPr>
                <w:rFonts w:ascii="Arial" w:hAnsi="Arial" w:cs="Arial"/>
                <w:b w:val="0"/>
                <w:bCs/>
                <w:sz w:val="22"/>
                <w:szCs w:val="22"/>
              </w:rPr>
              <w:br w:type="textWrapping" w:clear="all"/>
              <w:t>(dle domluvy)</w:t>
            </w:r>
          </w:p>
        </w:tc>
      </w:tr>
      <w:tr w:rsidR="00E55A2A" w:rsidRPr="00DB79F8" w14:paraId="7FC871E2" w14:textId="77777777" w:rsidTr="00764532">
        <w:tc>
          <w:tcPr>
            <w:tcW w:w="409" w:type="dxa"/>
          </w:tcPr>
          <w:p w14:paraId="434E0703" w14:textId="63D41321" w:rsidR="00E55A2A" w:rsidRPr="00DB79F8" w:rsidRDefault="00EF2A9E"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3.</w:t>
            </w:r>
          </w:p>
        </w:tc>
        <w:tc>
          <w:tcPr>
            <w:tcW w:w="3768" w:type="dxa"/>
          </w:tcPr>
          <w:p w14:paraId="236FE92A" w14:textId="2349C4A0" w:rsidR="00E55A2A" w:rsidRPr="00DB79F8" w:rsidRDefault="0082444D" w:rsidP="00AB24CD">
            <w:pPr>
              <w:pStyle w:val="Nadpis2"/>
              <w:keepNext w:val="0"/>
              <w:keepLines w:val="0"/>
              <w:spacing w:before="0" w:line="240" w:lineRule="auto"/>
              <w:outlineLvl w:val="1"/>
              <w:rPr>
                <w:rFonts w:ascii="Arial" w:hAnsi="Arial" w:cs="Arial"/>
                <w:sz w:val="22"/>
                <w:szCs w:val="22"/>
              </w:rPr>
            </w:pPr>
            <w:r w:rsidRPr="00DB79F8">
              <w:rPr>
                <w:rFonts w:ascii="Arial" w:hAnsi="Arial" w:cs="Arial"/>
                <w:sz w:val="22"/>
                <w:szCs w:val="22"/>
              </w:rPr>
              <w:t xml:space="preserve">1. </w:t>
            </w:r>
            <w:r w:rsidR="00D932CB" w:rsidRPr="00DB79F8">
              <w:rPr>
                <w:rFonts w:ascii="Arial" w:hAnsi="Arial" w:cs="Arial"/>
                <w:sz w:val="22"/>
                <w:szCs w:val="22"/>
              </w:rPr>
              <w:t xml:space="preserve">úvodní </w:t>
            </w:r>
            <w:r w:rsidRPr="00DB79F8">
              <w:rPr>
                <w:rFonts w:ascii="Arial" w:hAnsi="Arial" w:cs="Arial"/>
                <w:sz w:val="22"/>
                <w:szCs w:val="22"/>
              </w:rPr>
              <w:t xml:space="preserve">verze smluv </w:t>
            </w:r>
            <w:r w:rsidRPr="00DB79F8">
              <w:rPr>
                <w:rFonts w:ascii="Arial" w:hAnsi="Arial" w:cs="Arial"/>
                <w:b w:val="0"/>
                <w:bCs/>
                <w:sz w:val="22"/>
                <w:szCs w:val="22"/>
              </w:rPr>
              <w:t xml:space="preserve">– </w:t>
            </w:r>
            <w:proofErr w:type="gramStart"/>
            <w:r w:rsidR="002B4012" w:rsidRPr="00DB79F8">
              <w:rPr>
                <w:rFonts w:ascii="Arial" w:hAnsi="Arial" w:cs="Arial"/>
                <w:b w:val="0"/>
                <w:bCs/>
                <w:sz w:val="22"/>
                <w:szCs w:val="22"/>
              </w:rPr>
              <w:t xml:space="preserve">první </w:t>
            </w:r>
            <w:r w:rsidRPr="00DB79F8">
              <w:rPr>
                <w:rFonts w:ascii="Arial" w:hAnsi="Arial" w:cs="Arial"/>
                <w:b w:val="0"/>
                <w:bCs/>
                <w:sz w:val="22"/>
                <w:szCs w:val="22"/>
              </w:rPr>
              <w:t xml:space="preserve"> </w:t>
            </w:r>
            <w:r w:rsidR="00EF2A9E" w:rsidRPr="00DB79F8">
              <w:rPr>
                <w:rFonts w:ascii="Arial" w:hAnsi="Arial" w:cs="Arial"/>
                <w:b w:val="0"/>
                <w:bCs/>
                <w:sz w:val="22"/>
                <w:szCs w:val="22"/>
              </w:rPr>
              <w:t>ucelený</w:t>
            </w:r>
            <w:proofErr w:type="gramEnd"/>
            <w:r w:rsidR="00EF2A9E" w:rsidRPr="00DB79F8">
              <w:rPr>
                <w:rFonts w:ascii="Arial" w:hAnsi="Arial" w:cs="Arial"/>
                <w:b w:val="0"/>
                <w:bCs/>
                <w:sz w:val="22"/>
                <w:szCs w:val="22"/>
              </w:rPr>
              <w:t xml:space="preserve"> návrh smluv</w:t>
            </w:r>
          </w:p>
        </w:tc>
        <w:tc>
          <w:tcPr>
            <w:tcW w:w="2186" w:type="dxa"/>
          </w:tcPr>
          <w:p w14:paraId="1750B964" w14:textId="37BBA333" w:rsidR="00E55A2A" w:rsidRPr="00DB79F8" w:rsidRDefault="00EF2A9E"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advokát → klientu</w:t>
            </w:r>
          </w:p>
        </w:tc>
        <w:tc>
          <w:tcPr>
            <w:tcW w:w="1984" w:type="dxa"/>
          </w:tcPr>
          <w:p w14:paraId="0EE4EF99" w14:textId="09AAE6E3" w:rsidR="00E55A2A" w:rsidRPr="00DB79F8" w:rsidRDefault="00EF2A9E" w:rsidP="00AB24CD">
            <w:pPr>
              <w:pStyle w:val="Nadpis2"/>
              <w:keepNext w:val="0"/>
              <w:keepLines w:val="0"/>
              <w:spacing w:before="0" w:line="240" w:lineRule="auto"/>
              <w:outlineLvl w:val="1"/>
              <w:rPr>
                <w:rFonts w:ascii="Arial" w:hAnsi="Arial" w:cs="Arial"/>
                <w:sz w:val="22"/>
                <w:szCs w:val="22"/>
              </w:rPr>
            </w:pPr>
            <w:r w:rsidRPr="00DB79F8">
              <w:rPr>
                <w:rFonts w:ascii="Arial" w:hAnsi="Arial" w:cs="Arial"/>
                <w:sz w:val="22"/>
                <w:szCs w:val="22"/>
              </w:rPr>
              <w:t>31.10.2023</w:t>
            </w:r>
          </w:p>
        </w:tc>
      </w:tr>
      <w:tr w:rsidR="0082444D" w:rsidRPr="00DB79F8" w14:paraId="6D4E0B14" w14:textId="77777777" w:rsidTr="00764532">
        <w:tc>
          <w:tcPr>
            <w:tcW w:w="409" w:type="dxa"/>
          </w:tcPr>
          <w:p w14:paraId="10C94101" w14:textId="047E76D2" w:rsidR="0082444D"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4.</w:t>
            </w:r>
          </w:p>
        </w:tc>
        <w:tc>
          <w:tcPr>
            <w:tcW w:w="3768" w:type="dxa"/>
          </w:tcPr>
          <w:p w14:paraId="13CF7BC0" w14:textId="355FCA7E" w:rsidR="0082444D"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Návrhy změn a připomínky klienta</w:t>
            </w:r>
            <w:r w:rsidR="00D932CB" w:rsidRPr="00DB79F8">
              <w:rPr>
                <w:rFonts w:ascii="Arial" w:hAnsi="Arial" w:cs="Arial"/>
                <w:b w:val="0"/>
                <w:bCs/>
                <w:sz w:val="22"/>
                <w:szCs w:val="22"/>
              </w:rPr>
              <w:br w:type="textWrapping" w:clear="all"/>
            </w:r>
            <w:r w:rsidRPr="00DB79F8">
              <w:rPr>
                <w:rFonts w:ascii="Arial" w:hAnsi="Arial" w:cs="Arial"/>
                <w:b w:val="0"/>
                <w:bCs/>
                <w:sz w:val="22"/>
                <w:szCs w:val="22"/>
              </w:rPr>
              <w:t>Návrhy změn a připomínky partnerů</w:t>
            </w:r>
          </w:p>
        </w:tc>
        <w:tc>
          <w:tcPr>
            <w:tcW w:w="2186" w:type="dxa"/>
          </w:tcPr>
          <w:p w14:paraId="19CB2F4F" w14:textId="62FF0AC3" w:rsidR="0082444D"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partneři → klientu → advokátu</w:t>
            </w:r>
          </w:p>
        </w:tc>
        <w:tc>
          <w:tcPr>
            <w:tcW w:w="1984" w:type="dxa"/>
          </w:tcPr>
          <w:p w14:paraId="22E2AE86" w14:textId="728E6C49" w:rsidR="0082444D"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15.11.2023</w:t>
            </w:r>
          </w:p>
        </w:tc>
      </w:tr>
      <w:tr w:rsidR="0082444D" w:rsidRPr="00DB79F8" w14:paraId="601326E1" w14:textId="77777777" w:rsidTr="00764532">
        <w:tc>
          <w:tcPr>
            <w:tcW w:w="409" w:type="dxa"/>
          </w:tcPr>
          <w:p w14:paraId="47C5D8DF" w14:textId="78ACC29A" w:rsidR="0082444D"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5.</w:t>
            </w:r>
          </w:p>
        </w:tc>
        <w:tc>
          <w:tcPr>
            <w:tcW w:w="3768" w:type="dxa"/>
          </w:tcPr>
          <w:p w14:paraId="0C1DC0E6" w14:textId="1E57B0C0" w:rsidR="0082444D"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sz w:val="22"/>
                <w:szCs w:val="22"/>
              </w:rPr>
              <w:t xml:space="preserve">2. </w:t>
            </w:r>
            <w:r w:rsidR="00D932CB" w:rsidRPr="00DB79F8">
              <w:rPr>
                <w:rFonts w:ascii="Arial" w:hAnsi="Arial" w:cs="Arial"/>
                <w:sz w:val="22"/>
                <w:szCs w:val="22"/>
              </w:rPr>
              <w:t xml:space="preserve">změnová </w:t>
            </w:r>
            <w:r w:rsidRPr="00DB79F8">
              <w:rPr>
                <w:rFonts w:ascii="Arial" w:hAnsi="Arial" w:cs="Arial"/>
                <w:sz w:val="22"/>
                <w:szCs w:val="22"/>
              </w:rPr>
              <w:t>verze smluv</w:t>
            </w:r>
            <w:r w:rsidRPr="00DB79F8">
              <w:rPr>
                <w:rFonts w:ascii="Arial" w:hAnsi="Arial" w:cs="Arial"/>
                <w:b w:val="0"/>
                <w:bCs/>
                <w:sz w:val="22"/>
                <w:szCs w:val="22"/>
              </w:rPr>
              <w:t xml:space="preserve"> – zapracování návrhů změn a připomínek klienta a po odsouhlasení klientem též návrhů změn a připomínek partnerů</w:t>
            </w:r>
          </w:p>
        </w:tc>
        <w:tc>
          <w:tcPr>
            <w:tcW w:w="2186" w:type="dxa"/>
          </w:tcPr>
          <w:p w14:paraId="6C7E01E2" w14:textId="6C868A7F" w:rsidR="0082444D"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advokát → klientu</w:t>
            </w:r>
          </w:p>
        </w:tc>
        <w:tc>
          <w:tcPr>
            <w:tcW w:w="1984" w:type="dxa"/>
          </w:tcPr>
          <w:p w14:paraId="391B1C22" w14:textId="02491687" w:rsidR="0082444D" w:rsidRPr="00DB79F8" w:rsidRDefault="0082444D" w:rsidP="00AB24CD">
            <w:pPr>
              <w:pStyle w:val="Nadpis2"/>
              <w:keepNext w:val="0"/>
              <w:keepLines w:val="0"/>
              <w:spacing w:before="0" w:line="240" w:lineRule="auto"/>
              <w:outlineLvl w:val="1"/>
              <w:rPr>
                <w:rFonts w:ascii="Arial" w:hAnsi="Arial" w:cs="Arial"/>
                <w:sz w:val="22"/>
                <w:szCs w:val="22"/>
              </w:rPr>
            </w:pPr>
            <w:r w:rsidRPr="00DB79F8">
              <w:rPr>
                <w:rFonts w:ascii="Arial" w:hAnsi="Arial" w:cs="Arial"/>
                <w:sz w:val="22"/>
                <w:szCs w:val="22"/>
              </w:rPr>
              <w:t>30.11.2023</w:t>
            </w:r>
          </w:p>
        </w:tc>
      </w:tr>
      <w:tr w:rsidR="0082444D" w:rsidRPr="00DB79F8" w14:paraId="1DDF3584" w14:textId="77777777" w:rsidTr="00764532">
        <w:tc>
          <w:tcPr>
            <w:tcW w:w="409" w:type="dxa"/>
          </w:tcPr>
          <w:p w14:paraId="59C78078" w14:textId="02E096D6" w:rsidR="0082444D"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6.</w:t>
            </w:r>
          </w:p>
        </w:tc>
        <w:tc>
          <w:tcPr>
            <w:tcW w:w="3768" w:type="dxa"/>
          </w:tcPr>
          <w:p w14:paraId="559869AA" w14:textId="1539E0FA" w:rsidR="0082444D" w:rsidRPr="00DB79F8" w:rsidRDefault="00D932CB"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Představení smluv partnerům – osobní prezentace</w:t>
            </w:r>
          </w:p>
        </w:tc>
        <w:tc>
          <w:tcPr>
            <w:tcW w:w="2186" w:type="dxa"/>
          </w:tcPr>
          <w:p w14:paraId="531A7214" w14:textId="45BE3C26" w:rsidR="0082444D" w:rsidRPr="00DB79F8" w:rsidRDefault="00D932CB"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klient + advokát</w:t>
            </w:r>
          </w:p>
        </w:tc>
        <w:tc>
          <w:tcPr>
            <w:tcW w:w="1984" w:type="dxa"/>
          </w:tcPr>
          <w:p w14:paraId="38974282" w14:textId="0A24D2CA" w:rsidR="0082444D" w:rsidRPr="00DB79F8" w:rsidRDefault="0082444D"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 xml:space="preserve">do 15.12.2023 </w:t>
            </w:r>
            <w:r w:rsidRPr="00DB79F8">
              <w:rPr>
                <w:rFonts w:ascii="Arial" w:hAnsi="Arial" w:cs="Arial"/>
                <w:b w:val="0"/>
                <w:bCs/>
                <w:sz w:val="22"/>
                <w:szCs w:val="22"/>
              </w:rPr>
              <w:br w:type="textWrapping" w:clear="all"/>
              <w:t>(dle domluvy)</w:t>
            </w:r>
          </w:p>
        </w:tc>
      </w:tr>
      <w:tr w:rsidR="0082444D" w:rsidRPr="00DB79F8" w14:paraId="217F84CC" w14:textId="77777777" w:rsidTr="00764532">
        <w:tc>
          <w:tcPr>
            <w:tcW w:w="409" w:type="dxa"/>
          </w:tcPr>
          <w:p w14:paraId="1714DCF3" w14:textId="737EDF3E" w:rsidR="0082444D" w:rsidRPr="00DB79F8" w:rsidRDefault="00D932CB"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 xml:space="preserve">7. </w:t>
            </w:r>
          </w:p>
        </w:tc>
        <w:tc>
          <w:tcPr>
            <w:tcW w:w="3768" w:type="dxa"/>
          </w:tcPr>
          <w:p w14:paraId="166D2182" w14:textId="5C3DACEC" w:rsidR="0082444D" w:rsidRPr="00DB79F8" w:rsidRDefault="00D932CB"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Návrhy změn a připomínky klienta</w:t>
            </w:r>
            <w:r w:rsidRPr="00DB79F8">
              <w:rPr>
                <w:rFonts w:ascii="Arial" w:hAnsi="Arial" w:cs="Arial"/>
                <w:b w:val="0"/>
                <w:bCs/>
                <w:sz w:val="22"/>
                <w:szCs w:val="22"/>
              </w:rPr>
              <w:br w:type="textWrapping" w:clear="all"/>
              <w:t>Návrhy změn a připomínky partnerů</w:t>
            </w:r>
          </w:p>
        </w:tc>
        <w:tc>
          <w:tcPr>
            <w:tcW w:w="2186" w:type="dxa"/>
          </w:tcPr>
          <w:p w14:paraId="73AB39C9" w14:textId="40E33C1D" w:rsidR="0082444D" w:rsidRPr="00DB79F8" w:rsidRDefault="00D932CB"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partneři → klientu → advokátu</w:t>
            </w:r>
          </w:p>
        </w:tc>
        <w:tc>
          <w:tcPr>
            <w:tcW w:w="1984" w:type="dxa"/>
          </w:tcPr>
          <w:p w14:paraId="0AD4D1C1" w14:textId="5C6E3455" w:rsidR="0082444D" w:rsidRPr="00DB79F8" w:rsidRDefault="00D932CB"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15.1.2024</w:t>
            </w:r>
          </w:p>
        </w:tc>
      </w:tr>
      <w:tr w:rsidR="00D932CB" w:rsidRPr="00DB79F8" w14:paraId="20D9094F" w14:textId="77777777" w:rsidTr="00764532">
        <w:tc>
          <w:tcPr>
            <w:tcW w:w="409" w:type="dxa"/>
          </w:tcPr>
          <w:p w14:paraId="13C284EF" w14:textId="4C6BF970" w:rsidR="00D932CB" w:rsidRPr="00DB79F8" w:rsidRDefault="00D932CB"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 xml:space="preserve">8. </w:t>
            </w:r>
          </w:p>
        </w:tc>
        <w:tc>
          <w:tcPr>
            <w:tcW w:w="3768" w:type="dxa"/>
          </w:tcPr>
          <w:p w14:paraId="287288A3" w14:textId="05C05993" w:rsidR="00D932CB" w:rsidRPr="00DB79F8" w:rsidRDefault="00D932CB"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sz w:val="22"/>
                <w:szCs w:val="22"/>
              </w:rPr>
              <w:t>3. finální verze smluv</w:t>
            </w:r>
            <w:r w:rsidRPr="00DB79F8">
              <w:rPr>
                <w:rFonts w:ascii="Arial" w:hAnsi="Arial" w:cs="Arial"/>
                <w:b w:val="0"/>
                <w:bCs/>
                <w:sz w:val="22"/>
                <w:szCs w:val="22"/>
              </w:rPr>
              <w:t xml:space="preserve"> – zapracování návrhů změn a připomínek klienta a po odsouhlasení klientem též návrhů změn a připomínek partnerů</w:t>
            </w:r>
          </w:p>
        </w:tc>
        <w:tc>
          <w:tcPr>
            <w:tcW w:w="2186" w:type="dxa"/>
          </w:tcPr>
          <w:p w14:paraId="4CF09773" w14:textId="4C7371D4" w:rsidR="00D932CB" w:rsidRPr="00DB79F8" w:rsidRDefault="00D932CB" w:rsidP="00AB24CD">
            <w:pPr>
              <w:pStyle w:val="Nadpis2"/>
              <w:keepNext w:val="0"/>
              <w:keepLines w:val="0"/>
              <w:spacing w:before="0" w:line="240" w:lineRule="auto"/>
              <w:outlineLvl w:val="1"/>
              <w:rPr>
                <w:rFonts w:ascii="Arial" w:hAnsi="Arial" w:cs="Arial"/>
                <w:b w:val="0"/>
                <w:bCs/>
                <w:sz w:val="22"/>
                <w:szCs w:val="22"/>
              </w:rPr>
            </w:pPr>
            <w:r w:rsidRPr="00DB79F8">
              <w:rPr>
                <w:rFonts w:ascii="Arial" w:hAnsi="Arial" w:cs="Arial"/>
                <w:b w:val="0"/>
                <w:bCs/>
                <w:sz w:val="22"/>
                <w:szCs w:val="22"/>
              </w:rPr>
              <w:t>advokát → klientu</w:t>
            </w:r>
          </w:p>
        </w:tc>
        <w:tc>
          <w:tcPr>
            <w:tcW w:w="1984" w:type="dxa"/>
          </w:tcPr>
          <w:p w14:paraId="44EF067F" w14:textId="1AEDBF2D" w:rsidR="00D932CB" w:rsidRPr="00DB79F8" w:rsidRDefault="00D932CB" w:rsidP="00AB24CD">
            <w:pPr>
              <w:pStyle w:val="Nadpis2"/>
              <w:keepNext w:val="0"/>
              <w:keepLines w:val="0"/>
              <w:spacing w:before="0" w:line="240" w:lineRule="auto"/>
              <w:outlineLvl w:val="1"/>
              <w:rPr>
                <w:rFonts w:ascii="Arial" w:hAnsi="Arial" w:cs="Arial"/>
                <w:sz w:val="22"/>
                <w:szCs w:val="22"/>
              </w:rPr>
            </w:pPr>
            <w:r w:rsidRPr="00DB79F8">
              <w:rPr>
                <w:rFonts w:ascii="Arial" w:hAnsi="Arial" w:cs="Arial"/>
                <w:sz w:val="22"/>
                <w:szCs w:val="22"/>
              </w:rPr>
              <w:t>31.1.2024</w:t>
            </w:r>
          </w:p>
        </w:tc>
      </w:tr>
    </w:tbl>
    <w:p w14:paraId="5D129DA4" w14:textId="5E02D72E" w:rsidR="00906BD1" w:rsidRPr="00DB79F8" w:rsidRDefault="00906BD1" w:rsidP="0088072A">
      <w:pPr>
        <w:pStyle w:val="Nadpis2"/>
        <w:keepNext w:val="0"/>
        <w:keepLines w:val="0"/>
        <w:numPr>
          <w:ilvl w:val="1"/>
          <w:numId w:val="8"/>
        </w:numPr>
        <w:spacing w:line="240" w:lineRule="auto"/>
        <w:jc w:val="both"/>
        <w:rPr>
          <w:rFonts w:ascii="Arial" w:hAnsi="Arial" w:cs="Arial"/>
          <w:b w:val="0"/>
          <w:bCs/>
          <w:sz w:val="22"/>
          <w:szCs w:val="22"/>
        </w:rPr>
      </w:pPr>
      <w:r w:rsidRPr="00DB79F8">
        <w:rPr>
          <w:rFonts w:ascii="Arial" w:hAnsi="Arial" w:cs="Arial"/>
          <w:b w:val="0"/>
          <w:bCs/>
          <w:sz w:val="22"/>
          <w:szCs w:val="22"/>
        </w:rPr>
        <w:t xml:space="preserve">Dokumenty tvořící výstupy právních služeb dle této smlouvy advokát zpracuje </w:t>
      </w:r>
      <w:r w:rsidRPr="00DB79F8">
        <w:rPr>
          <w:rFonts w:ascii="Arial" w:hAnsi="Arial" w:cs="Arial"/>
          <w:sz w:val="22"/>
          <w:szCs w:val="22"/>
        </w:rPr>
        <w:t>v českém jazyce</w:t>
      </w:r>
      <w:r w:rsidRPr="00DB79F8">
        <w:rPr>
          <w:rFonts w:ascii="Arial" w:hAnsi="Arial" w:cs="Arial"/>
          <w:b w:val="0"/>
          <w:bCs/>
          <w:sz w:val="22"/>
          <w:szCs w:val="22"/>
        </w:rPr>
        <w:t xml:space="preserve"> a předá klientu v</w:t>
      </w:r>
      <w:r w:rsidR="00E96B67" w:rsidRPr="00DB79F8">
        <w:rPr>
          <w:rFonts w:ascii="Arial" w:hAnsi="Arial" w:cs="Arial"/>
          <w:b w:val="0"/>
          <w:bCs/>
          <w:sz w:val="22"/>
          <w:szCs w:val="22"/>
        </w:rPr>
        <w:t> </w:t>
      </w:r>
      <w:r w:rsidRPr="00DB79F8">
        <w:rPr>
          <w:rFonts w:ascii="Arial" w:hAnsi="Arial" w:cs="Arial"/>
          <w:sz w:val="22"/>
          <w:szCs w:val="22"/>
        </w:rPr>
        <w:t>elektronické formě v</w:t>
      </w:r>
      <w:r w:rsidR="00B50D79" w:rsidRPr="00DB79F8">
        <w:rPr>
          <w:rFonts w:ascii="Arial" w:hAnsi="Arial" w:cs="Arial"/>
          <w:sz w:val="22"/>
          <w:szCs w:val="22"/>
        </w:rPr>
        <w:t> </w:t>
      </w:r>
      <w:r w:rsidRPr="00DB79F8">
        <w:rPr>
          <w:rFonts w:ascii="Arial" w:hAnsi="Arial" w:cs="Arial"/>
          <w:sz w:val="22"/>
          <w:szCs w:val="22"/>
        </w:rPr>
        <w:t>otevřeném formátu</w:t>
      </w:r>
      <w:r w:rsidRPr="00DB79F8">
        <w:rPr>
          <w:rFonts w:ascii="Arial" w:hAnsi="Arial" w:cs="Arial"/>
          <w:b w:val="0"/>
          <w:bCs/>
          <w:sz w:val="22"/>
          <w:szCs w:val="22"/>
        </w:rPr>
        <w:t>.</w:t>
      </w:r>
    </w:p>
    <w:p w14:paraId="2E367572" w14:textId="4B1B6937" w:rsidR="00906BD1" w:rsidRPr="00DB79F8" w:rsidRDefault="00906BD1" w:rsidP="0088072A">
      <w:pPr>
        <w:pStyle w:val="Nadpis2"/>
        <w:keepNext w:val="0"/>
        <w:keepLines w:val="0"/>
        <w:numPr>
          <w:ilvl w:val="1"/>
          <w:numId w:val="8"/>
        </w:numPr>
        <w:spacing w:line="240" w:lineRule="auto"/>
        <w:jc w:val="both"/>
        <w:rPr>
          <w:rFonts w:ascii="Arial" w:hAnsi="Arial" w:cs="Arial"/>
          <w:b w:val="0"/>
          <w:bCs/>
          <w:sz w:val="22"/>
          <w:szCs w:val="22"/>
        </w:rPr>
      </w:pPr>
      <w:r w:rsidRPr="00DB79F8">
        <w:rPr>
          <w:rFonts w:ascii="Arial" w:hAnsi="Arial" w:cs="Arial"/>
          <w:b w:val="0"/>
          <w:bCs/>
          <w:sz w:val="22"/>
          <w:szCs w:val="22"/>
        </w:rPr>
        <w:t>Advokát se zavazuje chránit a prosazovat práva a oprávněné zájmy klienta. Při poskytování právních služeb je advokát nezávislý, je však vázán právními předpisy a v jejich mezích příkazy a</w:t>
      </w:r>
      <w:r w:rsidR="00B50D79" w:rsidRPr="00DB79F8">
        <w:rPr>
          <w:rFonts w:ascii="Arial" w:hAnsi="Arial" w:cs="Arial"/>
          <w:b w:val="0"/>
          <w:bCs/>
          <w:sz w:val="22"/>
          <w:szCs w:val="22"/>
        </w:rPr>
        <w:t> </w:t>
      </w:r>
      <w:r w:rsidRPr="00DB79F8">
        <w:rPr>
          <w:rFonts w:ascii="Arial" w:hAnsi="Arial" w:cs="Arial"/>
          <w:b w:val="0"/>
          <w:bCs/>
          <w:sz w:val="22"/>
          <w:szCs w:val="22"/>
        </w:rPr>
        <w:t>pokyny klienta. Jsou-li pokyny klienta v rozporu se zákonem nebo předpisem upravujícím výkon advokacie, není jimi advokát vázán; o tom je povinen klienta neprodleně vyrozumět.</w:t>
      </w:r>
    </w:p>
    <w:p w14:paraId="7A445A39" w14:textId="77777777" w:rsidR="00906BD1" w:rsidRPr="00DB79F8" w:rsidRDefault="00906BD1" w:rsidP="0088072A">
      <w:pPr>
        <w:pStyle w:val="Nadpis2"/>
        <w:keepNext w:val="0"/>
        <w:keepLines w:val="0"/>
        <w:numPr>
          <w:ilvl w:val="1"/>
          <w:numId w:val="8"/>
        </w:numPr>
        <w:spacing w:line="240" w:lineRule="auto"/>
        <w:jc w:val="both"/>
        <w:rPr>
          <w:rFonts w:ascii="Arial" w:hAnsi="Arial" w:cs="Arial"/>
          <w:b w:val="0"/>
          <w:bCs/>
          <w:sz w:val="22"/>
          <w:szCs w:val="22"/>
        </w:rPr>
      </w:pPr>
      <w:r w:rsidRPr="00DB79F8">
        <w:rPr>
          <w:rFonts w:ascii="Arial" w:hAnsi="Arial" w:cs="Arial"/>
          <w:b w:val="0"/>
          <w:bCs/>
          <w:sz w:val="22"/>
          <w:szCs w:val="22"/>
        </w:rPr>
        <w:t>Klient současně s podpisem této smlouvy uděluje advokátovi plnou moc k jednání jeho jménem v mezích této smlouvy. Vyžaduje-li zákon zvláštní formu plné moci, nebo pokud advokát klienta vyzve, zavazuje se klient vystavit advokátovi písemnou plnou moc zvláštní listinou k zastupování klienta v právních záležitostech, k jejichž řešení byl advokát klientem pověřen.</w:t>
      </w:r>
    </w:p>
    <w:p w14:paraId="2B46254F" w14:textId="4B605AD1" w:rsidR="00906BD1" w:rsidRPr="00DB79F8" w:rsidRDefault="00906BD1" w:rsidP="0088072A">
      <w:pPr>
        <w:pStyle w:val="Nadpis2"/>
        <w:keepNext w:val="0"/>
        <w:keepLines w:val="0"/>
        <w:numPr>
          <w:ilvl w:val="1"/>
          <w:numId w:val="8"/>
        </w:numPr>
        <w:spacing w:line="240" w:lineRule="auto"/>
        <w:jc w:val="both"/>
        <w:rPr>
          <w:rFonts w:ascii="Arial" w:hAnsi="Arial" w:cs="Arial"/>
          <w:b w:val="0"/>
          <w:bCs/>
          <w:sz w:val="22"/>
          <w:szCs w:val="22"/>
        </w:rPr>
      </w:pPr>
      <w:r w:rsidRPr="00DB79F8">
        <w:rPr>
          <w:rFonts w:ascii="Arial" w:hAnsi="Arial" w:cs="Arial"/>
          <w:b w:val="0"/>
          <w:bCs/>
          <w:sz w:val="22"/>
          <w:szCs w:val="22"/>
        </w:rPr>
        <w:t>Klient se zavazuje poskytovat advokátovi včas úplné a pravdivé informace a předkládat mu veškeré listinné materiály potřebné k řádnému výkonu jeho činností podle této smlouvy, jakož i</w:t>
      </w:r>
      <w:r w:rsidR="00B50D79" w:rsidRPr="00DB79F8">
        <w:rPr>
          <w:rFonts w:ascii="Arial" w:hAnsi="Arial" w:cs="Arial"/>
          <w:b w:val="0"/>
          <w:bCs/>
          <w:sz w:val="22"/>
          <w:szCs w:val="22"/>
        </w:rPr>
        <w:t> </w:t>
      </w:r>
      <w:r w:rsidRPr="00DB79F8">
        <w:rPr>
          <w:rFonts w:ascii="Arial" w:hAnsi="Arial" w:cs="Arial"/>
          <w:b w:val="0"/>
          <w:bCs/>
          <w:sz w:val="22"/>
          <w:szCs w:val="22"/>
        </w:rPr>
        <w:t>poskytnout jinou potřebnou součinnost; zejména stvrzuje pravdivost údajů, které advokátovi v</w:t>
      </w:r>
      <w:r w:rsidR="00B50D79" w:rsidRPr="00DB79F8">
        <w:rPr>
          <w:rFonts w:ascii="Arial" w:hAnsi="Arial" w:cs="Arial"/>
          <w:b w:val="0"/>
          <w:bCs/>
          <w:sz w:val="22"/>
          <w:szCs w:val="22"/>
        </w:rPr>
        <w:t> </w:t>
      </w:r>
      <w:r w:rsidRPr="00DB79F8">
        <w:rPr>
          <w:rFonts w:ascii="Arial" w:hAnsi="Arial" w:cs="Arial"/>
          <w:b w:val="0"/>
          <w:bCs/>
          <w:sz w:val="22"/>
          <w:szCs w:val="22"/>
        </w:rPr>
        <w:t xml:space="preserve">souvislosti s jeho činností dle této smlouvy poskytl a je srozuměn s následky poskytnutí nepravdivých či neúplných informací v souvislosti s poskytováním právních služeb dle této smlouvy. Poskytnutí nepravdivých či neúplných </w:t>
      </w:r>
      <w:r w:rsidRPr="00DB79F8">
        <w:rPr>
          <w:rFonts w:ascii="Arial" w:hAnsi="Arial" w:cs="Arial"/>
          <w:b w:val="0"/>
          <w:bCs/>
          <w:sz w:val="22"/>
          <w:szCs w:val="22"/>
        </w:rPr>
        <w:lastRenderedPageBreak/>
        <w:t>informací může být advokátem považováno za narušení důvěry mezi klientem a advokátem.</w:t>
      </w:r>
    </w:p>
    <w:p w14:paraId="3D12110E" w14:textId="77777777" w:rsidR="00906BD1" w:rsidRPr="00DB79F8" w:rsidRDefault="00906BD1" w:rsidP="0088072A">
      <w:pPr>
        <w:pStyle w:val="Nadpis2"/>
        <w:keepNext w:val="0"/>
        <w:keepLines w:val="0"/>
        <w:numPr>
          <w:ilvl w:val="1"/>
          <w:numId w:val="8"/>
        </w:numPr>
        <w:spacing w:line="240" w:lineRule="auto"/>
        <w:jc w:val="both"/>
        <w:rPr>
          <w:rFonts w:ascii="Arial" w:hAnsi="Arial" w:cs="Arial"/>
          <w:b w:val="0"/>
          <w:bCs/>
          <w:sz w:val="22"/>
          <w:szCs w:val="22"/>
        </w:rPr>
      </w:pPr>
      <w:r w:rsidRPr="00DB79F8">
        <w:rPr>
          <w:rFonts w:ascii="Arial" w:hAnsi="Arial" w:cs="Arial"/>
          <w:b w:val="0"/>
          <w:bCs/>
          <w:sz w:val="22"/>
          <w:szCs w:val="22"/>
        </w:rPr>
        <w:t>Klient se zavazuje uvědomit advokáta s dostatečným předstihem o svých požadavcích na poskytování právních služeb podle této smlouvy.</w:t>
      </w:r>
    </w:p>
    <w:p w14:paraId="79251941" w14:textId="0079B0D4" w:rsidR="00906BD1" w:rsidRPr="00DB79F8" w:rsidRDefault="00906BD1" w:rsidP="0088072A">
      <w:pPr>
        <w:pStyle w:val="Nadpis2"/>
        <w:keepNext w:val="0"/>
        <w:keepLines w:val="0"/>
        <w:numPr>
          <w:ilvl w:val="1"/>
          <w:numId w:val="8"/>
        </w:numPr>
        <w:spacing w:line="240" w:lineRule="auto"/>
        <w:jc w:val="both"/>
        <w:rPr>
          <w:rFonts w:ascii="Arial" w:hAnsi="Arial" w:cs="Arial"/>
          <w:b w:val="0"/>
          <w:bCs/>
          <w:sz w:val="22"/>
          <w:szCs w:val="22"/>
        </w:rPr>
      </w:pPr>
      <w:r w:rsidRPr="00DB79F8">
        <w:rPr>
          <w:rFonts w:ascii="Arial" w:hAnsi="Arial" w:cs="Arial"/>
          <w:b w:val="0"/>
          <w:bCs/>
          <w:sz w:val="22"/>
          <w:szCs w:val="22"/>
        </w:rPr>
        <w:t>Advokát se zavazuje informovat včas klienta o důležitých skutečnostech souvisejících s</w:t>
      </w:r>
      <w:r w:rsidR="00B50D79" w:rsidRPr="00DB79F8">
        <w:rPr>
          <w:rFonts w:ascii="Arial" w:hAnsi="Arial" w:cs="Arial"/>
          <w:b w:val="0"/>
          <w:bCs/>
          <w:sz w:val="22"/>
          <w:szCs w:val="22"/>
        </w:rPr>
        <w:t> </w:t>
      </w:r>
      <w:r w:rsidRPr="00DB79F8">
        <w:rPr>
          <w:rFonts w:ascii="Arial" w:hAnsi="Arial" w:cs="Arial"/>
          <w:b w:val="0"/>
          <w:bCs/>
          <w:sz w:val="22"/>
          <w:szCs w:val="22"/>
        </w:rPr>
        <w:t>poskytováním právních služeb a poučit jej o jeho oprávněných nárocích jakož i lhůtách, v nichž je třeba je uplatňovat, jakož i o jeho povinnostech vyplývajících z právních předpisů. Advokát se zavazuje předávat výstupy právních služeb v sídle klienta; v případě elektronické komunikace se pro tento účel považuje za sídlo klienta též emailová adresa klienta.</w:t>
      </w:r>
    </w:p>
    <w:p w14:paraId="1F46C448" w14:textId="77777777" w:rsidR="00906BD1" w:rsidRPr="00DB79F8" w:rsidRDefault="00906BD1" w:rsidP="0088072A">
      <w:pPr>
        <w:pStyle w:val="Nadpis2"/>
        <w:keepNext w:val="0"/>
        <w:keepLines w:val="0"/>
        <w:numPr>
          <w:ilvl w:val="1"/>
          <w:numId w:val="8"/>
        </w:numPr>
        <w:spacing w:line="240" w:lineRule="auto"/>
        <w:jc w:val="both"/>
        <w:rPr>
          <w:rFonts w:ascii="Arial" w:hAnsi="Arial" w:cs="Arial"/>
          <w:b w:val="0"/>
          <w:bCs/>
          <w:sz w:val="22"/>
          <w:szCs w:val="22"/>
        </w:rPr>
      </w:pPr>
      <w:r w:rsidRPr="00DB79F8">
        <w:rPr>
          <w:rFonts w:ascii="Arial" w:hAnsi="Arial" w:cs="Arial"/>
          <w:b w:val="0"/>
          <w:bCs/>
          <w:sz w:val="22"/>
          <w:szCs w:val="22"/>
        </w:rPr>
        <w:t xml:space="preserve">Advokát tímto prohlašuje, že je pojištěn ve smyslu ustanoveni § 24a zákona o advokacii, a to na částku </w:t>
      </w:r>
      <w:proofErr w:type="gramStart"/>
      <w:r w:rsidRPr="00DB79F8">
        <w:rPr>
          <w:rFonts w:ascii="Arial" w:hAnsi="Arial" w:cs="Arial"/>
          <w:b w:val="0"/>
          <w:bCs/>
          <w:sz w:val="22"/>
          <w:szCs w:val="22"/>
        </w:rPr>
        <w:t>50.000.000,-</w:t>
      </w:r>
      <w:proofErr w:type="gramEnd"/>
      <w:r w:rsidRPr="00DB79F8">
        <w:rPr>
          <w:rFonts w:ascii="Arial" w:hAnsi="Arial" w:cs="Arial"/>
          <w:b w:val="0"/>
          <w:bCs/>
          <w:sz w:val="22"/>
          <w:szCs w:val="22"/>
        </w:rPr>
        <w:t xml:space="preserve"> Kč. Advokát prohlašuje, že je v případě požadavku klienta připraven sjednat připojištění nad částku uvedenou v předchozí větě za předpokladu, že náklady na toto připojištění advokáta budou klientem advokátovi uhrazeny v rámci hotových výdajů; v případě uplatnění požadavku klienta na navýšení pojištění advokáta klient s tímto přeúčtováním nákladů na připojištění souhlasí.</w:t>
      </w:r>
    </w:p>
    <w:p w14:paraId="78E4C6C2" w14:textId="77777777" w:rsidR="00906BD1" w:rsidRPr="00DB79F8" w:rsidRDefault="00906BD1" w:rsidP="0088072A">
      <w:pPr>
        <w:pStyle w:val="Nadpis2"/>
        <w:keepNext w:val="0"/>
        <w:keepLines w:val="0"/>
        <w:numPr>
          <w:ilvl w:val="1"/>
          <w:numId w:val="8"/>
        </w:numPr>
        <w:spacing w:line="240" w:lineRule="auto"/>
        <w:jc w:val="both"/>
        <w:rPr>
          <w:rFonts w:ascii="Arial" w:hAnsi="Arial" w:cs="Arial"/>
          <w:b w:val="0"/>
          <w:bCs/>
          <w:sz w:val="22"/>
          <w:szCs w:val="22"/>
        </w:rPr>
      </w:pPr>
      <w:r w:rsidRPr="00DB79F8">
        <w:rPr>
          <w:rFonts w:ascii="Arial" w:hAnsi="Arial" w:cs="Arial"/>
          <w:b w:val="0"/>
          <w:bCs/>
          <w:sz w:val="22"/>
          <w:szCs w:val="22"/>
        </w:rPr>
        <w:t>Smluvní strany sjednávají, že maximální souhrnná částka, kterou je klient oprávněn po advokátovi uplatňovat v souvislosti s porušením povinností advokáta dle této smlouvy či právních předpisů, může činit maximálně částku uvedenou v odst. 8. tohoto článku, věta první, případně maximálně částku odpovídající sjednanému připojištění dle odst. 8. tohoto článku, věta druhá, bude-li na základě požadavku klienta toto připojištění sjednáno.</w:t>
      </w:r>
    </w:p>
    <w:p w14:paraId="78A3C023" w14:textId="44C8BF52" w:rsidR="00631556" w:rsidRPr="00DB79F8" w:rsidRDefault="00906BD1" w:rsidP="0088072A">
      <w:pPr>
        <w:pStyle w:val="Nadpis2"/>
        <w:keepNext w:val="0"/>
        <w:keepLines w:val="0"/>
        <w:numPr>
          <w:ilvl w:val="1"/>
          <w:numId w:val="8"/>
        </w:numPr>
        <w:spacing w:before="0" w:line="240" w:lineRule="auto"/>
        <w:jc w:val="both"/>
        <w:rPr>
          <w:rFonts w:ascii="Arial" w:hAnsi="Arial" w:cs="Arial"/>
          <w:b w:val="0"/>
          <w:bCs/>
          <w:sz w:val="22"/>
          <w:szCs w:val="22"/>
        </w:rPr>
      </w:pPr>
      <w:r w:rsidRPr="00DB79F8">
        <w:rPr>
          <w:rFonts w:ascii="Arial" w:hAnsi="Arial" w:cs="Arial"/>
          <w:b w:val="0"/>
          <w:bCs/>
          <w:sz w:val="22"/>
          <w:szCs w:val="22"/>
        </w:rPr>
        <w:t xml:space="preserve">Klient bere na vědomí, že s přihlédnutím k </w:t>
      </w:r>
      <w:proofErr w:type="spellStart"/>
      <w:r w:rsidRPr="00DB79F8">
        <w:rPr>
          <w:rFonts w:ascii="Arial" w:hAnsi="Arial" w:cs="Arial"/>
          <w:b w:val="0"/>
          <w:bCs/>
          <w:sz w:val="22"/>
          <w:szCs w:val="22"/>
        </w:rPr>
        <w:t>ust</w:t>
      </w:r>
      <w:proofErr w:type="spellEnd"/>
      <w:r w:rsidRPr="00DB79F8">
        <w:rPr>
          <w:rFonts w:ascii="Arial" w:hAnsi="Arial" w:cs="Arial"/>
          <w:b w:val="0"/>
          <w:bCs/>
          <w:sz w:val="22"/>
          <w:szCs w:val="22"/>
        </w:rPr>
        <w:t>. § 26 zákona o advokacii, může advokáta při jednotlivých úkonech zastoupit i jiný advokát, advokátní koncipient nebo zaměstnanec advokátní kanceláře. Určení, který z pověřených advokátů, koncipientů nebo zaměstnanců advokátní kanceláře bude advokáta zastupovat, přísluší advokátovi, pokud se strany v daném případě nedohodnou odchylně. Ostatní ustanovení této smlouvy nejsou tímto ujednáním dotčena</w:t>
      </w:r>
      <w:r w:rsidR="00631556" w:rsidRPr="00DB79F8">
        <w:rPr>
          <w:rFonts w:ascii="Arial" w:hAnsi="Arial" w:cs="Arial"/>
          <w:b w:val="0"/>
          <w:bCs/>
          <w:sz w:val="22"/>
          <w:szCs w:val="22"/>
        </w:rPr>
        <w:t>.</w:t>
      </w:r>
    </w:p>
    <w:p w14:paraId="3D0EF2EE" w14:textId="69DAA501" w:rsidR="00BF6E27" w:rsidRPr="00DB79F8" w:rsidRDefault="00BF6E27" w:rsidP="00AB24CD">
      <w:pPr>
        <w:pStyle w:val="Nadpis1"/>
        <w:keepNext w:val="0"/>
        <w:keepLines w:val="0"/>
        <w:numPr>
          <w:ilvl w:val="0"/>
          <w:numId w:val="8"/>
        </w:numPr>
        <w:tabs>
          <w:tab w:val="num" w:pos="180"/>
        </w:tabs>
        <w:overflowPunct w:val="0"/>
        <w:autoSpaceDE w:val="0"/>
        <w:autoSpaceDN w:val="0"/>
        <w:adjustRightInd w:val="0"/>
        <w:spacing w:before="480" w:after="240" w:line="240" w:lineRule="auto"/>
        <w:ind w:left="181" w:hanging="221"/>
        <w:jc w:val="center"/>
        <w:textAlignment w:val="baseline"/>
        <w:rPr>
          <w:rFonts w:ascii="Arial" w:hAnsi="Arial" w:cs="Arial"/>
          <w:caps/>
          <w:sz w:val="22"/>
          <w:szCs w:val="22"/>
        </w:rPr>
      </w:pPr>
      <w:r w:rsidRPr="00DB79F8">
        <w:rPr>
          <w:rFonts w:ascii="Arial" w:hAnsi="Arial" w:cs="Arial"/>
          <w:caps/>
          <w:sz w:val="22"/>
          <w:szCs w:val="22"/>
        </w:rPr>
        <w:t>K</w:t>
      </w:r>
      <w:r w:rsidR="00906BD1" w:rsidRPr="00DB79F8">
        <w:rPr>
          <w:rFonts w:ascii="Arial" w:hAnsi="Arial" w:cs="Arial"/>
          <w:caps/>
          <w:sz w:val="22"/>
          <w:szCs w:val="22"/>
        </w:rPr>
        <w:t>ontaktní osoby, komunikace</w:t>
      </w:r>
    </w:p>
    <w:p w14:paraId="064CEAC5" w14:textId="1286F76B" w:rsidR="00906BD1" w:rsidRPr="00DB79F8" w:rsidRDefault="00906BD1" w:rsidP="00AB24CD">
      <w:pPr>
        <w:pStyle w:val="Nadpis2"/>
        <w:keepNext w:val="0"/>
        <w:keepLines w:val="0"/>
        <w:numPr>
          <w:ilvl w:val="1"/>
          <w:numId w:val="8"/>
        </w:numPr>
        <w:spacing w:line="240" w:lineRule="auto"/>
        <w:jc w:val="both"/>
        <w:rPr>
          <w:rFonts w:ascii="Arial" w:eastAsia="Times New Roman" w:hAnsi="Arial" w:cs="Arial"/>
          <w:b w:val="0"/>
          <w:sz w:val="22"/>
          <w:szCs w:val="22"/>
          <w:lang w:eastAsia="cs-CZ"/>
        </w:rPr>
      </w:pPr>
      <w:r w:rsidRPr="00DB79F8">
        <w:rPr>
          <w:rFonts w:ascii="Arial" w:eastAsia="Times New Roman" w:hAnsi="Arial" w:cs="Arial"/>
          <w:b w:val="0"/>
          <w:sz w:val="22"/>
          <w:szCs w:val="22"/>
          <w:lang w:eastAsia="cs-CZ"/>
        </w:rPr>
        <w:t xml:space="preserve">Smluvní strany využívají jakoukoli běžně používanou formou komunikace – poštu, elektronickou poštu, popř. telefon a osobní jednání, pokud není v jednotlivých případech sjednáno jinak. </w:t>
      </w:r>
    </w:p>
    <w:p w14:paraId="4FD7302D" w14:textId="5ECE8A74" w:rsidR="00906BD1" w:rsidRPr="00DB79F8" w:rsidRDefault="00906BD1" w:rsidP="00AB24CD">
      <w:pPr>
        <w:pStyle w:val="Nadpis2"/>
        <w:keepNext w:val="0"/>
        <w:keepLines w:val="0"/>
        <w:numPr>
          <w:ilvl w:val="1"/>
          <w:numId w:val="8"/>
        </w:numPr>
        <w:spacing w:line="240" w:lineRule="auto"/>
        <w:jc w:val="both"/>
        <w:rPr>
          <w:rFonts w:ascii="Arial" w:eastAsia="Times New Roman" w:hAnsi="Arial" w:cs="Arial"/>
          <w:b w:val="0"/>
          <w:sz w:val="22"/>
          <w:szCs w:val="22"/>
          <w:lang w:eastAsia="cs-CZ"/>
        </w:rPr>
      </w:pPr>
      <w:r w:rsidRPr="00DB79F8">
        <w:rPr>
          <w:rFonts w:ascii="Arial" w:eastAsia="Times New Roman" w:hAnsi="Arial" w:cs="Arial"/>
          <w:b w:val="0"/>
          <w:sz w:val="22"/>
          <w:szCs w:val="22"/>
          <w:lang w:eastAsia="cs-CZ"/>
        </w:rPr>
        <w:t>Veškeré pokyny poskytuje a informace předává klient prostřednictvím statutárního zástupce klienta a dalších kontaktních osob s tím, že další kontaktní osoby nejsou oprávněny měnit tuto smlouvu ani ji ukončit. Klient tímto jmenuje tyto další kontaktní osoby, a to zejména ve věci zadávání pokynů a podkladů pro poskytnutí konkrétních úkonů právní služby a přijímání plnění poskytovaných advokátem:</w:t>
      </w:r>
    </w:p>
    <w:p w14:paraId="2D5799C7" w14:textId="5C9C45DD" w:rsidR="000B46FE" w:rsidRPr="00DB79F8" w:rsidRDefault="000B46FE" w:rsidP="00AB24CD">
      <w:pPr>
        <w:pStyle w:val="Zkladntext"/>
        <w:widowControl/>
        <w:numPr>
          <w:ilvl w:val="1"/>
          <w:numId w:val="19"/>
        </w:numPr>
        <w:tabs>
          <w:tab w:val="clear" w:pos="1440"/>
        </w:tabs>
        <w:spacing w:before="60" w:after="60"/>
        <w:ind w:left="1077" w:hanging="357"/>
        <w:rPr>
          <w:rFonts w:ascii="Arial" w:hAnsi="Arial" w:cs="Arial"/>
          <w:sz w:val="22"/>
          <w:szCs w:val="22"/>
        </w:rPr>
      </w:pPr>
      <w:r w:rsidRPr="00DB79F8">
        <w:rPr>
          <w:rFonts w:ascii="Arial" w:hAnsi="Arial" w:cs="Arial"/>
          <w:sz w:val="22"/>
          <w:szCs w:val="22"/>
        </w:rPr>
        <w:t xml:space="preserve">Ing. Leoš </w:t>
      </w:r>
      <w:proofErr w:type="spellStart"/>
      <w:r w:rsidRPr="00DB79F8">
        <w:rPr>
          <w:rFonts w:ascii="Arial" w:hAnsi="Arial" w:cs="Arial"/>
          <w:sz w:val="22"/>
          <w:szCs w:val="22"/>
        </w:rPr>
        <w:t>Nergl</w:t>
      </w:r>
      <w:proofErr w:type="spellEnd"/>
      <w:r w:rsidRPr="00DB79F8">
        <w:rPr>
          <w:rFonts w:ascii="Arial" w:hAnsi="Arial" w:cs="Arial"/>
          <w:sz w:val="22"/>
          <w:szCs w:val="22"/>
        </w:rPr>
        <w:t>, kvestor;</w:t>
      </w:r>
    </w:p>
    <w:p w14:paraId="18220CD1" w14:textId="6ED7C8FD" w:rsidR="000B46FE" w:rsidRPr="00DB79F8" w:rsidRDefault="000B46FE" w:rsidP="00AB24CD">
      <w:pPr>
        <w:pStyle w:val="Zkladntext"/>
        <w:widowControl/>
        <w:numPr>
          <w:ilvl w:val="1"/>
          <w:numId w:val="19"/>
        </w:numPr>
        <w:tabs>
          <w:tab w:val="clear" w:pos="1440"/>
        </w:tabs>
        <w:spacing w:before="60" w:after="60"/>
        <w:ind w:left="1077" w:hanging="357"/>
        <w:rPr>
          <w:rFonts w:ascii="Arial" w:hAnsi="Arial" w:cs="Arial"/>
          <w:sz w:val="22"/>
          <w:szCs w:val="22"/>
        </w:rPr>
      </w:pPr>
      <w:r w:rsidRPr="00DB79F8">
        <w:rPr>
          <w:rFonts w:ascii="Arial" w:hAnsi="Arial" w:cs="Arial"/>
          <w:sz w:val="22"/>
          <w:szCs w:val="22"/>
        </w:rPr>
        <w:t>doc. RNDr. Martin Balej, Ph.D., prorektor pro projekty Evropských strukturálních a investičních fondů (ESIF).</w:t>
      </w:r>
    </w:p>
    <w:p w14:paraId="0D9E44D7" w14:textId="75F71DE6" w:rsidR="00906BD1" w:rsidRPr="00DB79F8" w:rsidRDefault="00906BD1" w:rsidP="00563EC8">
      <w:pPr>
        <w:pStyle w:val="Nadpis2"/>
        <w:keepNext w:val="0"/>
        <w:keepLines w:val="0"/>
        <w:numPr>
          <w:ilvl w:val="1"/>
          <w:numId w:val="8"/>
        </w:numPr>
        <w:spacing w:before="120" w:line="240" w:lineRule="auto"/>
        <w:jc w:val="both"/>
        <w:rPr>
          <w:rFonts w:ascii="Arial" w:eastAsia="Calibri" w:hAnsi="Arial" w:cs="Arial"/>
          <w:b w:val="0"/>
          <w:sz w:val="22"/>
          <w:szCs w:val="22"/>
        </w:rPr>
      </w:pPr>
      <w:r w:rsidRPr="00DB79F8">
        <w:rPr>
          <w:rFonts w:ascii="Arial" w:eastAsia="Calibri" w:hAnsi="Arial" w:cs="Arial"/>
          <w:b w:val="0"/>
          <w:sz w:val="22"/>
          <w:szCs w:val="22"/>
        </w:rPr>
        <w:t xml:space="preserve">Každá další kontaktní osoba je oprávněna jednat samostatně. </w:t>
      </w:r>
    </w:p>
    <w:p w14:paraId="0BC39F6F" w14:textId="77777777" w:rsidR="00906BD1" w:rsidRPr="00DB79F8" w:rsidRDefault="00906BD1" w:rsidP="00563EC8">
      <w:pPr>
        <w:pStyle w:val="Nadpis2"/>
        <w:keepNext w:val="0"/>
        <w:keepLines w:val="0"/>
        <w:numPr>
          <w:ilvl w:val="1"/>
          <w:numId w:val="8"/>
        </w:numPr>
        <w:spacing w:before="120" w:line="240" w:lineRule="auto"/>
        <w:jc w:val="both"/>
        <w:rPr>
          <w:rFonts w:ascii="Arial" w:eastAsia="Calibri" w:hAnsi="Arial" w:cs="Arial"/>
          <w:b w:val="0"/>
          <w:sz w:val="22"/>
          <w:szCs w:val="22"/>
        </w:rPr>
      </w:pPr>
      <w:r w:rsidRPr="00DB79F8">
        <w:rPr>
          <w:rFonts w:ascii="Arial" w:eastAsia="Calibri" w:hAnsi="Arial" w:cs="Arial"/>
          <w:b w:val="0"/>
          <w:sz w:val="22"/>
          <w:szCs w:val="22"/>
        </w:rPr>
        <w:t>Klient je oprávněn změnit další kontaktní osoby, aniž by taková změna vyžadovala uzavření dodatku k této smlouvě; klient je však povinen na takovou změnu advokáta upozornit.</w:t>
      </w:r>
    </w:p>
    <w:p w14:paraId="1E9CCB04" w14:textId="6AC8290F" w:rsidR="00BF6E27" w:rsidRPr="00DB79F8" w:rsidRDefault="00906BD1" w:rsidP="0088072A">
      <w:pPr>
        <w:pStyle w:val="Nadpis2"/>
        <w:keepNext w:val="0"/>
        <w:keepLines w:val="0"/>
        <w:numPr>
          <w:ilvl w:val="1"/>
          <w:numId w:val="8"/>
        </w:numPr>
        <w:spacing w:before="120" w:line="240" w:lineRule="auto"/>
        <w:jc w:val="both"/>
        <w:rPr>
          <w:rFonts w:ascii="Arial" w:hAnsi="Arial" w:cs="Arial"/>
          <w:b w:val="0"/>
          <w:bCs/>
          <w:sz w:val="22"/>
          <w:szCs w:val="22"/>
        </w:rPr>
      </w:pPr>
      <w:r w:rsidRPr="00DB79F8">
        <w:rPr>
          <w:rFonts w:ascii="Arial" w:eastAsia="Calibri" w:hAnsi="Arial" w:cs="Arial"/>
          <w:b w:val="0"/>
          <w:sz w:val="22"/>
          <w:szCs w:val="22"/>
        </w:rPr>
        <w:lastRenderedPageBreak/>
        <w:t>Jako kontaktní poštovní adresa klienta, kam lze doručit jakékoli písemné oznámení advokáta dle této smlouvy, se sjednává adresa klienta uvedená v záhlaví této smlouvy, případně jiná adresa později klientem advokátovi písemně oznámená; advokát je současně vždy oprávněn využít pro doručování aktuální adresu sídla klienta zapsanou ve veřejném rejstříku ČR</w:t>
      </w:r>
      <w:r w:rsidR="00021478" w:rsidRPr="00DB79F8">
        <w:rPr>
          <w:rFonts w:ascii="Arial" w:eastAsia="Calibri" w:hAnsi="Arial" w:cs="Arial"/>
          <w:b w:val="0"/>
          <w:color w:val="000000"/>
          <w:sz w:val="22"/>
          <w:szCs w:val="22"/>
        </w:rPr>
        <w:t>.</w:t>
      </w:r>
    </w:p>
    <w:p w14:paraId="002515AC" w14:textId="55066FA1" w:rsidR="00BF6E27" w:rsidRPr="00DB79F8" w:rsidRDefault="00906BD1" w:rsidP="002B4012">
      <w:pPr>
        <w:pStyle w:val="Nadpis1"/>
        <w:keepNext w:val="0"/>
        <w:keepLines w:val="0"/>
        <w:numPr>
          <w:ilvl w:val="0"/>
          <w:numId w:val="8"/>
        </w:numPr>
        <w:tabs>
          <w:tab w:val="num" w:pos="180"/>
        </w:tabs>
        <w:overflowPunct w:val="0"/>
        <w:autoSpaceDE w:val="0"/>
        <w:autoSpaceDN w:val="0"/>
        <w:adjustRightInd w:val="0"/>
        <w:spacing w:before="480" w:after="240" w:line="240" w:lineRule="auto"/>
        <w:ind w:left="181" w:hanging="221"/>
        <w:jc w:val="center"/>
        <w:textAlignment w:val="baseline"/>
        <w:rPr>
          <w:rFonts w:ascii="Arial" w:hAnsi="Arial" w:cs="Arial"/>
          <w:sz w:val="22"/>
          <w:szCs w:val="22"/>
        </w:rPr>
      </w:pPr>
      <w:r w:rsidRPr="00DB79F8">
        <w:rPr>
          <w:rFonts w:ascii="Arial" w:hAnsi="Arial" w:cs="Arial"/>
          <w:sz w:val="22"/>
          <w:szCs w:val="22"/>
        </w:rPr>
        <w:t>ODMĚNA ZA PRÁVNÍ SLUŽBY, PLATEBNÍ PODMÍNKY</w:t>
      </w:r>
    </w:p>
    <w:p w14:paraId="29D09F58" w14:textId="5ABCC879" w:rsidR="00906BD1" w:rsidRPr="00DB79F8" w:rsidRDefault="00906BD1" w:rsidP="002B4012">
      <w:pPr>
        <w:pStyle w:val="Nadpis2"/>
        <w:keepNext w:val="0"/>
        <w:keepLines w:val="0"/>
        <w:numPr>
          <w:ilvl w:val="1"/>
          <w:numId w:val="8"/>
        </w:numPr>
        <w:spacing w:before="120" w:line="240" w:lineRule="auto"/>
        <w:jc w:val="both"/>
        <w:rPr>
          <w:rFonts w:ascii="Arial" w:hAnsi="Arial" w:cs="Arial"/>
          <w:b w:val="0"/>
          <w:bCs/>
          <w:sz w:val="22"/>
          <w:szCs w:val="22"/>
        </w:rPr>
      </w:pPr>
      <w:r w:rsidRPr="00DB79F8">
        <w:rPr>
          <w:rFonts w:ascii="Arial" w:hAnsi="Arial" w:cs="Arial"/>
          <w:b w:val="0"/>
          <w:bCs/>
          <w:sz w:val="22"/>
          <w:szCs w:val="22"/>
        </w:rPr>
        <w:t xml:space="preserve">Cena za právní služby poskytované advokátem dle předmětu plnění této smlouvy činí </w:t>
      </w:r>
      <w:r w:rsidR="000B46FE" w:rsidRPr="00DB79F8">
        <w:rPr>
          <w:rFonts w:ascii="Arial" w:hAnsi="Arial" w:cs="Arial"/>
          <w:sz w:val="22"/>
          <w:szCs w:val="22"/>
        </w:rPr>
        <w:t>299</w:t>
      </w:r>
      <w:r w:rsidRPr="00DB79F8">
        <w:rPr>
          <w:rFonts w:ascii="Arial" w:hAnsi="Arial" w:cs="Arial"/>
          <w:sz w:val="22"/>
          <w:szCs w:val="22"/>
        </w:rPr>
        <w:t>.000,-</w:t>
      </w:r>
      <w:r w:rsidR="00B50D79" w:rsidRPr="00DB79F8">
        <w:rPr>
          <w:rFonts w:ascii="Arial" w:hAnsi="Arial" w:cs="Arial"/>
          <w:sz w:val="22"/>
          <w:szCs w:val="22"/>
        </w:rPr>
        <w:t> </w:t>
      </w:r>
      <w:r w:rsidRPr="00DB79F8">
        <w:rPr>
          <w:rFonts w:ascii="Arial" w:hAnsi="Arial" w:cs="Arial"/>
          <w:sz w:val="22"/>
          <w:szCs w:val="22"/>
        </w:rPr>
        <w:t>Kč bez DPH</w:t>
      </w:r>
      <w:r w:rsidRPr="00DB79F8">
        <w:rPr>
          <w:rFonts w:ascii="Arial" w:hAnsi="Arial" w:cs="Arial"/>
          <w:b w:val="0"/>
          <w:bCs/>
          <w:sz w:val="22"/>
          <w:szCs w:val="22"/>
        </w:rPr>
        <w:t xml:space="preserve">, tj. </w:t>
      </w:r>
      <w:proofErr w:type="gramStart"/>
      <w:r w:rsidR="002B4012" w:rsidRPr="00DB79F8">
        <w:rPr>
          <w:rFonts w:ascii="Arial" w:hAnsi="Arial" w:cs="Arial"/>
          <w:b w:val="0"/>
          <w:bCs/>
          <w:sz w:val="22"/>
          <w:szCs w:val="22"/>
        </w:rPr>
        <w:t>361</w:t>
      </w:r>
      <w:r w:rsidRPr="00DB79F8">
        <w:rPr>
          <w:rFonts w:ascii="Arial" w:hAnsi="Arial" w:cs="Arial"/>
          <w:b w:val="0"/>
          <w:bCs/>
          <w:sz w:val="22"/>
          <w:szCs w:val="22"/>
        </w:rPr>
        <w:t>.</w:t>
      </w:r>
      <w:r w:rsidR="002B4012" w:rsidRPr="00DB79F8">
        <w:rPr>
          <w:rFonts w:ascii="Arial" w:hAnsi="Arial" w:cs="Arial"/>
          <w:b w:val="0"/>
          <w:bCs/>
          <w:sz w:val="22"/>
          <w:szCs w:val="22"/>
        </w:rPr>
        <w:t>790</w:t>
      </w:r>
      <w:r w:rsidRPr="00DB79F8">
        <w:rPr>
          <w:rFonts w:ascii="Arial" w:hAnsi="Arial" w:cs="Arial"/>
          <w:b w:val="0"/>
          <w:bCs/>
          <w:sz w:val="22"/>
          <w:szCs w:val="22"/>
        </w:rPr>
        <w:t>,-</w:t>
      </w:r>
      <w:proofErr w:type="gramEnd"/>
      <w:r w:rsidRPr="00DB79F8">
        <w:rPr>
          <w:rFonts w:ascii="Arial" w:hAnsi="Arial" w:cs="Arial"/>
          <w:b w:val="0"/>
          <w:bCs/>
          <w:sz w:val="22"/>
          <w:szCs w:val="22"/>
        </w:rPr>
        <w:t xml:space="preserve"> Kč včetně DPH při 21% sazbě daně. </w:t>
      </w:r>
    </w:p>
    <w:p w14:paraId="437DC205" w14:textId="77777777" w:rsidR="00906BD1" w:rsidRPr="00DB79F8" w:rsidRDefault="00906BD1" w:rsidP="002B4012">
      <w:pPr>
        <w:pStyle w:val="Nadpis2"/>
        <w:keepNext w:val="0"/>
        <w:keepLines w:val="0"/>
        <w:numPr>
          <w:ilvl w:val="1"/>
          <w:numId w:val="8"/>
        </w:numPr>
        <w:spacing w:before="120" w:line="240" w:lineRule="auto"/>
        <w:jc w:val="both"/>
        <w:rPr>
          <w:rFonts w:ascii="Arial" w:hAnsi="Arial" w:cs="Arial"/>
          <w:b w:val="0"/>
          <w:bCs/>
          <w:sz w:val="22"/>
          <w:szCs w:val="22"/>
        </w:rPr>
      </w:pPr>
      <w:r w:rsidRPr="00DB79F8">
        <w:rPr>
          <w:rFonts w:ascii="Arial" w:hAnsi="Arial" w:cs="Arial"/>
          <w:b w:val="0"/>
          <w:bCs/>
          <w:sz w:val="22"/>
          <w:szCs w:val="22"/>
        </w:rPr>
        <w:t xml:space="preserve">Vyúčtování ceny za právní služby bude provedeno na základě daňového dokladu (faktury) zaslaného na adresu klienta, a to </w:t>
      </w:r>
      <w:r w:rsidRPr="00DB79F8">
        <w:rPr>
          <w:rFonts w:ascii="Arial" w:hAnsi="Arial" w:cs="Arial"/>
          <w:sz w:val="22"/>
          <w:szCs w:val="22"/>
        </w:rPr>
        <w:t>po poskytnutí právních služeb</w:t>
      </w:r>
      <w:r w:rsidRPr="00DB79F8">
        <w:rPr>
          <w:rFonts w:ascii="Arial" w:hAnsi="Arial" w:cs="Arial"/>
          <w:b w:val="0"/>
          <w:bCs/>
          <w:sz w:val="22"/>
          <w:szCs w:val="22"/>
        </w:rPr>
        <w:t xml:space="preserve">. </w:t>
      </w:r>
    </w:p>
    <w:p w14:paraId="4A89057E" w14:textId="6842E37E" w:rsidR="00906BD1" w:rsidRPr="00DB79F8" w:rsidRDefault="00906BD1" w:rsidP="002B4012">
      <w:pPr>
        <w:pStyle w:val="Nadpis2"/>
        <w:keepNext w:val="0"/>
        <w:keepLines w:val="0"/>
        <w:numPr>
          <w:ilvl w:val="1"/>
          <w:numId w:val="8"/>
        </w:numPr>
        <w:spacing w:before="120" w:line="240" w:lineRule="auto"/>
        <w:jc w:val="both"/>
        <w:rPr>
          <w:rFonts w:ascii="Arial" w:hAnsi="Arial" w:cs="Arial"/>
          <w:b w:val="0"/>
          <w:bCs/>
          <w:sz w:val="22"/>
          <w:szCs w:val="22"/>
        </w:rPr>
      </w:pPr>
      <w:r w:rsidRPr="00DB79F8">
        <w:rPr>
          <w:rFonts w:ascii="Arial" w:hAnsi="Arial" w:cs="Arial"/>
          <w:b w:val="0"/>
          <w:bCs/>
          <w:sz w:val="22"/>
          <w:szCs w:val="22"/>
        </w:rPr>
        <w:t>Fakturovaná částka je splatná v den uvedený na faktuře, který nesmí být stanoven dříve, než 21</w:t>
      </w:r>
      <w:r w:rsidR="00B50D79" w:rsidRPr="00DB79F8">
        <w:rPr>
          <w:rFonts w:ascii="Arial" w:hAnsi="Arial" w:cs="Arial"/>
          <w:b w:val="0"/>
          <w:bCs/>
          <w:sz w:val="22"/>
          <w:szCs w:val="22"/>
        </w:rPr>
        <w:t> </w:t>
      </w:r>
      <w:r w:rsidRPr="00DB79F8">
        <w:rPr>
          <w:rFonts w:ascii="Arial" w:hAnsi="Arial" w:cs="Arial"/>
          <w:b w:val="0"/>
          <w:bCs/>
          <w:sz w:val="22"/>
          <w:szCs w:val="22"/>
        </w:rPr>
        <w:t>dnů od doručení faktury na adresu klienta nebo osobně předané klientovi.</w:t>
      </w:r>
    </w:p>
    <w:p w14:paraId="72232FFE" w14:textId="1763AEBD" w:rsidR="00BF6E27" w:rsidRPr="00DB79F8" w:rsidRDefault="00906BD1" w:rsidP="002B4012">
      <w:pPr>
        <w:pStyle w:val="Nadpis2"/>
        <w:keepNext w:val="0"/>
        <w:keepLines w:val="0"/>
        <w:numPr>
          <w:ilvl w:val="1"/>
          <w:numId w:val="8"/>
        </w:numPr>
        <w:spacing w:before="120" w:line="240" w:lineRule="auto"/>
        <w:jc w:val="both"/>
        <w:rPr>
          <w:rFonts w:ascii="Arial" w:hAnsi="Arial" w:cs="Arial"/>
          <w:b w:val="0"/>
          <w:bCs/>
          <w:sz w:val="22"/>
          <w:szCs w:val="22"/>
        </w:rPr>
      </w:pPr>
      <w:r w:rsidRPr="00DB79F8">
        <w:rPr>
          <w:rFonts w:ascii="Arial" w:hAnsi="Arial" w:cs="Arial"/>
          <w:b w:val="0"/>
          <w:bCs/>
          <w:sz w:val="22"/>
          <w:szCs w:val="22"/>
        </w:rPr>
        <w:t xml:space="preserve">Cena dle odst. 1. tohoto článku </w:t>
      </w:r>
      <w:r w:rsidRPr="00DB79F8">
        <w:rPr>
          <w:rFonts w:ascii="Arial" w:hAnsi="Arial" w:cs="Arial"/>
          <w:sz w:val="22"/>
          <w:szCs w:val="22"/>
        </w:rPr>
        <w:t>zahrnuje i hotové výdaje</w:t>
      </w:r>
      <w:r w:rsidRPr="00DB79F8">
        <w:rPr>
          <w:rFonts w:ascii="Arial" w:hAnsi="Arial" w:cs="Arial"/>
          <w:b w:val="0"/>
          <w:bCs/>
          <w:sz w:val="22"/>
          <w:szCs w:val="22"/>
        </w:rPr>
        <w:t xml:space="preserve"> advokáta přímo související s právními službami poskytovanými dle této smlouvy. </w:t>
      </w:r>
      <w:r w:rsidRPr="00DB79F8">
        <w:rPr>
          <w:rFonts w:ascii="Arial" w:hAnsi="Arial" w:cs="Arial"/>
          <w:sz w:val="22"/>
          <w:szCs w:val="22"/>
        </w:rPr>
        <w:t>Advokátu nenáleží náhrada za nutný čas</w:t>
      </w:r>
      <w:r w:rsidRPr="00DB79F8">
        <w:rPr>
          <w:rFonts w:ascii="Arial" w:hAnsi="Arial" w:cs="Arial"/>
          <w:b w:val="0"/>
          <w:bCs/>
          <w:sz w:val="22"/>
          <w:szCs w:val="22"/>
        </w:rPr>
        <w:t xml:space="preserve"> </w:t>
      </w:r>
      <w:r w:rsidRPr="00DB79F8">
        <w:rPr>
          <w:rFonts w:ascii="Arial" w:hAnsi="Arial" w:cs="Arial"/>
          <w:sz w:val="22"/>
          <w:szCs w:val="22"/>
        </w:rPr>
        <w:t>strávený na cestě</w:t>
      </w:r>
      <w:r w:rsidR="00BF6E27" w:rsidRPr="00DB79F8">
        <w:rPr>
          <w:rFonts w:ascii="Arial" w:hAnsi="Arial" w:cs="Arial"/>
          <w:b w:val="0"/>
          <w:bCs/>
          <w:sz w:val="22"/>
          <w:szCs w:val="22"/>
        </w:rPr>
        <w:t>.</w:t>
      </w:r>
    </w:p>
    <w:p w14:paraId="4AF51324" w14:textId="5C9AFCAF" w:rsidR="00FB6371" w:rsidRPr="00DB79F8" w:rsidRDefault="00906BD1" w:rsidP="0088072A">
      <w:pPr>
        <w:pStyle w:val="Nadpis1"/>
        <w:keepLines w:val="0"/>
        <w:numPr>
          <w:ilvl w:val="0"/>
          <w:numId w:val="8"/>
        </w:numPr>
        <w:tabs>
          <w:tab w:val="num" w:pos="180"/>
        </w:tabs>
        <w:overflowPunct w:val="0"/>
        <w:autoSpaceDE w:val="0"/>
        <w:autoSpaceDN w:val="0"/>
        <w:adjustRightInd w:val="0"/>
        <w:spacing w:before="480" w:after="240" w:line="240" w:lineRule="auto"/>
        <w:ind w:left="181" w:hanging="221"/>
        <w:jc w:val="center"/>
        <w:textAlignment w:val="baseline"/>
        <w:rPr>
          <w:rFonts w:ascii="Arial" w:hAnsi="Arial" w:cs="Arial"/>
          <w:sz w:val="22"/>
          <w:szCs w:val="22"/>
        </w:rPr>
      </w:pPr>
      <w:bookmarkStart w:id="3" w:name="_Ref308523191"/>
      <w:r w:rsidRPr="00DB79F8">
        <w:rPr>
          <w:rFonts w:ascii="Arial" w:hAnsi="Arial" w:cs="Arial"/>
          <w:sz w:val="22"/>
          <w:szCs w:val="22"/>
        </w:rPr>
        <w:t>DOBA PLATNOSTI SMLOUVY, VÝPOVĚĎ SMLOUVY</w:t>
      </w:r>
    </w:p>
    <w:p w14:paraId="110ED8F7" w14:textId="45C0D83D" w:rsidR="00906BD1" w:rsidRPr="00DB79F8" w:rsidRDefault="00906BD1" w:rsidP="0088072A">
      <w:pPr>
        <w:pStyle w:val="Nadpis2"/>
        <w:keepNext w:val="0"/>
        <w:keepLines w:val="0"/>
        <w:numPr>
          <w:ilvl w:val="1"/>
          <w:numId w:val="8"/>
        </w:numPr>
        <w:spacing w:before="120" w:line="240" w:lineRule="auto"/>
        <w:jc w:val="both"/>
        <w:rPr>
          <w:rFonts w:ascii="Arial" w:hAnsi="Arial" w:cs="Arial"/>
          <w:b w:val="0"/>
          <w:bCs/>
          <w:sz w:val="22"/>
          <w:szCs w:val="22"/>
        </w:rPr>
      </w:pPr>
      <w:r w:rsidRPr="00DB79F8">
        <w:rPr>
          <w:rFonts w:ascii="Arial" w:hAnsi="Arial" w:cs="Arial"/>
          <w:b w:val="0"/>
          <w:bCs/>
          <w:sz w:val="22"/>
          <w:szCs w:val="22"/>
        </w:rPr>
        <w:t xml:space="preserve">Klient je oprávněn tuto smlouvu vypovědět kdykoliv, a to i bez udání důvodu. </w:t>
      </w:r>
    </w:p>
    <w:p w14:paraId="01A627A5" w14:textId="47A515E7" w:rsidR="00906BD1" w:rsidRPr="00DB79F8" w:rsidRDefault="00906BD1" w:rsidP="0088072A">
      <w:pPr>
        <w:pStyle w:val="Nadpis2"/>
        <w:keepNext w:val="0"/>
        <w:keepLines w:val="0"/>
        <w:numPr>
          <w:ilvl w:val="1"/>
          <w:numId w:val="8"/>
        </w:numPr>
        <w:spacing w:before="120" w:line="240" w:lineRule="auto"/>
        <w:jc w:val="both"/>
        <w:rPr>
          <w:rFonts w:ascii="Arial" w:hAnsi="Arial" w:cs="Arial"/>
          <w:b w:val="0"/>
          <w:bCs/>
          <w:sz w:val="22"/>
          <w:szCs w:val="22"/>
        </w:rPr>
      </w:pPr>
      <w:r w:rsidRPr="00DB79F8">
        <w:rPr>
          <w:rFonts w:ascii="Arial" w:hAnsi="Arial" w:cs="Arial"/>
          <w:b w:val="0"/>
          <w:bCs/>
          <w:sz w:val="22"/>
          <w:szCs w:val="22"/>
        </w:rPr>
        <w:t>Advokát je oprávněn tuto smlouvu vypovědět, dojde-li k narušení nezbytné důvěry mezi ním a</w:t>
      </w:r>
      <w:r w:rsidR="00B50D79" w:rsidRPr="00DB79F8">
        <w:rPr>
          <w:rFonts w:ascii="Arial" w:hAnsi="Arial" w:cs="Arial"/>
          <w:b w:val="0"/>
          <w:bCs/>
          <w:sz w:val="22"/>
          <w:szCs w:val="22"/>
        </w:rPr>
        <w:t> </w:t>
      </w:r>
      <w:r w:rsidRPr="00DB79F8">
        <w:rPr>
          <w:rFonts w:ascii="Arial" w:hAnsi="Arial" w:cs="Arial"/>
          <w:b w:val="0"/>
          <w:bCs/>
          <w:sz w:val="22"/>
          <w:szCs w:val="22"/>
        </w:rPr>
        <w:t>klientem nebo neposkytuje-li klient potřebnou součinnost. Advokát je oprávněn takto postupovat také tehdy, pokud klient přes poučení advokátem o tom, že jeho pokyny jsou v rozporu s právním nebo stavovským předpisem, trvá na tom, aby advokát přesto postupoval podle těchto pokynů.</w:t>
      </w:r>
    </w:p>
    <w:p w14:paraId="5E4B82FC" w14:textId="7593FA85" w:rsidR="00906BD1" w:rsidRPr="00DB79F8" w:rsidRDefault="00906BD1" w:rsidP="0088072A">
      <w:pPr>
        <w:pStyle w:val="Nadpis2"/>
        <w:keepNext w:val="0"/>
        <w:keepLines w:val="0"/>
        <w:numPr>
          <w:ilvl w:val="1"/>
          <w:numId w:val="8"/>
        </w:numPr>
        <w:spacing w:before="120" w:line="240" w:lineRule="auto"/>
        <w:jc w:val="both"/>
        <w:rPr>
          <w:rFonts w:ascii="Arial" w:hAnsi="Arial" w:cs="Arial"/>
          <w:b w:val="0"/>
          <w:bCs/>
          <w:sz w:val="22"/>
          <w:szCs w:val="22"/>
        </w:rPr>
      </w:pPr>
      <w:r w:rsidRPr="00DB79F8">
        <w:rPr>
          <w:rFonts w:ascii="Arial" w:hAnsi="Arial" w:cs="Arial"/>
          <w:b w:val="0"/>
          <w:bCs/>
          <w:sz w:val="22"/>
          <w:szCs w:val="22"/>
        </w:rPr>
        <w:t>Práva a povinnosti založená touto smlouvou zanikají v případě výpovědi dle předchozích článků uplynutím výpovědní lhůty v délce jednoho kalendářního měsíce, která začíná běžet první den kalendářního měsíce následujícího po měsíci, ve kterém byla písemná výpověď této smlouvy doručena druhé smluvní straně této smlouvy</w:t>
      </w:r>
      <w:r w:rsidR="007052CA" w:rsidRPr="00DB79F8">
        <w:rPr>
          <w:rFonts w:ascii="Arial" w:hAnsi="Arial" w:cs="Arial"/>
          <w:b w:val="0"/>
          <w:bCs/>
          <w:sz w:val="22"/>
          <w:szCs w:val="22"/>
        </w:rPr>
        <w:t>.</w:t>
      </w:r>
    </w:p>
    <w:p w14:paraId="11ECF789" w14:textId="1EBDFC18" w:rsidR="00906BD1" w:rsidRPr="00DB79F8" w:rsidRDefault="00906BD1" w:rsidP="0088072A">
      <w:pPr>
        <w:pStyle w:val="Nadpis2"/>
        <w:keepNext w:val="0"/>
        <w:keepLines w:val="0"/>
        <w:numPr>
          <w:ilvl w:val="1"/>
          <w:numId w:val="8"/>
        </w:numPr>
        <w:spacing w:before="120" w:line="240" w:lineRule="auto"/>
        <w:jc w:val="both"/>
        <w:rPr>
          <w:rFonts w:ascii="Arial" w:hAnsi="Arial" w:cs="Arial"/>
          <w:b w:val="0"/>
          <w:bCs/>
          <w:sz w:val="22"/>
          <w:szCs w:val="22"/>
        </w:rPr>
      </w:pPr>
      <w:r w:rsidRPr="00DB79F8">
        <w:rPr>
          <w:rFonts w:ascii="Arial" w:hAnsi="Arial" w:cs="Arial"/>
          <w:b w:val="0"/>
          <w:bCs/>
          <w:sz w:val="22"/>
          <w:szCs w:val="22"/>
        </w:rPr>
        <w:t>K okamžiku účinku výpovědi této smlouvy zanikají i veškeré sjednané zvláštní smlouvy o</w:t>
      </w:r>
      <w:r w:rsidR="00B50D79" w:rsidRPr="00DB79F8">
        <w:rPr>
          <w:rFonts w:ascii="Arial" w:hAnsi="Arial" w:cs="Arial"/>
          <w:b w:val="0"/>
          <w:bCs/>
          <w:sz w:val="22"/>
          <w:szCs w:val="22"/>
        </w:rPr>
        <w:t> </w:t>
      </w:r>
      <w:r w:rsidRPr="00DB79F8">
        <w:rPr>
          <w:rFonts w:ascii="Arial" w:hAnsi="Arial" w:cs="Arial"/>
          <w:b w:val="0"/>
          <w:bCs/>
          <w:sz w:val="22"/>
          <w:szCs w:val="22"/>
        </w:rPr>
        <w:t>poskytování právních služeb a advokátem převzatá zastoupení na základě této smlouvy. V</w:t>
      </w:r>
      <w:r w:rsidR="00B50D79" w:rsidRPr="00DB79F8">
        <w:rPr>
          <w:rFonts w:ascii="Arial" w:hAnsi="Arial" w:cs="Arial"/>
          <w:b w:val="0"/>
          <w:bCs/>
          <w:sz w:val="22"/>
          <w:szCs w:val="22"/>
        </w:rPr>
        <w:t> </w:t>
      </w:r>
      <w:r w:rsidRPr="00DB79F8">
        <w:rPr>
          <w:rFonts w:ascii="Arial" w:hAnsi="Arial" w:cs="Arial"/>
          <w:b w:val="0"/>
          <w:bCs/>
          <w:sz w:val="22"/>
          <w:szCs w:val="22"/>
        </w:rPr>
        <w:t>případě ukončení této smlouvy výpovědí uhradí klient advokátu prokazatelnou rozpracovanost plnění předmětu této smlouvy, která svou časovou i odbornou náročností poměrně odpovídá sjednané ceně.</w:t>
      </w:r>
    </w:p>
    <w:p w14:paraId="60452093" w14:textId="049BBF07" w:rsidR="00FB6371" w:rsidRPr="00DB79F8" w:rsidRDefault="00906BD1" w:rsidP="0088072A">
      <w:pPr>
        <w:pStyle w:val="Nadpis2"/>
        <w:keepNext w:val="0"/>
        <w:keepLines w:val="0"/>
        <w:numPr>
          <w:ilvl w:val="1"/>
          <w:numId w:val="8"/>
        </w:numPr>
        <w:spacing w:before="120" w:line="240" w:lineRule="auto"/>
        <w:jc w:val="both"/>
        <w:rPr>
          <w:rFonts w:ascii="Arial" w:hAnsi="Arial" w:cs="Arial"/>
          <w:b w:val="0"/>
          <w:bCs/>
          <w:sz w:val="22"/>
          <w:szCs w:val="22"/>
        </w:rPr>
      </w:pPr>
      <w:r w:rsidRPr="00DB79F8">
        <w:rPr>
          <w:rFonts w:ascii="Arial" w:hAnsi="Arial" w:cs="Arial"/>
          <w:b w:val="0"/>
          <w:bCs/>
          <w:sz w:val="22"/>
          <w:szCs w:val="22"/>
        </w:rPr>
        <w:t>Povinnost advokáta tuto smlouvu vypovědět ze zákonných důvodů není předchozími ustanoveními dotčena</w:t>
      </w:r>
      <w:r w:rsidR="00FB6371" w:rsidRPr="00DB79F8">
        <w:rPr>
          <w:rFonts w:ascii="Arial" w:hAnsi="Arial" w:cs="Arial"/>
          <w:b w:val="0"/>
          <w:bCs/>
          <w:sz w:val="22"/>
          <w:szCs w:val="22"/>
        </w:rPr>
        <w:t>.</w:t>
      </w:r>
    </w:p>
    <w:p w14:paraId="56FF95C5" w14:textId="123E283F" w:rsidR="00AD29FF" w:rsidRPr="00DB79F8" w:rsidRDefault="00906BD1" w:rsidP="0088072A">
      <w:pPr>
        <w:pStyle w:val="Nadpis1"/>
        <w:keepLines w:val="0"/>
        <w:numPr>
          <w:ilvl w:val="0"/>
          <w:numId w:val="8"/>
        </w:numPr>
        <w:tabs>
          <w:tab w:val="num" w:pos="180"/>
        </w:tabs>
        <w:overflowPunct w:val="0"/>
        <w:autoSpaceDE w:val="0"/>
        <w:autoSpaceDN w:val="0"/>
        <w:adjustRightInd w:val="0"/>
        <w:spacing w:before="480" w:after="240" w:line="240" w:lineRule="auto"/>
        <w:ind w:left="181" w:hanging="221"/>
        <w:jc w:val="center"/>
        <w:textAlignment w:val="baseline"/>
        <w:rPr>
          <w:rFonts w:ascii="Arial" w:hAnsi="Arial" w:cs="Arial"/>
          <w:sz w:val="22"/>
          <w:szCs w:val="22"/>
        </w:rPr>
      </w:pPr>
      <w:r w:rsidRPr="00DB79F8">
        <w:rPr>
          <w:rFonts w:ascii="Arial" w:hAnsi="Arial" w:cs="Arial"/>
          <w:sz w:val="22"/>
          <w:szCs w:val="22"/>
        </w:rPr>
        <w:t>MLČENLIVOST</w:t>
      </w:r>
    </w:p>
    <w:p w14:paraId="22314F91" w14:textId="4598BDAD" w:rsidR="00906BD1" w:rsidRPr="00DB79F8" w:rsidRDefault="00906BD1" w:rsidP="009703CE">
      <w:pPr>
        <w:numPr>
          <w:ilvl w:val="1"/>
          <w:numId w:val="8"/>
        </w:numPr>
        <w:spacing w:after="120" w:line="240" w:lineRule="auto"/>
        <w:jc w:val="both"/>
        <w:outlineLvl w:val="1"/>
        <w:rPr>
          <w:rFonts w:ascii="Arial" w:eastAsia="Times New Roman" w:hAnsi="Arial" w:cs="Arial"/>
          <w:lang w:eastAsia="cs-CZ"/>
        </w:rPr>
      </w:pPr>
      <w:r w:rsidRPr="00DB79F8">
        <w:rPr>
          <w:rFonts w:ascii="Arial" w:eastAsia="Times New Roman" w:hAnsi="Arial" w:cs="Arial"/>
          <w:lang w:eastAsia="cs-CZ"/>
        </w:rPr>
        <w:t>Advokát je povinen zachovávat mlčenlivost o všech skutečnostech, o nichž se dozvěděl v</w:t>
      </w:r>
      <w:r w:rsidR="00B50D79" w:rsidRPr="00DB79F8">
        <w:rPr>
          <w:rFonts w:ascii="Arial" w:eastAsia="Times New Roman" w:hAnsi="Arial" w:cs="Arial"/>
          <w:lang w:eastAsia="cs-CZ"/>
        </w:rPr>
        <w:t> </w:t>
      </w:r>
      <w:r w:rsidRPr="00DB79F8">
        <w:rPr>
          <w:rFonts w:ascii="Arial" w:eastAsia="Times New Roman" w:hAnsi="Arial" w:cs="Arial"/>
          <w:lang w:eastAsia="cs-CZ"/>
        </w:rPr>
        <w:t xml:space="preserve">souvislosti s poskytováním právních služeb. Této povinnosti může advokáta zprostit pouze klient a po jeho zániku právní nástupce klienta. I poté je však advokát povinen zachovávat mlčenlivost, pokud je z okolností případu zřejmé, že jej klient nebo jeho právní nástupce této povinnosti zprostil pod nátlakem nebo v tísni. </w:t>
      </w:r>
    </w:p>
    <w:p w14:paraId="717B2298" w14:textId="58C62891" w:rsidR="00AD29FF" w:rsidRPr="00DB79F8" w:rsidRDefault="00906BD1" w:rsidP="009703CE">
      <w:pPr>
        <w:numPr>
          <w:ilvl w:val="1"/>
          <w:numId w:val="8"/>
        </w:numPr>
        <w:spacing w:after="120" w:line="240" w:lineRule="auto"/>
        <w:jc w:val="both"/>
        <w:outlineLvl w:val="1"/>
        <w:rPr>
          <w:rFonts w:ascii="Arial" w:eastAsia="Times New Roman" w:hAnsi="Arial" w:cs="Arial"/>
          <w:lang w:eastAsia="cs-CZ"/>
        </w:rPr>
      </w:pPr>
      <w:r w:rsidRPr="00DB79F8">
        <w:rPr>
          <w:rFonts w:ascii="Arial" w:eastAsia="Times New Roman" w:hAnsi="Arial" w:cs="Arial"/>
          <w:lang w:eastAsia="cs-CZ"/>
        </w:rPr>
        <w:t>Klient souhlasí, aby advokát zahrnul jeho název (jméno, obchodní firmu atp.) do seznamu klientů advokátní kanceláře a souhlasí s tím, aby byl uváděn jako klient advokátní kanceláře v rámci veřejné prezentace advokátní kanceláře</w:t>
      </w:r>
      <w:r w:rsidR="00EF1CA6" w:rsidRPr="00DB79F8">
        <w:rPr>
          <w:rFonts w:ascii="Arial" w:eastAsia="Times New Roman" w:hAnsi="Arial" w:cs="Arial"/>
          <w:lang w:eastAsia="cs-CZ"/>
        </w:rPr>
        <w:t>.</w:t>
      </w:r>
    </w:p>
    <w:p w14:paraId="2B3A8F09" w14:textId="77777777" w:rsidR="00AD29FF" w:rsidRPr="00DB79F8" w:rsidRDefault="00AD29FF" w:rsidP="0088072A">
      <w:pPr>
        <w:pStyle w:val="Nadpis1"/>
        <w:keepNext w:val="0"/>
        <w:keepLines w:val="0"/>
        <w:numPr>
          <w:ilvl w:val="0"/>
          <w:numId w:val="8"/>
        </w:numPr>
        <w:tabs>
          <w:tab w:val="num" w:pos="180"/>
        </w:tabs>
        <w:overflowPunct w:val="0"/>
        <w:autoSpaceDE w:val="0"/>
        <w:autoSpaceDN w:val="0"/>
        <w:adjustRightInd w:val="0"/>
        <w:spacing w:before="480" w:after="240" w:line="240" w:lineRule="auto"/>
        <w:ind w:left="181" w:hanging="221"/>
        <w:jc w:val="center"/>
        <w:textAlignment w:val="baseline"/>
        <w:rPr>
          <w:rFonts w:ascii="Arial" w:hAnsi="Arial" w:cs="Arial"/>
          <w:caps/>
          <w:sz w:val="22"/>
          <w:szCs w:val="22"/>
        </w:rPr>
      </w:pPr>
      <w:r w:rsidRPr="00DB79F8">
        <w:rPr>
          <w:rFonts w:ascii="Arial" w:hAnsi="Arial" w:cs="Arial"/>
          <w:caps/>
          <w:sz w:val="22"/>
          <w:szCs w:val="22"/>
        </w:rPr>
        <w:lastRenderedPageBreak/>
        <w:t>závěrečná ustanovení</w:t>
      </w:r>
    </w:p>
    <w:p w14:paraId="34A2FE40" w14:textId="77777777" w:rsidR="00B50D79" w:rsidRPr="00DB79F8" w:rsidRDefault="00AD29FF" w:rsidP="0088072A">
      <w:pPr>
        <w:numPr>
          <w:ilvl w:val="1"/>
          <w:numId w:val="8"/>
        </w:numPr>
        <w:spacing w:after="120" w:line="240" w:lineRule="auto"/>
        <w:jc w:val="both"/>
        <w:outlineLvl w:val="1"/>
        <w:rPr>
          <w:rFonts w:ascii="Arial" w:eastAsia="Times New Roman" w:hAnsi="Arial" w:cs="Arial"/>
          <w:lang w:eastAsia="cs-CZ"/>
        </w:rPr>
      </w:pPr>
      <w:r w:rsidRPr="00DB79F8">
        <w:rPr>
          <w:rFonts w:ascii="Arial" w:eastAsia="Times New Roman" w:hAnsi="Arial" w:cs="Arial"/>
          <w:lang w:eastAsia="cs-CZ"/>
        </w:rPr>
        <w:t xml:space="preserve">Práva </w:t>
      </w:r>
      <w:r w:rsidR="00B50D79" w:rsidRPr="00DB79F8">
        <w:rPr>
          <w:rFonts w:ascii="Arial" w:eastAsia="Times New Roman" w:hAnsi="Arial" w:cs="Arial"/>
          <w:lang w:eastAsia="cs-CZ"/>
        </w:rPr>
        <w:t>Tato smlouva představuje úplné ujednání mezi smluvními stranami a může být měněna pouze písemně ve formě číslovaných dodatků této smlouvy. Změnu smlouvy jinou, než písemnou formou smluvní strany vylučují. Odpověď strany této smlouvy podle § 1740 odst. 3 občanského zákoníku s dodatkem nebo odchylkou není přijetím nabídky, ani když podstatně nemění podmínky nabídky. Za změnu smlouvy v tomto smyslu se však nepovažuje zadávání konkrétních právních služeb.</w:t>
      </w:r>
    </w:p>
    <w:p w14:paraId="6C009CB6" w14:textId="77777777" w:rsidR="00B50D79" w:rsidRPr="00DB79F8" w:rsidRDefault="00B50D79" w:rsidP="0088072A">
      <w:pPr>
        <w:numPr>
          <w:ilvl w:val="1"/>
          <w:numId w:val="8"/>
        </w:numPr>
        <w:spacing w:after="120" w:line="240" w:lineRule="auto"/>
        <w:jc w:val="both"/>
        <w:outlineLvl w:val="1"/>
        <w:rPr>
          <w:rFonts w:ascii="Arial" w:eastAsia="Times New Roman" w:hAnsi="Arial" w:cs="Arial"/>
          <w:lang w:eastAsia="cs-CZ"/>
        </w:rPr>
      </w:pPr>
      <w:r w:rsidRPr="00DB79F8">
        <w:rPr>
          <w:rFonts w:ascii="Arial" w:eastAsia="Times New Roman" w:hAnsi="Arial" w:cs="Arial"/>
          <w:lang w:eastAsia="cs-CZ"/>
        </w:rPr>
        <w:t>Smluvní strany v rozsahu dovoleném právními předpisy sjednávají, že pokud kterékoli ustanovení této smlouvy je nebo se stane neplatným, nevymahatelným či zdánlivým, nebude mít tato neplatnost, nevymahatelnost či zdánlivost za následek neplatnost, nevymahatelnost či zdánlivost zbývajících ustanovení této smlouvy. Smluvní strany souhlasí, že podniknou veškerá opatření, aby učinily vše nezbytné k dosažení stejného výsledku, který byl zamýšlen takovým neplatným, nevymahatelným nebo zdánlivým ustanovením.</w:t>
      </w:r>
    </w:p>
    <w:p w14:paraId="6E88EC8C" w14:textId="77777777" w:rsidR="00B50D79" w:rsidRPr="00DB79F8" w:rsidRDefault="00B50D79" w:rsidP="0088072A">
      <w:pPr>
        <w:numPr>
          <w:ilvl w:val="1"/>
          <w:numId w:val="8"/>
        </w:numPr>
        <w:spacing w:after="120" w:line="240" w:lineRule="auto"/>
        <w:jc w:val="both"/>
        <w:outlineLvl w:val="1"/>
        <w:rPr>
          <w:rFonts w:ascii="Arial" w:eastAsia="Times New Roman" w:hAnsi="Arial" w:cs="Arial"/>
          <w:lang w:eastAsia="cs-CZ"/>
        </w:rPr>
      </w:pPr>
      <w:r w:rsidRPr="00DB79F8">
        <w:rPr>
          <w:rFonts w:ascii="Arial" w:eastAsia="Times New Roman" w:hAnsi="Arial" w:cs="Arial"/>
          <w:lang w:eastAsia="cs-CZ"/>
        </w:rPr>
        <w:t>Smluvní strany tímto v rozsahu přípustném dle příslušných právních předpisů dále sjednávají, že ustanovení § 1748, § 1949, §§ 1977 až 1979, § 1995 odst. 2, §§ 2002 až 2005 občanského zákoníku, se pro účely této Smlouvy neuplatní.</w:t>
      </w:r>
    </w:p>
    <w:p w14:paraId="15E7AF92" w14:textId="531C916D" w:rsidR="00B50D79" w:rsidRPr="00DB79F8" w:rsidRDefault="007052CA" w:rsidP="0088072A">
      <w:pPr>
        <w:numPr>
          <w:ilvl w:val="1"/>
          <w:numId w:val="8"/>
        </w:numPr>
        <w:spacing w:after="120" w:line="240" w:lineRule="auto"/>
        <w:jc w:val="both"/>
        <w:outlineLvl w:val="1"/>
        <w:rPr>
          <w:rFonts w:ascii="Arial" w:eastAsia="Times New Roman" w:hAnsi="Arial" w:cs="Arial"/>
          <w:lang w:eastAsia="cs-CZ"/>
        </w:rPr>
      </w:pPr>
      <w:r w:rsidRPr="00DB79F8">
        <w:rPr>
          <w:rFonts w:ascii="Arial" w:eastAsia="Times New Roman" w:hAnsi="Arial" w:cs="Arial"/>
          <w:lang w:eastAsia="cs-CZ"/>
        </w:rPr>
        <w:t>Klient</w:t>
      </w:r>
      <w:r w:rsidR="00B50D79" w:rsidRPr="00DB79F8">
        <w:rPr>
          <w:rFonts w:ascii="Arial" w:eastAsia="Times New Roman" w:hAnsi="Arial" w:cs="Arial"/>
          <w:lang w:eastAsia="cs-CZ"/>
        </w:rPr>
        <w:t>, jako povinný subjekt podle zákona č. 340/2015 Sb., o zvláštních podmínkách účinnosti některých smluv, uveřejňování těchto smluv a o registru smluv (dále jen „</w:t>
      </w:r>
      <w:r w:rsidR="00B50D79" w:rsidRPr="00DB79F8">
        <w:rPr>
          <w:rFonts w:ascii="Arial" w:eastAsia="Times New Roman" w:hAnsi="Arial" w:cs="Arial"/>
          <w:b/>
          <w:bCs/>
          <w:lang w:eastAsia="cs-CZ"/>
        </w:rPr>
        <w:t>Zákon o registru smluv</w:t>
      </w:r>
      <w:r w:rsidR="00B50D79" w:rsidRPr="00DB79F8">
        <w:rPr>
          <w:rFonts w:ascii="Arial" w:eastAsia="Times New Roman" w:hAnsi="Arial" w:cs="Arial"/>
          <w:lang w:eastAsia="cs-CZ"/>
        </w:rPr>
        <w:t xml:space="preserve">“), touto doložkou potvrzuje, že pro platnost a účinnost tohoto právního jednání splní povinnosti uložené uvedeným zákonem, tedy že tuto </w:t>
      </w:r>
      <w:r w:rsidRPr="00DB79F8">
        <w:rPr>
          <w:rFonts w:ascii="Arial" w:eastAsia="Times New Roman" w:hAnsi="Arial" w:cs="Arial"/>
          <w:lang w:eastAsia="cs-CZ"/>
        </w:rPr>
        <w:t>s</w:t>
      </w:r>
      <w:r w:rsidR="00B50D79" w:rsidRPr="00DB79F8">
        <w:rPr>
          <w:rFonts w:ascii="Arial" w:eastAsia="Times New Roman" w:hAnsi="Arial" w:cs="Arial"/>
          <w:lang w:eastAsia="cs-CZ"/>
        </w:rPr>
        <w:t>mlouvu zveřejní v informačním systému registru smluv (dále jen „</w:t>
      </w:r>
      <w:r w:rsidR="00B50D79" w:rsidRPr="00DB79F8">
        <w:rPr>
          <w:rFonts w:ascii="Arial" w:eastAsia="Times New Roman" w:hAnsi="Arial" w:cs="Arial"/>
          <w:b/>
          <w:bCs/>
          <w:lang w:eastAsia="cs-CZ"/>
        </w:rPr>
        <w:t>ISRS</w:t>
      </w:r>
      <w:r w:rsidR="00B50D79" w:rsidRPr="00DB79F8">
        <w:rPr>
          <w:rFonts w:ascii="Arial" w:eastAsia="Times New Roman" w:hAnsi="Arial" w:cs="Arial"/>
          <w:lang w:eastAsia="cs-CZ"/>
        </w:rPr>
        <w:t>“).</w:t>
      </w:r>
    </w:p>
    <w:p w14:paraId="6C5B9B3D" w14:textId="503D1504" w:rsidR="00B50D79" w:rsidRPr="00DB79F8" w:rsidRDefault="00B50D79" w:rsidP="0088072A">
      <w:pPr>
        <w:numPr>
          <w:ilvl w:val="1"/>
          <w:numId w:val="8"/>
        </w:numPr>
        <w:spacing w:after="120" w:line="240" w:lineRule="auto"/>
        <w:jc w:val="both"/>
        <w:outlineLvl w:val="1"/>
        <w:rPr>
          <w:rFonts w:ascii="Arial" w:eastAsia="Times New Roman" w:hAnsi="Arial" w:cs="Arial"/>
          <w:lang w:eastAsia="cs-CZ"/>
        </w:rPr>
      </w:pPr>
      <w:r w:rsidRPr="00DB79F8">
        <w:rPr>
          <w:rFonts w:ascii="Arial" w:eastAsia="Times New Roman" w:hAnsi="Arial" w:cs="Arial"/>
          <w:lang w:eastAsia="cs-CZ"/>
        </w:rPr>
        <w:t xml:space="preserve">Smluvní strany jsou si vědomy, že </w:t>
      </w:r>
      <w:r w:rsidR="007052CA" w:rsidRPr="00DB79F8">
        <w:rPr>
          <w:rFonts w:ascii="Arial" w:eastAsia="Times New Roman" w:hAnsi="Arial" w:cs="Arial"/>
          <w:lang w:eastAsia="cs-CZ"/>
        </w:rPr>
        <w:t>klient</w:t>
      </w:r>
      <w:r w:rsidRPr="00DB79F8">
        <w:rPr>
          <w:rFonts w:ascii="Arial" w:eastAsia="Times New Roman" w:hAnsi="Arial" w:cs="Arial"/>
          <w:lang w:eastAsia="cs-CZ"/>
        </w:rPr>
        <w:t xml:space="preserve"> je povinným subjektem podle Zákona o registru smluv, a tímto vyslovují svůj souhlas se zveřejněním této </w:t>
      </w:r>
      <w:r w:rsidR="007052CA" w:rsidRPr="00DB79F8">
        <w:rPr>
          <w:rFonts w:ascii="Arial" w:eastAsia="Times New Roman" w:hAnsi="Arial" w:cs="Arial"/>
          <w:lang w:eastAsia="cs-CZ"/>
        </w:rPr>
        <w:t>s</w:t>
      </w:r>
      <w:r w:rsidRPr="00DB79F8">
        <w:rPr>
          <w:rFonts w:ascii="Arial" w:eastAsia="Times New Roman" w:hAnsi="Arial" w:cs="Arial"/>
          <w:lang w:eastAsia="cs-CZ"/>
        </w:rPr>
        <w:t>mlouvy v ISRS na dobu neurčitou a uvádějí, že výslovně označily údaje, které se neuveřejňují.</w:t>
      </w:r>
    </w:p>
    <w:p w14:paraId="13A621E2" w14:textId="0C4D98FC" w:rsidR="00B50D79" w:rsidRPr="00DB79F8" w:rsidRDefault="00B50D79" w:rsidP="0088072A">
      <w:pPr>
        <w:numPr>
          <w:ilvl w:val="1"/>
          <w:numId w:val="8"/>
        </w:numPr>
        <w:spacing w:after="120" w:line="240" w:lineRule="auto"/>
        <w:jc w:val="both"/>
        <w:outlineLvl w:val="1"/>
        <w:rPr>
          <w:rFonts w:ascii="Arial" w:eastAsia="Times New Roman" w:hAnsi="Arial" w:cs="Arial"/>
          <w:lang w:eastAsia="cs-CZ"/>
        </w:rPr>
      </w:pPr>
      <w:r w:rsidRPr="00DB79F8">
        <w:rPr>
          <w:rFonts w:ascii="Arial" w:eastAsia="Times New Roman" w:hAnsi="Arial" w:cs="Arial"/>
          <w:lang w:eastAsia="cs-CZ"/>
        </w:rPr>
        <w:t xml:space="preserve">Smlouva nabývá účinnosti dnem </w:t>
      </w:r>
      <w:r w:rsidR="007052CA" w:rsidRPr="00DB79F8">
        <w:rPr>
          <w:rFonts w:ascii="Arial" w:eastAsia="Times New Roman" w:hAnsi="Arial" w:cs="Arial"/>
          <w:lang w:eastAsia="cs-CZ"/>
        </w:rPr>
        <w:t xml:space="preserve">jejího </w:t>
      </w:r>
      <w:r w:rsidRPr="00DB79F8">
        <w:rPr>
          <w:rFonts w:ascii="Arial" w:eastAsia="Times New Roman" w:hAnsi="Arial" w:cs="Arial"/>
          <w:lang w:eastAsia="cs-CZ"/>
        </w:rPr>
        <w:t>uveřejnění v ISRS.</w:t>
      </w:r>
    </w:p>
    <w:p w14:paraId="3A9B4463" w14:textId="77A6BF56" w:rsidR="00521DF5" w:rsidRPr="00DB79F8" w:rsidRDefault="00DB79F8" w:rsidP="0088072A">
      <w:pPr>
        <w:numPr>
          <w:ilvl w:val="1"/>
          <w:numId w:val="8"/>
        </w:numPr>
        <w:spacing w:after="120" w:line="240" w:lineRule="auto"/>
        <w:jc w:val="both"/>
        <w:outlineLvl w:val="1"/>
        <w:rPr>
          <w:rFonts w:ascii="Arial" w:eastAsia="Times New Roman" w:hAnsi="Arial" w:cs="Arial"/>
          <w:lang w:eastAsia="cs-CZ"/>
        </w:rPr>
      </w:pPr>
      <w:r w:rsidRPr="00DB79F8">
        <w:rPr>
          <w:rFonts w:ascii="Arial" w:hAnsi="Arial" w:cs="Arial"/>
        </w:rPr>
        <w:t>Tato smlouva je uzavřena v elektronické podobě, není-li smluvními stranami dohodnuto, že bude uzavřena v listinné podobě. V případě listinné podoby je tato smlouva sepsána ve dvou vyhotoveních s platností originálu, přičemž každá ze smluvních stran obdrží po jednom vyhotovení</w:t>
      </w:r>
      <w:r w:rsidR="00B50D79" w:rsidRPr="00DB79F8">
        <w:rPr>
          <w:rFonts w:ascii="Arial" w:eastAsia="Times New Roman" w:hAnsi="Arial" w:cs="Arial"/>
          <w:lang w:eastAsia="cs-CZ"/>
        </w:rPr>
        <w:t>.</w:t>
      </w:r>
      <w:bookmarkEnd w:id="3"/>
    </w:p>
    <w:tbl>
      <w:tblPr>
        <w:tblW w:w="0" w:type="auto"/>
        <w:tblLayout w:type="fixed"/>
        <w:tblCellMar>
          <w:left w:w="70" w:type="dxa"/>
          <w:right w:w="70" w:type="dxa"/>
        </w:tblCellMar>
        <w:tblLook w:val="0000" w:firstRow="0" w:lastRow="0" w:firstColumn="0" w:lastColumn="0" w:noHBand="0" w:noVBand="0"/>
      </w:tblPr>
      <w:tblGrid>
        <w:gridCol w:w="4527"/>
        <w:gridCol w:w="4527"/>
      </w:tblGrid>
      <w:tr w:rsidR="00521DF5" w:rsidRPr="00DB79F8" w14:paraId="145F62F2" w14:textId="77777777" w:rsidTr="00D17EE8">
        <w:tc>
          <w:tcPr>
            <w:tcW w:w="4527" w:type="dxa"/>
          </w:tcPr>
          <w:p w14:paraId="6F3CDF6E" w14:textId="77777777" w:rsidR="00521DF5" w:rsidRPr="00DB79F8" w:rsidRDefault="00521DF5" w:rsidP="0088072A">
            <w:pPr>
              <w:spacing w:after="0" w:line="240" w:lineRule="auto"/>
              <w:rPr>
                <w:rFonts w:ascii="Arial" w:hAnsi="Arial" w:cs="Arial"/>
                <w:b/>
              </w:rPr>
            </w:pPr>
          </w:p>
          <w:p w14:paraId="0D5479EC" w14:textId="344508CC" w:rsidR="00521DF5" w:rsidRPr="00DB79F8" w:rsidRDefault="00402A7B" w:rsidP="0088072A">
            <w:pPr>
              <w:spacing w:after="0" w:line="240" w:lineRule="auto"/>
              <w:rPr>
                <w:rFonts w:ascii="Arial" w:hAnsi="Arial" w:cs="Arial"/>
              </w:rPr>
            </w:pPr>
            <w:r w:rsidRPr="00DB79F8">
              <w:rPr>
                <w:rFonts w:ascii="Arial" w:hAnsi="Arial" w:cs="Arial"/>
                <w:b/>
              </w:rPr>
              <w:t>K</w:t>
            </w:r>
            <w:r w:rsidR="00B50D79" w:rsidRPr="00DB79F8">
              <w:rPr>
                <w:rFonts w:ascii="Arial" w:hAnsi="Arial" w:cs="Arial"/>
                <w:b/>
              </w:rPr>
              <w:t>lient</w:t>
            </w:r>
          </w:p>
          <w:p w14:paraId="7CD6090E" w14:textId="77777777" w:rsidR="00521DF5" w:rsidRPr="00DB79F8" w:rsidRDefault="00521DF5" w:rsidP="0088072A">
            <w:pPr>
              <w:spacing w:after="0" w:line="240" w:lineRule="auto"/>
              <w:rPr>
                <w:rFonts w:ascii="Arial" w:hAnsi="Arial" w:cs="Arial"/>
              </w:rPr>
            </w:pPr>
          </w:p>
          <w:p w14:paraId="3A265260" w14:textId="784BBDBC" w:rsidR="00521DF5" w:rsidRPr="00DB79F8" w:rsidRDefault="00521DF5" w:rsidP="0088072A">
            <w:pPr>
              <w:spacing w:after="0" w:line="240" w:lineRule="auto"/>
              <w:rPr>
                <w:rFonts w:ascii="Arial" w:hAnsi="Arial" w:cs="Arial"/>
              </w:rPr>
            </w:pPr>
            <w:r w:rsidRPr="00DB79F8">
              <w:rPr>
                <w:rFonts w:ascii="Arial" w:hAnsi="Arial" w:cs="Arial"/>
              </w:rPr>
              <w:t xml:space="preserve">V </w:t>
            </w:r>
            <w:r w:rsidR="0088072A" w:rsidRPr="00DB79F8">
              <w:rPr>
                <w:rFonts w:ascii="Arial" w:hAnsi="Arial" w:cs="Arial"/>
              </w:rPr>
              <w:t>Ústí nad Labem</w:t>
            </w:r>
          </w:p>
          <w:p w14:paraId="6B33031D" w14:textId="77777777" w:rsidR="00521DF5" w:rsidRPr="00DB79F8" w:rsidRDefault="00521DF5" w:rsidP="0088072A">
            <w:pPr>
              <w:pStyle w:val="Textkomente"/>
              <w:spacing w:after="0" w:line="240" w:lineRule="auto"/>
              <w:rPr>
                <w:rFonts w:ascii="Arial" w:hAnsi="Arial" w:cs="Arial"/>
                <w:sz w:val="22"/>
                <w:szCs w:val="22"/>
              </w:rPr>
            </w:pPr>
          </w:p>
          <w:p w14:paraId="1F0B725D" w14:textId="77777777" w:rsidR="00521DF5" w:rsidRPr="00DB79F8" w:rsidRDefault="00521DF5" w:rsidP="0088072A">
            <w:pPr>
              <w:spacing w:after="0" w:line="240" w:lineRule="auto"/>
              <w:rPr>
                <w:rFonts w:ascii="Arial" w:hAnsi="Arial" w:cs="Arial"/>
              </w:rPr>
            </w:pPr>
          </w:p>
          <w:p w14:paraId="4ED55007" w14:textId="0506161E" w:rsidR="00521DF5" w:rsidRDefault="00521DF5" w:rsidP="0088072A">
            <w:pPr>
              <w:spacing w:after="0" w:line="240" w:lineRule="auto"/>
              <w:rPr>
                <w:rFonts w:ascii="Arial" w:hAnsi="Arial" w:cs="Arial"/>
              </w:rPr>
            </w:pPr>
          </w:p>
          <w:p w14:paraId="558B4222" w14:textId="77777777" w:rsidR="009703CE" w:rsidRDefault="009703CE" w:rsidP="0088072A">
            <w:pPr>
              <w:spacing w:after="0" w:line="240" w:lineRule="auto"/>
              <w:rPr>
                <w:rFonts w:ascii="Arial" w:hAnsi="Arial" w:cs="Arial"/>
              </w:rPr>
            </w:pPr>
          </w:p>
          <w:p w14:paraId="0C8E4CED" w14:textId="1AB5E315" w:rsidR="00563EC8" w:rsidRPr="00DB79F8" w:rsidRDefault="00563EC8" w:rsidP="0088072A">
            <w:pPr>
              <w:spacing w:after="0" w:line="240" w:lineRule="auto"/>
              <w:rPr>
                <w:rFonts w:ascii="Arial" w:hAnsi="Arial" w:cs="Arial"/>
              </w:rPr>
            </w:pPr>
          </w:p>
        </w:tc>
        <w:tc>
          <w:tcPr>
            <w:tcW w:w="4527" w:type="dxa"/>
          </w:tcPr>
          <w:p w14:paraId="4A29CF87" w14:textId="77777777" w:rsidR="00521DF5" w:rsidRPr="00DB79F8" w:rsidRDefault="00521DF5" w:rsidP="0088072A">
            <w:pPr>
              <w:spacing w:after="0" w:line="240" w:lineRule="auto"/>
              <w:rPr>
                <w:rFonts w:ascii="Arial" w:hAnsi="Arial" w:cs="Arial"/>
                <w:b/>
              </w:rPr>
            </w:pPr>
          </w:p>
          <w:p w14:paraId="410B470F" w14:textId="2DF6AADF" w:rsidR="00521DF5" w:rsidRPr="00DB79F8" w:rsidRDefault="00B50D79" w:rsidP="0088072A">
            <w:pPr>
              <w:spacing w:after="0" w:line="240" w:lineRule="auto"/>
              <w:rPr>
                <w:rFonts w:ascii="Arial" w:hAnsi="Arial" w:cs="Arial"/>
              </w:rPr>
            </w:pPr>
            <w:r w:rsidRPr="00DB79F8">
              <w:rPr>
                <w:rFonts w:ascii="Arial" w:hAnsi="Arial" w:cs="Arial"/>
                <w:b/>
              </w:rPr>
              <w:t>Advokát</w:t>
            </w:r>
          </w:p>
          <w:p w14:paraId="68B1DC32" w14:textId="77777777" w:rsidR="00521DF5" w:rsidRPr="00DB79F8" w:rsidRDefault="00521DF5" w:rsidP="0088072A">
            <w:pPr>
              <w:spacing w:after="0" w:line="240" w:lineRule="auto"/>
              <w:rPr>
                <w:rFonts w:ascii="Arial" w:hAnsi="Arial" w:cs="Arial"/>
              </w:rPr>
            </w:pPr>
          </w:p>
          <w:p w14:paraId="0A594A87" w14:textId="2362894F" w:rsidR="00521DF5" w:rsidRPr="00DB79F8" w:rsidRDefault="00521DF5" w:rsidP="0088072A">
            <w:pPr>
              <w:pStyle w:val="Textkomente"/>
              <w:spacing w:after="0" w:line="240" w:lineRule="auto"/>
              <w:rPr>
                <w:rFonts w:ascii="Arial" w:hAnsi="Arial" w:cs="Arial"/>
                <w:sz w:val="22"/>
                <w:szCs w:val="22"/>
              </w:rPr>
            </w:pPr>
            <w:r w:rsidRPr="00DB79F8">
              <w:rPr>
                <w:rFonts w:ascii="Arial" w:hAnsi="Arial" w:cs="Arial"/>
                <w:sz w:val="22"/>
                <w:szCs w:val="22"/>
              </w:rPr>
              <w:t>V</w:t>
            </w:r>
            <w:r w:rsidR="006C499B" w:rsidRPr="00DB79F8">
              <w:rPr>
                <w:rFonts w:ascii="Arial" w:hAnsi="Arial" w:cs="Arial"/>
                <w:sz w:val="22"/>
                <w:szCs w:val="22"/>
              </w:rPr>
              <w:t> </w:t>
            </w:r>
            <w:r w:rsidR="00B50D79" w:rsidRPr="00DB79F8">
              <w:rPr>
                <w:rFonts w:ascii="Arial" w:hAnsi="Arial" w:cs="Arial"/>
                <w:sz w:val="22"/>
                <w:szCs w:val="22"/>
              </w:rPr>
              <w:t>Praze</w:t>
            </w:r>
            <w:r w:rsidR="006C499B" w:rsidRPr="00DB79F8">
              <w:rPr>
                <w:rFonts w:ascii="Arial" w:hAnsi="Arial" w:cs="Arial"/>
                <w:sz w:val="22"/>
                <w:szCs w:val="22"/>
              </w:rPr>
              <w:t xml:space="preserve"> </w:t>
            </w:r>
          </w:p>
          <w:p w14:paraId="1E8CC0C9" w14:textId="77777777" w:rsidR="00521DF5" w:rsidRPr="00DB79F8" w:rsidRDefault="00521DF5" w:rsidP="0088072A">
            <w:pPr>
              <w:spacing w:after="0" w:line="240" w:lineRule="auto"/>
              <w:rPr>
                <w:rFonts w:ascii="Arial" w:hAnsi="Arial" w:cs="Arial"/>
              </w:rPr>
            </w:pPr>
          </w:p>
          <w:p w14:paraId="18CCAB26" w14:textId="77777777" w:rsidR="00521DF5" w:rsidRPr="00DB79F8" w:rsidRDefault="00521DF5" w:rsidP="0088072A">
            <w:pPr>
              <w:spacing w:after="0" w:line="240" w:lineRule="auto"/>
              <w:jc w:val="center"/>
              <w:rPr>
                <w:rFonts w:ascii="Arial" w:hAnsi="Arial" w:cs="Arial"/>
              </w:rPr>
            </w:pPr>
          </w:p>
          <w:p w14:paraId="7ECE9942" w14:textId="77777777" w:rsidR="00521DF5" w:rsidRPr="00DB79F8" w:rsidRDefault="00521DF5" w:rsidP="0088072A">
            <w:pPr>
              <w:spacing w:after="0" w:line="240" w:lineRule="auto"/>
              <w:jc w:val="center"/>
              <w:rPr>
                <w:rFonts w:ascii="Arial" w:hAnsi="Arial" w:cs="Arial"/>
              </w:rPr>
            </w:pPr>
          </w:p>
          <w:p w14:paraId="56DA6B9E" w14:textId="77777777" w:rsidR="00521DF5" w:rsidRPr="00DB79F8" w:rsidRDefault="00521DF5" w:rsidP="0088072A">
            <w:pPr>
              <w:spacing w:after="0" w:line="240" w:lineRule="auto"/>
              <w:jc w:val="center"/>
              <w:rPr>
                <w:rFonts w:ascii="Arial" w:hAnsi="Arial" w:cs="Arial"/>
              </w:rPr>
            </w:pPr>
          </w:p>
        </w:tc>
      </w:tr>
      <w:tr w:rsidR="00521DF5" w:rsidRPr="00DB79F8" w14:paraId="731EAACA" w14:textId="77777777" w:rsidTr="00D17EE8">
        <w:tc>
          <w:tcPr>
            <w:tcW w:w="4527" w:type="dxa"/>
          </w:tcPr>
          <w:p w14:paraId="2A638986" w14:textId="5C938A12" w:rsidR="00521DF5" w:rsidRPr="00DB79F8" w:rsidRDefault="00521DF5" w:rsidP="00563EC8">
            <w:pPr>
              <w:spacing w:after="0" w:line="240" w:lineRule="auto"/>
              <w:rPr>
                <w:rFonts w:ascii="Arial" w:hAnsi="Arial" w:cs="Arial"/>
                <w:color w:val="000000" w:themeColor="text1"/>
              </w:rPr>
            </w:pPr>
            <w:r w:rsidRPr="00DB79F8">
              <w:rPr>
                <w:rFonts w:ascii="Arial" w:hAnsi="Arial" w:cs="Arial"/>
                <w:color w:val="000000" w:themeColor="text1"/>
              </w:rPr>
              <w:t>........................</w:t>
            </w:r>
            <w:r w:rsidR="00B50D79" w:rsidRPr="00DB79F8">
              <w:rPr>
                <w:rFonts w:ascii="Arial" w:hAnsi="Arial" w:cs="Arial"/>
                <w:color w:val="000000" w:themeColor="text1"/>
              </w:rPr>
              <w:t>........................</w:t>
            </w:r>
            <w:r w:rsidRPr="00DB79F8">
              <w:rPr>
                <w:rFonts w:ascii="Arial" w:hAnsi="Arial" w:cs="Arial"/>
                <w:color w:val="000000" w:themeColor="text1"/>
              </w:rPr>
              <w:t>...................</w:t>
            </w:r>
          </w:p>
          <w:p w14:paraId="4381EF07" w14:textId="77777777" w:rsidR="0088072A" w:rsidRPr="00DB79F8" w:rsidRDefault="0088072A" w:rsidP="00563EC8">
            <w:pPr>
              <w:spacing w:after="0" w:line="240" w:lineRule="auto"/>
              <w:rPr>
                <w:rFonts w:ascii="Arial" w:hAnsi="Arial" w:cs="Arial"/>
              </w:rPr>
            </w:pPr>
            <w:r w:rsidRPr="00DB79F8">
              <w:rPr>
                <w:rFonts w:ascii="Arial" w:hAnsi="Arial" w:cs="Arial"/>
              </w:rPr>
              <w:t xml:space="preserve">Univerzita Jana Evangelisty Purkyně </w:t>
            </w:r>
          </w:p>
          <w:p w14:paraId="3024F8AC" w14:textId="421F3D5D" w:rsidR="00B50D79" w:rsidRPr="00DB79F8" w:rsidRDefault="0088072A" w:rsidP="00563EC8">
            <w:pPr>
              <w:spacing w:after="0" w:line="240" w:lineRule="auto"/>
              <w:rPr>
                <w:rFonts w:ascii="Arial" w:hAnsi="Arial" w:cs="Arial"/>
                <w:color w:val="000000" w:themeColor="text1"/>
              </w:rPr>
            </w:pPr>
            <w:r w:rsidRPr="00DB79F8">
              <w:rPr>
                <w:rFonts w:ascii="Arial" w:hAnsi="Arial" w:cs="Arial"/>
              </w:rPr>
              <w:t>v Ústí nad Labem</w:t>
            </w:r>
            <w:r w:rsidRPr="00DB79F8">
              <w:rPr>
                <w:rFonts w:ascii="Arial" w:hAnsi="Arial" w:cs="Arial"/>
                <w:color w:val="000000" w:themeColor="text1"/>
              </w:rPr>
              <w:t xml:space="preserve"> </w:t>
            </w:r>
          </w:p>
          <w:p w14:paraId="531319DE" w14:textId="08DEACE9" w:rsidR="00521DF5" w:rsidRPr="00DB79F8" w:rsidRDefault="0088072A" w:rsidP="00563EC8">
            <w:pPr>
              <w:spacing w:after="0" w:line="240" w:lineRule="auto"/>
              <w:rPr>
                <w:rFonts w:ascii="Arial" w:hAnsi="Arial" w:cs="Arial"/>
              </w:rPr>
            </w:pPr>
            <w:r w:rsidRPr="00DB79F8">
              <w:rPr>
                <w:rFonts w:ascii="Arial" w:hAnsi="Arial" w:cs="Arial"/>
              </w:rPr>
              <w:t>doc. RNDr. Jaroslav Koutský, Ph.D., rektor</w:t>
            </w:r>
            <w:r w:rsidRPr="00DB79F8">
              <w:rPr>
                <w:rFonts w:ascii="Arial" w:hAnsi="Arial" w:cs="Arial"/>
                <w:color w:val="000000" w:themeColor="text1"/>
              </w:rPr>
              <w:t xml:space="preserve"> </w:t>
            </w:r>
          </w:p>
        </w:tc>
        <w:tc>
          <w:tcPr>
            <w:tcW w:w="4527" w:type="dxa"/>
          </w:tcPr>
          <w:p w14:paraId="1ED44D44" w14:textId="550E2532" w:rsidR="00521DF5" w:rsidRPr="00DB79F8" w:rsidRDefault="00521DF5" w:rsidP="00563EC8">
            <w:pPr>
              <w:spacing w:after="0" w:line="240" w:lineRule="auto"/>
              <w:rPr>
                <w:rFonts w:ascii="Arial" w:hAnsi="Arial" w:cs="Arial"/>
              </w:rPr>
            </w:pPr>
            <w:r w:rsidRPr="00DB79F8">
              <w:rPr>
                <w:rFonts w:ascii="Arial" w:hAnsi="Arial" w:cs="Arial"/>
              </w:rPr>
              <w:t>..............</w:t>
            </w:r>
            <w:r w:rsidR="00B50D79" w:rsidRPr="00DB79F8">
              <w:rPr>
                <w:rFonts w:ascii="Arial" w:hAnsi="Arial" w:cs="Arial"/>
              </w:rPr>
              <w:t>....</w:t>
            </w:r>
            <w:r w:rsidRPr="00DB79F8">
              <w:rPr>
                <w:rFonts w:ascii="Arial" w:hAnsi="Arial" w:cs="Arial"/>
              </w:rPr>
              <w:t>.....</w:t>
            </w:r>
            <w:r w:rsidR="00B50D79" w:rsidRPr="00DB79F8">
              <w:rPr>
                <w:rFonts w:ascii="Arial" w:hAnsi="Arial" w:cs="Arial"/>
              </w:rPr>
              <w:t>....................</w:t>
            </w:r>
            <w:r w:rsidRPr="00DB79F8">
              <w:rPr>
                <w:rFonts w:ascii="Arial" w:hAnsi="Arial" w:cs="Arial"/>
              </w:rPr>
              <w:t>.........................</w:t>
            </w:r>
          </w:p>
          <w:p w14:paraId="005BAA1B" w14:textId="77777777" w:rsidR="00B50D79" w:rsidRPr="00DB79F8" w:rsidRDefault="00B50D79" w:rsidP="00563EC8">
            <w:pPr>
              <w:spacing w:after="0" w:line="240" w:lineRule="auto"/>
              <w:rPr>
                <w:rFonts w:ascii="Arial" w:hAnsi="Arial" w:cs="Arial"/>
              </w:rPr>
            </w:pPr>
            <w:r w:rsidRPr="00DB79F8">
              <w:rPr>
                <w:rFonts w:ascii="Arial" w:hAnsi="Arial" w:cs="Arial"/>
              </w:rPr>
              <w:t>Duška &amp; Svobodová advokátní kancelář</w:t>
            </w:r>
          </w:p>
          <w:p w14:paraId="3E558D68" w14:textId="57998F12" w:rsidR="006C499B" w:rsidRPr="00DB79F8" w:rsidRDefault="00B50D79" w:rsidP="00563EC8">
            <w:pPr>
              <w:spacing w:after="0" w:line="240" w:lineRule="auto"/>
              <w:rPr>
                <w:rFonts w:ascii="Arial" w:hAnsi="Arial" w:cs="Arial"/>
              </w:rPr>
            </w:pPr>
            <w:r w:rsidRPr="00DB79F8">
              <w:rPr>
                <w:rFonts w:ascii="Arial" w:hAnsi="Arial" w:cs="Arial"/>
              </w:rPr>
              <w:t>JUDr. Marianna Svobodová, advokát</w:t>
            </w:r>
          </w:p>
        </w:tc>
      </w:tr>
    </w:tbl>
    <w:p w14:paraId="7A8B09AE" w14:textId="77777777" w:rsidR="00521DF5" w:rsidRPr="00563EC8" w:rsidRDefault="00521DF5" w:rsidP="00563EC8">
      <w:pPr>
        <w:pStyle w:val="Nadpis2"/>
        <w:spacing w:line="240" w:lineRule="auto"/>
        <w:rPr>
          <w:rFonts w:ascii="Arial" w:eastAsia="Calibri" w:hAnsi="Arial" w:cs="Arial"/>
          <w:b w:val="0"/>
          <w:bCs/>
          <w:i/>
          <w:sz w:val="6"/>
          <w:szCs w:val="6"/>
          <w:highlight w:val="lightGray"/>
        </w:rPr>
      </w:pPr>
    </w:p>
    <w:sectPr w:rsidR="00521DF5" w:rsidRPr="00563EC8" w:rsidSect="0088072A">
      <w:footerReference w:type="default" r:id="rId8"/>
      <w:type w:val="continuous"/>
      <w:pgSz w:w="11906" w:h="16838" w:code="9"/>
      <w:pgMar w:top="1418" w:right="1418" w:bottom="1418" w:left="1418" w:header="958" w:footer="60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6D55" w14:textId="77777777" w:rsidR="00D745B8" w:rsidRDefault="00D745B8" w:rsidP="006A4E7B">
      <w:pPr>
        <w:spacing w:line="240" w:lineRule="auto"/>
      </w:pPr>
      <w:r>
        <w:separator/>
      </w:r>
    </w:p>
  </w:endnote>
  <w:endnote w:type="continuationSeparator" w:id="0">
    <w:p w14:paraId="002E45B0" w14:textId="77777777" w:rsidR="00D745B8" w:rsidRDefault="00D745B8" w:rsidP="006A4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altName w:val="Roboto Light"/>
    <w:charset w:val="00"/>
    <w:family w:val="auto"/>
    <w:pitch w:val="variable"/>
    <w:sig w:usb0="E00002FF" w:usb1="5000205B" w:usb2="0000002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43F6" w14:textId="77777777" w:rsidR="0095679F" w:rsidRPr="000E1967" w:rsidRDefault="000E1967" w:rsidP="000E1967">
    <w:pPr>
      <w:pStyle w:val="Zpat"/>
      <w:tabs>
        <w:tab w:val="clear" w:pos="4536"/>
        <w:tab w:val="clear" w:pos="9072"/>
      </w:tabs>
      <w:jc w:val="center"/>
      <w:rPr>
        <w:rFonts w:asciiTheme="minorHAnsi" w:hAnsiTheme="minorHAnsi"/>
        <w:color w:val="000000" w:themeColor="text1"/>
        <w:sz w:val="20"/>
        <w:szCs w:val="20"/>
      </w:rPr>
    </w:pPr>
    <w:r w:rsidRPr="000E1967">
      <w:rPr>
        <w:rFonts w:ascii="Roboto Light" w:hAnsi="Roboto Light" w:cs="Arial"/>
        <w:color w:val="000000" w:themeColor="text1"/>
        <w:sz w:val="18"/>
        <w:szCs w:val="18"/>
      </w:rPr>
      <w:fldChar w:fldCharType="begin"/>
    </w:r>
    <w:r w:rsidRPr="000E1967">
      <w:rPr>
        <w:rFonts w:ascii="Roboto Light" w:hAnsi="Roboto Light" w:cs="Arial"/>
        <w:color w:val="000000" w:themeColor="text1"/>
        <w:sz w:val="18"/>
        <w:szCs w:val="18"/>
      </w:rPr>
      <w:instrText xml:space="preserve"> PAGE </w:instrText>
    </w:r>
    <w:r w:rsidRPr="000E1967">
      <w:rPr>
        <w:rFonts w:ascii="Roboto Light" w:hAnsi="Roboto Light" w:cs="Arial"/>
        <w:color w:val="000000" w:themeColor="text1"/>
        <w:sz w:val="18"/>
        <w:szCs w:val="18"/>
      </w:rPr>
      <w:fldChar w:fldCharType="separate"/>
    </w:r>
    <w:r w:rsidRPr="000E1967">
      <w:rPr>
        <w:rFonts w:ascii="Roboto Light" w:hAnsi="Roboto Light" w:cs="Arial"/>
        <w:color w:val="000000" w:themeColor="text1"/>
        <w:sz w:val="18"/>
        <w:szCs w:val="18"/>
      </w:rPr>
      <w:t>1</w:t>
    </w:r>
    <w:r w:rsidRPr="000E1967">
      <w:rPr>
        <w:rFonts w:ascii="Roboto Light" w:hAnsi="Roboto Light" w:cs="Arial"/>
        <w:color w:val="000000" w:themeColor="text1"/>
        <w:sz w:val="18"/>
        <w:szCs w:val="18"/>
      </w:rPr>
      <w:fldChar w:fldCharType="end"/>
    </w:r>
    <w:r w:rsidRPr="000E1967">
      <w:rPr>
        <w:rFonts w:ascii="Roboto Light" w:hAnsi="Roboto Light" w:cs="Arial"/>
        <w:color w:val="000000" w:themeColor="text1"/>
        <w:sz w:val="18"/>
        <w:szCs w:val="18"/>
      </w:rPr>
      <w:t>/</w:t>
    </w:r>
    <w:r w:rsidRPr="000E1967">
      <w:rPr>
        <w:rFonts w:ascii="Roboto Light" w:hAnsi="Roboto Light" w:cs="Arial"/>
        <w:color w:val="000000" w:themeColor="text1"/>
        <w:sz w:val="18"/>
        <w:szCs w:val="18"/>
      </w:rPr>
      <w:fldChar w:fldCharType="begin"/>
    </w:r>
    <w:r w:rsidRPr="000E1967">
      <w:rPr>
        <w:rFonts w:ascii="Roboto Light" w:hAnsi="Roboto Light" w:cs="Arial"/>
        <w:color w:val="000000" w:themeColor="text1"/>
        <w:sz w:val="18"/>
        <w:szCs w:val="18"/>
      </w:rPr>
      <w:instrText xml:space="preserve"> NUMPAGES </w:instrText>
    </w:r>
    <w:r w:rsidRPr="000E1967">
      <w:rPr>
        <w:rFonts w:ascii="Roboto Light" w:hAnsi="Roboto Light" w:cs="Arial"/>
        <w:color w:val="000000" w:themeColor="text1"/>
        <w:sz w:val="18"/>
        <w:szCs w:val="18"/>
      </w:rPr>
      <w:fldChar w:fldCharType="separate"/>
    </w:r>
    <w:r w:rsidRPr="000E1967">
      <w:rPr>
        <w:rFonts w:ascii="Roboto Light" w:hAnsi="Roboto Light" w:cs="Arial"/>
        <w:color w:val="000000" w:themeColor="text1"/>
        <w:sz w:val="18"/>
        <w:szCs w:val="18"/>
      </w:rPr>
      <w:t>5</w:t>
    </w:r>
    <w:r w:rsidRPr="000E1967">
      <w:rPr>
        <w:rFonts w:ascii="Roboto Light" w:hAnsi="Roboto Light" w:cs="Arial"/>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10CC" w14:textId="77777777" w:rsidR="00D745B8" w:rsidRDefault="00D745B8" w:rsidP="006A4E7B">
      <w:pPr>
        <w:spacing w:line="240" w:lineRule="auto"/>
      </w:pPr>
      <w:bookmarkStart w:id="0" w:name="_Hlk485237819"/>
      <w:bookmarkEnd w:id="0"/>
      <w:r>
        <w:separator/>
      </w:r>
    </w:p>
  </w:footnote>
  <w:footnote w:type="continuationSeparator" w:id="0">
    <w:p w14:paraId="6C875400" w14:textId="77777777" w:rsidR="00D745B8" w:rsidRDefault="00D745B8" w:rsidP="006A4E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9F8D848"/>
    <w:lvl w:ilvl="0">
      <w:start w:val="1"/>
      <w:numFmt w:val="decimal"/>
      <w:lvlText w:val="%1."/>
      <w:lvlJc w:val="left"/>
      <w:pPr>
        <w:tabs>
          <w:tab w:val="num" w:pos="0"/>
        </w:tabs>
        <w:ind w:left="709" w:hanging="708"/>
      </w:pPr>
    </w:lvl>
    <w:lvl w:ilvl="1">
      <w:start w:val="1"/>
      <w:numFmt w:val="decimal"/>
      <w:lvlText w:val="%1.%2."/>
      <w:lvlJc w:val="left"/>
      <w:pPr>
        <w:tabs>
          <w:tab w:val="num" w:pos="0"/>
        </w:tabs>
        <w:ind w:left="1418" w:hanging="708"/>
      </w:pPr>
    </w:lvl>
    <w:lvl w:ilvl="2">
      <w:start w:val="1"/>
      <w:numFmt w:val="decimal"/>
      <w:lvlText w:val="%1.%2.%3."/>
      <w:lvlJc w:val="left"/>
      <w:pPr>
        <w:tabs>
          <w:tab w:val="num" w:pos="-1561"/>
        </w:tabs>
        <w:ind w:left="708" w:hanging="708"/>
      </w:pPr>
      <w:rPr>
        <w:rFonts w:ascii="Roboto Light" w:hAnsi="Roboto Light" w:cs="Arial" w:hint="default"/>
        <w:color w:val="000000" w:themeColor="text1"/>
        <w:sz w:val="20"/>
        <w:szCs w:val="20"/>
      </w:rPr>
    </w:lvl>
    <w:lvl w:ilvl="3">
      <w:start w:val="1"/>
      <w:numFmt w:val="decimal"/>
      <w:lvlText w:val="%1.%2.%3.%4."/>
      <w:lvlJc w:val="left"/>
      <w:pPr>
        <w:tabs>
          <w:tab w:val="num" w:pos="0"/>
        </w:tabs>
        <w:ind w:left="3402" w:hanging="708"/>
      </w:p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F3F8B"/>
    <w:multiLevelType w:val="multilevel"/>
    <w:tmpl w:val="07B056FC"/>
    <w:lvl w:ilvl="0">
      <w:start w:val="1"/>
      <w:numFmt w:val="decimal"/>
      <w:lvlText w:val="%1."/>
      <w:lvlJc w:val="right"/>
      <w:pPr>
        <w:tabs>
          <w:tab w:val="num" w:pos="5468"/>
        </w:tabs>
        <w:ind w:left="5468" w:hanging="222"/>
      </w:pPr>
      <w:rPr>
        <w:rFonts w:hint="default"/>
      </w:rPr>
    </w:lvl>
    <w:lvl w:ilvl="1">
      <w:start w:val="1"/>
      <w:numFmt w:val="decimal"/>
      <w:lvlText w:val="%1.%2."/>
      <w:lvlJc w:val="left"/>
      <w:pPr>
        <w:tabs>
          <w:tab w:val="num" w:pos="720"/>
        </w:tabs>
        <w:ind w:left="720" w:hanging="720"/>
      </w:pPr>
      <w:rPr>
        <w:rFonts w:hint="default"/>
        <w:i w:val="0"/>
        <w:color w:val="000000" w:themeColor="text1"/>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1A2F4013"/>
    <w:multiLevelType w:val="multilevel"/>
    <w:tmpl w:val="ABB241BA"/>
    <w:lvl w:ilvl="0">
      <w:start w:val="1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B17678F"/>
    <w:multiLevelType w:val="hybridMultilevel"/>
    <w:tmpl w:val="2DCEAD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1492866"/>
    <w:multiLevelType w:val="multilevel"/>
    <w:tmpl w:val="212029E6"/>
    <w:lvl w:ilvl="0">
      <w:start w:val="6"/>
      <w:numFmt w:val="decimal"/>
      <w:lvlText w:val="%1"/>
      <w:lvlJc w:val="left"/>
      <w:pPr>
        <w:tabs>
          <w:tab w:val="num" w:pos="465"/>
        </w:tabs>
        <w:ind w:left="465" w:hanging="465"/>
      </w:pPr>
      <w:rPr>
        <w:rFonts w:hint="default"/>
      </w:rPr>
    </w:lvl>
    <w:lvl w:ilvl="1">
      <w:start w:val="8"/>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15:restartNumberingAfterBreak="0">
    <w:nsid w:val="22474762"/>
    <w:multiLevelType w:val="multilevel"/>
    <w:tmpl w:val="78828BE8"/>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D2813FC"/>
    <w:multiLevelType w:val="hybridMultilevel"/>
    <w:tmpl w:val="DF5667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B98004" w:themeColor="accent1"/>
        <w:sz w:val="20"/>
      </w:rPr>
    </w:lvl>
    <w:lvl w:ilvl="1">
      <w:start w:val="1"/>
      <w:numFmt w:val="bullet"/>
      <w:lvlText w:val=""/>
      <w:lvlJc w:val="left"/>
      <w:pPr>
        <w:tabs>
          <w:tab w:val="num" w:pos="680"/>
        </w:tabs>
        <w:ind w:left="680" w:hanging="340"/>
      </w:pPr>
      <w:rPr>
        <w:rFonts w:ascii="Wingdings 2" w:hAnsi="Wingdings 2" w:hint="default"/>
        <w:color w:val="B98004" w:themeColor="accent1"/>
        <w:sz w:val="20"/>
      </w:rPr>
    </w:lvl>
    <w:lvl w:ilvl="2">
      <w:start w:val="1"/>
      <w:numFmt w:val="bullet"/>
      <w:lvlText w:val=""/>
      <w:lvlJc w:val="left"/>
      <w:pPr>
        <w:tabs>
          <w:tab w:val="num" w:pos="1021"/>
        </w:tabs>
        <w:ind w:left="1021" w:hanging="341"/>
      </w:pPr>
      <w:rPr>
        <w:rFonts w:ascii="Wingdings 2" w:hAnsi="Wingdings 2" w:hint="default"/>
        <w:color w:val="B98004"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F1E55"/>
    <w:multiLevelType w:val="multilevel"/>
    <w:tmpl w:val="97FABE2C"/>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4EDE6E55"/>
    <w:multiLevelType w:val="multilevel"/>
    <w:tmpl w:val="2944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85551"/>
    <w:multiLevelType w:val="hybridMultilevel"/>
    <w:tmpl w:val="9A787C6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3" w15:restartNumberingAfterBreak="0">
    <w:nsid w:val="51586F76"/>
    <w:multiLevelType w:val="multilevel"/>
    <w:tmpl w:val="B15A7978"/>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5D0A1F21"/>
    <w:multiLevelType w:val="hybridMultilevel"/>
    <w:tmpl w:val="BF68A892"/>
    <w:lvl w:ilvl="0" w:tplc="0405000F">
      <w:start w:val="1"/>
      <w:numFmt w:val="decimal"/>
      <w:lvlText w:val="%1."/>
      <w:lvlJc w:val="left"/>
      <w:pPr>
        <w:tabs>
          <w:tab w:val="num" w:pos="644"/>
        </w:tabs>
        <w:ind w:left="644"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BBB3C6B"/>
    <w:multiLevelType w:val="multilevel"/>
    <w:tmpl w:val="0C8C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C558E"/>
    <w:multiLevelType w:val="multilevel"/>
    <w:tmpl w:val="856C0908"/>
    <w:lvl w:ilvl="0">
      <w:start w:val="11"/>
      <w:numFmt w:val="decimal"/>
      <w:lvlText w:val="%1."/>
      <w:lvlJc w:val="left"/>
      <w:pPr>
        <w:ind w:left="480" w:hanging="480"/>
      </w:pPr>
      <w:rPr>
        <w:rFonts w:hint="default"/>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15:restartNumberingAfterBreak="0">
    <w:nsid w:val="7A945CF4"/>
    <w:multiLevelType w:val="multilevel"/>
    <w:tmpl w:val="8B0CDF62"/>
    <w:lvl w:ilvl="0">
      <w:start w:val="1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8"/>
  </w:num>
  <w:num w:numId="3">
    <w:abstractNumId w:val="9"/>
  </w:num>
  <w:num w:numId="4">
    <w:abstractNumId w:val="8"/>
  </w:num>
  <w:num w:numId="5">
    <w:abstractNumId w:val="8"/>
  </w:num>
  <w:num w:numId="6">
    <w:abstractNumId w:val="8"/>
  </w:num>
  <w:num w:numId="7">
    <w:abstractNumId w:val="0"/>
  </w:num>
  <w:num w:numId="8">
    <w:abstractNumId w:val="2"/>
  </w:num>
  <w:num w:numId="9">
    <w:abstractNumId w:val="10"/>
  </w:num>
  <w:num w:numId="10">
    <w:abstractNumId w:val="13"/>
  </w:num>
  <w:num w:numId="11">
    <w:abstractNumId w:val="16"/>
  </w:num>
  <w:num w:numId="12">
    <w:abstractNumId w:val="17"/>
  </w:num>
  <w:num w:numId="13">
    <w:abstractNumId w:val="6"/>
  </w:num>
  <w:num w:numId="14">
    <w:abstractNumId w:val="3"/>
  </w:num>
  <w:num w:numId="15">
    <w:abstractNumId w:val="12"/>
  </w:num>
  <w:num w:numId="16">
    <w:abstractNumId w:val="4"/>
  </w:num>
  <w:num w:numId="17">
    <w:abstractNumId w:val="5"/>
  </w:num>
  <w:num w:numId="18">
    <w:abstractNumId w:val="7"/>
  </w:num>
  <w:num w:numId="19">
    <w:abstractNumId w:val="14"/>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F5"/>
    <w:rsid w:val="00013404"/>
    <w:rsid w:val="000154B9"/>
    <w:rsid w:val="00016C9E"/>
    <w:rsid w:val="00021478"/>
    <w:rsid w:val="000246B8"/>
    <w:rsid w:val="000306A9"/>
    <w:rsid w:val="00030B42"/>
    <w:rsid w:val="000310FC"/>
    <w:rsid w:val="000354EA"/>
    <w:rsid w:val="000363D8"/>
    <w:rsid w:val="00036B34"/>
    <w:rsid w:val="00037BF0"/>
    <w:rsid w:val="00060922"/>
    <w:rsid w:val="00063127"/>
    <w:rsid w:val="00083F9C"/>
    <w:rsid w:val="0009307D"/>
    <w:rsid w:val="000931DC"/>
    <w:rsid w:val="00096553"/>
    <w:rsid w:val="000A076F"/>
    <w:rsid w:val="000B2EA0"/>
    <w:rsid w:val="000B3204"/>
    <w:rsid w:val="000B4008"/>
    <w:rsid w:val="000B460D"/>
    <w:rsid w:val="000B46FE"/>
    <w:rsid w:val="000B7856"/>
    <w:rsid w:val="000C1969"/>
    <w:rsid w:val="000E1967"/>
    <w:rsid w:val="000E246A"/>
    <w:rsid w:val="000F104D"/>
    <w:rsid w:val="001130B7"/>
    <w:rsid w:val="001166AB"/>
    <w:rsid w:val="00116764"/>
    <w:rsid w:val="001225E7"/>
    <w:rsid w:val="00125F2F"/>
    <w:rsid w:val="00127695"/>
    <w:rsid w:val="00127D6A"/>
    <w:rsid w:val="0013583A"/>
    <w:rsid w:val="001377BD"/>
    <w:rsid w:val="0014134A"/>
    <w:rsid w:val="001416D1"/>
    <w:rsid w:val="00171559"/>
    <w:rsid w:val="00174382"/>
    <w:rsid w:val="00180A92"/>
    <w:rsid w:val="00182CA1"/>
    <w:rsid w:val="00187903"/>
    <w:rsid w:val="00197BC2"/>
    <w:rsid w:val="001A2B27"/>
    <w:rsid w:val="001D09BF"/>
    <w:rsid w:val="001E2D7D"/>
    <w:rsid w:val="001E51BA"/>
    <w:rsid w:val="001E7071"/>
    <w:rsid w:val="002006E6"/>
    <w:rsid w:val="0020390B"/>
    <w:rsid w:val="00204A10"/>
    <w:rsid w:val="002311AC"/>
    <w:rsid w:val="00231928"/>
    <w:rsid w:val="002360A7"/>
    <w:rsid w:val="002479D6"/>
    <w:rsid w:val="002653B9"/>
    <w:rsid w:val="00265AD1"/>
    <w:rsid w:val="0027095A"/>
    <w:rsid w:val="0027329E"/>
    <w:rsid w:val="002742BF"/>
    <w:rsid w:val="00297CFC"/>
    <w:rsid w:val="002A058B"/>
    <w:rsid w:val="002A19AD"/>
    <w:rsid w:val="002A6589"/>
    <w:rsid w:val="002B3A17"/>
    <w:rsid w:val="002B4012"/>
    <w:rsid w:val="002B54F6"/>
    <w:rsid w:val="002B7FF8"/>
    <w:rsid w:val="002C210D"/>
    <w:rsid w:val="002C389A"/>
    <w:rsid w:val="002D0DD2"/>
    <w:rsid w:val="002D3F91"/>
    <w:rsid w:val="002D6326"/>
    <w:rsid w:val="002D77AA"/>
    <w:rsid w:val="002E0D3A"/>
    <w:rsid w:val="00315342"/>
    <w:rsid w:val="00317A23"/>
    <w:rsid w:val="00344582"/>
    <w:rsid w:val="00351E46"/>
    <w:rsid w:val="003536AD"/>
    <w:rsid w:val="0035727B"/>
    <w:rsid w:val="003745D4"/>
    <w:rsid w:val="00380076"/>
    <w:rsid w:val="0038339F"/>
    <w:rsid w:val="00386A1A"/>
    <w:rsid w:val="00387082"/>
    <w:rsid w:val="00390E54"/>
    <w:rsid w:val="003A18C8"/>
    <w:rsid w:val="003A2C1C"/>
    <w:rsid w:val="003A36B8"/>
    <w:rsid w:val="003B371A"/>
    <w:rsid w:val="003C11E5"/>
    <w:rsid w:val="003C3D0E"/>
    <w:rsid w:val="003E0DFC"/>
    <w:rsid w:val="003E2A00"/>
    <w:rsid w:val="003F403C"/>
    <w:rsid w:val="003F6C3A"/>
    <w:rsid w:val="00402A7B"/>
    <w:rsid w:val="00404F14"/>
    <w:rsid w:val="0040613F"/>
    <w:rsid w:val="004136B2"/>
    <w:rsid w:val="00413EA1"/>
    <w:rsid w:val="00427223"/>
    <w:rsid w:val="00430D06"/>
    <w:rsid w:val="004333DE"/>
    <w:rsid w:val="00450E9F"/>
    <w:rsid w:val="004531BC"/>
    <w:rsid w:val="0047346F"/>
    <w:rsid w:val="00484309"/>
    <w:rsid w:val="00487128"/>
    <w:rsid w:val="00487B44"/>
    <w:rsid w:val="004C4831"/>
    <w:rsid w:val="004E0F69"/>
    <w:rsid w:val="004E4EF8"/>
    <w:rsid w:val="005005E0"/>
    <w:rsid w:val="00500CC5"/>
    <w:rsid w:val="005018D6"/>
    <w:rsid w:val="00503A97"/>
    <w:rsid w:val="0050508E"/>
    <w:rsid w:val="00515B20"/>
    <w:rsid w:val="005212C8"/>
    <w:rsid w:val="00521DF5"/>
    <w:rsid w:val="0052257C"/>
    <w:rsid w:val="0052541A"/>
    <w:rsid w:val="00536932"/>
    <w:rsid w:val="00547A4A"/>
    <w:rsid w:val="005508D7"/>
    <w:rsid w:val="005574AE"/>
    <w:rsid w:val="00563EC8"/>
    <w:rsid w:val="005653C1"/>
    <w:rsid w:val="00567889"/>
    <w:rsid w:val="005803F4"/>
    <w:rsid w:val="00590A92"/>
    <w:rsid w:val="00591D86"/>
    <w:rsid w:val="00596AB7"/>
    <w:rsid w:val="005A4F91"/>
    <w:rsid w:val="005D0BA9"/>
    <w:rsid w:val="005D6715"/>
    <w:rsid w:val="005D6879"/>
    <w:rsid w:val="005E01DE"/>
    <w:rsid w:val="005E516C"/>
    <w:rsid w:val="005F0BB2"/>
    <w:rsid w:val="005F340C"/>
    <w:rsid w:val="005F5EA8"/>
    <w:rsid w:val="00605DA6"/>
    <w:rsid w:val="00613E55"/>
    <w:rsid w:val="00615DF6"/>
    <w:rsid w:val="00630C42"/>
    <w:rsid w:val="00631556"/>
    <w:rsid w:val="00634848"/>
    <w:rsid w:val="00663219"/>
    <w:rsid w:val="00670092"/>
    <w:rsid w:val="00670E9A"/>
    <w:rsid w:val="006756F4"/>
    <w:rsid w:val="006817AE"/>
    <w:rsid w:val="00682E83"/>
    <w:rsid w:val="006859B5"/>
    <w:rsid w:val="006A0C58"/>
    <w:rsid w:val="006A0E0A"/>
    <w:rsid w:val="006A4236"/>
    <w:rsid w:val="006A4E7B"/>
    <w:rsid w:val="006C499B"/>
    <w:rsid w:val="006D2945"/>
    <w:rsid w:val="006D4A8E"/>
    <w:rsid w:val="006D6B59"/>
    <w:rsid w:val="006E07A9"/>
    <w:rsid w:val="006E082B"/>
    <w:rsid w:val="006F0DEA"/>
    <w:rsid w:val="007052CA"/>
    <w:rsid w:val="00717CAB"/>
    <w:rsid w:val="00720C71"/>
    <w:rsid w:val="00721F0C"/>
    <w:rsid w:val="00722664"/>
    <w:rsid w:val="00725386"/>
    <w:rsid w:val="0073367B"/>
    <w:rsid w:val="00742170"/>
    <w:rsid w:val="00762948"/>
    <w:rsid w:val="00763948"/>
    <w:rsid w:val="00763ADC"/>
    <w:rsid w:val="00764532"/>
    <w:rsid w:val="00765654"/>
    <w:rsid w:val="00765686"/>
    <w:rsid w:val="007868A6"/>
    <w:rsid w:val="007917CF"/>
    <w:rsid w:val="007A28E6"/>
    <w:rsid w:val="007C009D"/>
    <w:rsid w:val="007C16BD"/>
    <w:rsid w:val="007C2095"/>
    <w:rsid w:val="007C71BD"/>
    <w:rsid w:val="007D18C8"/>
    <w:rsid w:val="007E0EF7"/>
    <w:rsid w:val="007E43E4"/>
    <w:rsid w:val="007F31AC"/>
    <w:rsid w:val="007F5D9C"/>
    <w:rsid w:val="00800BBA"/>
    <w:rsid w:val="008029C7"/>
    <w:rsid w:val="00812A6F"/>
    <w:rsid w:val="00815B0A"/>
    <w:rsid w:val="008212BF"/>
    <w:rsid w:val="008214B9"/>
    <w:rsid w:val="0082444D"/>
    <w:rsid w:val="00841A91"/>
    <w:rsid w:val="00842930"/>
    <w:rsid w:val="00845FAA"/>
    <w:rsid w:val="00860CBD"/>
    <w:rsid w:val="0088072A"/>
    <w:rsid w:val="00890741"/>
    <w:rsid w:val="00896126"/>
    <w:rsid w:val="00897B68"/>
    <w:rsid w:val="008B6BCA"/>
    <w:rsid w:val="008D1416"/>
    <w:rsid w:val="008D7C11"/>
    <w:rsid w:val="008E023B"/>
    <w:rsid w:val="008E1D7F"/>
    <w:rsid w:val="008E2D2D"/>
    <w:rsid w:val="008F5F85"/>
    <w:rsid w:val="00906BD1"/>
    <w:rsid w:val="009109BE"/>
    <w:rsid w:val="009128DA"/>
    <w:rsid w:val="0092051D"/>
    <w:rsid w:val="00921838"/>
    <w:rsid w:val="00924D92"/>
    <w:rsid w:val="009267B0"/>
    <w:rsid w:val="009334AB"/>
    <w:rsid w:val="009371D1"/>
    <w:rsid w:val="0094298A"/>
    <w:rsid w:val="0095679F"/>
    <w:rsid w:val="00967021"/>
    <w:rsid w:val="009703CE"/>
    <w:rsid w:val="0097438B"/>
    <w:rsid w:val="0098687E"/>
    <w:rsid w:val="009A49E4"/>
    <w:rsid w:val="009B421E"/>
    <w:rsid w:val="009B4D29"/>
    <w:rsid w:val="009E6761"/>
    <w:rsid w:val="009E6CC5"/>
    <w:rsid w:val="009F0F81"/>
    <w:rsid w:val="009F3FE0"/>
    <w:rsid w:val="00A17DA3"/>
    <w:rsid w:val="00A2071E"/>
    <w:rsid w:val="00A229CD"/>
    <w:rsid w:val="00A34B36"/>
    <w:rsid w:val="00A34D0A"/>
    <w:rsid w:val="00A41233"/>
    <w:rsid w:val="00A43FEB"/>
    <w:rsid w:val="00A5084A"/>
    <w:rsid w:val="00A51903"/>
    <w:rsid w:val="00A559E4"/>
    <w:rsid w:val="00A93975"/>
    <w:rsid w:val="00A93EFC"/>
    <w:rsid w:val="00A95DCD"/>
    <w:rsid w:val="00AA31CE"/>
    <w:rsid w:val="00AB24CD"/>
    <w:rsid w:val="00AB5C82"/>
    <w:rsid w:val="00AC4DD4"/>
    <w:rsid w:val="00AD29FF"/>
    <w:rsid w:val="00AE065A"/>
    <w:rsid w:val="00B0228A"/>
    <w:rsid w:val="00B11C15"/>
    <w:rsid w:val="00B25DA4"/>
    <w:rsid w:val="00B26DD3"/>
    <w:rsid w:val="00B31562"/>
    <w:rsid w:val="00B34180"/>
    <w:rsid w:val="00B448B6"/>
    <w:rsid w:val="00B50D79"/>
    <w:rsid w:val="00B579CF"/>
    <w:rsid w:val="00B61820"/>
    <w:rsid w:val="00B63637"/>
    <w:rsid w:val="00B727D5"/>
    <w:rsid w:val="00B7282E"/>
    <w:rsid w:val="00B83F96"/>
    <w:rsid w:val="00B8793C"/>
    <w:rsid w:val="00BA2CE9"/>
    <w:rsid w:val="00BA38D5"/>
    <w:rsid w:val="00BA4D0A"/>
    <w:rsid w:val="00BB1E77"/>
    <w:rsid w:val="00BB45C1"/>
    <w:rsid w:val="00BC120E"/>
    <w:rsid w:val="00BC4BE6"/>
    <w:rsid w:val="00BE7EDE"/>
    <w:rsid w:val="00BF6346"/>
    <w:rsid w:val="00BF6E27"/>
    <w:rsid w:val="00C04181"/>
    <w:rsid w:val="00C10DC2"/>
    <w:rsid w:val="00C201FC"/>
    <w:rsid w:val="00C216A8"/>
    <w:rsid w:val="00C32473"/>
    <w:rsid w:val="00C41CF1"/>
    <w:rsid w:val="00C438F0"/>
    <w:rsid w:val="00C44F53"/>
    <w:rsid w:val="00C80578"/>
    <w:rsid w:val="00C84E4C"/>
    <w:rsid w:val="00C87073"/>
    <w:rsid w:val="00CB3926"/>
    <w:rsid w:val="00CD1FEA"/>
    <w:rsid w:val="00CD4487"/>
    <w:rsid w:val="00CE6B4F"/>
    <w:rsid w:val="00CF40F1"/>
    <w:rsid w:val="00CF5B47"/>
    <w:rsid w:val="00D06A6B"/>
    <w:rsid w:val="00D16DBE"/>
    <w:rsid w:val="00D32D2C"/>
    <w:rsid w:val="00D5563C"/>
    <w:rsid w:val="00D57F98"/>
    <w:rsid w:val="00D63E74"/>
    <w:rsid w:val="00D6607C"/>
    <w:rsid w:val="00D66F11"/>
    <w:rsid w:val="00D72000"/>
    <w:rsid w:val="00D725B1"/>
    <w:rsid w:val="00D745B8"/>
    <w:rsid w:val="00D8159D"/>
    <w:rsid w:val="00D932CB"/>
    <w:rsid w:val="00D94A47"/>
    <w:rsid w:val="00D953B5"/>
    <w:rsid w:val="00DB79F8"/>
    <w:rsid w:val="00DC329C"/>
    <w:rsid w:val="00DC71FF"/>
    <w:rsid w:val="00DD45A5"/>
    <w:rsid w:val="00DD61E3"/>
    <w:rsid w:val="00DE7E1A"/>
    <w:rsid w:val="00E0094F"/>
    <w:rsid w:val="00E03503"/>
    <w:rsid w:val="00E13382"/>
    <w:rsid w:val="00E148CE"/>
    <w:rsid w:val="00E4733B"/>
    <w:rsid w:val="00E50985"/>
    <w:rsid w:val="00E51F60"/>
    <w:rsid w:val="00E55A2A"/>
    <w:rsid w:val="00E55E33"/>
    <w:rsid w:val="00E57F79"/>
    <w:rsid w:val="00E64D95"/>
    <w:rsid w:val="00E72165"/>
    <w:rsid w:val="00E779A6"/>
    <w:rsid w:val="00E77C68"/>
    <w:rsid w:val="00E90ED4"/>
    <w:rsid w:val="00E96B67"/>
    <w:rsid w:val="00EA63EF"/>
    <w:rsid w:val="00EC1529"/>
    <w:rsid w:val="00EC1D7D"/>
    <w:rsid w:val="00EE4E24"/>
    <w:rsid w:val="00EF1CA6"/>
    <w:rsid w:val="00EF2A9E"/>
    <w:rsid w:val="00EF49A3"/>
    <w:rsid w:val="00F05F92"/>
    <w:rsid w:val="00F31645"/>
    <w:rsid w:val="00F32E42"/>
    <w:rsid w:val="00F46882"/>
    <w:rsid w:val="00F52A0B"/>
    <w:rsid w:val="00F54FEC"/>
    <w:rsid w:val="00F74C27"/>
    <w:rsid w:val="00FA0324"/>
    <w:rsid w:val="00FA5E5B"/>
    <w:rsid w:val="00FB4A14"/>
    <w:rsid w:val="00FB60F3"/>
    <w:rsid w:val="00FB6371"/>
    <w:rsid w:val="00FB66E1"/>
    <w:rsid w:val="00FB6EC3"/>
    <w:rsid w:val="00FB7689"/>
    <w:rsid w:val="00FB7FE2"/>
    <w:rsid w:val="00FC01F6"/>
    <w:rsid w:val="00FD192D"/>
    <w:rsid w:val="00FE08F2"/>
    <w:rsid w:val="00FE1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08F85"/>
  <w15:docId w15:val="{D84E3D86-5DC0-4684-8FB0-88C1DDB7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1DF5"/>
    <w:pPr>
      <w:spacing w:after="200" w:line="276" w:lineRule="auto"/>
    </w:pPr>
    <w:rPr>
      <w:rFonts w:ascii="Calibri" w:eastAsia="Calibri" w:hAnsi="Calibri" w:cs="Times New Roman"/>
    </w:rPr>
  </w:style>
  <w:style w:type="paragraph" w:styleId="Nadpis1">
    <w:name w:val="heading 1"/>
    <w:aliases w:val="h1,H1,Nadpis 1-Nadpis smlouvy,Základní kapitola,V_Head1,Záhlaví 1,0Überschrift 1,1Überschrift 1,2Überschrift 1,3Überschrift 1,4Überschrift 1,5Überschrift 1,6Überschrift 1,7Überschrift 1,8Überschrift 1,9Überschrift 1,10Überschrift 1,Clanek1"/>
    <w:basedOn w:val="Normln"/>
    <w:next w:val="Normln"/>
    <w:link w:val="Nadpis1Char"/>
    <w:qFormat/>
    <w:rsid w:val="004136B2"/>
    <w:pPr>
      <w:keepNext/>
      <w:keepLines/>
      <w:spacing w:before="240" w:line="320" w:lineRule="atLeast"/>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qFormat/>
    <w:rsid w:val="004136B2"/>
    <w:pPr>
      <w:keepNext/>
      <w:keepLines/>
      <w:spacing w:before="240" w:after="12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qFormat/>
    <w:rsid w:val="005005E0"/>
    <w:pPr>
      <w:keepNext/>
      <w:keepLines/>
      <w:spacing w:before="240"/>
      <w:outlineLvl w:val="2"/>
    </w:pPr>
    <w:rPr>
      <w:rFonts w:asciiTheme="majorHAnsi" w:eastAsiaTheme="majorEastAsia" w:hAnsiTheme="majorHAnsi" w:cstheme="majorBidi"/>
      <w:b/>
      <w:bCs/>
    </w:rPr>
  </w:style>
  <w:style w:type="paragraph" w:styleId="Nadpis4">
    <w:name w:val="heading 4"/>
    <w:basedOn w:val="Normln"/>
    <w:next w:val="Normln"/>
    <w:link w:val="Nadpis4Char"/>
    <w:unhideWhenUsed/>
    <w:qFormat/>
    <w:rsid w:val="00297CFC"/>
    <w:pPr>
      <w:keepNext/>
      <w:keepLines/>
      <w:spacing w:before="240"/>
      <w:outlineLvl w:val="3"/>
    </w:pPr>
    <w:rPr>
      <w:rFonts w:asciiTheme="majorHAnsi" w:eastAsiaTheme="majorEastAsia" w:hAnsiTheme="majorHAnsi" w:cstheme="majorBidi"/>
      <w:b/>
      <w:bCs/>
      <w:iCs/>
    </w:rPr>
  </w:style>
  <w:style w:type="paragraph" w:styleId="Nadpis5">
    <w:name w:val="heading 5"/>
    <w:basedOn w:val="Normln"/>
    <w:link w:val="Nadpis5Char"/>
    <w:qFormat/>
    <w:rsid w:val="00521DF5"/>
    <w:pPr>
      <w:tabs>
        <w:tab w:val="num" w:pos="0"/>
      </w:tabs>
      <w:spacing w:after="120" w:line="280" w:lineRule="atLeast"/>
      <w:ind w:left="4962" w:hanging="708"/>
      <w:jc w:val="both"/>
      <w:outlineLvl w:val="4"/>
    </w:pPr>
    <w:rPr>
      <w:rFonts w:ascii="Garamond" w:eastAsia="Times New Roman" w:hAnsi="Garamond"/>
      <w:sz w:val="24"/>
      <w:szCs w:val="20"/>
      <w:lang w:eastAsia="cs-CZ"/>
    </w:rPr>
  </w:style>
  <w:style w:type="paragraph" w:styleId="Nadpis6">
    <w:name w:val="heading 6"/>
    <w:basedOn w:val="Normln"/>
    <w:link w:val="Nadpis6Char"/>
    <w:qFormat/>
    <w:rsid w:val="00521DF5"/>
    <w:pPr>
      <w:tabs>
        <w:tab w:val="num" w:pos="0"/>
      </w:tabs>
      <w:spacing w:after="120" w:line="280" w:lineRule="atLeast"/>
      <w:ind w:left="5529" w:hanging="708"/>
      <w:jc w:val="both"/>
      <w:outlineLvl w:val="5"/>
    </w:pPr>
    <w:rPr>
      <w:rFonts w:ascii="Garamond" w:eastAsia="Times New Roman" w:hAnsi="Garamond"/>
      <w:sz w:val="24"/>
      <w:szCs w:val="20"/>
      <w:lang w:eastAsia="cs-CZ"/>
    </w:rPr>
  </w:style>
  <w:style w:type="paragraph" w:styleId="Nadpis7">
    <w:name w:val="heading 7"/>
    <w:basedOn w:val="Normln"/>
    <w:link w:val="Nadpis7Char"/>
    <w:qFormat/>
    <w:rsid w:val="00521DF5"/>
    <w:pPr>
      <w:tabs>
        <w:tab w:val="num" w:pos="0"/>
      </w:tabs>
      <w:spacing w:after="120" w:line="280" w:lineRule="atLeast"/>
      <w:ind w:left="4956" w:hanging="708"/>
      <w:jc w:val="both"/>
      <w:outlineLvl w:val="6"/>
    </w:pPr>
    <w:rPr>
      <w:rFonts w:ascii="Garamond" w:eastAsia="Times New Roman" w:hAnsi="Garamond"/>
      <w:sz w:val="24"/>
      <w:szCs w:val="20"/>
      <w:lang w:eastAsia="cs-CZ"/>
    </w:rPr>
  </w:style>
  <w:style w:type="paragraph" w:styleId="Nadpis8">
    <w:name w:val="heading 8"/>
    <w:basedOn w:val="Normln"/>
    <w:link w:val="Nadpis8Char"/>
    <w:qFormat/>
    <w:rsid w:val="00521DF5"/>
    <w:pPr>
      <w:tabs>
        <w:tab w:val="num" w:pos="0"/>
      </w:tabs>
      <w:spacing w:after="120" w:line="280" w:lineRule="atLeast"/>
      <w:ind w:left="5664" w:hanging="708"/>
      <w:jc w:val="both"/>
      <w:outlineLvl w:val="7"/>
    </w:pPr>
    <w:rPr>
      <w:rFonts w:ascii="Garamond" w:eastAsia="Times New Roman" w:hAnsi="Garamond"/>
      <w:sz w:val="24"/>
      <w:szCs w:val="20"/>
      <w:lang w:eastAsia="cs-CZ"/>
    </w:rPr>
  </w:style>
  <w:style w:type="paragraph" w:styleId="Nadpis9">
    <w:name w:val="heading 9"/>
    <w:basedOn w:val="Normln"/>
    <w:link w:val="Nadpis9Char"/>
    <w:qFormat/>
    <w:rsid w:val="00521DF5"/>
    <w:pPr>
      <w:tabs>
        <w:tab w:val="num" w:pos="0"/>
      </w:tabs>
      <w:spacing w:after="120" w:line="280" w:lineRule="atLeast"/>
      <w:ind w:left="6372" w:hanging="708"/>
      <w:jc w:val="both"/>
      <w:outlineLvl w:val="8"/>
    </w:pPr>
    <w:rPr>
      <w:rFonts w:ascii="Garamond" w:eastAsia="Times New Roman" w:hAnsi="Garamond"/>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65686"/>
    <w:pPr>
      <w:tabs>
        <w:tab w:val="center" w:pos="4536"/>
        <w:tab w:val="right" w:pos="9072"/>
      </w:tabs>
      <w:spacing w:after="0" w:line="230" w:lineRule="atLeast"/>
      <w:contextualSpacing/>
    </w:pPr>
    <w:rPr>
      <w:rFonts w:asciiTheme="majorHAnsi" w:hAnsiTheme="majorHAnsi"/>
      <w:b/>
      <w:color w:val="B98004" w:themeColor="accent1"/>
      <w:sz w:val="19"/>
    </w:rPr>
  </w:style>
  <w:style w:type="character" w:customStyle="1" w:styleId="ZhlavChar">
    <w:name w:val="Záhlaví Char"/>
    <w:basedOn w:val="Standardnpsmoodstavce"/>
    <w:link w:val="Zhlav"/>
    <w:uiPriority w:val="99"/>
    <w:rsid w:val="00765686"/>
    <w:rPr>
      <w:rFonts w:asciiTheme="majorHAnsi" w:hAnsiTheme="majorHAnsi"/>
      <w:b/>
      <w:color w:val="B98004" w:themeColor="accent1"/>
      <w:sz w:val="19"/>
    </w:rPr>
  </w:style>
  <w:style w:type="paragraph" w:styleId="Zpat">
    <w:name w:val="footer"/>
    <w:basedOn w:val="Normln"/>
    <w:link w:val="ZpatChar"/>
    <w:uiPriority w:val="99"/>
    <w:unhideWhenUsed/>
    <w:rsid w:val="00765686"/>
    <w:pPr>
      <w:tabs>
        <w:tab w:val="center" w:pos="4536"/>
        <w:tab w:val="right" w:pos="9072"/>
      </w:tabs>
      <w:spacing w:after="0" w:line="192" w:lineRule="atLeast"/>
      <w:contextualSpacing/>
    </w:pPr>
    <w:rPr>
      <w:rFonts w:asciiTheme="majorHAnsi" w:hAnsiTheme="majorHAnsi"/>
      <w:color w:val="B98004" w:themeColor="accent1"/>
      <w:sz w:val="16"/>
    </w:rPr>
  </w:style>
  <w:style w:type="character" w:customStyle="1" w:styleId="ZpatChar">
    <w:name w:val="Zápatí Char"/>
    <w:basedOn w:val="Standardnpsmoodstavce"/>
    <w:link w:val="Zpat"/>
    <w:uiPriority w:val="99"/>
    <w:rsid w:val="00765686"/>
    <w:rPr>
      <w:rFonts w:asciiTheme="majorHAnsi" w:hAnsiTheme="majorHAnsi"/>
      <w:color w:val="B98004" w:themeColor="accent1"/>
      <w:sz w:val="16"/>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aliases w:val="h1 Char,H1 Char,Nadpis 1-Nadpis smlouvy Char,Základní kapitola Char,V_Head1 Char,Záhlaví 1 Char,0Überschrift 1 Char,1Überschrift 1 Char,2Überschrift 1 Char,3Überschrift 1 Char,4Überschrift 1 Char,5Überschrift 1 Char,6Überschrift 1 Char"/>
    <w:basedOn w:val="Standardnpsmoodstavce"/>
    <w:link w:val="Nadpis1"/>
    <w:uiPriority w:val="9"/>
    <w:rsid w:val="004136B2"/>
    <w:rPr>
      <w:rFonts w:asciiTheme="majorHAnsi" w:eastAsiaTheme="majorEastAsia" w:hAnsiTheme="majorHAnsi" w:cstheme="majorBidi"/>
      <w:b/>
      <w:sz w:val="28"/>
      <w:szCs w:val="32"/>
    </w:rPr>
  </w:style>
  <w:style w:type="character" w:customStyle="1" w:styleId="Nadpis2Char">
    <w:name w:val="Nadpis 2 Char"/>
    <w:basedOn w:val="Standardnpsmoodstavce"/>
    <w:link w:val="Nadpis2"/>
    <w:rsid w:val="004136B2"/>
    <w:rPr>
      <w:rFonts w:asciiTheme="majorHAnsi" w:eastAsiaTheme="majorEastAsia" w:hAnsiTheme="majorHAnsi" w:cstheme="majorBidi"/>
      <w:b/>
      <w:sz w:val="24"/>
      <w:szCs w:val="26"/>
    </w:rPr>
  </w:style>
  <w:style w:type="paragraph" w:styleId="Textbubliny">
    <w:name w:val="Balloon Text"/>
    <w:basedOn w:val="Normln"/>
    <w:link w:val="TextbublinyChar"/>
    <w:uiPriority w:val="99"/>
    <w:semiHidden/>
    <w:unhideWhenUsed/>
    <w:rsid w:val="00500CC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5E5E5E" w:themeColor="text2"/>
      <w:sz w:val="16"/>
      <w:szCs w:val="16"/>
    </w:rPr>
  </w:style>
  <w:style w:type="paragraph" w:styleId="Nzev">
    <w:name w:val="Title"/>
    <w:basedOn w:val="Normln"/>
    <w:next w:val="Normln"/>
    <w:link w:val="NzevChar"/>
    <w:uiPriority w:val="13"/>
    <w:qFormat/>
    <w:rsid w:val="00204A10"/>
    <w:pPr>
      <w:spacing w:before="480"/>
      <w:contextualSpacing/>
    </w:pPr>
    <w:rPr>
      <w:rFonts w:ascii="Roboto" w:eastAsiaTheme="majorEastAsia" w:hAnsi="Roboto" w:cstheme="majorBidi"/>
      <w:b/>
      <w:spacing w:val="5"/>
      <w:kern w:val="28"/>
      <w:szCs w:val="52"/>
    </w:rPr>
  </w:style>
  <w:style w:type="character" w:customStyle="1" w:styleId="NzevChar">
    <w:name w:val="Název Char"/>
    <w:basedOn w:val="Standardnpsmoodstavce"/>
    <w:link w:val="Nzev"/>
    <w:uiPriority w:val="13"/>
    <w:rsid w:val="00204A10"/>
    <w:rPr>
      <w:rFonts w:ascii="Roboto" w:eastAsiaTheme="majorEastAsia" w:hAnsi="Roboto" w:cstheme="majorBidi"/>
      <w:b/>
      <w:spacing w:val="5"/>
      <w:kern w:val="28"/>
      <w:szCs w:val="52"/>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3"/>
    <w:rsid w:val="004136B2"/>
    <w:pPr>
      <w:numPr>
        <w:ilvl w:val="1"/>
      </w:numPr>
      <w:spacing w:before="240"/>
    </w:pPr>
    <w:rPr>
      <w:rFonts w:asciiTheme="majorHAnsi" w:eastAsiaTheme="majorEastAsia" w:hAnsiTheme="majorHAnsi" w:cstheme="majorBidi"/>
      <w:b/>
      <w:iCs/>
      <w:sz w:val="24"/>
      <w:szCs w:val="24"/>
    </w:rPr>
  </w:style>
  <w:style w:type="character" w:customStyle="1" w:styleId="PodnadpisChar">
    <w:name w:val="Podnadpis Char"/>
    <w:basedOn w:val="Standardnpsmoodstavce"/>
    <w:link w:val="Podnadpis"/>
    <w:uiPriority w:val="13"/>
    <w:rsid w:val="004136B2"/>
    <w:rPr>
      <w:rFonts w:asciiTheme="majorHAnsi" w:eastAsiaTheme="majorEastAsia" w:hAnsiTheme="majorHAnsi" w:cstheme="majorBidi"/>
      <w:b/>
      <w:iCs/>
      <w:sz w:val="24"/>
      <w:szCs w:val="24"/>
    </w:rPr>
  </w:style>
  <w:style w:type="character" w:styleId="Zdraznnintenzivn">
    <w:name w:val="Intense Emphasis"/>
    <w:basedOn w:val="Standardnpsmoodstavce"/>
    <w:uiPriority w:val="2"/>
    <w:qFormat/>
    <w:rsid w:val="00174382"/>
    <w:rPr>
      <w:b/>
      <w:bCs/>
      <w:i/>
      <w:iCs/>
      <w:color w:val="auto"/>
    </w:rPr>
  </w:style>
  <w:style w:type="character" w:styleId="Hypertextovodkaz">
    <w:name w:val="Hyperlink"/>
    <w:basedOn w:val="Standardnpsmoodstavce"/>
    <w:unhideWhenUsed/>
    <w:rsid w:val="009F3FE0"/>
    <w:rPr>
      <w:color w:val="000000" w:themeColor="hyperlink"/>
      <w:u w:val="none"/>
    </w:rPr>
  </w:style>
  <w:style w:type="character" w:customStyle="1" w:styleId="Nadpis3Char">
    <w:name w:val="Nadpis 3 Char"/>
    <w:basedOn w:val="Standardnpsmoodstavce"/>
    <w:link w:val="Nadpis3"/>
    <w:uiPriority w:val="9"/>
    <w:rsid w:val="005005E0"/>
    <w:rPr>
      <w:rFonts w:asciiTheme="majorHAnsi" w:eastAsiaTheme="majorEastAsia" w:hAnsiTheme="majorHAnsi" w:cstheme="majorBidi"/>
      <w:b/>
      <w:bCs/>
      <w:sz w:val="20"/>
    </w:rPr>
  </w:style>
  <w:style w:type="character" w:customStyle="1" w:styleId="Nadpis4Char">
    <w:name w:val="Nadpis 4 Char"/>
    <w:basedOn w:val="Standardnpsmoodstavce"/>
    <w:link w:val="Nadpis4"/>
    <w:uiPriority w:val="9"/>
    <w:semiHidden/>
    <w:rsid w:val="00297CFC"/>
    <w:rPr>
      <w:rFonts w:asciiTheme="majorHAnsi" w:eastAsiaTheme="majorEastAsia" w:hAnsiTheme="majorHAnsi" w:cstheme="majorBidi"/>
      <w:b/>
      <w:bCs/>
      <w:iCs/>
      <w:sz w:val="18"/>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22"/>
    <w:qFormat/>
    <w:rsid w:val="00630C42"/>
    <w:rPr>
      <w:b/>
      <w:bCs/>
    </w:rPr>
  </w:style>
  <w:style w:type="paragraph" w:styleId="Bezmezer">
    <w:name w:val="No Spacing"/>
    <w:uiPriority w:val="1"/>
    <w:qFormat/>
    <w:rsid w:val="00765686"/>
    <w:pPr>
      <w:spacing w:after="0" w:line="240" w:lineRule="atLeast"/>
      <w:contextualSpacing/>
    </w:pPr>
    <w:rPr>
      <w:sz w:val="20"/>
    </w:rPr>
  </w:style>
  <w:style w:type="paragraph" w:styleId="Adresanaoblku">
    <w:name w:val="envelope address"/>
    <w:aliases w:val="Adresa"/>
    <w:basedOn w:val="Normln"/>
    <w:uiPriority w:val="14"/>
    <w:rsid w:val="00765686"/>
    <w:pPr>
      <w:framePr w:w="7921" w:h="1979" w:hRule="exact" w:hSpace="142" w:wrap="notBeside" w:hAnchor="page" w:xAlign="center" w:yAlign="bottom"/>
      <w:spacing w:after="0"/>
      <w:contextualSpacing/>
    </w:pPr>
    <w:rPr>
      <w:rFonts w:eastAsiaTheme="majorEastAsia" w:cstheme="majorBidi"/>
      <w:b/>
      <w:szCs w:val="24"/>
    </w:rPr>
  </w:style>
  <w:style w:type="paragraph" w:styleId="Osloven">
    <w:name w:val="Salutation"/>
    <w:basedOn w:val="Normln"/>
    <w:next w:val="Normln"/>
    <w:link w:val="OslovenChar"/>
    <w:uiPriority w:val="16"/>
    <w:rsid w:val="00765686"/>
    <w:pPr>
      <w:spacing w:before="240"/>
      <w:contextualSpacing/>
    </w:pPr>
  </w:style>
  <w:style w:type="character" w:customStyle="1" w:styleId="OslovenChar">
    <w:name w:val="Oslovení Char"/>
    <w:basedOn w:val="Standardnpsmoodstavce"/>
    <w:link w:val="Osloven"/>
    <w:uiPriority w:val="16"/>
    <w:rsid w:val="00404F14"/>
    <w:rPr>
      <w:sz w:val="20"/>
    </w:rPr>
  </w:style>
  <w:style w:type="paragraph" w:styleId="Podpis">
    <w:name w:val="Signature"/>
    <w:basedOn w:val="Normln"/>
    <w:next w:val="Bezmezer"/>
    <w:link w:val="PodpisChar"/>
    <w:uiPriority w:val="17"/>
    <w:rsid w:val="00765686"/>
    <w:pPr>
      <w:spacing w:after="0"/>
      <w:contextualSpacing/>
    </w:pPr>
    <w:rPr>
      <w:b/>
    </w:rPr>
  </w:style>
  <w:style w:type="character" w:customStyle="1" w:styleId="PodpisChar">
    <w:name w:val="Podpis Char"/>
    <w:basedOn w:val="Standardnpsmoodstavce"/>
    <w:link w:val="Podpis"/>
    <w:uiPriority w:val="17"/>
    <w:rsid w:val="00404F14"/>
    <w:rPr>
      <w:b/>
      <w:sz w:val="20"/>
    </w:rPr>
  </w:style>
  <w:style w:type="paragraph" w:styleId="Datum">
    <w:name w:val="Date"/>
    <w:basedOn w:val="Normln"/>
    <w:next w:val="Normln"/>
    <w:link w:val="DatumChar"/>
    <w:uiPriority w:val="15"/>
    <w:rsid w:val="00765686"/>
    <w:pPr>
      <w:spacing w:after="480"/>
      <w:contextualSpacing/>
    </w:pPr>
  </w:style>
  <w:style w:type="character" w:customStyle="1" w:styleId="DatumChar">
    <w:name w:val="Datum Char"/>
    <w:basedOn w:val="Standardnpsmoodstavce"/>
    <w:link w:val="Datum"/>
    <w:uiPriority w:val="15"/>
    <w:rsid w:val="00404F14"/>
    <w:rPr>
      <w:sz w:val="20"/>
    </w:rPr>
  </w:style>
  <w:style w:type="paragraph" w:customStyle="1" w:styleId="Pozdrav">
    <w:name w:val="Pozdrav"/>
    <w:basedOn w:val="Normln"/>
    <w:next w:val="Normln"/>
    <w:link w:val="PozdravChar"/>
    <w:uiPriority w:val="17"/>
    <w:rsid w:val="00765686"/>
    <w:pPr>
      <w:spacing w:before="240" w:after="960"/>
      <w:contextualSpacing/>
    </w:pPr>
  </w:style>
  <w:style w:type="character" w:customStyle="1" w:styleId="PozdravChar">
    <w:name w:val="Pozdrav Char"/>
    <w:basedOn w:val="Standardnpsmoodstavce"/>
    <w:link w:val="Pozdrav"/>
    <w:uiPriority w:val="17"/>
    <w:rsid w:val="00404F14"/>
    <w:rPr>
      <w:sz w:val="20"/>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customStyle="1" w:styleId="E2CFE269CCB6445F82DB5DA8018A7AB36">
    <w:name w:val="E2CFE269CCB6445F82DB5DA8018A7AB36"/>
    <w:rsid w:val="008D1416"/>
    <w:pPr>
      <w:spacing w:before="480" w:after="240" w:line="240" w:lineRule="atLeast"/>
      <w:contextualSpacing/>
    </w:pPr>
    <w:rPr>
      <w:rFonts w:eastAsiaTheme="majorEastAsia" w:cstheme="majorBidi"/>
      <w:b/>
      <w:spacing w:val="5"/>
      <w:kern w:val="28"/>
      <w:sz w:val="20"/>
      <w:szCs w:val="52"/>
    </w:rPr>
  </w:style>
  <w:style w:type="character" w:customStyle="1" w:styleId="Nadpis5Char">
    <w:name w:val="Nadpis 5 Char"/>
    <w:basedOn w:val="Standardnpsmoodstavce"/>
    <w:link w:val="Nadpis5"/>
    <w:rsid w:val="00521DF5"/>
    <w:rPr>
      <w:rFonts w:ascii="Garamond" w:eastAsia="Times New Roman" w:hAnsi="Garamond" w:cs="Times New Roman"/>
      <w:sz w:val="24"/>
      <w:szCs w:val="20"/>
      <w:lang w:eastAsia="cs-CZ"/>
    </w:rPr>
  </w:style>
  <w:style w:type="character" w:customStyle="1" w:styleId="Nadpis6Char">
    <w:name w:val="Nadpis 6 Char"/>
    <w:basedOn w:val="Standardnpsmoodstavce"/>
    <w:link w:val="Nadpis6"/>
    <w:rsid w:val="00521DF5"/>
    <w:rPr>
      <w:rFonts w:ascii="Garamond" w:eastAsia="Times New Roman" w:hAnsi="Garamond" w:cs="Times New Roman"/>
      <w:sz w:val="24"/>
      <w:szCs w:val="20"/>
      <w:lang w:eastAsia="cs-CZ"/>
    </w:rPr>
  </w:style>
  <w:style w:type="character" w:customStyle="1" w:styleId="Nadpis7Char">
    <w:name w:val="Nadpis 7 Char"/>
    <w:basedOn w:val="Standardnpsmoodstavce"/>
    <w:link w:val="Nadpis7"/>
    <w:rsid w:val="00521DF5"/>
    <w:rPr>
      <w:rFonts w:ascii="Garamond" w:eastAsia="Times New Roman" w:hAnsi="Garamond" w:cs="Times New Roman"/>
      <w:sz w:val="24"/>
      <w:szCs w:val="20"/>
      <w:lang w:eastAsia="cs-CZ"/>
    </w:rPr>
  </w:style>
  <w:style w:type="character" w:customStyle="1" w:styleId="Nadpis8Char">
    <w:name w:val="Nadpis 8 Char"/>
    <w:basedOn w:val="Standardnpsmoodstavce"/>
    <w:link w:val="Nadpis8"/>
    <w:rsid w:val="00521DF5"/>
    <w:rPr>
      <w:rFonts w:ascii="Garamond" w:eastAsia="Times New Roman" w:hAnsi="Garamond" w:cs="Times New Roman"/>
      <w:sz w:val="24"/>
      <w:szCs w:val="20"/>
      <w:lang w:eastAsia="cs-CZ"/>
    </w:rPr>
  </w:style>
  <w:style w:type="character" w:customStyle="1" w:styleId="Nadpis9Char">
    <w:name w:val="Nadpis 9 Char"/>
    <w:basedOn w:val="Standardnpsmoodstavce"/>
    <w:link w:val="Nadpis9"/>
    <w:rsid w:val="00521DF5"/>
    <w:rPr>
      <w:rFonts w:ascii="Garamond" w:eastAsia="Times New Roman" w:hAnsi="Garamond" w:cs="Times New Roman"/>
      <w:sz w:val="24"/>
      <w:szCs w:val="20"/>
      <w:lang w:eastAsia="cs-CZ"/>
    </w:rPr>
  </w:style>
  <w:style w:type="paragraph" w:customStyle="1" w:styleId="Identifikacestran">
    <w:name w:val="Identifikace stran"/>
    <w:basedOn w:val="Normln"/>
    <w:rsid w:val="00521DF5"/>
    <w:pPr>
      <w:overflowPunct w:val="0"/>
      <w:autoSpaceDE w:val="0"/>
      <w:autoSpaceDN w:val="0"/>
      <w:adjustRightInd w:val="0"/>
      <w:spacing w:after="0" w:line="280" w:lineRule="atLeast"/>
      <w:jc w:val="both"/>
      <w:textAlignment w:val="baseline"/>
    </w:pPr>
    <w:rPr>
      <w:rFonts w:ascii="Times New Roman" w:eastAsia="Times New Roman" w:hAnsi="Times New Roman"/>
      <w:sz w:val="24"/>
      <w:szCs w:val="20"/>
    </w:rPr>
  </w:style>
  <w:style w:type="paragraph" w:customStyle="1" w:styleId="Smluvnstrana">
    <w:name w:val="Smluvní strana"/>
    <w:basedOn w:val="Normln"/>
    <w:rsid w:val="00521DF5"/>
    <w:pPr>
      <w:overflowPunct w:val="0"/>
      <w:autoSpaceDE w:val="0"/>
      <w:autoSpaceDN w:val="0"/>
      <w:adjustRightInd w:val="0"/>
      <w:spacing w:after="0" w:line="280" w:lineRule="atLeast"/>
      <w:jc w:val="both"/>
      <w:textAlignment w:val="baseline"/>
    </w:pPr>
    <w:rPr>
      <w:rFonts w:ascii="Times New Roman" w:eastAsia="Times New Roman" w:hAnsi="Times New Roman"/>
      <w:b/>
      <w:sz w:val="28"/>
      <w:szCs w:val="20"/>
    </w:rPr>
  </w:style>
  <w:style w:type="paragraph" w:customStyle="1" w:styleId="Prohlen">
    <w:name w:val="Prohlášení"/>
    <w:basedOn w:val="Normln"/>
    <w:rsid w:val="00521DF5"/>
    <w:pPr>
      <w:spacing w:after="0" w:line="280" w:lineRule="atLeast"/>
      <w:jc w:val="center"/>
    </w:pPr>
    <w:rPr>
      <w:rFonts w:ascii="Garamond" w:eastAsia="Times New Roman" w:hAnsi="Garamond"/>
      <w:b/>
      <w:sz w:val="24"/>
      <w:szCs w:val="20"/>
      <w:lang w:eastAsia="cs-CZ"/>
    </w:rPr>
  </w:style>
  <w:style w:type="paragraph" w:styleId="Textkomente">
    <w:name w:val="annotation text"/>
    <w:basedOn w:val="Normln"/>
    <w:link w:val="TextkomenteChar"/>
    <w:unhideWhenUsed/>
    <w:rsid w:val="00521DF5"/>
    <w:rPr>
      <w:sz w:val="20"/>
      <w:szCs w:val="20"/>
    </w:rPr>
  </w:style>
  <w:style w:type="character" w:customStyle="1" w:styleId="TextkomenteChar">
    <w:name w:val="Text komentáře Char"/>
    <w:basedOn w:val="Standardnpsmoodstavce"/>
    <w:link w:val="Textkomente"/>
    <w:rsid w:val="00521DF5"/>
    <w:rPr>
      <w:rFonts w:ascii="Calibri" w:eastAsia="Calibri" w:hAnsi="Calibri" w:cs="Times New Roman"/>
      <w:sz w:val="20"/>
      <w:szCs w:val="20"/>
    </w:rPr>
  </w:style>
  <w:style w:type="paragraph" w:styleId="Odstavecseseznamem">
    <w:name w:val="List Paragraph"/>
    <w:basedOn w:val="Normln"/>
    <w:qFormat/>
    <w:rsid w:val="00521DF5"/>
    <w:pPr>
      <w:suppressAutoHyphens/>
      <w:spacing w:after="0" w:line="240" w:lineRule="auto"/>
      <w:ind w:left="720"/>
      <w:contextualSpacing/>
    </w:pPr>
    <w:rPr>
      <w:rFonts w:ascii="Times New Roman" w:eastAsia="Times New Roman" w:hAnsi="Times New Roman"/>
      <w:sz w:val="24"/>
      <w:szCs w:val="24"/>
      <w:lang w:eastAsia="ar-SA"/>
    </w:rPr>
  </w:style>
  <w:style w:type="paragraph" w:styleId="Zkladntext">
    <w:name w:val="Body Text"/>
    <w:basedOn w:val="Normln"/>
    <w:link w:val="ZkladntextChar"/>
    <w:rsid w:val="00906BD1"/>
    <w:pPr>
      <w:widowControl w:val="0"/>
      <w:spacing w:after="0" w:line="240" w:lineRule="auto"/>
      <w:jc w:val="both"/>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906BD1"/>
    <w:rPr>
      <w:rFonts w:ascii="Times New Roman" w:eastAsia="Times New Roman" w:hAnsi="Times New Roman" w:cs="Times New Roman"/>
      <w:sz w:val="24"/>
      <w:szCs w:val="24"/>
    </w:rPr>
  </w:style>
  <w:style w:type="paragraph" w:customStyle="1" w:styleId="function">
    <w:name w:val="function"/>
    <w:basedOn w:val="Normln"/>
    <w:rsid w:val="000B46FE"/>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19728">
      <w:bodyDiv w:val="1"/>
      <w:marLeft w:val="0"/>
      <w:marRight w:val="0"/>
      <w:marTop w:val="0"/>
      <w:marBottom w:val="0"/>
      <w:divBdr>
        <w:top w:val="none" w:sz="0" w:space="0" w:color="auto"/>
        <w:left w:val="none" w:sz="0" w:space="0" w:color="auto"/>
        <w:bottom w:val="none" w:sz="0" w:space="0" w:color="auto"/>
        <w:right w:val="none" w:sz="0" w:space="0" w:color="auto"/>
      </w:divBdr>
    </w:div>
    <w:div w:id="1133601514">
      <w:bodyDiv w:val="1"/>
      <w:marLeft w:val="0"/>
      <w:marRight w:val="0"/>
      <w:marTop w:val="0"/>
      <w:marBottom w:val="0"/>
      <w:divBdr>
        <w:top w:val="none" w:sz="0" w:space="0" w:color="auto"/>
        <w:left w:val="none" w:sz="0" w:space="0" w:color="auto"/>
        <w:bottom w:val="none" w:sz="0" w:space="0" w:color="auto"/>
        <w:right w:val="none" w:sz="0" w:space="0" w:color="auto"/>
      </w:divBdr>
    </w:div>
    <w:div w:id="185133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eta.holubova\Documents\Grafick&#253;%20vizu&#225;l%20m&#283;sta\&#353;ablony_Akciden&#269;n&#237;%20tiskoviny_upraven&#233;\Akciden&#269;n&#237;%20tiskoviny_&#353;ablony\N_Ltm_&#250;&#345;edn&#237;%20dopis%20odboru_M&#283;sto_CB_&#353;ablona.dotx" TargetMode="External"/></Relationships>
</file>

<file path=word/theme/theme1.xml><?xml version="1.0" encoding="utf-8"?>
<a:theme xmlns:a="http://schemas.openxmlformats.org/drawingml/2006/main" name="Motiv Office">
  <a:themeElements>
    <a:clrScheme name="Litoměřice">
      <a:dk1>
        <a:srgbClr val="000000"/>
      </a:dk1>
      <a:lt1>
        <a:sysClr val="window" lastClr="FFFFFF"/>
      </a:lt1>
      <a:dk2>
        <a:srgbClr val="5E5E5E"/>
      </a:dk2>
      <a:lt2>
        <a:srgbClr val="DDDDDD"/>
      </a:lt2>
      <a:accent1>
        <a:srgbClr val="B98004"/>
      </a:accent1>
      <a:accent2>
        <a:srgbClr val="173271"/>
      </a:accent2>
      <a:accent3>
        <a:srgbClr val="CD2122"/>
      </a:accent3>
      <a:accent4>
        <a:srgbClr val="418AB3"/>
      </a:accent4>
      <a:accent5>
        <a:srgbClr val="A6B727"/>
      </a:accent5>
      <a:accent6>
        <a:srgbClr val="F69200"/>
      </a:accent6>
      <a:hlink>
        <a:srgbClr val="000000"/>
      </a:hlink>
      <a:folHlink>
        <a:srgbClr val="000000"/>
      </a:folHlink>
    </a:clrScheme>
    <a:fontScheme name="Roboto - Roboto Light">
      <a:majorFont>
        <a:latin typeface="Roboto"/>
        <a:ea typeface=""/>
        <a:cs typeface=""/>
      </a:majorFont>
      <a:minorFont>
        <a:latin typeface="Roboto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31493-4B0B-4CB0-952E-0E0EA96B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N_Ltm_úřední dopis odboru_Město_CB_šablona</Template>
  <TotalTime>1</TotalTime>
  <Pages>5</Pages>
  <Words>1908</Words>
  <Characters>11264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Holubová</dc:creator>
  <cp:keywords/>
  <cp:lastModifiedBy>jarosovam</cp:lastModifiedBy>
  <cp:revision>2</cp:revision>
  <cp:lastPrinted>2023-09-14T15:19:00Z</cp:lastPrinted>
  <dcterms:created xsi:type="dcterms:W3CDTF">2023-09-18T11:17:00Z</dcterms:created>
  <dcterms:modified xsi:type="dcterms:W3CDTF">2023-09-18T11:17:00Z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c86b0d-e4d5-4f0a-8411-f71d9dca4061_Enabled">
    <vt:lpwstr>true</vt:lpwstr>
  </property>
  <property fmtid="{D5CDD505-2E9C-101B-9397-08002B2CF9AE}" pid="3" name="MSIP_Label_6cc86b0d-e4d5-4f0a-8411-f71d9dca4061_SetDate">
    <vt:lpwstr>2023-09-05T12:21:04Z</vt:lpwstr>
  </property>
  <property fmtid="{D5CDD505-2E9C-101B-9397-08002B2CF9AE}" pid="4" name="MSIP_Label_6cc86b0d-e4d5-4f0a-8411-f71d9dca4061_Method">
    <vt:lpwstr>Standard</vt:lpwstr>
  </property>
  <property fmtid="{D5CDD505-2E9C-101B-9397-08002B2CF9AE}" pid="5" name="MSIP_Label_6cc86b0d-e4d5-4f0a-8411-f71d9dca4061_Name">
    <vt:lpwstr>Osobní údaje</vt:lpwstr>
  </property>
  <property fmtid="{D5CDD505-2E9C-101B-9397-08002B2CF9AE}" pid="6" name="MSIP_Label_6cc86b0d-e4d5-4f0a-8411-f71d9dca4061_SiteId">
    <vt:lpwstr>6a6c6164-ef48-4567-aa1e-6d19a3f0adf9</vt:lpwstr>
  </property>
  <property fmtid="{D5CDD505-2E9C-101B-9397-08002B2CF9AE}" pid="7" name="MSIP_Label_6cc86b0d-e4d5-4f0a-8411-f71d9dca4061_ActionId">
    <vt:lpwstr>aea9bdae-f443-4cb3-b0ae-5eaa84d7d325</vt:lpwstr>
  </property>
  <property fmtid="{D5CDD505-2E9C-101B-9397-08002B2CF9AE}" pid="8" name="MSIP_Label_6cc86b0d-e4d5-4f0a-8411-f71d9dca4061_ContentBits">
    <vt:lpwstr>0</vt:lpwstr>
  </property>
</Properties>
</file>