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A4D0" w14:textId="36540496" w:rsidR="00543A3A" w:rsidRDefault="00D845DF">
      <w:pPr>
        <w:jc w:val="right"/>
        <w:rPr>
          <w:rFonts w:ascii="Calibri Light" w:hAnsi="Calibri Light"/>
        </w:rPr>
      </w:pPr>
      <w:r>
        <w:rPr>
          <w:rFonts w:ascii="Calibri Light" w:hAnsi="Calibri Light"/>
        </w:rPr>
        <w:t>Č. j.</w:t>
      </w:r>
      <w:r w:rsidR="00543A3A">
        <w:rPr>
          <w:rFonts w:ascii="Calibri Light" w:hAnsi="Calibri Light"/>
        </w:rPr>
        <w:t xml:space="preserve"> </w:t>
      </w:r>
      <w:proofErr w:type="spellStart"/>
      <w:r w:rsidR="000A70D9">
        <w:rPr>
          <w:rFonts w:ascii="Calibri Light" w:hAnsi="Calibri Light"/>
        </w:rPr>
        <w:t>xxx</w:t>
      </w:r>
      <w:proofErr w:type="spellEnd"/>
    </w:p>
    <w:p w14:paraId="5C98AA55" w14:textId="77777777" w:rsidR="008A7BB4" w:rsidRDefault="008A7BB4">
      <w:pPr>
        <w:jc w:val="right"/>
        <w:rPr>
          <w:rFonts w:ascii="Calibri Light" w:hAnsi="Calibri Light"/>
        </w:rPr>
      </w:pPr>
    </w:p>
    <w:p w14:paraId="67CB78EF" w14:textId="77777777" w:rsidR="00CA3010" w:rsidRDefault="00CA3010">
      <w:pPr>
        <w:pStyle w:val="Nzev"/>
        <w:rPr>
          <w:rFonts w:ascii="Calibri Light" w:hAnsi="Calibri Light"/>
        </w:rPr>
      </w:pPr>
    </w:p>
    <w:p w14:paraId="03EB64E9" w14:textId="77777777" w:rsidR="00543A3A" w:rsidRDefault="00543A3A" w:rsidP="009F119D">
      <w:pPr>
        <w:widowControl w:val="0"/>
        <w:autoSpaceDE w:val="0"/>
        <w:autoSpaceDN w:val="0"/>
        <w:adjustRightInd w:val="0"/>
        <w:spacing w:line="276" w:lineRule="auto"/>
        <w:jc w:val="center"/>
        <w:rPr>
          <w:rFonts w:ascii="Segoe UI" w:hAnsi="Segoe UI" w:cs="Segoe UI"/>
          <w:b/>
          <w:sz w:val="28"/>
          <w:szCs w:val="28"/>
        </w:rPr>
      </w:pPr>
      <w:r w:rsidRPr="009F119D">
        <w:rPr>
          <w:rFonts w:ascii="Segoe UI" w:hAnsi="Segoe UI" w:cs="Segoe UI"/>
          <w:b/>
          <w:sz w:val="28"/>
          <w:szCs w:val="28"/>
        </w:rPr>
        <w:t>Smlouva o provedení auditu</w:t>
      </w:r>
    </w:p>
    <w:p w14:paraId="788AEA53" w14:textId="1BF08453" w:rsidR="00E75F20" w:rsidRPr="009F119D" w:rsidRDefault="00E75F20" w:rsidP="009F119D">
      <w:pPr>
        <w:widowControl w:val="0"/>
        <w:autoSpaceDE w:val="0"/>
        <w:autoSpaceDN w:val="0"/>
        <w:adjustRightInd w:val="0"/>
        <w:spacing w:line="276" w:lineRule="auto"/>
        <w:jc w:val="center"/>
        <w:rPr>
          <w:rFonts w:ascii="Segoe UI" w:hAnsi="Segoe UI" w:cs="Segoe UI"/>
          <w:b/>
          <w:sz w:val="28"/>
          <w:szCs w:val="28"/>
        </w:rPr>
      </w:pPr>
      <w:r>
        <w:rPr>
          <w:rFonts w:ascii="Segoe UI" w:hAnsi="Segoe UI" w:cs="Segoe UI"/>
          <w:b/>
          <w:sz w:val="28"/>
          <w:szCs w:val="28"/>
        </w:rPr>
        <w:t xml:space="preserve">SML </w:t>
      </w:r>
      <w:r w:rsidR="000A70D9">
        <w:rPr>
          <w:rFonts w:ascii="Segoe UI" w:hAnsi="Segoe UI" w:cs="Segoe UI"/>
          <w:b/>
          <w:sz w:val="28"/>
          <w:szCs w:val="28"/>
        </w:rPr>
        <w:t>347</w:t>
      </w:r>
      <w:r>
        <w:rPr>
          <w:rFonts w:ascii="Segoe UI" w:hAnsi="Segoe UI" w:cs="Segoe UI"/>
          <w:b/>
          <w:sz w:val="28"/>
          <w:szCs w:val="28"/>
        </w:rPr>
        <w:t>/007/2023</w:t>
      </w:r>
    </w:p>
    <w:p w14:paraId="044C6E63" w14:textId="77777777" w:rsidR="00543A3A" w:rsidRPr="009F119D" w:rsidRDefault="00543A3A" w:rsidP="009F119D">
      <w:pPr>
        <w:widowControl w:val="0"/>
        <w:autoSpaceDE w:val="0"/>
        <w:autoSpaceDN w:val="0"/>
        <w:adjustRightInd w:val="0"/>
        <w:spacing w:line="276" w:lineRule="auto"/>
        <w:jc w:val="center"/>
        <w:rPr>
          <w:rFonts w:ascii="Segoe UI" w:hAnsi="Segoe UI" w:cs="Segoe UI"/>
          <w:sz w:val="20"/>
        </w:rPr>
      </w:pPr>
      <w:r w:rsidRPr="009F119D">
        <w:rPr>
          <w:rFonts w:ascii="Segoe UI" w:hAnsi="Segoe UI" w:cs="Segoe UI"/>
          <w:sz w:val="20"/>
        </w:rPr>
        <w:t>uzavřená ve smyslu ustanovení § 2652 a následujících zákona č. 89/2012 Sb., občanský zákoník, zákona 93/2009 Sb., o auditorech a o změně některých zákonů (zákon o auditorech), ve znění pozdějších předpisů, a zákona č. 563/1991 Sb., o účetnictví, ve znění pozdějších předpisů</w:t>
      </w:r>
    </w:p>
    <w:p w14:paraId="033385BD" w14:textId="77777777" w:rsidR="00543A3A" w:rsidRPr="009F119D" w:rsidRDefault="00543A3A" w:rsidP="009F119D">
      <w:pPr>
        <w:widowControl w:val="0"/>
        <w:autoSpaceDE w:val="0"/>
        <w:autoSpaceDN w:val="0"/>
        <w:adjustRightInd w:val="0"/>
        <w:spacing w:line="276" w:lineRule="auto"/>
        <w:jc w:val="center"/>
        <w:rPr>
          <w:rFonts w:ascii="Segoe UI" w:hAnsi="Segoe UI" w:cs="Segoe UI"/>
          <w:sz w:val="20"/>
        </w:rPr>
      </w:pPr>
      <w:r w:rsidRPr="009F119D">
        <w:rPr>
          <w:rFonts w:ascii="Segoe UI" w:hAnsi="Segoe UI" w:cs="Segoe UI"/>
          <w:sz w:val="20"/>
        </w:rPr>
        <w:t>mezi smluvními stranami</w:t>
      </w:r>
    </w:p>
    <w:p w14:paraId="6A9E58DB" w14:textId="77777777" w:rsidR="00543A3A" w:rsidRDefault="00543A3A">
      <w:pPr>
        <w:jc w:val="center"/>
        <w:rPr>
          <w:rFonts w:ascii="Calibri Light" w:hAnsi="Calibri Light"/>
        </w:rPr>
      </w:pPr>
    </w:p>
    <w:p w14:paraId="57C3C86A" w14:textId="77777777" w:rsidR="001432B2" w:rsidRDefault="00516F75" w:rsidP="001432B2">
      <w:pPr>
        <w:tabs>
          <w:tab w:val="left" w:pos="709"/>
        </w:tabs>
        <w:spacing w:line="0" w:lineRule="atLeast"/>
        <w:rPr>
          <w:rFonts w:ascii="Segoe UI" w:hAnsi="Segoe UI" w:cs="Segoe UI"/>
          <w:b/>
        </w:rPr>
      </w:pPr>
      <w:r>
        <w:rPr>
          <w:rFonts w:ascii="Segoe UI" w:hAnsi="Segoe UI" w:cs="Segoe UI"/>
          <w:b/>
        </w:rPr>
        <w:t>BENE FACTUM a.s.</w:t>
      </w:r>
    </w:p>
    <w:p w14:paraId="0CEC68D9" w14:textId="77777777" w:rsidR="00516F75" w:rsidRPr="00BE6CF0" w:rsidRDefault="00516F75" w:rsidP="001432B2">
      <w:pPr>
        <w:tabs>
          <w:tab w:val="left" w:pos="709"/>
        </w:tabs>
        <w:spacing w:line="0" w:lineRule="atLeast"/>
        <w:rPr>
          <w:rFonts w:ascii="Segoe UI" w:hAnsi="Segoe UI" w:cs="Segoe UI"/>
          <w:b/>
        </w:rPr>
      </w:pPr>
      <w:r>
        <w:rPr>
          <w:rFonts w:ascii="Segoe UI" w:hAnsi="Segoe UI" w:cs="Segoe UI"/>
          <w:b/>
        </w:rPr>
        <w:t>Člen skupiny MOORE CZECH REPUBLIC</w:t>
      </w:r>
    </w:p>
    <w:p w14:paraId="647EF43E" w14:textId="77777777" w:rsidR="00543A3A"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 xml:space="preserve">zapsaná v OR vedeném </w:t>
      </w:r>
      <w:r w:rsidR="008A7BB4">
        <w:rPr>
          <w:rFonts w:ascii="Segoe UI" w:hAnsi="Segoe UI" w:cs="Segoe UI"/>
          <w:sz w:val="20"/>
        </w:rPr>
        <w:t>Městským soudem v Praze, spis zn. B 12084</w:t>
      </w:r>
    </w:p>
    <w:p w14:paraId="756CDD31" w14:textId="77777777" w:rsidR="001432B2"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právní forma:</w:t>
      </w:r>
      <w:r w:rsidRPr="001432B2">
        <w:rPr>
          <w:rFonts w:ascii="Segoe UI" w:hAnsi="Segoe UI" w:cs="Segoe UI"/>
          <w:sz w:val="20"/>
        </w:rPr>
        <w:tab/>
      </w:r>
      <w:r w:rsidR="008A7BB4">
        <w:rPr>
          <w:rFonts w:ascii="Segoe UI" w:hAnsi="Segoe UI" w:cs="Segoe UI"/>
          <w:sz w:val="20"/>
        </w:rPr>
        <w:t>akciová společnost</w:t>
      </w:r>
    </w:p>
    <w:p w14:paraId="6C6E8581" w14:textId="224586B3" w:rsidR="00543A3A"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zastoupená:</w:t>
      </w:r>
      <w:r w:rsidRPr="001432B2">
        <w:rPr>
          <w:rFonts w:ascii="Segoe UI" w:hAnsi="Segoe UI" w:cs="Segoe UI"/>
          <w:sz w:val="20"/>
        </w:rPr>
        <w:tab/>
      </w:r>
      <w:proofErr w:type="spellStart"/>
      <w:r w:rsidR="000A70D9">
        <w:rPr>
          <w:rFonts w:ascii="Segoe UI" w:hAnsi="Segoe UI" w:cs="Segoe UI"/>
          <w:sz w:val="20"/>
        </w:rPr>
        <w:t>xxx</w:t>
      </w:r>
      <w:proofErr w:type="spellEnd"/>
    </w:p>
    <w:p w14:paraId="6704847F" w14:textId="77777777" w:rsidR="001432B2"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 xml:space="preserve">se sídlem: </w:t>
      </w:r>
      <w:r w:rsidRPr="001432B2">
        <w:rPr>
          <w:rFonts w:ascii="Segoe UI" w:hAnsi="Segoe UI" w:cs="Segoe UI"/>
          <w:sz w:val="20"/>
        </w:rPr>
        <w:tab/>
      </w:r>
      <w:r w:rsidR="008A7BB4">
        <w:rPr>
          <w:rFonts w:ascii="Segoe UI" w:hAnsi="Segoe UI" w:cs="Segoe UI"/>
          <w:sz w:val="20"/>
        </w:rPr>
        <w:t>Kodaňská 1441/46, Praha 10, PSČ 101 00</w:t>
      </w:r>
    </w:p>
    <w:p w14:paraId="335BE5DD" w14:textId="77777777" w:rsidR="00543A3A"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IČ: </w:t>
      </w:r>
      <w:r w:rsidR="001432B2">
        <w:rPr>
          <w:rFonts w:ascii="Segoe UI" w:hAnsi="Segoe UI" w:cs="Segoe UI"/>
          <w:sz w:val="20"/>
        </w:rPr>
        <w:t xml:space="preserve">                     </w:t>
      </w:r>
      <w:r w:rsidR="008A7BB4">
        <w:rPr>
          <w:rFonts w:ascii="Segoe UI" w:hAnsi="Segoe UI" w:cs="Segoe UI"/>
          <w:sz w:val="20"/>
        </w:rPr>
        <w:t>27922677</w:t>
      </w:r>
      <w:r w:rsidR="001432B2" w:rsidRPr="001432B2">
        <w:rPr>
          <w:rFonts w:ascii="Segoe UI" w:hAnsi="Segoe UI" w:cs="Segoe UI"/>
          <w:sz w:val="20"/>
        </w:rPr>
        <w:t xml:space="preserve">  </w:t>
      </w:r>
      <w:r w:rsidRPr="001432B2">
        <w:rPr>
          <w:rFonts w:ascii="Segoe UI" w:hAnsi="Segoe UI" w:cs="Segoe UI"/>
          <w:sz w:val="20"/>
        </w:rPr>
        <w:tab/>
      </w:r>
    </w:p>
    <w:p w14:paraId="678E0E13" w14:textId="77777777" w:rsidR="00543A3A"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DIČ: </w:t>
      </w:r>
      <w:r w:rsidRPr="001432B2">
        <w:rPr>
          <w:rFonts w:ascii="Segoe UI" w:hAnsi="Segoe UI" w:cs="Segoe UI"/>
          <w:sz w:val="20"/>
        </w:rPr>
        <w:tab/>
      </w:r>
      <w:r w:rsidR="001432B2" w:rsidRPr="001432B2">
        <w:rPr>
          <w:rFonts w:ascii="Segoe UI" w:hAnsi="Segoe UI" w:cs="Segoe UI"/>
          <w:sz w:val="20"/>
        </w:rPr>
        <w:t xml:space="preserve">             </w:t>
      </w:r>
      <w:r w:rsidR="008A7BB4">
        <w:rPr>
          <w:rFonts w:ascii="Segoe UI" w:hAnsi="Segoe UI" w:cs="Segoe UI"/>
          <w:sz w:val="20"/>
        </w:rPr>
        <w:t>CZ27922677</w:t>
      </w:r>
    </w:p>
    <w:p w14:paraId="4FBED0FC" w14:textId="2B43C624" w:rsidR="00543A3A" w:rsidRPr="001432B2" w:rsidRDefault="001432B2"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 xml:space="preserve">bankovní spojení: </w:t>
      </w:r>
      <w:proofErr w:type="spellStart"/>
      <w:r w:rsidR="000A70D9">
        <w:rPr>
          <w:rFonts w:ascii="Segoe UI" w:hAnsi="Segoe UI" w:cs="Segoe UI"/>
          <w:sz w:val="20"/>
        </w:rPr>
        <w:t>xxx</w:t>
      </w:r>
      <w:proofErr w:type="spellEnd"/>
    </w:p>
    <w:p w14:paraId="66642478" w14:textId="47193C3A" w:rsidR="00543A3A"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 xml:space="preserve">číslo účtu:  </w:t>
      </w:r>
      <w:r w:rsidRPr="001432B2">
        <w:rPr>
          <w:rFonts w:ascii="Segoe UI" w:hAnsi="Segoe UI" w:cs="Segoe UI"/>
          <w:sz w:val="20"/>
        </w:rPr>
        <w:tab/>
      </w:r>
      <w:proofErr w:type="spellStart"/>
      <w:r w:rsidR="000A70D9">
        <w:rPr>
          <w:rFonts w:ascii="Segoe UI" w:hAnsi="Segoe UI" w:cs="Segoe UI"/>
          <w:sz w:val="20"/>
        </w:rPr>
        <w:t>xxx</w:t>
      </w:r>
      <w:proofErr w:type="spellEnd"/>
    </w:p>
    <w:p w14:paraId="2AD7F007" w14:textId="77777777" w:rsidR="00543A3A" w:rsidRPr="001432B2" w:rsidRDefault="00543A3A" w:rsidP="001432B2">
      <w:pPr>
        <w:widowControl w:val="0"/>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(dále jen „</w:t>
      </w:r>
      <w:r w:rsidRPr="003F7C57">
        <w:rPr>
          <w:rFonts w:ascii="Segoe UI" w:hAnsi="Segoe UI" w:cs="Segoe UI"/>
          <w:b/>
          <w:sz w:val="20"/>
        </w:rPr>
        <w:t>auditor</w:t>
      </w:r>
      <w:r w:rsidRPr="001432B2">
        <w:rPr>
          <w:rFonts w:ascii="Segoe UI" w:hAnsi="Segoe UI" w:cs="Segoe UI"/>
          <w:sz w:val="20"/>
        </w:rPr>
        <w:t>“ nebo „</w:t>
      </w:r>
      <w:r w:rsidRPr="003F7C57">
        <w:rPr>
          <w:rFonts w:ascii="Segoe UI" w:hAnsi="Segoe UI" w:cs="Segoe UI"/>
          <w:b/>
          <w:sz w:val="20"/>
        </w:rPr>
        <w:t>dodavatel</w:t>
      </w:r>
      <w:r w:rsidRPr="001432B2">
        <w:rPr>
          <w:rFonts w:ascii="Segoe UI" w:hAnsi="Segoe UI" w:cs="Segoe UI"/>
          <w:sz w:val="20"/>
        </w:rPr>
        <w:t>“) na straně jedné</w:t>
      </w:r>
    </w:p>
    <w:p w14:paraId="39200D9E" w14:textId="77777777" w:rsidR="00543A3A" w:rsidRDefault="00543A3A">
      <w:pPr>
        <w:pStyle w:val="Stednmka21"/>
        <w:jc w:val="center"/>
        <w:rPr>
          <w:rFonts w:ascii="Calibri Light" w:hAnsi="Calibri Light" w:cs="Arial"/>
          <w:sz w:val="20"/>
        </w:rPr>
      </w:pPr>
    </w:p>
    <w:p w14:paraId="1DB72E68" w14:textId="77777777" w:rsidR="00543A3A" w:rsidRDefault="00543A3A">
      <w:pPr>
        <w:pStyle w:val="Stednmka21"/>
        <w:rPr>
          <w:rFonts w:ascii="Calibri Light" w:hAnsi="Calibri Light" w:cs="Arial"/>
          <w:sz w:val="20"/>
        </w:rPr>
      </w:pPr>
      <w:r>
        <w:rPr>
          <w:rFonts w:ascii="Calibri Light" w:hAnsi="Calibri Light" w:cs="Arial"/>
          <w:sz w:val="20"/>
        </w:rPr>
        <w:t>a</w:t>
      </w:r>
    </w:p>
    <w:p w14:paraId="177C149D" w14:textId="77777777" w:rsidR="00543A3A" w:rsidRDefault="00543A3A">
      <w:pPr>
        <w:spacing w:after="0"/>
        <w:jc w:val="center"/>
        <w:rPr>
          <w:rFonts w:ascii="Calibri Light" w:hAnsi="Calibri Light" w:cs="Arial"/>
          <w:sz w:val="20"/>
        </w:rPr>
      </w:pPr>
    </w:p>
    <w:p w14:paraId="0E2F93CB" w14:textId="77777777"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b/>
          <w:sz w:val="20"/>
        </w:rPr>
      </w:pPr>
      <w:r w:rsidRPr="001432B2">
        <w:rPr>
          <w:rFonts w:ascii="Segoe UI" w:hAnsi="Segoe UI" w:cs="Segoe UI"/>
          <w:b/>
          <w:sz w:val="20"/>
        </w:rPr>
        <w:t xml:space="preserve">Národní zemědělské muzeum, s.p.o. </w:t>
      </w:r>
    </w:p>
    <w:p w14:paraId="52459488" w14:textId="77777777"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právní forma:</w:t>
      </w:r>
      <w:r w:rsidRPr="001432B2">
        <w:rPr>
          <w:rFonts w:ascii="Segoe UI" w:hAnsi="Segoe UI" w:cs="Segoe UI"/>
          <w:sz w:val="20"/>
        </w:rPr>
        <w:tab/>
        <w:t>příspěvková organizace ministerstva zemědělství</w:t>
      </w:r>
    </w:p>
    <w:p w14:paraId="526011AD" w14:textId="1A22F2E9"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zastoupená:</w:t>
      </w:r>
      <w:r w:rsidRPr="001432B2">
        <w:rPr>
          <w:rFonts w:ascii="Segoe UI" w:hAnsi="Segoe UI" w:cs="Segoe UI"/>
          <w:sz w:val="20"/>
        </w:rPr>
        <w:tab/>
      </w:r>
      <w:proofErr w:type="spellStart"/>
      <w:r w:rsidR="000A70D9">
        <w:rPr>
          <w:rFonts w:ascii="Segoe UI" w:hAnsi="Segoe UI" w:cs="Segoe UI"/>
          <w:sz w:val="20"/>
        </w:rPr>
        <w:t>xxx</w:t>
      </w:r>
      <w:proofErr w:type="spellEnd"/>
    </w:p>
    <w:p w14:paraId="4A9305BE" w14:textId="77777777"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 xml:space="preserve">se sídlem </w:t>
      </w:r>
      <w:r w:rsidRPr="001432B2">
        <w:rPr>
          <w:rFonts w:ascii="Segoe UI" w:hAnsi="Segoe UI" w:cs="Segoe UI"/>
          <w:sz w:val="20"/>
        </w:rPr>
        <w:tab/>
        <w:t>Kostelní 1300/44, 170 00 Praha 7</w:t>
      </w:r>
    </w:p>
    <w:p w14:paraId="05503972" w14:textId="3172EA45"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IČ:</w:t>
      </w:r>
      <w:r w:rsidRPr="001432B2">
        <w:rPr>
          <w:rFonts w:ascii="Segoe UI" w:hAnsi="Segoe UI" w:cs="Segoe UI"/>
          <w:sz w:val="20"/>
        </w:rPr>
        <w:tab/>
      </w:r>
      <w:r w:rsidR="000A70D9">
        <w:rPr>
          <w:rFonts w:ascii="Segoe UI" w:hAnsi="Segoe UI" w:cs="Segoe UI"/>
          <w:sz w:val="20"/>
        </w:rPr>
        <w:tab/>
      </w:r>
      <w:r w:rsidR="000A70D9">
        <w:rPr>
          <w:rFonts w:ascii="Segoe UI" w:hAnsi="Segoe UI" w:cs="Segoe UI"/>
          <w:sz w:val="20"/>
        </w:rPr>
        <w:tab/>
      </w:r>
      <w:r w:rsidRPr="001432B2">
        <w:rPr>
          <w:rFonts w:ascii="Segoe UI" w:hAnsi="Segoe UI" w:cs="Segoe UI"/>
          <w:sz w:val="20"/>
        </w:rPr>
        <w:t>75075741</w:t>
      </w:r>
    </w:p>
    <w:p w14:paraId="71B881B5" w14:textId="20AFA2E0"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DIČ:</w:t>
      </w:r>
      <w:r w:rsidRPr="001432B2">
        <w:rPr>
          <w:rFonts w:ascii="Segoe UI" w:hAnsi="Segoe UI" w:cs="Segoe UI"/>
          <w:sz w:val="20"/>
        </w:rPr>
        <w:tab/>
      </w:r>
      <w:r w:rsidR="000A70D9">
        <w:rPr>
          <w:rFonts w:ascii="Segoe UI" w:hAnsi="Segoe UI" w:cs="Segoe UI"/>
          <w:sz w:val="20"/>
        </w:rPr>
        <w:tab/>
      </w:r>
      <w:r w:rsidR="000A70D9">
        <w:rPr>
          <w:rFonts w:ascii="Segoe UI" w:hAnsi="Segoe UI" w:cs="Segoe UI"/>
          <w:sz w:val="20"/>
        </w:rPr>
        <w:tab/>
      </w:r>
      <w:r w:rsidRPr="001432B2">
        <w:rPr>
          <w:rFonts w:ascii="Segoe UI" w:hAnsi="Segoe UI" w:cs="Segoe UI"/>
          <w:sz w:val="20"/>
        </w:rPr>
        <w:t>CZ75075741</w:t>
      </w:r>
    </w:p>
    <w:p w14:paraId="4E54FEE7" w14:textId="0D081E8E"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 xml:space="preserve">bankovní spojení: </w:t>
      </w:r>
      <w:proofErr w:type="spellStart"/>
      <w:r w:rsidR="000A70D9">
        <w:rPr>
          <w:rFonts w:ascii="Segoe UI" w:hAnsi="Segoe UI" w:cs="Segoe UI"/>
          <w:sz w:val="20"/>
        </w:rPr>
        <w:t>xxx</w:t>
      </w:r>
      <w:proofErr w:type="spellEnd"/>
    </w:p>
    <w:p w14:paraId="2DC3D164" w14:textId="12337851"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číslo účtu:</w:t>
      </w:r>
      <w:r w:rsidRPr="001432B2">
        <w:rPr>
          <w:rFonts w:ascii="Segoe UI" w:hAnsi="Segoe UI" w:cs="Segoe UI"/>
          <w:sz w:val="20"/>
        </w:rPr>
        <w:tab/>
      </w:r>
      <w:proofErr w:type="spellStart"/>
      <w:r w:rsidR="000A70D9">
        <w:rPr>
          <w:rFonts w:ascii="Segoe UI" w:hAnsi="Segoe UI" w:cs="Segoe UI"/>
          <w:sz w:val="20"/>
        </w:rPr>
        <w:t>xxx</w:t>
      </w:r>
      <w:proofErr w:type="spellEnd"/>
    </w:p>
    <w:p w14:paraId="4C44AB44" w14:textId="77777777"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r w:rsidRPr="001432B2">
        <w:rPr>
          <w:rFonts w:ascii="Segoe UI" w:hAnsi="Segoe UI" w:cs="Segoe UI"/>
          <w:sz w:val="20"/>
        </w:rPr>
        <w:t xml:space="preserve"> (dále jen „organizace“ nebo „</w:t>
      </w:r>
      <w:r w:rsidRPr="003F7C57">
        <w:rPr>
          <w:rFonts w:ascii="Segoe UI" w:hAnsi="Segoe UI" w:cs="Segoe UI"/>
          <w:b/>
          <w:sz w:val="20"/>
        </w:rPr>
        <w:t>objednatel</w:t>
      </w:r>
      <w:r w:rsidRPr="001432B2">
        <w:rPr>
          <w:rFonts w:ascii="Segoe UI" w:hAnsi="Segoe UI" w:cs="Segoe UI"/>
          <w:sz w:val="20"/>
        </w:rPr>
        <w:t>" nebo “</w:t>
      </w:r>
      <w:r w:rsidRPr="003F7C57">
        <w:rPr>
          <w:rFonts w:ascii="Segoe UI" w:hAnsi="Segoe UI" w:cs="Segoe UI"/>
          <w:b/>
          <w:sz w:val="20"/>
        </w:rPr>
        <w:t>NZM</w:t>
      </w:r>
      <w:r w:rsidRPr="001432B2">
        <w:rPr>
          <w:rFonts w:ascii="Segoe UI" w:hAnsi="Segoe UI" w:cs="Segoe UI"/>
          <w:sz w:val="20"/>
        </w:rPr>
        <w:t>”) na straně druhé</w:t>
      </w:r>
    </w:p>
    <w:p w14:paraId="016B238D" w14:textId="77777777" w:rsidR="00543A3A" w:rsidRPr="001432B2" w:rsidRDefault="00543A3A" w:rsidP="001432B2">
      <w:pPr>
        <w:widowControl w:val="0"/>
        <w:tabs>
          <w:tab w:val="left" w:pos="709"/>
        </w:tabs>
        <w:autoSpaceDE w:val="0"/>
        <w:autoSpaceDN w:val="0"/>
        <w:adjustRightInd w:val="0"/>
        <w:spacing w:after="0" w:line="0" w:lineRule="atLeast"/>
        <w:jc w:val="left"/>
        <w:rPr>
          <w:rFonts w:ascii="Segoe UI" w:hAnsi="Segoe UI" w:cs="Segoe UI"/>
          <w:sz w:val="20"/>
        </w:rPr>
      </w:pPr>
    </w:p>
    <w:p w14:paraId="063F9585" w14:textId="77777777" w:rsidR="00543A3A" w:rsidRDefault="00543A3A">
      <w:pPr>
        <w:pStyle w:val="Normlnweb"/>
        <w:tabs>
          <w:tab w:val="left" w:pos="1985"/>
        </w:tabs>
        <w:spacing w:before="0" w:beforeAutospacing="0" w:after="0" w:afterAutospacing="0"/>
        <w:rPr>
          <w:rFonts w:ascii="Calibri Light" w:hAnsi="Calibri Light"/>
          <w:sz w:val="22"/>
          <w:szCs w:val="22"/>
        </w:rPr>
      </w:pPr>
    </w:p>
    <w:p w14:paraId="5057B2C2" w14:textId="77777777" w:rsidR="00543A3A" w:rsidRDefault="00543A3A">
      <w:pPr>
        <w:pStyle w:val="Normlnweb"/>
        <w:tabs>
          <w:tab w:val="left" w:pos="1985"/>
        </w:tabs>
        <w:spacing w:before="0" w:beforeAutospacing="0" w:after="0" w:afterAutospacing="0"/>
        <w:rPr>
          <w:rFonts w:ascii="Calibri Light" w:hAnsi="Calibri Light"/>
          <w:sz w:val="22"/>
          <w:szCs w:val="22"/>
        </w:rPr>
      </w:pPr>
    </w:p>
    <w:p w14:paraId="4F719E97" w14:textId="77777777" w:rsidR="00543A3A" w:rsidRPr="00757ACF" w:rsidRDefault="00543A3A" w:rsidP="00A91C44">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Preambule – prohlášení</w:t>
      </w:r>
    </w:p>
    <w:p w14:paraId="5FED93BB" w14:textId="414EB093" w:rsidR="00543A3A" w:rsidRPr="00757ACF" w:rsidRDefault="00543A3A" w:rsidP="000A70D9">
      <w:pPr>
        <w:widowControl w:val="0"/>
        <w:autoSpaceDE w:val="0"/>
        <w:autoSpaceDN w:val="0"/>
        <w:adjustRightInd w:val="0"/>
        <w:spacing w:after="0" w:line="0" w:lineRule="atLeast"/>
        <w:rPr>
          <w:rFonts w:ascii="Segoe UI" w:hAnsi="Segoe UI" w:cs="Segoe UI"/>
          <w:sz w:val="20"/>
        </w:rPr>
      </w:pPr>
      <w:r w:rsidRPr="00757ACF">
        <w:rPr>
          <w:rFonts w:ascii="Segoe UI" w:hAnsi="Segoe UI" w:cs="Segoe UI"/>
          <w:sz w:val="20"/>
        </w:rPr>
        <w:t xml:space="preserve">Dodavatel prohlašuje, že je v souladu se zákonem č. 93/2009 Sb., o auditorech a o změně některých zákonů (zákon o auditorech), ve znění pozdějších předpisů, zapsán v seznamu auditorských společností vedeném Komorou auditorů ČR a že má auditorské oprávnění (§ 2 písm. d) zákona o auditorech), a že je oprávněn poskytovat auditorské služby v rozsahu stanoveném tímto zákonem pod číslem oprávnění </w:t>
      </w:r>
      <w:r w:rsidR="000A70D9">
        <w:rPr>
          <w:rFonts w:ascii="Segoe UI" w:hAnsi="Segoe UI" w:cs="Segoe UI"/>
          <w:sz w:val="20"/>
        </w:rPr>
        <w:t xml:space="preserve">480. </w:t>
      </w:r>
    </w:p>
    <w:p w14:paraId="38494DAB" w14:textId="77777777" w:rsidR="00CA3010" w:rsidRPr="00757ACF" w:rsidRDefault="00CA3010">
      <w:pPr>
        <w:rPr>
          <w:rFonts w:ascii="Segoe UI" w:hAnsi="Segoe UI" w:cs="Segoe UI"/>
          <w:sz w:val="20"/>
        </w:rPr>
      </w:pPr>
    </w:p>
    <w:p w14:paraId="6F355FB3" w14:textId="77777777" w:rsidR="00CA3010" w:rsidRPr="00757ACF" w:rsidRDefault="00CA3010">
      <w:pPr>
        <w:rPr>
          <w:rFonts w:ascii="Segoe UI" w:hAnsi="Segoe UI" w:cs="Segoe UI"/>
          <w:sz w:val="20"/>
        </w:rPr>
      </w:pPr>
    </w:p>
    <w:p w14:paraId="19AB1C34" w14:textId="77777777" w:rsidR="000A70D9" w:rsidRDefault="00AE15C5" w:rsidP="00AE15C5">
      <w:pPr>
        <w:pStyle w:val="Zkladntext3"/>
        <w:widowControl/>
        <w:tabs>
          <w:tab w:val="left" w:pos="300"/>
        </w:tabs>
        <w:autoSpaceDE/>
        <w:autoSpaceDN/>
        <w:adjustRightInd/>
        <w:spacing w:before="240" w:after="0" w:line="276" w:lineRule="auto"/>
        <w:jc w:val="both"/>
        <w:rPr>
          <w:rFonts w:ascii="Segoe UI" w:hAnsi="Segoe UI" w:cs="Segoe UI"/>
          <w:b/>
          <w:sz w:val="20"/>
          <w:szCs w:val="20"/>
        </w:rPr>
      </w:pPr>
      <w:r w:rsidRPr="00757ACF">
        <w:rPr>
          <w:rFonts w:ascii="Segoe UI" w:hAnsi="Segoe UI" w:cs="Segoe UI"/>
          <w:b/>
          <w:sz w:val="20"/>
          <w:szCs w:val="20"/>
        </w:rPr>
        <w:lastRenderedPageBreak/>
        <w:tab/>
      </w:r>
      <w:r w:rsidR="002C09E8">
        <w:rPr>
          <w:rFonts w:ascii="Segoe UI" w:hAnsi="Segoe UI" w:cs="Segoe UI"/>
          <w:b/>
          <w:sz w:val="20"/>
          <w:szCs w:val="20"/>
        </w:rPr>
        <w:tab/>
      </w:r>
      <w:r w:rsidR="002C09E8">
        <w:rPr>
          <w:rFonts w:ascii="Segoe UI" w:hAnsi="Segoe UI" w:cs="Segoe UI"/>
          <w:b/>
          <w:sz w:val="20"/>
          <w:szCs w:val="20"/>
        </w:rPr>
        <w:tab/>
      </w:r>
      <w:r w:rsidR="002C09E8">
        <w:rPr>
          <w:rFonts w:ascii="Segoe UI" w:hAnsi="Segoe UI" w:cs="Segoe UI"/>
          <w:b/>
          <w:sz w:val="20"/>
          <w:szCs w:val="20"/>
        </w:rPr>
        <w:tab/>
      </w:r>
      <w:r w:rsidR="002C09E8">
        <w:rPr>
          <w:rFonts w:ascii="Segoe UI" w:hAnsi="Segoe UI" w:cs="Segoe UI"/>
          <w:b/>
          <w:sz w:val="20"/>
          <w:szCs w:val="20"/>
        </w:rPr>
        <w:tab/>
      </w:r>
      <w:r w:rsidR="002C09E8">
        <w:rPr>
          <w:rFonts w:ascii="Segoe UI" w:hAnsi="Segoe UI" w:cs="Segoe UI"/>
          <w:b/>
          <w:sz w:val="20"/>
          <w:szCs w:val="20"/>
        </w:rPr>
        <w:tab/>
      </w:r>
    </w:p>
    <w:p w14:paraId="5B066CAA" w14:textId="77777777" w:rsidR="000A70D9" w:rsidRDefault="000A70D9" w:rsidP="00AE15C5">
      <w:pPr>
        <w:pStyle w:val="Zkladntext3"/>
        <w:widowControl/>
        <w:tabs>
          <w:tab w:val="left" w:pos="300"/>
        </w:tabs>
        <w:autoSpaceDE/>
        <w:autoSpaceDN/>
        <w:adjustRightInd/>
        <w:spacing w:before="240" w:after="0" w:line="276" w:lineRule="auto"/>
        <w:jc w:val="both"/>
        <w:rPr>
          <w:rFonts w:ascii="Segoe UI" w:hAnsi="Segoe UI" w:cs="Segoe UI"/>
          <w:b/>
          <w:sz w:val="20"/>
          <w:szCs w:val="20"/>
        </w:rPr>
      </w:pPr>
    </w:p>
    <w:p w14:paraId="6DA55A46" w14:textId="20839D16" w:rsidR="00AE15C5" w:rsidRPr="00757ACF" w:rsidRDefault="00AE15C5" w:rsidP="000A70D9">
      <w:pPr>
        <w:pStyle w:val="Zkladntext3"/>
        <w:widowControl/>
        <w:tabs>
          <w:tab w:val="left" w:pos="300"/>
        </w:tabs>
        <w:autoSpaceDE/>
        <w:autoSpaceDN/>
        <w:adjustRightInd/>
        <w:spacing w:before="240" w:after="0" w:line="276" w:lineRule="auto"/>
        <w:jc w:val="center"/>
        <w:rPr>
          <w:rFonts w:ascii="Segoe UI" w:hAnsi="Segoe UI" w:cs="Segoe UI"/>
          <w:b/>
          <w:sz w:val="20"/>
          <w:szCs w:val="20"/>
        </w:rPr>
      </w:pPr>
      <w:r w:rsidRPr="00757ACF">
        <w:rPr>
          <w:rFonts w:ascii="Segoe UI" w:hAnsi="Segoe UI" w:cs="Segoe UI"/>
          <w:b/>
          <w:sz w:val="20"/>
          <w:szCs w:val="20"/>
        </w:rPr>
        <w:t>I.</w:t>
      </w:r>
    </w:p>
    <w:p w14:paraId="7B852032" w14:textId="77777777" w:rsidR="00543A3A" w:rsidRPr="00757ACF" w:rsidRDefault="00543A3A"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Předmět smlouvy</w:t>
      </w:r>
    </w:p>
    <w:p w14:paraId="3D31063D" w14:textId="77777777" w:rsidR="00543A3A" w:rsidRPr="00757ACF" w:rsidRDefault="00543A3A">
      <w:pPr>
        <w:spacing w:after="0"/>
        <w:jc w:val="center"/>
        <w:rPr>
          <w:rFonts w:ascii="Segoe UI" w:hAnsi="Segoe UI" w:cs="Segoe UI"/>
          <w:sz w:val="20"/>
        </w:rPr>
      </w:pPr>
    </w:p>
    <w:p w14:paraId="1CC9378A" w14:textId="77777777" w:rsidR="00543A3A" w:rsidRPr="00757ACF" w:rsidRDefault="00543A3A">
      <w:pPr>
        <w:rPr>
          <w:rFonts w:ascii="Segoe UI" w:hAnsi="Segoe UI" w:cs="Segoe UI"/>
          <w:sz w:val="20"/>
        </w:rPr>
      </w:pPr>
      <w:r w:rsidRPr="00757ACF">
        <w:rPr>
          <w:rFonts w:ascii="Segoe UI" w:hAnsi="Segoe UI" w:cs="Segoe UI"/>
          <w:sz w:val="20"/>
        </w:rPr>
        <w:t>Předmětem smlouvy je provedení následujících činností auditorem:</w:t>
      </w:r>
    </w:p>
    <w:p w14:paraId="6E6479C1" w14:textId="77777777" w:rsidR="00BD5BDD" w:rsidRDefault="00543A3A">
      <w:pPr>
        <w:numPr>
          <w:ilvl w:val="0"/>
          <w:numId w:val="2"/>
        </w:numPr>
        <w:ind w:left="426" w:hanging="426"/>
        <w:rPr>
          <w:rFonts w:ascii="Segoe UI" w:hAnsi="Segoe UI" w:cs="Segoe UI"/>
          <w:sz w:val="20"/>
        </w:rPr>
      </w:pPr>
      <w:r w:rsidRPr="00757ACF">
        <w:rPr>
          <w:rFonts w:ascii="Segoe UI" w:hAnsi="Segoe UI" w:cs="Segoe UI"/>
          <w:sz w:val="20"/>
        </w:rPr>
        <w:t xml:space="preserve">Ověření </w:t>
      </w:r>
      <w:r w:rsidR="00BD5BDD">
        <w:rPr>
          <w:rFonts w:ascii="Segoe UI" w:hAnsi="Segoe UI" w:cs="Segoe UI"/>
          <w:sz w:val="20"/>
        </w:rPr>
        <w:t xml:space="preserve">roční </w:t>
      </w:r>
      <w:r w:rsidRPr="00757ACF">
        <w:rPr>
          <w:rFonts w:ascii="Segoe UI" w:hAnsi="Segoe UI" w:cs="Segoe UI"/>
          <w:sz w:val="20"/>
        </w:rPr>
        <w:t>účetní závěrky organizace k 31. 12. 20</w:t>
      </w:r>
      <w:r w:rsidR="00EB03F8" w:rsidRPr="00757ACF">
        <w:rPr>
          <w:rFonts w:ascii="Segoe UI" w:hAnsi="Segoe UI" w:cs="Segoe UI"/>
          <w:sz w:val="20"/>
        </w:rPr>
        <w:t>23</w:t>
      </w:r>
      <w:r w:rsidRPr="00757ACF">
        <w:rPr>
          <w:rFonts w:ascii="Segoe UI" w:hAnsi="Segoe UI" w:cs="Segoe UI"/>
          <w:sz w:val="20"/>
        </w:rPr>
        <w:t>, 20</w:t>
      </w:r>
      <w:r w:rsidR="00EB03F8" w:rsidRPr="00757ACF">
        <w:rPr>
          <w:rFonts w:ascii="Segoe UI" w:hAnsi="Segoe UI" w:cs="Segoe UI"/>
          <w:sz w:val="20"/>
        </w:rPr>
        <w:t>24</w:t>
      </w:r>
      <w:r w:rsidRPr="00757ACF">
        <w:rPr>
          <w:rFonts w:ascii="Segoe UI" w:hAnsi="Segoe UI" w:cs="Segoe UI"/>
          <w:sz w:val="20"/>
        </w:rPr>
        <w:t xml:space="preserve"> a 20</w:t>
      </w:r>
      <w:r w:rsidR="00EB03F8" w:rsidRPr="00757ACF">
        <w:rPr>
          <w:rFonts w:ascii="Segoe UI" w:hAnsi="Segoe UI" w:cs="Segoe UI"/>
          <w:sz w:val="20"/>
        </w:rPr>
        <w:t>25</w:t>
      </w:r>
      <w:r w:rsidR="00BD5BDD">
        <w:rPr>
          <w:rFonts w:ascii="Segoe UI" w:hAnsi="Segoe UI" w:cs="Segoe UI"/>
          <w:sz w:val="20"/>
        </w:rPr>
        <w:t xml:space="preserve"> </w:t>
      </w:r>
      <w:r w:rsidRPr="00757ACF">
        <w:rPr>
          <w:rFonts w:ascii="Segoe UI" w:hAnsi="Segoe UI" w:cs="Segoe UI"/>
          <w:sz w:val="20"/>
        </w:rPr>
        <w:t xml:space="preserve">v souladu s právními předpisy České republiky </w:t>
      </w:r>
      <w:r w:rsidR="00BD5BDD">
        <w:rPr>
          <w:rFonts w:ascii="Segoe UI" w:hAnsi="Segoe UI" w:cs="Segoe UI"/>
          <w:sz w:val="20"/>
        </w:rPr>
        <w:t xml:space="preserve">a v souladu s aplikačními doložkami vydanými Komorou auditorů ČR, a to </w:t>
      </w:r>
      <w:r w:rsidRPr="00757ACF">
        <w:rPr>
          <w:rFonts w:ascii="Segoe UI" w:hAnsi="Segoe UI" w:cs="Segoe UI"/>
          <w:sz w:val="20"/>
        </w:rPr>
        <w:t>za uvedená období</w:t>
      </w:r>
      <w:r w:rsidR="00BD5BDD">
        <w:rPr>
          <w:rFonts w:ascii="Segoe UI" w:hAnsi="Segoe UI" w:cs="Segoe UI"/>
          <w:sz w:val="20"/>
        </w:rPr>
        <w:t xml:space="preserve">. Místem ověřování jsou prostory objednavatele a kancelář auditora. Osoby pověřené ověřování jsou auditoři, asistenti auditora registrovaní Komorou auditorů České republiky a osoby spolupracující s auditorem </w:t>
      </w:r>
      <w:r w:rsidR="00BD5BDD" w:rsidRPr="00757ACF">
        <w:rPr>
          <w:rFonts w:ascii="Segoe UI" w:hAnsi="Segoe UI" w:cs="Segoe UI"/>
          <w:sz w:val="20"/>
        </w:rPr>
        <w:t>(dále také jako „audit“)</w:t>
      </w:r>
      <w:r w:rsidR="00BD5BDD">
        <w:rPr>
          <w:rFonts w:ascii="Segoe UI" w:hAnsi="Segoe UI" w:cs="Segoe UI"/>
          <w:sz w:val="20"/>
        </w:rPr>
        <w:t>.</w:t>
      </w:r>
    </w:p>
    <w:p w14:paraId="1F9FCC0A" w14:textId="77777777" w:rsidR="00BD5BDD" w:rsidRDefault="00BD5BDD" w:rsidP="00BD5BDD">
      <w:pPr>
        <w:numPr>
          <w:ilvl w:val="0"/>
          <w:numId w:val="3"/>
        </w:numPr>
        <w:ind w:left="426" w:hanging="426"/>
        <w:rPr>
          <w:rFonts w:ascii="Segoe UI" w:hAnsi="Segoe UI" w:cs="Segoe UI"/>
          <w:sz w:val="20"/>
        </w:rPr>
      </w:pPr>
      <w:r w:rsidRPr="00BD5BDD">
        <w:rPr>
          <w:rFonts w:ascii="Segoe UI" w:hAnsi="Segoe UI" w:cs="Segoe UI"/>
          <w:sz w:val="20"/>
        </w:rPr>
        <w:t xml:space="preserve">Poskytování </w:t>
      </w:r>
      <w:r w:rsidR="00543A3A" w:rsidRPr="00BD5BDD">
        <w:rPr>
          <w:rFonts w:ascii="Segoe UI" w:hAnsi="Segoe UI" w:cs="Segoe UI"/>
          <w:sz w:val="20"/>
        </w:rPr>
        <w:t>souvisejících konzultací auditora po celou dobu ověřování</w:t>
      </w:r>
      <w:r w:rsidRPr="00BD5BDD">
        <w:rPr>
          <w:rFonts w:ascii="Segoe UI" w:hAnsi="Segoe UI" w:cs="Segoe UI"/>
          <w:sz w:val="20"/>
        </w:rPr>
        <w:t xml:space="preserve"> (emailem</w:t>
      </w:r>
      <w:r w:rsidR="00B55D32">
        <w:rPr>
          <w:rFonts w:ascii="Segoe UI" w:hAnsi="Segoe UI" w:cs="Segoe UI"/>
          <w:sz w:val="20"/>
        </w:rPr>
        <w:t>)</w:t>
      </w:r>
      <w:r>
        <w:rPr>
          <w:rFonts w:ascii="Segoe UI" w:hAnsi="Segoe UI" w:cs="Segoe UI"/>
          <w:sz w:val="20"/>
        </w:rPr>
        <w:t>.</w:t>
      </w:r>
    </w:p>
    <w:p w14:paraId="506356E7" w14:textId="77777777" w:rsidR="00BD5BDD" w:rsidRDefault="00BD5BDD" w:rsidP="00BD5BDD">
      <w:pPr>
        <w:numPr>
          <w:ilvl w:val="0"/>
          <w:numId w:val="3"/>
        </w:numPr>
        <w:ind w:left="426" w:hanging="426"/>
        <w:rPr>
          <w:rFonts w:ascii="Segoe UI" w:hAnsi="Segoe UI" w:cs="Segoe UI"/>
          <w:sz w:val="20"/>
        </w:rPr>
      </w:pPr>
      <w:r>
        <w:rPr>
          <w:rFonts w:ascii="Segoe UI" w:hAnsi="Segoe UI" w:cs="Segoe UI"/>
          <w:sz w:val="20"/>
        </w:rPr>
        <w:t>Auditor z ověření zpracuje závěrečnou zprávu, která bude obsahovat výrok, ve kterém vyjádří názor, zda objednatel postupoval v souladu s podmínkami uzavřené smlouvy o poskytnutí investiční či neinvestiční dotace.</w:t>
      </w:r>
      <w:r w:rsidR="00B55D32">
        <w:rPr>
          <w:rFonts w:ascii="Segoe UI" w:hAnsi="Segoe UI" w:cs="Segoe UI"/>
          <w:sz w:val="20"/>
        </w:rPr>
        <w:t xml:space="preserve"> </w:t>
      </w:r>
      <w:r>
        <w:rPr>
          <w:rFonts w:ascii="Segoe UI" w:hAnsi="Segoe UI" w:cs="Segoe UI"/>
          <w:sz w:val="20"/>
        </w:rPr>
        <w:t>Závěrečná zpráva bude předána objednateli nejpozději do 31. března 2024 (2025,</w:t>
      </w:r>
      <w:r w:rsidR="00B55D32">
        <w:rPr>
          <w:rFonts w:ascii="Segoe UI" w:hAnsi="Segoe UI" w:cs="Segoe UI"/>
          <w:sz w:val="20"/>
        </w:rPr>
        <w:t xml:space="preserve"> </w:t>
      </w:r>
      <w:r>
        <w:rPr>
          <w:rFonts w:ascii="Segoe UI" w:hAnsi="Segoe UI" w:cs="Segoe UI"/>
          <w:sz w:val="20"/>
        </w:rPr>
        <w:t>2026</w:t>
      </w:r>
      <w:r w:rsidR="00B55D32">
        <w:rPr>
          <w:rFonts w:ascii="Segoe UI" w:hAnsi="Segoe UI" w:cs="Segoe UI"/>
          <w:sz w:val="20"/>
        </w:rPr>
        <w:t>).</w:t>
      </w:r>
    </w:p>
    <w:p w14:paraId="0E09A966" w14:textId="77777777" w:rsidR="003066CA" w:rsidRDefault="003066CA" w:rsidP="00BD5BDD">
      <w:pPr>
        <w:numPr>
          <w:ilvl w:val="0"/>
          <w:numId w:val="3"/>
        </w:numPr>
        <w:ind w:left="426" w:hanging="426"/>
        <w:rPr>
          <w:rFonts w:ascii="Segoe UI" w:hAnsi="Segoe UI" w:cs="Segoe UI"/>
          <w:sz w:val="20"/>
        </w:rPr>
      </w:pPr>
      <w:r>
        <w:rPr>
          <w:rFonts w:ascii="Segoe UI" w:hAnsi="Segoe UI" w:cs="Segoe UI"/>
          <w:sz w:val="20"/>
        </w:rPr>
        <w:t>Případné vypracování dopisu organizaci, který bude obsahovat poznatky o nedostatcích zjištěných v průběhu auditu a auditorská doporučení směřující ke zlepšení vnitřního účetního a kontrolního systému.</w:t>
      </w:r>
    </w:p>
    <w:p w14:paraId="23B45A7D" w14:textId="77777777" w:rsidR="003066CA" w:rsidRDefault="003066CA" w:rsidP="00BD5BDD">
      <w:pPr>
        <w:numPr>
          <w:ilvl w:val="0"/>
          <w:numId w:val="3"/>
        </w:numPr>
        <w:ind w:left="426" w:hanging="426"/>
        <w:rPr>
          <w:rFonts w:ascii="Segoe UI" w:hAnsi="Segoe UI" w:cs="Segoe UI"/>
          <w:sz w:val="20"/>
        </w:rPr>
      </w:pPr>
      <w:r>
        <w:rPr>
          <w:rFonts w:ascii="Segoe UI" w:hAnsi="Segoe UI" w:cs="Segoe UI"/>
          <w:sz w:val="20"/>
        </w:rPr>
        <w:t>Ověření správnosti hospodaření s Fondy organizace.</w:t>
      </w:r>
    </w:p>
    <w:p w14:paraId="59003C3C" w14:textId="77777777" w:rsidR="003066CA" w:rsidRDefault="003066CA" w:rsidP="00BD5BDD">
      <w:pPr>
        <w:numPr>
          <w:ilvl w:val="0"/>
          <w:numId w:val="3"/>
        </w:numPr>
        <w:ind w:left="426" w:hanging="426"/>
        <w:rPr>
          <w:rFonts w:ascii="Segoe UI" w:hAnsi="Segoe UI" w:cs="Segoe UI"/>
          <w:sz w:val="20"/>
        </w:rPr>
      </w:pPr>
      <w:r>
        <w:rPr>
          <w:rFonts w:ascii="Segoe UI" w:hAnsi="Segoe UI" w:cs="Segoe UI"/>
          <w:sz w:val="20"/>
        </w:rPr>
        <w:t xml:space="preserve">Provedení kontroly Cash </w:t>
      </w:r>
      <w:proofErr w:type="spellStart"/>
      <w:r>
        <w:rPr>
          <w:rFonts w:ascii="Segoe UI" w:hAnsi="Segoe UI" w:cs="Segoe UI"/>
          <w:sz w:val="20"/>
        </w:rPr>
        <w:t>flow</w:t>
      </w:r>
      <w:proofErr w:type="spellEnd"/>
      <w:r>
        <w:rPr>
          <w:rFonts w:ascii="Segoe UI" w:hAnsi="Segoe UI" w:cs="Segoe UI"/>
          <w:sz w:val="20"/>
        </w:rPr>
        <w:t xml:space="preserve"> organizace pro účetní závěrku.</w:t>
      </w:r>
    </w:p>
    <w:p w14:paraId="7913A6EE" w14:textId="77777777" w:rsidR="003066CA" w:rsidRDefault="003066CA" w:rsidP="003066CA">
      <w:pPr>
        <w:ind w:left="426"/>
        <w:rPr>
          <w:rFonts w:ascii="Segoe UI" w:hAnsi="Segoe UI" w:cs="Segoe UI"/>
          <w:sz w:val="20"/>
        </w:rPr>
      </w:pPr>
    </w:p>
    <w:p w14:paraId="01F7F033" w14:textId="77777777" w:rsidR="00AE15C5" w:rsidRPr="00757ACF" w:rsidRDefault="00AE15C5"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II.</w:t>
      </w:r>
    </w:p>
    <w:p w14:paraId="1FC69232" w14:textId="77777777" w:rsidR="00543A3A" w:rsidRPr="00757ACF" w:rsidRDefault="00543A3A" w:rsidP="00AE15C5">
      <w:pPr>
        <w:pStyle w:val="Zkladntext3"/>
        <w:widowControl/>
        <w:autoSpaceDE/>
        <w:autoSpaceDN/>
        <w:adjustRightInd/>
        <w:spacing w:line="276" w:lineRule="auto"/>
        <w:jc w:val="center"/>
        <w:rPr>
          <w:rFonts w:ascii="Segoe UI" w:hAnsi="Segoe UI" w:cs="Segoe UI"/>
          <w:sz w:val="20"/>
          <w:szCs w:val="20"/>
        </w:rPr>
      </w:pPr>
      <w:r w:rsidRPr="00757ACF">
        <w:rPr>
          <w:rFonts w:ascii="Segoe UI" w:hAnsi="Segoe UI" w:cs="Segoe UI"/>
          <w:b/>
          <w:sz w:val="20"/>
          <w:szCs w:val="20"/>
        </w:rPr>
        <w:t>Povinnosti</w:t>
      </w:r>
      <w:r w:rsidRPr="00757ACF">
        <w:rPr>
          <w:rFonts w:ascii="Segoe UI" w:hAnsi="Segoe UI" w:cs="Segoe UI"/>
          <w:sz w:val="20"/>
          <w:szCs w:val="20"/>
        </w:rPr>
        <w:t xml:space="preserve"> </w:t>
      </w:r>
      <w:r w:rsidRPr="00757ACF">
        <w:rPr>
          <w:rFonts w:ascii="Segoe UI" w:hAnsi="Segoe UI" w:cs="Segoe UI"/>
          <w:b/>
          <w:sz w:val="20"/>
          <w:szCs w:val="20"/>
        </w:rPr>
        <w:t>auditora</w:t>
      </w:r>
    </w:p>
    <w:p w14:paraId="1FE34E74" w14:textId="77777777" w:rsidR="00543A3A" w:rsidRPr="00757ACF" w:rsidRDefault="00543A3A">
      <w:pPr>
        <w:spacing w:after="0"/>
        <w:jc w:val="center"/>
        <w:rPr>
          <w:rFonts w:ascii="Segoe UI" w:hAnsi="Segoe UI" w:cs="Segoe UI"/>
          <w:sz w:val="20"/>
        </w:rPr>
      </w:pPr>
    </w:p>
    <w:p w14:paraId="6E456ACA"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Auditor se zavazuje provést audit v souladu se zákonem č. 93/2009 Sb., o auditorech ve znění pozdějších předpisů, a v souladu s auditorskými standardy upravenými právem EU a s auditorskými standardy vydanými Komorou auditorů České republiky, které stanoví postupy auditora při provádění auditorské činnosti, kterou neřeší auditorské standardy upravené právem Evropské unie.</w:t>
      </w:r>
    </w:p>
    <w:p w14:paraId="781EBF7D"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Auditor je povinen naplánovat a provést audit s cílem získat přiměřenou míru jistoty, že účetní závěrka neobsahuje významné (materiální) nesprávnosti. Organizace bere na vědomí a auditor se zavazuje, resp. potvrzuje, že:</w:t>
      </w:r>
    </w:p>
    <w:p w14:paraId="4EA52535" w14:textId="77777777" w:rsidR="00543A3A" w:rsidRPr="00757ACF" w:rsidRDefault="00543A3A">
      <w:pPr>
        <w:numPr>
          <w:ilvl w:val="1"/>
          <w:numId w:val="5"/>
        </w:numPr>
        <w:rPr>
          <w:rFonts w:ascii="Segoe UI" w:hAnsi="Segoe UI" w:cs="Segoe UI"/>
          <w:sz w:val="20"/>
        </w:rPr>
      </w:pPr>
      <w:r w:rsidRPr="00757ACF">
        <w:rPr>
          <w:rFonts w:ascii="Segoe UI" w:hAnsi="Segoe UI" w:cs="Segoe UI"/>
          <w:sz w:val="20"/>
        </w:rPr>
        <w:t>audit provedený v souladu s předpisy uvedenými v předchozím odstavci poskytuje přiměřenou, nikoli absolutní, jistotu, že účetní závěrka neobsahuje významné (materiální) nesprávnosti. Proto by organizace neměla spoléhat na to, že audit objeví veškeré nesprávnosti,</w:t>
      </w:r>
    </w:p>
    <w:p w14:paraId="30913367" w14:textId="77777777" w:rsidR="00543A3A" w:rsidRPr="00757ACF" w:rsidRDefault="00543A3A">
      <w:pPr>
        <w:numPr>
          <w:ilvl w:val="1"/>
          <w:numId w:val="5"/>
        </w:numPr>
        <w:rPr>
          <w:rFonts w:ascii="Segoe UI" w:hAnsi="Segoe UI" w:cs="Segoe UI"/>
          <w:sz w:val="20"/>
        </w:rPr>
      </w:pPr>
      <w:r w:rsidRPr="00757ACF">
        <w:rPr>
          <w:rFonts w:ascii="Segoe UI" w:hAnsi="Segoe UI" w:cs="Segoe UI"/>
          <w:sz w:val="20"/>
        </w:rPr>
        <w:t>nejvhodnější ochranou před nesprávnostmi je odpovídající systém vnitřní kontroly relevantní pro sestavení účetní závěrky, podávající věrný a poctivý obraz,</w:t>
      </w:r>
    </w:p>
    <w:p w14:paraId="4D6DC564" w14:textId="77777777" w:rsidR="00543A3A" w:rsidRPr="00757ACF" w:rsidRDefault="00543A3A">
      <w:pPr>
        <w:numPr>
          <w:ilvl w:val="1"/>
          <w:numId w:val="5"/>
        </w:numPr>
        <w:rPr>
          <w:rFonts w:ascii="Segoe UI" w:hAnsi="Segoe UI" w:cs="Segoe UI"/>
          <w:sz w:val="20"/>
        </w:rPr>
      </w:pPr>
      <w:r w:rsidRPr="00757ACF">
        <w:rPr>
          <w:rFonts w:ascii="Segoe UI" w:hAnsi="Segoe UI" w:cs="Segoe UI"/>
          <w:sz w:val="20"/>
        </w:rPr>
        <w:t xml:space="preserve">auditor oznámí organizaci veškeré významné nedostatky, které v systému vnitřní kontroly odhalí. </w:t>
      </w:r>
    </w:p>
    <w:p w14:paraId="073A7868" w14:textId="6E263F4E" w:rsidR="003066CA" w:rsidRDefault="00543A3A">
      <w:pPr>
        <w:numPr>
          <w:ilvl w:val="0"/>
          <w:numId w:val="4"/>
        </w:numPr>
        <w:ind w:left="426" w:hanging="426"/>
        <w:rPr>
          <w:rFonts w:ascii="Segoe UI" w:hAnsi="Segoe UI" w:cs="Segoe UI"/>
          <w:sz w:val="20"/>
        </w:rPr>
      </w:pPr>
      <w:r w:rsidRPr="00757ACF">
        <w:rPr>
          <w:rFonts w:ascii="Segoe UI" w:hAnsi="Segoe UI" w:cs="Segoe UI"/>
          <w:sz w:val="20"/>
        </w:rPr>
        <w:t xml:space="preserve">Auditor je povinen se seznámit se systémem vnitřní kontroly organizace tak, aby byl schopen naplánovat audit a stanovit povahu, časový rozvrh a rozsah prováděných auditních postupů. </w:t>
      </w:r>
    </w:p>
    <w:p w14:paraId="4C5795DC" w14:textId="571D02F2" w:rsidR="000A70D9" w:rsidRDefault="000A70D9" w:rsidP="000A70D9">
      <w:pPr>
        <w:rPr>
          <w:rFonts w:ascii="Segoe UI" w:hAnsi="Segoe UI" w:cs="Segoe UI"/>
          <w:sz w:val="20"/>
        </w:rPr>
      </w:pPr>
    </w:p>
    <w:p w14:paraId="0F06D895" w14:textId="77777777" w:rsidR="000A70D9" w:rsidRDefault="000A70D9" w:rsidP="000A70D9">
      <w:pPr>
        <w:rPr>
          <w:rFonts w:ascii="Segoe UI" w:hAnsi="Segoe UI" w:cs="Segoe UI"/>
          <w:sz w:val="20"/>
        </w:rPr>
      </w:pPr>
    </w:p>
    <w:p w14:paraId="6929D08C" w14:textId="77777777" w:rsidR="003066CA" w:rsidRDefault="003066CA" w:rsidP="003066CA">
      <w:pPr>
        <w:ind w:left="426"/>
        <w:rPr>
          <w:rFonts w:ascii="Segoe UI" w:hAnsi="Segoe UI" w:cs="Segoe UI"/>
          <w:sz w:val="20"/>
        </w:rPr>
      </w:pPr>
    </w:p>
    <w:p w14:paraId="04326F7E" w14:textId="77777777" w:rsidR="003066CA" w:rsidRDefault="003066CA" w:rsidP="003066CA">
      <w:pPr>
        <w:ind w:left="426"/>
        <w:rPr>
          <w:rFonts w:ascii="Segoe UI" w:hAnsi="Segoe UI" w:cs="Segoe UI"/>
          <w:sz w:val="20"/>
        </w:rPr>
      </w:pPr>
    </w:p>
    <w:p w14:paraId="1DEBE614"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 xml:space="preserve">Smluvní strany se dohodly, že předmětem smlouvy není posouzení nebo ujištění ohledně systému vnitřní kontroly organizace. </w:t>
      </w:r>
    </w:p>
    <w:p w14:paraId="7DE654AB" w14:textId="77777777" w:rsidR="00543A3A" w:rsidRDefault="00543A3A">
      <w:pPr>
        <w:numPr>
          <w:ilvl w:val="0"/>
          <w:numId w:val="4"/>
        </w:numPr>
        <w:ind w:left="426" w:hanging="426"/>
        <w:rPr>
          <w:rFonts w:ascii="Segoe UI" w:hAnsi="Segoe UI" w:cs="Segoe UI"/>
          <w:sz w:val="20"/>
        </w:rPr>
      </w:pPr>
      <w:r w:rsidRPr="00757ACF">
        <w:rPr>
          <w:rFonts w:ascii="Segoe UI" w:hAnsi="Segoe UI" w:cs="Segoe UI"/>
          <w:sz w:val="20"/>
        </w:rPr>
        <w:t xml:space="preserve">Auditor se na základě této smlouvy zavazuje vydat výrok o účetní závěrce organizace jako celku, nikoli o jednotlivých organizačních jednotkách. </w:t>
      </w:r>
    </w:p>
    <w:p w14:paraId="084B284C" w14:textId="77777777" w:rsidR="00543A3A" w:rsidRPr="003066CA" w:rsidRDefault="00543A3A" w:rsidP="004A25DB">
      <w:pPr>
        <w:numPr>
          <w:ilvl w:val="0"/>
          <w:numId w:val="4"/>
        </w:numPr>
        <w:ind w:left="426" w:hanging="426"/>
        <w:rPr>
          <w:rFonts w:ascii="Segoe UI" w:hAnsi="Segoe UI" w:cs="Segoe UI"/>
          <w:sz w:val="20"/>
        </w:rPr>
      </w:pPr>
      <w:r w:rsidRPr="003066CA">
        <w:rPr>
          <w:rFonts w:ascii="Segoe UI" w:hAnsi="Segoe UI" w:cs="Segoe UI"/>
          <w:sz w:val="20"/>
        </w:rPr>
        <w:t xml:space="preserve">Cílem auditu je vyslovit výrok, zda je účetní závěrka sestavena ve všech významných aspektech v souladu s příslušnými účetními principy a právními předpisy. Auditor se zavazuje vydat výrok s výhradou, pokud existují významná omezení rozsahu auditu nebo pokud, podle jeho názoru, účetní závěrka obsahuje významné nesprávnosti. V takovém případě se auditor zavazuje popsat zjištěné významné nesprávnosti. </w:t>
      </w:r>
    </w:p>
    <w:p w14:paraId="4655AEF8" w14:textId="77777777" w:rsidR="00543A3A" w:rsidRPr="003066CA" w:rsidRDefault="00543A3A" w:rsidP="003066CA">
      <w:pPr>
        <w:numPr>
          <w:ilvl w:val="0"/>
          <w:numId w:val="4"/>
        </w:numPr>
        <w:ind w:left="426" w:hanging="426"/>
        <w:rPr>
          <w:rFonts w:ascii="Segoe UI" w:hAnsi="Segoe UI" w:cs="Segoe UI"/>
          <w:sz w:val="20"/>
        </w:rPr>
      </w:pPr>
      <w:r w:rsidRPr="00757ACF">
        <w:rPr>
          <w:rFonts w:ascii="Segoe UI" w:hAnsi="Segoe UI" w:cs="Segoe UI"/>
          <w:sz w:val="20"/>
        </w:rPr>
        <w:t xml:space="preserve">Schopnost auditora vydat výrok, stejně tak znění výroku, bude záviset na skutečnostech a okolnostech existujících k datu vydání auditorské zprávy. Jestliže nebude auditor z jakýchkoliv </w:t>
      </w:r>
      <w:r w:rsidRPr="003066CA">
        <w:rPr>
          <w:rFonts w:ascii="Segoe UI" w:hAnsi="Segoe UI" w:cs="Segoe UI"/>
          <w:sz w:val="20"/>
        </w:rPr>
        <w:t xml:space="preserve">důvodů, které písemně sdělí organizaci, schopen dokončit audit či vydat výrok, vyhrazuje si právo odmítnout vydat výrok podle této smlouvy. V případě, že auditor nebude schopen dokončit audit nebo vydat výrok z důvodů na straně auditora, nemá auditor nárok na zaplacení odměny ani na jiné plnění ze strany organizace). </w:t>
      </w:r>
    </w:p>
    <w:p w14:paraId="6026453F"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Pokud auditor nebude schopen dokončit audit nebo bude-li třeba modifikovat auditorskou zprávu, důvody těchto kroků budou projednány s vedením organizace a jejím statutárním orgánem.</w:t>
      </w:r>
    </w:p>
    <w:p w14:paraId="373B63F8"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 xml:space="preserve">Auditor je povinen zpracovat a vydat zprávu o ověření účetní závěrky, tato zpráva bude zpracována do data uvedeného v příloze k této smlouvě. </w:t>
      </w:r>
    </w:p>
    <w:p w14:paraId="7C76F203"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Auditor je povinen zpracovat a vydat zprávu v českém jazyce v předem dohodnutém počtu výtisků a tyto předat organizaci.</w:t>
      </w:r>
    </w:p>
    <w:p w14:paraId="7A2F63E2"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 xml:space="preserve">Auditor se zavazuje provést činnosti dle této smlouvy s vynaložením odborné péče a s využitím vhodných znalostí a zkušeností. </w:t>
      </w:r>
    </w:p>
    <w:p w14:paraId="0717CC9E"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V případě porušení povinností auditora stanovených touto smlouvou nebo zákonem, se auditor zavazuje zaplatit organizaci smluvní pokutu ve výši 15 000 Kč za každý jeden případ tohoto porušení. Smluvní pokuta je splatná do 14 dnů od písemné výzvy organizace k zaplacení smluvní pokuty.</w:t>
      </w:r>
    </w:p>
    <w:p w14:paraId="37117216"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V případě prodlení auditora se zpracováním a vydáním zprávy o ověření účetní závěrky organizace v termínu stanoveném touto smlouvou, se auditor zavazuje zaplatit organizaci smluvní pokutu ve výši 0,5% z celkové ceny za provedení auditu podle článku V. této smlouvy za každý den prodlení auditora. Smluvní pokuta je splatná do 14 dnů od písemné výzvy organizace k zaplacení smluvní pokuty. Za prodlení auditora se zpracováním a vydáním zprávy o ověření účetní závěrky organizace se nepovažuje prodlení vzniklé z důvodu porušení smluvní povinnosti ze strany organizace.</w:t>
      </w:r>
    </w:p>
    <w:p w14:paraId="335281AC" w14:textId="77777777" w:rsidR="00543A3A" w:rsidRPr="00757ACF" w:rsidRDefault="00543A3A">
      <w:pPr>
        <w:numPr>
          <w:ilvl w:val="0"/>
          <w:numId w:val="4"/>
        </w:numPr>
        <w:ind w:left="426" w:hanging="426"/>
        <w:rPr>
          <w:rFonts w:ascii="Segoe UI" w:hAnsi="Segoe UI" w:cs="Segoe UI"/>
          <w:sz w:val="20"/>
        </w:rPr>
      </w:pPr>
      <w:r w:rsidRPr="00757ACF">
        <w:rPr>
          <w:rFonts w:ascii="Segoe UI" w:hAnsi="Segoe UI" w:cs="Segoe UI"/>
          <w:sz w:val="20"/>
        </w:rPr>
        <w:t>Zaplacením jakékoliv smluvní pokuty auditorem není dotčen nárok organizace na náhradu škody. Ustanovení § 2050 občanského zákoníku se na smluvní vztahy stran nepoužije.</w:t>
      </w:r>
    </w:p>
    <w:p w14:paraId="7F45687D" w14:textId="77777777" w:rsidR="003066CA" w:rsidRDefault="00543A3A" w:rsidP="003066CA">
      <w:pPr>
        <w:numPr>
          <w:ilvl w:val="0"/>
          <w:numId w:val="4"/>
        </w:numPr>
        <w:ind w:left="426" w:hanging="426"/>
        <w:rPr>
          <w:rFonts w:ascii="Segoe UI" w:hAnsi="Segoe UI" w:cs="Segoe UI"/>
          <w:sz w:val="20"/>
        </w:rPr>
      </w:pPr>
      <w:r w:rsidRPr="003066CA">
        <w:rPr>
          <w:rFonts w:ascii="Segoe UI" w:hAnsi="Segoe UI" w:cs="Segoe UI"/>
          <w:sz w:val="20"/>
        </w:rPr>
        <w:t xml:space="preserve">Auditor v žádném případě neodpovídá za ztráty, škody, náklady či výdaje vzniklé v přímé i nepřímé souvislosti s nedbalostí, přehlédnutím, úmyslným nebo neúmyslným opomenutím, přestupkem či trestným činem nebo zavádějícím prohlášením na straně organizace, jejího vedení, zaměstnanců, pracovníků nebo spřízněných subjektů. Spřízněnými subjekty se rozumí společnosti, družstva, podniky, obce, nadace a jiné organizace, které se účastní přímo nebo nepřímo na vedení, kontrole nebo majetku organizace, dále společnosti, družstva, podniky, sdružení, nadace a </w:t>
      </w:r>
    </w:p>
    <w:p w14:paraId="24C68EC7" w14:textId="77777777" w:rsidR="003066CA" w:rsidRDefault="003066CA" w:rsidP="003066CA">
      <w:pPr>
        <w:ind w:left="426"/>
        <w:rPr>
          <w:rFonts w:ascii="Segoe UI" w:hAnsi="Segoe UI" w:cs="Segoe UI"/>
          <w:sz w:val="20"/>
        </w:rPr>
      </w:pPr>
    </w:p>
    <w:p w14:paraId="70603C6F" w14:textId="77777777" w:rsidR="003066CA" w:rsidRDefault="003066CA" w:rsidP="003066CA">
      <w:pPr>
        <w:ind w:left="426"/>
        <w:rPr>
          <w:rFonts w:ascii="Segoe UI" w:hAnsi="Segoe UI" w:cs="Segoe UI"/>
          <w:sz w:val="20"/>
        </w:rPr>
      </w:pPr>
    </w:p>
    <w:p w14:paraId="36FB6DDA" w14:textId="77777777" w:rsidR="003066CA" w:rsidRDefault="003066CA" w:rsidP="003066CA">
      <w:pPr>
        <w:ind w:left="426"/>
        <w:rPr>
          <w:rFonts w:ascii="Segoe UI" w:hAnsi="Segoe UI" w:cs="Segoe UI"/>
          <w:sz w:val="20"/>
        </w:rPr>
      </w:pPr>
    </w:p>
    <w:p w14:paraId="66B22407" w14:textId="77777777" w:rsidR="00CA3010" w:rsidRPr="00F2757E" w:rsidRDefault="00543A3A" w:rsidP="003066CA">
      <w:pPr>
        <w:spacing w:after="0"/>
        <w:ind w:left="426"/>
        <w:rPr>
          <w:rFonts w:ascii="Segoe UI" w:hAnsi="Segoe UI" w:cs="Segoe UI"/>
          <w:sz w:val="20"/>
        </w:rPr>
      </w:pPr>
      <w:r w:rsidRPr="003066CA">
        <w:rPr>
          <w:rFonts w:ascii="Segoe UI" w:hAnsi="Segoe UI" w:cs="Segoe UI"/>
          <w:sz w:val="20"/>
        </w:rPr>
        <w:t>jiné podobné organizace, ve kterých se společnost účastní přímo nebo nepřímo na vedení,</w:t>
      </w:r>
      <w:r w:rsidR="003066CA" w:rsidRPr="003066CA">
        <w:rPr>
          <w:rFonts w:ascii="Segoe UI" w:hAnsi="Segoe UI" w:cs="Segoe UI"/>
          <w:sz w:val="20"/>
        </w:rPr>
        <w:t xml:space="preserve"> </w:t>
      </w:r>
      <w:r w:rsidRPr="00F2757E">
        <w:rPr>
          <w:rFonts w:ascii="Segoe UI" w:hAnsi="Segoe UI" w:cs="Segoe UI"/>
          <w:sz w:val="20"/>
        </w:rPr>
        <w:t>kontrole nebo majetku, jakož i fyzické osoby, které jsou se společností v blízkém či pracovním vztahu.</w:t>
      </w:r>
    </w:p>
    <w:p w14:paraId="5B1D0698" w14:textId="77777777" w:rsidR="003066CA" w:rsidRPr="00F2757E" w:rsidRDefault="003066CA" w:rsidP="003066CA">
      <w:pPr>
        <w:spacing w:after="0"/>
        <w:ind w:left="426"/>
        <w:rPr>
          <w:rFonts w:ascii="Segoe UI" w:hAnsi="Segoe UI" w:cs="Segoe UI"/>
          <w:sz w:val="20"/>
        </w:rPr>
      </w:pPr>
    </w:p>
    <w:p w14:paraId="2A82FD35" w14:textId="77777777" w:rsidR="000A70D9" w:rsidRDefault="00543A3A" w:rsidP="00AE15C5">
      <w:pPr>
        <w:numPr>
          <w:ilvl w:val="0"/>
          <w:numId w:val="4"/>
        </w:numPr>
        <w:ind w:left="426" w:hanging="426"/>
        <w:rPr>
          <w:rFonts w:ascii="Segoe UI" w:hAnsi="Segoe UI" w:cs="Segoe UI"/>
          <w:b/>
          <w:sz w:val="20"/>
        </w:rPr>
      </w:pPr>
      <w:r w:rsidRPr="00F2757E">
        <w:rPr>
          <w:rFonts w:ascii="Segoe UI" w:hAnsi="Segoe UI" w:cs="Segoe UI"/>
          <w:sz w:val="20"/>
        </w:rPr>
        <w:t>Auditor odpovídá organizaci za porušení svých povinností i v případě, že prováděl činnost podle této smlouvy prostřednictvím třetích osob. Prostřednictvím třetích osob může auditor provádět činnost</w:t>
      </w:r>
      <w:r w:rsidRPr="003066CA">
        <w:rPr>
          <w:rFonts w:ascii="Segoe UI" w:hAnsi="Segoe UI" w:cs="Segoe UI"/>
          <w:sz w:val="20"/>
        </w:rPr>
        <w:t xml:space="preserve"> podle této smlouvy pouze po předchozím písemném souhlasu organizace a za tyto osoby odpovídá jako by plnil sám.</w:t>
      </w:r>
      <w:r w:rsidR="00AE15C5" w:rsidRPr="003066CA">
        <w:rPr>
          <w:rFonts w:ascii="Segoe UI" w:hAnsi="Segoe UI" w:cs="Segoe UI"/>
          <w:b/>
          <w:sz w:val="20"/>
        </w:rPr>
        <w:t xml:space="preserve">      </w:t>
      </w:r>
    </w:p>
    <w:p w14:paraId="0392DE33" w14:textId="14AF775E" w:rsidR="00F26E12" w:rsidRPr="003066CA" w:rsidRDefault="00AE15C5" w:rsidP="000A70D9">
      <w:pPr>
        <w:ind w:left="426"/>
        <w:rPr>
          <w:rFonts w:ascii="Segoe UI" w:hAnsi="Segoe UI" w:cs="Segoe UI"/>
          <w:b/>
          <w:sz w:val="20"/>
        </w:rPr>
      </w:pPr>
      <w:r w:rsidRPr="003066CA">
        <w:rPr>
          <w:rFonts w:ascii="Segoe UI" w:hAnsi="Segoe UI" w:cs="Segoe UI"/>
          <w:b/>
          <w:sz w:val="20"/>
        </w:rPr>
        <w:t xml:space="preserve">                                                            </w:t>
      </w:r>
    </w:p>
    <w:p w14:paraId="3462EA00" w14:textId="77777777" w:rsidR="00543A3A" w:rsidRPr="00757ACF" w:rsidRDefault="00AE15C5" w:rsidP="00AE15C5">
      <w:pPr>
        <w:ind w:left="4026" w:firstLine="294"/>
        <w:rPr>
          <w:rFonts w:ascii="Segoe UI" w:hAnsi="Segoe UI" w:cs="Segoe UI"/>
          <w:b/>
          <w:sz w:val="20"/>
        </w:rPr>
      </w:pPr>
      <w:r w:rsidRPr="00757ACF">
        <w:rPr>
          <w:rFonts w:ascii="Segoe UI" w:hAnsi="Segoe UI" w:cs="Segoe UI"/>
          <w:b/>
          <w:sz w:val="20"/>
        </w:rPr>
        <w:t xml:space="preserve">  III. </w:t>
      </w:r>
      <w:r w:rsidR="00543A3A" w:rsidRPr="00757ACF">
        <w:rPr>
          <w:rFonts w:ascii="Segoe UI" w:hAnsi="Segoe UI" w:cs="Segoe UI"/>
          <w:b/>
          <w:sz w:val="20"/>
        </w:rPr>
        <w:t xml:space="preserve">  </w:t>
      </w:r>
    </w:p>
    <w:p w14:paraId="51B7C090" w14:textId="77777777" w:rsidR="00543A3A" w:rsidRPr="00757ACF" w:rsidRDefault="00543A3A"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Povinnosti organizace</w:t>
      </w:r>
    </w:p>
    <w:p w14:paraId="116347DB" w14:textId="77777777" w:rsidR="00543A3A" w:rsidRPr="00757ACF" w:rsidRDefault="00543A3A">
      <w:pPr>
        <w:pStyle w:val="Stednmka21"/>
        <w:jc w:val="center"/>
        <w:rPr>
          <w:rFonts w:ascii="Segoe UI" w:hAnsi="Segoe UI" w:cs="Segoe UI"/>
          <w:sz w:val="20"/>
        </w:rPr>
      </w:pPr>
    </w:p>
    <w:p w14:paraId="28C8537C" w14:textId="77777777" w:rsidR="00543A3A" w:rsidRPr="00757ACF" w:rsidRDefault="00543A3A">
      <w:pPr>
        <w:numPr>
          <w:ilvl w:val="0"/>
          <w:numId w:val="6"/>
        </w:numPr>
        <w:rPr>
          <w:rFonts w:ascii="Segoe UI" w:hAnsi="Segoe UI" w:cs="Segoe UI"/>
          <w:sz w:val="20"/>
        </w:rPr>
      </w:pPr>
      <w:r w:rsidRPr="00757ACF">
        <w:rPr>
          <w:rFonts w:ascii="Segoe UI" w:hAnsi="Segoe UI" w:cs="Segoe UI"/>
          <w:sz w:val="20"/>
        </w:rPr>
        <w:t>Organizace odpovídá za:</w:t>
      </w:r>
    </w:p>
    <w:p w14:paraId="283774FF" w14:textId="77777777" w:rsidR="00543A3A" w:rsidRPr="00757ACF" w:rsidRDefault="00543A3A">
      <w:pPr>
        <w:numPr>
          <w:ilvl w:val="1"/>
          <w:numId w:val="6"/>
        </w:numPr>
        <w:rPr>
          <w:rFonts w:ascii="Segoe UI" w:hAnsi="Segoe UI" w:cs="Segoe UI"/>
          <w:sz w:val="20"/>
        </w:rPr>
      </w:pPr>
      <w:r w:rsidRPr="00757ACF">
        <w:rPr>
          <w:rFonts w:ascii="Segoe UI" w:hAnsi="Segoe UI" w:cs="Segoe UI"/>
          <w:sz w:val="20"/>
        </w:rPr>
        <w:t>jednání organizace v souladu s právními předpisy České republiky ve všech aspektech její činnosti,</w:t>
      </w:r>
    </w:p>
    <w:p w14:paraId="72900FE8" w14:textId="77777777" w:rsidR="00543A3A" w:rsidRPr="00757ACF" w:rsidRDefault="00543A3A">
      <w:pPr>
        <w:numPr>
          <w:ilvl w:val="1"/>
          <w:numId w:val="6"/>
        </w:numPr>
        <w:rPr>
          <w:rFonts w:ascii="Segoe UI" w:hAnsi="Segoe UI" w:cs="Segoe UI"/>
          <w:sz w:val="20"/>
        </w:rPr>
      </w:pPr>
      <w:r w:rsidRPr="00757ACF">
        <w:rPr>
          <w:rFonts w:ascii="Segoe UI" w:hAnsi="Segoe UI" w:cs="Segoe UI"/>
          <w:sz w:val="20"/>
        </w:rPr>
        <w:t>vedení úplného, průkazného a správného účetnictví v souladu s právními předpisy České republiky,</w:t>
      </w:r>
    </w:p>
    <w:p w14:paraId="1BBF3D1B" w14:textId="77777777" w:rsidR="00543A3A" w:rsidRPr="00757ACF" w:rsidRDefault="00543A3A">
      <w:pPr>
        <w:numPr>
          <w:ilvl w:val="1"/>
          <w:numId w:val="6"/>
        </w:numPr>
        <w:rPr>
          <w:rFonts w:ascii="Segoe UI" w:hAnsi="Segoe UI" w:cs="Segoe UI"/>
          <w:sz w:val="20"/>
        </w:rPr>
      </w:pPr>
      <w:r w:rsidRPr="00757ACF">
        <w:rPr>
          <w:rFonts w:ascii="Segoe UI" w:hAnsi="Segoe UI" w:cs="Segoe UI"/>
          <w:sz w:val="20"/>
        </w:rPr>
        <w:t>zavedení a fungování odpovídajícího systému vnitřní kontroly v oblasti přípravy účetní závěrky, neobsahující významné (materiální) nesprávnosti, způsobené podvodem nebo chybou,</w:t>
      </w:r>
    </w:p>
    <w:p w14:paraId="1297F82C" w14:textId="77777777" w:rsidR="00543A3A" w:rsidRPr="00757ACF" w:rsidRDefault="00543A3A">
      <w:pPr>
        <w:numPr>
          <w:ilvl w:val="1"/>
          <w:numId w:val="6"/>
        </w:numPr>
        <w:rPr>
          <w:rFonts w:ascii="Segoe UI" w:hAnsi="Segoe UI" w:cs="Segoe UI"/>
          <w:sz w:val="20"/>
        </w:rPr>
      </w:pPr>
      <w:r w:rsidRPr="00757ACF">
        <w:rPr>
          <w:rFonts w:ascii="Segoe UI" w:hAnsi="Segoe UI" w:cs="Segoe UI"/>
          <w:sz w:val="20"/>
        </w:rPr>
        <w:t>správné zaúčtování transakcí organizace, realistické účetní odhady, ochranu majetku organizace a za celkovou věrnost účetní závěrky a její soulad s právními předpisy České republiky.</w:t>
      </w:r>
    </w:p>
    <w:p w14:paraId="6B186EC6"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Organizace se zavazuje poskytnout auditorovi k ověření účetní závěrku sestavenou podle českých předpisů (Českých účetních standardů) v originálním exempláři, v českém jazyce, podepsanou statutárním orgánem organizace, v termínu do data uvedeného v příloze č. 1 k této smlouvě, která je její nedílnou součástí.</w:t>
      </w:r>
    </w:p>
    <w:p w14:paraId="235E8403"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 xml:space="preserve">Organizace souhlasí s tím, že poskytne auditorovi předběžný návrh jakéhokoli dalšího dokumentu a vyčká souhlasu auditora se začleněním auditorské zprávy či zahrnutím odkazu na auditorskou zprávu nebo jméno auditora do dalšího dokumentu před jeho tiskem a zveřejněním. Dalším dokumentem se rozumí jakýkoli dokument, který bude obsahovat auditorskou zprávu nebo její část, odkaz na auditorskou zprávu nebo jméno auditora a bude obsahovat jiné, dodatečné nebo neúplné informace v porovnání s auditovanou účetní závěrkou (např. prospekt emitenta cenných papírů). Zahrnutí či včlenění auditorské zprávy či odkazu na jméno auditora v jakémkoli takovém dokumentu by představovalo nové vydání auditorské zprávy. </w:t>
      </w:r>
    </w:p>
    <w:p w14:paraId="7BFB3816"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 xml:space="preserve">Dalším dokumentem dle předchozího odstavce není připojení auditorské zprávy jako přílohy k účetní závěrce odesílané na Ministerstvo zemědělství nebo na jiný orgán veřejné správy. </w:t>
      </w:r>
    </w:p>
    <w:p w14:paraId="6FA38B64" w14:textId="77777777" w:rsidR="00543A3A" w:rsidRPr="003066CA" w:rsidRDefault="00543A3A" w:rsidP="004930BC">
      <w:pPr>
        <w:numPr>
          <w:ilvl w:val="0"/>
          <w:numId w:val="6"/>
        </w:numPr>
        <w:ind w:left="426" w:hanging="426"/>
        <w:rPr>
          <w:rFonts w:ascii="Segoe UI" w:hAnsi="Segoe UI" w:cs="Segoe UI"/>
          <w:sz w:val="20"/>
        </w:rPr>
      </w:pPr>
      <w:r w:rsidRPr="003066CA">
        <w:rPr>
          <w:rFonts w:ascii="Segoe UI" w:hAnsi="Segoe UI" w:cs="Segoe UI"/>
          <w:sz w:val="20"/>
        </w:rPr>
        <w:t>Tato smlouva nedává svolení spojovat jméno auditora s jakýmkoli dalším dokumentem publikovaným či jinak zveřejněným</w:t>
      </w:r>
      <w:r w:rsidR="008A7BB4">
        <w:rPr>
          <w:rFonts w:ascii="Segoe UI" w:hAnsi="Segoe UI" w:cs="Segoe UI"/>
          <w:sz w:val="20"/>
        </w:rPr>
        <w:t xml:space="preserve"> </w:t>
      </w:r>
      <w:r w:rsidRPr="003066CA">
        <w:rPr>
          <w:rFonts w:ascii="Segoe UI" w:hAnsi="Segoe UI" w:cs="Segoe UI"/>
          <w:sz w:val="20"/>
        </w:rPr>
        <w:t>organizací</w:t>
      </w:r>
      <w:r w:rsidR="008A7BB4">
        <w:rPr>
          <w:rFonts w:ascii="Segoe UI" w:hAnsi="Segoe UI" w:cs="Segoe UI"/>
          <w:sz w:val="20"/>
        </w:rPr>
        <w:t>m</w:t>
      </w:r>
      <w:r w:rsidRPr="003066CA">
        <w:rPr>
          <w:rFonts w:ascii="Segoe UI" w:hAnsi="Segoe UI" w:cs="Segoe UI"/>
          <w:sz w:val="20"/>
        </w:rPr>
        <w:t xml:space="preserve"> nebo jménem organizace. Každý požadavek organizace znovu vydat auditorskou zprávu nebo její část v prospektu, či jiném dalším dokumentu (viz výše) bude posouzen auditorem s ohledem na skutečnosti známé v době podání žádosti, přičemž ceny sjednané v této smlouvě nezahrnují žádné služby, které by byly poskytnuty v souvislosti s daným požadavkem. Ceny za tyto služby a jejich rozsah by byly předmětem vzájemné dohody organizace a auditora v té době a byly by sjednány ve zvláštní smlouvě.</w:t>
      </w:r>
    </w:p>
    <w:p w14:paraId="70276EA4" w14:textId="77777777" w:rsidR="003066CA" w:rsidRDefault="003066CA" w:rsidP="004930BC">
      <w:pPr>
        <w:ind w:left="426"/>
        <w:rPr>
          <w:rFonts w:ascii="Segoe UI" w:hAnsi="Segoe UI" w:cs="Segoe UI"/>
          <w:sz w:val="20"/>
        </w:rPr>
      </w:pPr>
    </w:p>
    <w:p w14:paraId="33CC7866" w14:textId="77777777" w:rsidR="003066CA" w:rsidRDefault="003066CA" w:rsidP="004930BC">
      <w:pPr>
        <w:ind w:left="426"/>
        <w:rPr>
          <w:rFonts w:ascii="Segoe UI" w:hAnsi="Segoe UI" w:cs="Segoe UI"/>
          <w:sz w:val="20"/>
        </w:rPr>
      </w:pPr>
    </w:p>
    <w:p w14:paraId="4633AD68" w14:textId="77777777" w:rsidR="003066CA" w:rsidRDefault="003066CA" w:rsidP="004930BC">
      <w:pPr>
        <w:ind w:left="426"/>
        <w:rPr>
          <w:rFonts w:ascii="Segoe UI" w:hAnsi="Segoe UI" w:cs="Segoe UI"/>
          <w:sz w:val="20"/>
        </w:rPr>
      </w:pPr>
    </w:p>
    <w:p w14:paraId="47904C24" w14:textId="77777777" w:rsidR="003066CA" w:rsidRPr="00757ACF" w:rsidRDefault="003066CA" w:rsidP="004930BC">
      <w:pPr>
        <w:ind w:left="426"/>
        <w:rPr>
          <w:rFonts w:ascii="Segoe UI" w:hAnsi="Segoe UI" w:cs="Segoe UI"/>
          <w:sz w:val="20"/>
        </w:rPr>
      </w:pPr>
    </w:p>
    <w:p w14:paraId="05C5E75C" w14:textId="77777777" w:rsidR="00543A3A" w:rsidRPr="003066CA" w:rsidRDefault="00543A3A" w:rsidP="003066CA">
      <w:pPr>
        <w:numPr>
          <w:ilvl w:val="0"/>
          <w:numId w:val="6"/>
        </w:numPr>
        <w:ind w:left="426" w:hanging="426"/>
        <w:rPr>
          <w:rFonts w:ascii="Segoe UI" w:hAnsi="Segoe UI" w:cs="Segoe UI"/>
          <w:sz w:val="20"/>
        </w:rPr>
      </w:pPr>
      <w:r w:rsidRPr="001F08C3">
        <w:rPr>
          <w:rFonts w:ascii="Segoe UI" w:hAnsi="Segoe UI" w:cs="Segoe UI"/>
          <w:sz w:val="20"/>
        </w:rPr>
        <w:t xml:space="preserve">Organizace je povinná, je-li to objektivně možné, zajistit auditorovi přístup k účetním knihám, účetním písemnostem a dokumentům organizace, včetně zápisů z jednání valných hromad, statutárních a dozorčích orgánů a vedení organizace za jakékoli časové období a v požadovaném čase, rozsahu a podrobnosti, a to současně s informacemi a vysvětleními od odpovědných pracovníků organizace, pokud mají tyto písemnosti, dokumenty nebo informace vztah k účetní </w:t>
      </w:r>
      <w:r w:rsidRPr="003066CA">
        <w:rPr>
          <w:rFonts w:ascii="Segoe UI" w:hAnsi="Segoe UI" w:cs="Segoe UI"/>
          <w:sz w:val="20"/>
        </w:rPr>
        <w:t>závěrce organizace, která je ověřována auditem. Vysvětlení bude, na žádost auditora, připraveno i písemně a podepsané odpovědným pracovníkem.</w:t>
      </w:r>
    </w:p>
    <w:p w14:paraId="14496594"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Organizace se zavazuje auditora informovat o konání valných hromad svolaných v době trvání této smlouvy, nebo jejichž program se jakkoliv týká hodnoceného období, a to před termínem jejich konání.</w:t>
      </w:r>
    </w:p>
    <w:p w14:paraId="5ECA983C"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Organizace se zavazuje poskytnout auditorovi všechny informace potřebné k ověření účetní závěrky organizace, a to i v případě, že tyto informace byly poskytnuty auditorovi v souvislosti s činností mimo rámec této smlouvy.</w:t>
      </w:r>
    </w:p>
    <w:p w14:paraId="1D3F1BDA"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 xml:space="preserve">Auditor je oprávněn požadovat, aby mu organizace poskytla veškeré jím požadované doklady, informace, vysvětlení a jiné písemnosti, které jsou nezbytné pro řádné provedení auditu. </w:t>
      </w:r>
    </w:p>
    <w:p w14:paraId="191C3CCF"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 xml:space="preserve">Organizace se dále zavazuje informovat auditora o konaných inventurách majetku a oznámit auditorovi termíny konání těchto inventur nejméně jeden měsíc před jejich konáním. Auditor je oprávněn v odůvodněném případě vyžádat provedení mimořádné inventarizace. Organizace se zavazuje připravit základní informace potřebné k ověření účetní závěrky ke dni zahájení auditu stanovenému v příloze k této smlouvě. </w:t>
      </w:r>
    </w:p>
    <w:p w14:paraId="6B559708" w14:textId="77777777" w:rsidR="00543A3A" w:rsidRPr="00757ACF" w:rsidRDefault="00543A3A">
      <w:pPr>
        <w:numPr>
          <w:ilvl w:val="0"/>
          <w:numId w:val="6"/>
        </w:numPr>
        <w:ind w:left="426" w:hanging="426"/>
        <w:rPr>
          <w:rFonts w:ascii="Segoe UI" w:hAnsi="Segoe UI" w:cs="Segoe UI"/>
          <w:sz w:val="20"/>
        </w:rPr>
      </w:pPr>
      <w:r w:rsidRPr="00757ACF">
        <w:rPr>
          <w:rFonts w:ascii="Segoe UI" w:hAnsi="Segoe UI" w:cs="Segoe UI"/>
          <w:sz w:val="20"/>
        </w:rPr>
        <w:t xml:space="preserve">V případě prodlení organizace s poskytováním součinnosti auditorovi, zejména nepředložení nebo opožděném předložení vyžádaných dokladů, nesprávné a zavádějící informaci, je auditor oprávněn přerušit práce do doby odstranění důvodů, jež vedly k přerušení práce. Organizace v takovém případě odpovídá za škodu vzniklou auditorovi s přerušením prací. </w:t>
      </w:r>
    </w:p>
    <w:p w14:paraId="4D8FF2D6" w14:textId="77777777" w:rsidR="00543A3A" w:rsidRPr="001F08C3" w:rsidRDefault="00543A3A" w:rsidP="001F08C3">
      <w:pPr>
        <w:numPr>
          <w:ilvl w:val="0"/>
          <w:numId w:val="6"/>
        </w:numPr>
        <w:ind w:left="426" w:hanging="426"/>
        <w:rPr>
          <w:rFonts w:ascii="Segoe UI" w:hAnsi="Segoe UI" w:cs="Segoe UI"/>
          <w:sz w:val="20"/>
        </w:rPr>
      </w:pPr>
      <w:r w:rsidRPr="00757ACF">
        <w:rPr>
          <w:rFonts w:ascii="Segoe UI" w:hAnsi="Segoe UI" w:cs="Segoe UI"/>
          <w:sz w:val="20"/>
        </w:rPr>
        <w:t xml:space="preserve">Organizace se zavazuje poskytnout auditorovi na jeho žádost "Prohlášení vedení společnosti", potvrzující důležitá ústní vysvětlení a prohlášení učiněná pracovníky organizace, podepsané </w:t>
      </w:r>
      <w:r w:rsidRPr="001F08C3">
        <w:rPr>
          <w:rFonts w:ascii="Segoe UI" w:hAnsi="Segoe UI" w:cs="Segoe UI"/>
          <w:sz w:val="20"/>
        </w:rPr>
        <w:t xml:space="preserve">statutárním orgánem organizace. </w:t>
      </w:r>
    </w:p>
    <w:p w14:paraId="2663C8FF" w14:textId="21FD22DE" w:rsidR="001F08C3" w:rsidRPr="000A70D9" w:rsidRDefault="00543A3A" w:rsidP="001F08C3">
      <w:pPr>
        <w:numPr>
          <w:ilvl w:val="0"/>
          <w:numId w:val="6"/>
        </w:numPr>
        <w:rPr>
          <w:rFonts w:ascii="Segoe UI" w:hAnsi="Segoe UI" w:cs="Segoe UI"/>
          <w:b/>
          <w:sz w:val="20"/>
        </w:rPr>
      </w:pPr>
      <w:r w:rsidRPr="001F08C3">
        <w:rPr>
          <w:rFonts w:ascii="Segoe UI" w:hAnsi="Segoe UI" w:cs="Segoe UI"/>
          <w:sz w:val="20"/>
        </w:rPr>
        <w:t xml:space="preserve">Organizace odpovídá za škodu, která auditorovi vznikla v případě jakéhokoli právního řízení, </w:t>
      </w:r>
      <w:r w:rsidR="001F08C3" w:rsidRPr="001F08C3">
        <w:rPr>
          <w:rFonts w:ascii="Segoe UI" w:hAnsi="Segoe UI" w:cs="Segoe UI"/>
          <w:sz w:val="20"/>
        </w:rPr>
        <w:t>ža</w:t>
      </w:r>
      <w:r w:rsidRPr="001F08C3">
        <w:rPr>
          <w:rFonts w:ascii="Segoe UI" w:hAnsi="Segoe UI" w:cs="Segoe UI"/>
          <w:sz w:val="20"/>
        </w:rPr>
        <w:t>loby, nároků třetích stran a domáhání se práv a nákladů (včetně veškerých právních výdajů a poplatků a času auditora v dané věci) vztahujících se ke službám</w:t>
      </w:r>
      <w:r w:rsidR="001F08C3" w:rsidRPr="001F08C3">
        <w:rPr>
          <w:rFonts w:ascii="Segoe UI" w:hAnsi="Segoe UI" w:cs="Segoe UI"/>
          <w:sz w:val="20"/>
        </w:rPr>
        <w:t xml:space="preserve"> auditora podle této smlouvy, které by vznikly zkreslením skutečností a poskytnutých informací ze strany organizace. </w:t>
      </w:r>
      <w:r w:rsidR="00AE15C5" w:rsidRPr="001F08C3">
        <w:rPr>
          <w:rFonts w:ascii="Segoe UI" w:hAnsi="Segoe UI" w:cs="Segoe UI"/>
          <w:sz w:val="20"/>
        </w:rPr>
        <w:t xml:space="preserve">                                                                </w:t>
      </w:r>
      <w:r w:rsidR="00AE15C5" w:rsidRPr="001F08C3">
        <w:rPr>
          <w:rFonts w:ascii="Segoe UI" w:hAnsi="Segoe UI" w:cs="Segoe UI"/>
          <w:sz w:val="20"/>
        </w:rPr>
        <w:tab/>
      </w:r>
      <w:r w:rsidR="00AE15C5" w:rsidRPr="001F08C3">
        <w:rPr>
          <w:rFonts w:ascii="Segoe UI" w:hAnsi="Segoe UI" w:cs="Segoe UI"/>
          <w:sz w:val="20"/>
        </w:rPr>
        <w:tab/>
      </w:r>
      <w:r w:rsidR="00AE15C5" w:rsidRPr="001F08C3">
        <w:rPr>
          <w:rFonts w:ascii="Segoe UI" w:hAnsi="Segoe UI" w:cs="Segoe UI"/>
          <w:sz w:val="20"/>
        </w:rPr>
        <w:tab/>
      </w:r>
      <w:r w:rsidR="00AE15C5" w:rsidRPr="001F08C3">
        <w:rPr>
          <w:rFonts w:ascii="Segoe UI" w:hAnsi="Segoe UI" w:cs="Segoe UI"/>
          <w:sz w:val="20"/>
        </w:rPr>
        <w:tab/>
      </w:r>
      <w:r w:rsidR="00AE15C5" w:rsidRPr="001F08C3">
        <w:rPr>
          <w:rFonts w:ascii="Segoe UI" w:hAnsi="Segoe UI" w:cs="Segoe UI"/>
          <w:sz w:val="20"/>
        </w:rPr>
        <w:tab/>
      </w:r>
      <w:r w:rsidR="00AE15C5" w:rsidRPr="001F08C3">
        <w:rPr>
          <w:rFonts w:ascii="Segoe UI" w:hAnsi="Segoe UI" w:cs="Segoe UI"/>
          <w:sz w:val="20"/>
        </w:rPr>
        <w:tab/>
      </w:r>
    </w:p>
    <w:p w14:paraId="072F6875" w14:textId="77777777" w:rsidR="000A70D9" w:rsidRPr="001F08C3" w:rsidRDefault="000A70D9" w:rsidP="000A70D9">
      <w:pPr>
        <w:ind w:left="360"/>
        <w:rPr>
          <w:rFonts w:ascii="Segoe UI" w:hAnsi="Segoe UI" w:cs="Segoe UI"/>
          <w:b/>
          <w:sz w:val="20"/>
        </w:rPr>
      </w:pPr>
    </w:p>
    <w:p w14:paraId="5D229C87" w14:textId="77777777" w:rsidR="00CA3010" w:rsidRPr="001F08C3" w:rsidRDefault="00AE15C5" w:rsidP="001F08C3">
      <w:pPr>
        <w:ind w:left="360"/>
        <w:jc w:val="center"/>
        <w:rPr>
          <w:rFonts w:ascii="Segoe UI" w:hAnsi="Segoe UI" w:cs="Segoe UI"/>
          <w:b/>
          <w:sz w:val="20"/>
        </w:rPr>
      </w:pPr>
      <w:r w:rsidRPr="001F08C3">
        <w:rPr>
          <w:rFonts w:ascii="Segoe UI" w:hAnsi="Segoe UI" w:cs="Segoe UI"/>
          <w:b/>
          <w:sz w:val="20"/>
        </w:rPr>
        <w:t>IV.</w:t>
      </w:r>
    </w:p>
    <w:p w14:paraId="13DBC23C" w14:textId="77777777" w:rsidR="00543A3A" w:rsidRPr="00757ACF" w:rsidRDefault="00543A3A"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sz w:val="20"/>
          <w:szCs w:val="20"/>
        </w:rPr>
        <w:t xml:space="preserve"> </w:t>
      </w:r>
      <w:r w:rsidRPr="00757ACF">
        <w:rPr>
          <w:rFonts w:ascii="Segoe UI" w:hAnsi="Segoe UI" w:cs="Segoe UI"/>
          <w:b/>
          <w:sz w:val="20"/>
          <w:szCs w:val="20"/>
        </w:rPr>
        <w:t>Spolupráce smluvních stran</w:t>
      </w:r>
    </w:p>
    <w:p w14:paraId="70B72D71" w14:textId="77777777" w:rsidR="00543A3A" w:rsidRPr="00757ACF" w:rsidRDefault="00543A3A">
      <w:pPr>
        <w:spacing w:after="0"/>
        <w:jc w:val="center"/>
        <w:rPr>
          <w:rFonts w:ascii="Segoe UI" w:hAnsi="Segoe UI" w:cs="Segoe UI"/>
          <w:sz w:val="20"/>
        </w:rPr>
      </w:pPr>
    </w:p>
    <w:p w14:paraId="3E574A5A" w14:textId="77777777" w:rsidR="00543A3A" w:rsidRPr="00757ACF" w:rsidRDefault="00543A3A">
      <w:pPr>
        <w:numPr>
          <w:ilvl w:val="0"/>
          <w:numId w:val="7"/>
        </w:numPr>
        <w:ind w:left="426" w:hanging="426"/>
        <w:rPr>
          <w:rFonts w:ascii="Segoe UI" w:hAnsi="Segoe UI" w:cs="Segoe UI"/>
          <w:sz w:val="20"/>
        </w:rPr>
      </w:pPr>
      <w:r w:rsidRPr="00757ACF">
        <w:rPr>
          <w:rFonts w:ascii="Segoe UI" w:hAnsi="Segoe UI" w:cs="Segoe UI"/>
          <w:sz w:val="20"/>
        </w:rPr>
        <w:t>Organizace určí osoby odpovědné za realizaci této smlouvy v příloze č. 1. Tyto osoby budou zajišťovat kontakt mezi organizací a auditorem a koordinovat činnost auditora a objednatele.</w:t>
      </w:r>
    </w:p>
    <w:p w14:paraId="35CC33BD" w14:textId="77777777" w:rsidR="00543A3A" w:rsidRPr="00757ACF" w:rsidRDefault="00543A3A">
      <w:pPr>
        <w:numPr>
          <w:ilvl w:val="0"/>
          <w:numId w:val="7"/>
        </w:numPr>
        <w:ind w:left="426" w:hanging="426"/>
        <w:rPr>
          <w:rFonts w:ascii="Segoe UI" w:hAnsi="Segoe UI" w:cs="Segoe UI"/>
          <w:sz w:val="20"/>
        </w:rPr>
      </w:pPr>
      <w:r w:rsidRPr="00757ACF">
        <w:rPr>
          <w:rFonts w:ascii="Segoe UI" w:hAnsi="Segoe UI" w:cs="Segoe UI"/>
          <w:sz w:val="20"/>
        </w:rPr>
        <w:t>Auditor poskytne organizaci související účetní a další konzultace po celou dobu ověřování.</w:t>
      </w:r>
    </w:p>
    <w:p w14:paraId="75E9B9B7" w14:textId="77777777" w:rsidR="007D71D5" w:rsidRDefault="007D71D5" w:rsidP="00AE15C5">
      <w:pPr>
        <w:pStyle w:val="Zkladntext3"/>
        <w:widowControl/>
        <w:autoSpaceDE/>
        <w:autoSpaceDN/>
        <w:adjustRightInd/>
        <w:spacing w:line="276" w:lineRule="auto"/>
        <w:jc w:val="center"/>
        <w:rPr>
          <w:rFonts w:ascii="Segoe UI" w:hAnsi="Segoe UI" w:cs="Segoe UI"/>
          <w:b/>
          <w:sz w:val="20"/>
          <w:szCs w:val="20"/>
        </w:rPr>
      </w:pPr>
    </w:p>
    <w:p w14:paraId="22869C71" w14:textId="1DE0040C" w:rsidR="003066CA" w:rsidRDefault="003066CA" w:rsidP="00AE15C5">
      <w:pPr>
        <w:pStyle w:val="Zkladntext3"/>
        <w:widowControl/>
        <w:autoSpaceDE/>
        <w:autoSpaceDN/>
        <w:adjustRightInd/>
        <w:spacing w:line="276" w:lineRule="auto"/>
        <w:jc w:val="center"/>
        <w:rPr>
          <w:rFonts w:ascii="Segoe UI" w:hAnsi="Segoe UI" w:cs="Segoe UI"/>
          <w:b/>
          <w:sz w:val="20"/>
          <w:szCs w:val="20"/>
        </w:rPr>
      </w:pPr>
    </w:p>
    <w:p w14:paraId="3607FEB3" w14:textId="77777777" w:rsidR="000A70D9" w:rsidRDefault="000A70D9" w:rsidP="00AE15C5">
      <w:pPr>
        <w:pStyle w:val="Zkladntext3"/>
        <w:widowControl/>
        <w:autoSpaceDE/>
        <w:autoSpaceDN/>
        <w:adjustRightInd/>
        <w:spacing w:line="276" w:lineRule="auto"/>
        <w:jc w:val="center"/>
        <w:rPr>
          <w:rFonts w:ascii="Segoe UI" w:hAnsi="Segoe UI" w:cs="Segoe UI"/>
          <w:b/>
          <w:sz w:val="20"/>
          <w:szCs w:val="20"/>
        </w:rPr>
      </w:pPr>
    </w:p>
    <w:p w14:paraId="212C5160" w14:textId="77777777" w:rsidR="003066CA" w:rsidRDefault="003066CA" w:rsidP="00AE15C5">
      <w:pPr>
        <w:pStyle w:val="Zkladntext3"/>
        <w:widowControl/>
        <w:autoSpaceDE/>
        <w:autoSpaceDN/>
        <w:adjustRightInd/>
        <w:spacing w:line="276" w:lineRule="auto"/>
        <w:jc w:val="center"/>
        <w:rPr>
          <w:rFonts w:ascii="Segoe UI" w:hAnsi="Segoe UI" w:cs="Segoe UI"/>
          <w:b/>
          <w:sz w:val="20"/>
          <w:szCs w:val="20"/>
        </w:rPr>
      </w:pPr>
    </w:p>
    <w:p w14:paraId="3C3A9DCD" w14:textId="77777777" w:rsidR="003066CA" w:rsidRDefault="003066CA" w:rsidP="00AE15C5">
      <w:pPr>
        <w:pStyle w:val="Zkladntext3"/>
        <w:widowControl/>
        <w:autoSpaceDE/>
        <w:autoSpaceDN/>
        <w:adjustRightInd/>
        <w:spacing w:line="276" w:lineRule="auto"/>
        <w:jc w:val="center"/>
        <w:rPr>
          <w:rFonts w:ascii="Segoe UI" w:hAnsi="Segoe UI" w:cs="Segoe UI"/>
          <w:b/>
          <w:sz w:val="20"/>
          <w:szCs w:val="20"/>
        </w:rPr>
      </w:pPr>
    </w:p>
    <w:p w14:paraId="2FC497B7" w14:textId="77777777" w:rsidR="003066CA" w:rsidRDefault="003066CA" w:rsidP="00AE15C5">
      <w:pPr>
        <w:pStyle w:val="Zkladntext3"/>
        <w:widowControl/>
        <w:autoSpaceDE/>
        <w:autoSpaceDN/>
        <w:adjustRightInd/>
        <w:spacing w:line="276" w:lineRule="auto"/>
        <w:jc w:val="center"/>
        <w:rPr>
          <w:rFonts w:ascii="Segoe UI" w:hAnsi="Segoe UI" w:cs="Segoe UI"/>
          <w:b/>
          <w:sz w:val="20"/>
          <w:szCs w:val="20"/>
        </w:rPr>
      </w:pPr>
    </w:p>
    <w:p w14:paraId="23FD23F2" w14:textId="77777777" w:rsidR="00AE15C5" w:rsidRPr="00757ACF" w:rsidRDefault="00AE15C5"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V.</w:t>
      </w:r>
    </w:p>
    <w:p w14:paraId="4158B3EF" w14:textId="77777777" w:rsidR="00543A3A" w:rsidRPr="00757ACF" w:rsidRDefault="00543A3A"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Cena a způsob placení</w:t>
      </w:r>
    </w:p>
    <w:p w14:paraId="02FBBA6F" w14:textId="77777777" w:rsidR="00543A3A" w:rsidRPr="00757ACF" w:rsidRDefault="00543A3A">
      <w:pPr>
        <w:spacing w:after="0"/>
        <w:jc w:val="center"/>
        <w:rPr>
          <w:rFonts w:ascii="Segoe UI" w:hAnsi="Segoe UI" w:cs="Segoe UI"/>
          <w:sz w:val="20"/>
        </w:rPr>
      </w:pPr>
    </w:p>
    <w:p w14:paraId="0E2BE94D" w14:textId="77777777" w:rsidR="007D71D5" w:rsidRPr="00C327F8" w:rsidRDefault="00543A3A" w:rsidP="00C327F8">
      <w:pPr>
        <w:numPr>
          <w:ilvl w:val="0"/>
          <w:numId w:val="8"/>
        </w:numPr>
        <w:ind w:left="426" w:hanging="426"/>
        <w:rPr>
          <w:rFonts w:ascii="Segoe UI" w:hAnsi="Segoe UI" w:cs="Segoe UI"/>
          <w:sz w:val="20"/>
        </w:rPr>
      </w:pPr>
      <w:r w:rsidRPr="00C327F8">
        <w:rPr>
          <w:rFonts w:ascii="Segoe UI" w:hAnsi="Segoe UI" w:cs="Segoe UI"/>
          <w:sz w:val="20"/>
        </w:rPr>
        <w:t>Mezi stranami je sjednána úhrnná cena za provedení auditu za období 20</w:t>
      </w:r>
      <w:r w:rsidR="000F3D50" w:rsidRPr="00C327F8">
        <w:rPr>
          <w:rFonts w:ascii="Segoe UI" w:hAnsi="Segoe UI" w:cs="Segoe UI"/>
          <w:sz w:val="20"/>
        </w:rPr>
        <w:t>23</w:t>
      </w:r>
      <w:r w:rsidRPr="00C327F8">
        <w:rPr>
          <w:rFonts w:ascii="Segoe UI" w:hAnsi="Segoe UI" w:cs="Segoe UI"/>
          <w:sz w:val="20"/>
        </w:rPr>
        <w:t>, 20</w:t>
      </w:r>
      <w:r w:rsidR="000F3D50" w:rsidRPr="00C327F8">
        <w:rPr>
          <w:rFonts w:ascii="Segoe UI" w:hAnsi="Segoe UI" w:cs="Segoe UI"/>
          <w:sz w:val="20"/>
        </w:rPr>
        <w:t>24</w:t>
      </w:r>
      <w:r w:rsidRPr="00C327F8">
        <w:rPr>
          <w:rFonts w:ascii="Segoe UI" w:hAnsi="Segoe UI" w:cs="Segoe UI"/>
          <w:sz w:val="20"/>
        </w:rPr>
        <w:t xml:space="preserve"> a 20</w:t>
      </w:r>
      <w:r w:rsidR="000F3D50" w:rsidRPr="00C327F8">
        <w:rPr>
          <w:rFonts w:ascii="Segoe UI" w:hAnsi="Segoe UI" w:cs="Segoe UI"/>
          <w:sz w:val="20"/>
        </w:rPr>
        <w:t>25</w:t>
      </w:r>
      <w:r w:rsidRPr="00C327F8">
        <w:rPr>
          <w:rFonts w:ascii="Segoe UI" w:hAnsi="Segoe UI" w:cs="Segoe UI"/>
          <w:sz w:val="20"/>
        </w:rPr>
        <w:t xml:space="preserve"> ve výši</w:t>
      </w:r>
      <w:r w:rsidRPr="00C327F8">
        <w:rPr>
          <w:rFonts w:ascii="Segoe UI" w:hAnsi="Segoe UI" w:cs="Segoe UI"/>
          <w:bCs/>
          <w:sz w:val="20"/>
        </w:rPr>
        <w:t xml:space="preserve"> celkem </w:t>
      </w:r>
      <w:r w:rsidR="008A7BB4" w:rsidRPr="008A7BB4">
        <w:rPr>
          <w:rFonts w:ascii="Segoe UI" w:hAnsi="Segoe UI" w:cs="Segoe UI"/>
          <w:b/>
          <w:sz w:val="20"/>
        </w:rPr>
        <w:t>480 000</w:t>
      </w:r>
      <w:r w:rsidR="008A7BB4">
        <w:rPr>
          <w:rFonts w:ascii="Segoe UI" w:hAnsi="Segoe UI" w:cs="Segoe UI"/>
          <w:bCs/>
          <w:sz w:val="20"/>
        </w:rPr>
        <w:t xml:space="preserve"> </w:t>
      </w:r>
      <w:r w:rsidRPr="00C327F8">
        <w:rPr>
          <w:rFonts w:ascii="Segoe UI" w:hAnsi="Segoe UI" w:cs="Segoe UI"/>
          <w:b/>
          <w:sz w:val="20"/>
        </w:rPr>
        <w:t xml:space="preserve">Kč </w:t>
      </w:r>
      <w:r w:rsidRPr="00C327F8">
        <w:rPr>
          <w:rFonts w:ascii="Segoe UI" w:hAnsi="Segoe UI" w:cs="Segoe UI"/>
          <w:bCs/>
          <w:sz w:val="20"/>
        </w:rPr>
        <w:t>(slovy</w:t>
      </w:r>
      <w:r w:rsidR="00082F45" w:rsidRPr="00C327F8">
        <w:rPr>
          <w:rFonts w:ascii="Segoe UI" w:hAnsi="Segoe UI" w:cs="Segoe UI"/>
          <w:bCs/>
          <w:sz w:val="20"/>
        </w:rPr>
        <w:t xml:space="preserve"> </w:t>
      </w:r>
      <w:r w:rsidR="008A7BB4">
        <w:rPr>
          <w:rFonts w:ascii="Segoe UI" w:hAnsi="Segoe UI" w:cs="Segoe UI"/>
          <w:b/>
          <w:bCs/>
          <w:sz w:val="20"/>
        </w:rPr>
        <w:t>čtyři sta osmdesát tisíc</w:t>
      </w:r>
      <w:r w:rsidR="00082F45" w:rsidRPr="00C327F8">
        <w:rPr>
          <w:rFonts w:ascii="Segoe UI" w:hAnsi="Segoe UI" w:cs="Segoe UI"/>
          <w:b/>
          <w:bCs/>
          <w:sz w:val="20"/>
        </w:rPr>
        <w:t xml:space="preserve"> </w:t>
      </w:r>
      <w:r w:rsidRPr="00C327F8">
        <w:rPr>
          <w:rFonts w:ascii="Segoe UI" w:hAnsi="Segoe UI" w:cs="Segoe UI"/>
          <w:bCs/>
          <w:sz w:val="20"/>
        </w:rPr>
        <w:t>korun českých), tedy ve výši</w:t>
      </w:r>
      <w:r w:rsidR="00082F45" w:rsidRPr="00C327F8">
        <w:rPr>
          <w:rFonts w:ascii="Segoe UI" w:hAnsi="Segoe UI" w:cs="Segoe UI"/>
          <w:bCs/>
          <w:sz w:val="20"/>
        </w:rPr>
        <w:t xml:space="preserve"> </w:t>
      </w:r>
      <w:r w:rsidR="008A7BB4">
        <w:rPr>
          <w:rFonts w:ascii="Segoe UI" w:hAnsi="Segoe UI" w:cs="Segoe UI"/>
          <w:b/>
          <w:bCs/>
          <w:sz w:val="20"/>
        </w:rPr>
        <w:t>160 000</w:t>
      </w:r>
      <w:r w:rsidR="00082F45" w:rsidRPr="00C327F8">
        <w:rPr>
          <w:rFonts w:ascii="Segoe UI" w:hAnsi="Segoe UI" w:cs="Segoe UI"/>
          <w:b/>
          <w:bCs/>
          <w:sz w:val="20"/>
        </w:rPr>
        <w:t xml:space="preserve"> </w:t>
      </w:r>
      <w:r w:rsidRPr="00C327F8">
        <w:rPr>
          <w:rFonts w:ascii="Segoe UI" w:hAnsi="Segoe UI" w:cs="Segoe UI"/>
          <w:bCs/>
          <w:sz w:val="20"/>
        </w:rPr>
        <w:t>Kč</w:t>
      </w:r>
      <w:r w:rsidR="00F2757E">
        <w:rPr>
          <w:rFonts w:ascii="Segoe UI" w:hAnsi="Segoe UI" w:cs="Segoe UI"/>
          <w:bCs/>
          <w:sz w:val="20"/>
        </w:rPr>
        <w:t xml:space="preserve"> za jeden auditovaný rok</w:t>
      </w:r>
      <w:r w:rsidRPr="00C327F8">
        <w:rPr>
          <w:rFonts w:ascii="Segoe UI" w:hAnsi="Segoe UI" w:cs="Segoe UI"/>
          <w:bCs/>
          <w:sz w:val="20"/>
        </w:rPr>
        <w:t xml:space="preserve"> (slo</w:t>
      </w:r>
      <w:r w:rsidR="00FC402C" w:rsidRPr="00C327F8">
        <w:rPr>
          <w:rFonts w:ascii="Segoe UI" w:hAnsi="Segoe UI" w:cs="Segoe UI"/>
          <w:bCs/>
          <w:sz w:val="20"/>
        </w:rPr>
        <w:t>vy</w:t>
      </w:r>
      <w:r w:rsidR="009C18BE" w:rsidRPr="00C327F8">
        <w:rPr>
          <w:rFonts w:ascii="Segoe UI" w:hAnsi="Segoe UI" w:cs="Segoe UI"/>
          <w:bCs/>
          <w:sz w:val="20"/>
        </w:rPr>
        <w:t xml:space="preserve"> </w:t>
      </w:r>
      <w:r w:rsidR="008A7BB4">
        <w:rPr>
          <w:rFonts w:ascii="Segoe UI" w:hAnsi="Segoe UI" w:cs="Segoe UI"/>
          <w:b/>
          <w:bCs/>
          <w:sz w:val="20"/>
        </w:rPr>
        <w:t>jedno sto šedesát tisíc</w:t>
      </w:r>
      <w:r w:rsidR="00082F45" w:rsidRPr="00C327F8">
        <w:rPr>
          <w:rFonts w:ascii="Segoe UI" w:hAnsi="Segoe UI" w:cs="Segoe UI"/>
          <w:b/>
          <w:bCs/>
          <w:sz w:val="20"/>
        </w:rPr>
        <w:t xml:space="preserve"> </w:t>
      </w:r>
      <w:r w:rsidRPr="00C327F8">
        <w:rPr>
          <w:rFonts w:ascii="Segoe UI" w:hAnsi="Segoe UI" w:cs="Segoe UI"/>
          <w:bCs/>
          <w:sz w:val="20"/>
        </w:rPr>
        <w:t>korun českých)</w:t>
      </w:r>
      <w:r w:rsidR="00C327F8">
        <w:rPr>
          <w:rFonts w:ascii="Segoe UI" w:hAnsi="Segoe UI" w:cs="Segoe UI"/>
          <w:bCs/>
          <w:sz w:val="20"/>
        </w:rPr>
        <w:t>.</w:t>
      </w:r>
      <w:r w:rsidRPr="00C327F8">
        <w:rPr>
          <w:rFonts w:ascii="Segoe UI" w:hAnsi="Segoe UI" w:cs="Segoe UI"/>
          <w:sz w:val="20"/>
        </w:rPr>
        <w:t xml:space="preserve"> K výsledné ceně bude přiřazena DPH v platné zákonné výši.</w:t>
      </w:r>
    </w:p>
    <w:p w14:paraId="45A1F28F" w14:textId="77777777" w:rsidR="00CF7E53" w:rsidRPr="001F08C3" w:rsidRDefault="00C327F8" w:rsidP="00CF7E53">
      <w:pPr>
        <w:numPr>
          <w:ilvl w:val="0"/>
          <w:numId w:val="8"/>
        </w:numPr>
        <w:ind w:left="426" w:hanging="426"/>
        <w:rPr>
          <w:rFonts w:ascii="Segoe UI" w:hAnsi="Segoe UI" w:cs="Segoe UI"/>
          <w:sz w:val="20"/>
        </w:rPr>
      </w:pPr>
      <w:r>
        <w:rPr>
          <w:rFonts w:ascii="Segoe UI" w:hAnsi="Segoe UI" w:cs="Segoe UI"/>
          <w:sz w:val="20"/>
        </w:rPr>
        <w:t>Auditor</w:t>
      </w:r>
      <w:r w:rsidR="00CF7E53" w:rsidRPr="001F08C3">
        <w:rPr>
          <w:rFonts w:ascii="Segoe UI" w:hAnsi="Segoe UI" w:cs="Segoe UI"/>
          <w:sz w:val="20"/>
        </w:rPr>
        <w:t xml:space="preserve"> faktur</w:t>
      </w:r>
      <w:r>
        <w:rPr>
          <w:rFonts w:ascii="Segoe UI" w:hAnsi="Segoe UI" w:cs="Segoe UI"/>
          <w:sz w:val="20"/>
        </w:rPr>
        <w:t xml:space="preserve">uje </w:t>
      </w:r>
      <w:r w:rsidR="00CF7E53" w:rsidRPr="001F08C3">
        <w:rPr>
          <w:rFonts w:ascii="Segoe UI" w:hAnsi="Segoe UI" w:cs="Segoe UI"/>
          <w:sz w:val="20"/>
        </w:rPr>
        <w:t>do 10. prosince příslušného roku</w:t>
      </w:r>
      <w:r>
        <w:rPr>
          <w:rFonts w:ascii="Segoe UI" w:hAnsi="Segoe UI" w:cs="Segoe UI"/>
          <w:sz w:val="20"/>
        </w:rPr>
        <w:t xml:space="preserve"> ½ částky připadající na daný auditovaný kalendářní rok</w:t>
      </w:r>
      <w:r w:rsidR="00CF7E53" w:rsidRPr="001F08C3">
        <w:rPr>
          <w:rFonts w:ascii="Segoe UI" w:hAnsi="Segoe UI" w:cs="Segoe UI"/>
          <w:sz w:val="20"/>
        </w:rPr>
        <w:t xml:space="preserve">. </w:t>
      </w:r>
      <w:r>
        <w:rPr>
          <w:rFonts w:ascii="Segoe UI" w:hAnsi="Segoe UI" w:cs="Segoe UI"/>
          <w:sz w:val="20"/>
        </w:rPr>
        <w:t>F</w:t>
      </w:r>
      <w:r w:rsidR="00CF7E53" w:rsidRPr="001F08C3">
        <w:rPr>
          <w:rFonts w:ascii="Segoe UI" w:hAnsi="Segoe UI" w:cs="Segoe UI"/>
          <w:sz w:val="20"/>
        </w:rPr>
        <w:t>aktura na částku odpovídající zbytku ceny</w:t>
      </w:r>
      <w:r>
        <w:rPr>
          <w:rFonts w:ascii="Segoe UI" w:hAnsi="Segoe UI" w:cs="Segoe UI"/>
          <w:sz w:val="20"/>
        </w:rPr>
        <w:t xml:space="preserve"> bude vystavena po předání závěrečné zprávy</w:t>
      </w:r>
      <w:r w:rsidR="00CF7E53" w:rsidRPr="001F08C3">
        <w:rPr>
          <w:rFonts w:ascii="Segoe UI" w:hAnsi="Segoe UI" w:cs="Segoe UI"/>
          <w:sz w:val="20"/>
        </w:rPr>
        <w:t>. Faktury musí obsahovat všechny náležitosti dle zákona č. 235/2004 Sb., o dani z přidané hodnoty.</w:t>
      </w:r>
    </w:p>
    <w:p w14:paraId="70E342A5" w14:textId="26CD36A8" w:rsidR="00543A3A" w:rsidRPr="00757ACF" w:rsidRDefault="00543A3A">
      <w:pPr>
        <w:numPr>
          <w:ilvl w:val="0"/>
          <w:numId w:val="8"/>
        </w:numPr>
        <w:ind w:left="426" w:hanging="426"/>
        <w:rPr>
          <w:rFonts w:ascii="Segoe UI" w:hAnsi="Segoe UI" w:cs="Segoe UI"/>
          <w:sz w:val="20"/>
        </w:rPr>
      </w:pPr>
      <w:r w:rsidRPr="00757ACF">
        <w:rPr>
          <w:rFonts w:ascii="Segoe UI" w:hAnsi="Segoe UI" w:cs="Segoe UI"/>
          <w:sz w:val="20"/>
        </w:rPr>
        <w:t xml:space="preserve">Faktury budou splatné do </w:t>
      </w:r>
      <w:r w:rsidR="002026BF" w:rsidRPr="00757ACF">
        <w:rPr>
          <w:rFonts w:ascii="Segoe UI" w:hAnsi="Segoe UI" w:cs="Segoe UI"/>
          <w:sz w:val="20"/>
        </w:rPr>
        <w:t>30</w:t>
      </w:r>
      <w:r w:rsidRPr="00757ACF">
        <w:rPr>
          <w:rFonts w:ascii="Segoe UI" w:hAnsi="Segoe UI" w:cs="Segoe UI"/>
          <w:sz w:val="20"/>
        </w:rPr>
        <w:t xml:space="preserve"> dnů ode dne </w:t>
      </w:r>
      <w:r w:rsidR="00EC6D64" w:rsidRPr="00757ACF">
        <w:rPr>
          <w:rFonts w:ascii="Segoe UI" w:hAnsi="Segoe UI" w:cs="Segoe UI"/>
          <w:sz w:val="20"/>
        </w:rPr>
        <w:t xml:space="preserve">jejich doručení na e-mailovou adresu </w:t>
      </w:r>
      <w:hyperlink r:id="rId8" w:history="1">
        <w:proofErr w:type="spellStart"/>
        <w:r w:rsidR="000A70D9">
          <w:rPr>
            <w:rStyle w:val="Hypertextovodkaz"/>
            <w:rFonts w:ascii="Segoe UI" w:hAnsi="Segoe UI" w:cs="Segoe UI"/>
            <w:sz w:val="20"/>
          </w:rPr>
          <w:t>xxx</w:t>
        </w:r>
        <w:proofErr w:type="spellEnd"/>
      </w:hyperlink>
      <w:r w:rsidR="00EC6D64" w:rsidRPr="00757ACF">
        <w:rPr>
          <w:rFonts w:ascii="Segoe UI" w:hAnsi="Segoe UI" w:cs="Segoe UI"/>
          <w:sz w:val="20"/>
        </w:rPr>
        <w:t xml:space="preserve"> </w:t>
      </w:r>
      <w:r w:rsidRPr="00757ACF">
        <w:rPr>
          <w:rFonts w:ascii="Segoe UI" w:hAnsi="Segoe UI" w:cs="Segoe UI"/>
          <w:sz w:val="20"/>
        </w:rPr>
        <w:t xml:space="preserve"> </w:t>
      </w:r>
    </w:p>
    <w:p w14:paraId="5980A6F5" w14:textId="77777777" w:rsidR="00543A3A" w:rsidRPr="00757ACF" w:rsidRDefault="00543A3A">
      <w:pPr>
        <w:numPr>
          <w:ilvl w:val="0"/>
          <w:numId w:val="8"/>
        </w:numPr>
        <w:ind w:left="426" w:hanging="426"/>
        <w:rPr>
          <w:rFonts w:ascii="Segoe UI" w:hAnsi="Segoe UI" w:cs="Segoe UI"/>
          <w:sz w:val="20"/>
        </w:rPr>
      </w:pPr>
      <w:r w:rsidRPr="00757ACF">
        <w:rPr>
          <w:rFonts w:ascii="Segoe UI" w:hAnsi="Segoe UI" w:cs="Segoe UI"/>
          <w:sz w:val="20"/>
        </w:rPr>
        <w:t>Strany sjednaly, že dohodnutá cena je konečná a zahrnuje odměnu a veškeré náklady auditora s provedením činností podle této smlouvy.</w:t>
      </w:r>
    </w:p>
    <w:p w14:paraId="3791D7F3" w14:textId="77777777" w:rsidR="00543A3A" w:rsidRPr="00757ACF" w:rsidRDefault="00543A3A">
      <w:pPr>
        <w:numPr>
          <w:ilvl w:val="0"/>
          <w:numId w:val="8"/>
        </w:numPr>
        <w:ind w:left="426" w:hanging="426"/>
        <w:rPr>
          <w:rFonts w:ascii="Segoe UI" w:hAnsi="Segoe UI" w:cs="Segoe UI"/>
          <w:sz w:val="20"/>
        </w:rPr>
      </w:pPr>
      <w:r w:rsidRPr="00757ACF">
        <w:rPr>
          <w:rFonts w:ascii="Segoe UI" w:hAnsi="Segoe UI" w:cs="Segoe UI"/>
          <w:sz w:val="20"/>
        </w:rPr>
        <w:t>Za opožděné zaplacení faktury je auditor oprávněn fakturovat zákonný úrok z prodlení za každý den prodlení po splatnosti.</w:t>
      </w:r>
    </w:p>
    <w:p w14:paraId="71166209" w14:textId="77777777" w:rsidR="00AE15C5" w:rsidRPr="00757ACF" w:rsidRDefault="00AE15C5"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VI.</w:t>
      </w:r>
    </w:p>
    <w:p w14:paraId="02BBEE88" w14:textId="77777777" w:rsidR="00543A3A" w:rsidRPr="00757ACF" w:rsidRDefault="00543A3A" w:rsidP="00AE15C5">
      <w:pPr>
        <w:pStyle w:val="Zkladntext3"/>
        <w:widowControl/>
        <w:autoSpaceDE/>
        <w:autoSpaceDN/>
        <w:adjustRightInd/>
        <w:spacing w:line="276" w:lineRule="auto"/>
        <w:jc w:val="center"/>
        <w:rPr>
          <w:rFonts w:ascii="Segoe UI" w:hAnsi="Segoe UI" w:cs="Segoe UI"/>
          <w:sz w:val="20"/>
          <w:szCs w:val="20"/>
        </w:rPr>
      </w:pPr>
      <w:r w:rsidRPr="00757ACF">
        <w:rPr>
          <w:rFonts w:ascii="Segoe UI" w:hAnsi="Segoe UI" w:cs="Segoe UI"/>
          <w:sz w:val="20"/>
          <w:szCs w:val="20"/>
        </w:rPr>
        <w:t xml:space="preserve"> </w:t>
      </w:r>
      <w:r w:rsidRPr="00757ACF">
        <w:rPr>
          <w:rFonts w:ascii="Segoe UI" w:hAnsi="Segoe UI" w:cs="Segoe UI"/>
          <w:b/>
          <w:sz w:val="20"/>
          <w:szCs w:val="20"/>
        </w:rPr>
        <w:t>Závazek mlčenlivosti</w:t>
      </w:r>
    </w:p>
    <w:p w14:paraId="7EBA833C" w14:textId="77777777" w:rsidR="00543A3A" w:rsidRPr="00757ACF" w:rsidRDefault="00543A3A">
      <w:pPr>
        <w:numPr>
          <w:ilvl w:val="0"/>
          <w:numId w:val="9"/>
        </w:numPr>
        <w:ind w:left="426" w:right="-1" w:hanging="426"/>
        <w:rPr>
          <w:rFonts w:ascii="Segoe UI" w:hAnsi="Segoe UI" w:cs="Segoe UI"/>
          <w:sz w:val="20"/>
        </w:rPr>
      </w:pPr>
      <w:r w:rsidRPr="00757ACF">
        <w:rPr>
          <w:rFonts w:ascii="Segoe UI" w:hAnsi="Segoe UI" w:cs="Segoe UI"/>
          <w:sz w:val="20"/>
        </w:rPr>
        <w:t>Smluvní strany se zavazují zachovat mlčenlivost o všech skutečnostech týkajících se druhé smluvní strany minimálně po dobu pěti let od data vydání auditorské zprávy, s výjimkou těch, které jsou veřejnými informacemi. Pro informace, které jedna ze smluvních stran prohlásila za předmět důvěrné informace, platí závazek mlčenlivosti bez omezení. Důvěrné informace nesmějí být použity k jiným účelům, než k plnění předmětu této smlouvy. Při porušení závazku mlčenlivosti má poškozená strana právo na náhradu škody.</w:t>
      </w:r>
    </w:p>
    <w:p w14:paraId="54499EF7" w14:textId="77777777" w:rsidR="00543A3A" w:rsidRPr="00757ACF" w:rsidRDefault="00543A3A">
      <w:pPr>
        <w:numPr>
          <w:ilvl w:val="0"/>
          <w:numId w:val="9"/>
        </w:numPr>
        <w:ind w:left="426" w:right="-1" w:hanging="426"/>
        <w:rPr>
          <w:rFonts w:ascii="Segoe UI" w:hAnsi="Segoe UI" w:cs="Segoe UI"/>
          <w:sz w:val="20"/>
        </w:rPr>
      </w:pPr>
      <w:r w:rsidRPr="00757ACF">
        <w:rPr>
          <w:rFonts w:ascii="Segoe UI" w:hAnsi="Segoe UI" w:cs="Segoe UI"/>
          <w:sz w:val="20"/>
        </w:rPr>
        <w:t>Auditora může zprostit mlčenlivosti statutární orgán objednatele nebo Komora auditorů České republiky.</w:t>
      </w:r>
    </w:p>
    <w:p w14:paraId="2764588D" w14:textId="77777777" w:rsidR="00CA3010" w:rsidRPr="00757ACF" w:rsidRDefault="00543A3A" w:rsidP="00CA3010">
      <w:pPr>
        <w:numPr>
          <w:ilvl w:val="0"/>
          <w:numId w:val="9"/>
        </w:numPr>
        <w:ind w:left="426" w:right="-1" w:hanging="426"/>
        <w:rPr>
          <w:rFonts w:ascii="Segoe UI" w:hAnsi="Segoe UI" w:cs="Segoe UI"/>
          <w:sz w:val="20"/>
        </w:rPr>
      </w:pPr>
      <w:r w:rsidRPr="00757ACF">
        <w:rPr>
          <w:rFonts w:ascii="Segoe UI" w:hAnsi="Segoe UI" w:cs="Segoe UI"/>
          <w:sz w:val="20"/>
        </w:rPr>
        <w:t xml:space="preserve">S výjimkou auditorských zpráv jsou všechny ostatní informace, rady a doporučení, a to písemné i ústní, určeny pro výhradní potřebu organizace. </w:t>
      </w:r>
    </w:p>
    <w:p w14:paraId="4FA5E580" w14:textId="77777777" w:rsidR="00543A3A" w:rsidRPr="00757ACF" w:rsidRDefault="00543A3A" w:rsidP="00CB6653">
      <w:pPr>
        <w:numPr>
          <w:ilvl w:val="0"/>
          <w:numId w:val="9"/>
        </w:numPr>
        <w:ind w:left="426" w:right="-1" w:hanging="426"/>
        <w:rPr>
          <w:rFonts w:ascii="Segoe UI" w:hAnsi="Segoe UI" w:cs="Segoe UI"/>
          <w:sz w:val="20"/>
        </w:rPr>
      </w:pPr>
      <w:r w:rsidRPr="00757ACF">
        <w:rPr>
          <w:rFonts w:ascii="Segoe UI" w:hAnsi="Segoe UI" w:cs="Segoe UI"/>
          <w:sz w:val="20"/>
        </w:rPr>
        <w:t>Smluvní strany souhlasí se zveřejněním této smlouvy v souladu se zákonem č. 340/2015 Sb., o registru smluv.</w:t>
      </w:r>
    </w:p>
    <w:p w14:paraId="2A6235E5" w14:textId="77777777" w:rsidR="00AE15C5" w:rsidRPr="00757ACF" w:rsidRDefault="00AE15C5"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VII.</w:t>
      </w:r>
    </w:p>
    <w:p w14:paraId="14BA563B" w14:textId="77777777" w:rsidR="00543A3A" w:rsidRPr="00757ACF" w:rsidRDefault="00543A3A"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sz w:val="20"/>
          <w:szCs w:val="20"/>
        </w:rPr>
        <w:t xml:space="preserve"> </w:t>
      </w:r>
      <w:r w:rsidRPr="00757ACF">
        <w:rPr>
          <w:rFonts w:ascii="Segoe UI" w:hAnsi="Segoe UI" w:cs="Segoe UI"/>
          <w:b/>
          <w:sz w:val="20"/>
          <w:szCs w:val="20"/>
        </w:rPr>
        <w:t>Platnost smlouvy</w:t>
      </w:r>
    </w:p>
    <w:p w14:paraId="4B8AC636" w14:textId="29B6937D" w:rsidR="00543A3A" w:rsidRDefault="00543A3A" w:rsidP="007F523A">
      <w:pPr>
        <w:numPr>
          <w:ilvl w:val="0"/>
          <w:numId w:val="10"/>
        </w:numPr>
        <w:ind w:left="426" w:right="-1" w:hanging="426"/>
        <w:rPr>
          <w:rFonts w:ascii="Segoe UI" w:hAnsi="Segoe UI" w:cs="Segoe UI"/>
          <w:sz w:val="20"/>
        </w:rPr>
      </w:pPr>
      <w:r w:rsidRPr="008A7BB4">
        <w:rPr>
          <w:rFonts w:ascii="Segoe UI" w:hAnsi="Segoe UI" w:cs="Segoe UI"/>
          <w:sz w:val="20"/>
        </w:rPr>
        <w:t>Tato smlouva platí pro ověření účetní závěrky k 31. prosinci 20</w:t>
      </w:r>
      <w:r w:rsidR="00813687" w:rsidRPr="008A7BB4">
        <w:rPr>
          <w:rFonts w:ascii="Segoe UI" w:hAnsi="Segoe UI" w:cs="Segoe UI"/>
          <w:sz w:val="20"/>
        </w:rPr>
        <w:t>2</w:t>
      </w:r>
      <w:r w:rsidR="00EC6D64" w:rsidRPr="008A7BB4">
        <w:rPr>
          <w:rFonts w:ascii="Segoe UI" w:hAnsi="Segoe UI" w:cs="Segoe UI"/>
          <w:sz w:val="20"/>
        </w:rPr>
        <w:t>3</w:t>
      </w:r>
      <w:r w:rsidRPr="008A7BB4">
        <w:rPr>
          <w:rFonts w:ascii="Segoe UI" w:hAnsi="Segoe UI" w:cs="Segoe UI"/>
          <w:sz w:val="20"/>
        </w:rPr>
        <w:t>, 20</w:t>
      </w:r>
      <w:r w:rsidR="00813687" w:rsidRPr="008A7BB4">
        <w:rPr>
          <w:rFonts w:ascii="Segoe UI" w:hAnsi="Segoe UI" w:cs="Segoe UI"/>
          <w:sz w:val="20"/>
        </w:rPr>
        <w:t>2</w:t>
      </w:r>
      <w:r w:rsidR="00EC6D64" w:rsidRPr="008A7BB4">
        <w:rPr>
          <w:rFonts w:ascii="Segoe UI" w:hAnsi="Segoe UI" w:cs="Segoe UI"/>
          <w:sz w:val="20"/>
        </w:rPr>
        <w:t>4</w:t>
      </w:r>
      <w:r w:rsidRPr="008A7BB4">
        <w:rPr>
          <w:rFonts w:ascii="Segoe UI" w:hAnsi="Segoe UI" w:cs="Segoe UI"/>
          <w:sz w:val="20"/>
        </w:rPr>
        <w:t xml:space="preserve"> a 20</w:t>
      </w:r>
      <w:r w:rsidR="00813687" w:rsidRPr="008A7BB4">
        <w:rPr>
          <w:rFonts w:ascii="Segoe UI" w:hAnsi="Segoe UI" w:cs="Segoe UI"/>
          <w:sz w:val="20"/>
        </w:rPr>
        <w:t>2</w:t>
      </w:r>
      <w:r w:rsidR="00EC6D64" w:rsidRPr="008A7BB4">
        <w:rPr>
          <w:rFonts w:ascii="Segoe UI" w:hAnsi="Segoe UI" w:cs="Segoe UI"/>
          <w:sz w:val="20"/>
        </w:rPr>
        <w:t>5</w:t>
      </w:r>
      <w:r w:rsidRPr="008A7BB4">
        <w:rPr>
          <w:rFonts w:ascii="Segoe UI" w:hAnsi="Segoe UI" w:cs="Segoe UI"/>
          <w:sz w:val="20"/>
        </w:rPr>
        <w:t>. Obě strany mají právo smlouvu písemně vypovědět s měsíční výpovědní lhůtou, která začíná běžet ode dne doručení výpovědi druhé smluvní straně, a to pouze v případě porušení smlouvy druhou smluvní stranou, které nebude napraveno ani do uplynutí přiměřené lhůty poskytnuté k této nápravě druhou smluvní stranou. Organizace je oprávněna smlouvu vypovědět i bez udání důvodů ve lhůtě tří měsíců, která počne běžet ode dne doručení výpovědi druhé smluvní straně.</w:t>
      </w:r>
    </w:p>
    <w:p w14:paraId="5C44EEB0" w14:textId="5B85AC54" w:rsidR="000A70D9" w:rsidRDefault="000A70D9" w:rsidP="000A70D9">
      <w:pPr>
        <w:ind w:right="-1"/>
        <w:rPr>
          <w:rFonts w:ascii="Segoe UI" w:hAnsi="Segoe UI" w:cs="Segoe UI"/>
          <w:sz w:val="20"/>
        </w:rPr>
      </w:pPr>
    </w:p>
    <w:p w14:paraId="3230FCEA" w14:textId="77777777" w:rsidR="000A70D9" w:rsidRPr="008A7BB4" w:rsidRDefault="000A70D9" w:rsidP="000A70D9">
      <w:pPr>
        <w:ind w:right="-1"/>
        <w:rPr>
          <w:rFonts w:ascii="Segoe UI" w:hAnsi="Segoe UI" w:cs="Segoe UI"/>
          <w:sz w:val="20"/>
        </w:rPr>
      </w:pPr>
    </w:p>
    <w:p w14:paraId="25E2E8F9" w14:textId="77777777" w:rsidR="00790E85" w:rsidRPr="00757ACF" w:rsidRDefault="00790E85" w:rsidP="00790E85">
      <w:pPr>
        <w:ind w:right="-1"/>
        <w:rPr>
          <w:rFonts w:ascii="Segoe UI" w:hAnsi="Segoe UI" w:cs="Segoe UI"/>
          <w:sz w:val="20"/>
        </w:rPr>
      </w:pPr>
    </w:p>
    <w:p w14:paraId="0D106CC1" w14:textId="77777777" w:rsidR="008A7BB4" w:rsidRDefault="008A7BB4" w:rsidP="008A7BB4">
      <w:pPr>
        <w:ind w:right="-1"/>
        <w:rPr>
          <w:rFonts w:ascii="Segoe UI" w:hAnsi="Segoe UI" w:cs="Segoe UI"/>
          <w:sz w:val="20"/>
        </w:rPr>
      </w:pPr>
    </w:p>
    <w:p w14:paraId="4A28E8DA" w14:textId="77777777" w:rsidR="008A7BB4" w:rsidRDefault="008A7BB4" w:rsidP="008A7BB4">
      <w:pPr>
        <w:ind w:right="-1"/>
        <w:rPr>
          <w:rFonts w:ascii="Segoe UI" w:hAnsi="Segoe UI" w:cs="Segoe UI"/>
          <w:sz w:val="20"/>
        </w:rPr>
      </w:pPr>
    </w:p>
    <w:p w14:paraId="1E79CAA4" w14:textId="77777777" w:rsidR="007D71D5" w:rsidRPr="00F84D44" w:rsidRDefault="00543A3A" w:rsidP="007D71D5">
      <w:pPr>
        <w:numPr>
          <w:ilvl w:val="0"/>
          <w:numId w:val="10"/>
        </w:numPr>
        <w:ind w:left="426" w:right="-1" w:hanging="426"/>
        <w:rPr>
          <w:rFonts w:ascii="Segoe UI" w:hAnsi="Segoe UI" w:cs="Segoe UI"/>
          <w:sz w:val="20"/>
        </w:rPr>
      </w:pPr>
      <w:r w:rsidRPr="00757ACF">
        <w:rPr>
          <w:rFonts w:ascii="Segoe UI" w:hAnsi="Segoe UI" w:cs="Segoe UI"/>
          <w:sz w:val="20"/>
        </w:rPr>
        <w:t xml:space="preserve">Kterákoliv ze smluvních stran je oprávněna od smlouvy odstoupit, pokud je vůči druhé smluvní straně zahájeno insolvenční řízení nebo likvidace. V případech ukončení smlouvy, jehož důvody neleží na straně auditora, má auditor nárok na úhradu příslušné části smluvní ceny a vedlejších účelně vynaložených nákladů. </w:t>
      </w:r>
    </w:p>
    <w:p w14:paraId="415FA814" w14:textId="77777777" w:rsidR="00543A3A" w:rsidRDefault="00543A3A">
      <w:pPr>
        <w:numPr>
          <w:ilvl w:val="0"/>
          <w:numId w:val="10"/>
        </w:numPr>
        <w:ind w:left="426" w:right="-1" w:hanging="426"/>
        <w:rPr>
          <w:rFonts w:ascii="Segoe UI" w:hAnsi="Segoe UI" w:cs="Segoe UI"/>
          <w:sz w:val="20"/>
        </w:rPr>
      </w:pPr>
      <w:r w:rsidRPr="00757ACF">
        <w:rPr>
          <w:rFonts w:ascii="Segoe UI" w:hAnsi="Segoe UI" w:cs="Segoe UI"/>
          <w:sz w:val="20"/>
        </w:rPr>
        <w:t>Obě strany mají také nárok na náhradu škody způsobené druhou stranou porušením podmínek této smlouvy nebo obecně závazných předpisů.</w:t>
      </w:r>
    </w:p>
    <w:p w14:paraId="0DBFF171" w14:textId="77777777" w:rsidR="00943255" w:rsidRPr="00757ACF" w:rsidRDefault="00943255" w:rsidP="006F1A4A">
      <w:pPr>
        <w:ind w:right="-1"/>
        <w:rPr>
          <w:rFonts w:ascii="Segoe UI" w:hAnsi="Segoe UI" w:cs="Segoe UI"/>
          <w:sz w:val="20"/>
        </w:rPr>
      </w:pPr>
    </w:p>
    <w:p w14:paraId="179E3E4A" w14:textId="77777777" w:rsidR="00AE15C5" w:rsidRPr="00757ACF" w:rsidRDefault="00AE15C5"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b/>
          <w:sz w:val="20"/>
          <w:szCs w:val="20"/>
        </w:rPr>
        <w:t>VIII.</w:t>
      </w:r>
      <w:r w:rsidR="00543A3A" w:rsidRPr="00757ACF">
        <w:rPr>
          <w:rFonts w:ascii="Segoe UI" w:hAnsi="Segoe UI" w:cs="Segoe UI"/>
          <w:b/>
          <w:sz w:val="20"/>
          <w:szCs w:val="20"/>
        </w:rPr>
        <w:t xml:space="preserve"> </w:t>
      </w:r>
    </w:p>
    <w:p w14:paraId="2CC8663D" w14:textId="77777777" w:rsidR="00757ACF" w:rsidRPr="00943255" w:rsidRDefault="00543A3A" w:rsidP="00943255">
      <w:pPr>
        <w:pStyle w:val="Zkladntext3"/>
        <w:widowControl/>
        <w:autoSpaceDE/>
        <w:autoSpaceDN/>
        <w:adjustRightInd/>
        <w:spacing w:line="276" w:lineRule="auto"/>
        <w:jc w:val="center"/>
        <w:rPr>
          <w:rFonts w:ascii="Segoe UI" w:hAnsi="Segoe UI" w:cs="Segoe UI"/>
          <w:sz w:val="20"/>
          <w:szCs w:val="20"/>
        </w:rPr>
      </w:pPr>
      <w:r w:rsidRPr="00757ACF">
        <w:rPr>
          <w:rFonts w:ascii="Segoe UI" w:hAnsi="Segoe UI" w:cs="Segoe UI"/>
          <w:b/>
          <w:sz w:val="20"/>
          <w:szCs w:val="20"/>
        </w:rPr>
        <w:t>Rozhodné právo</w:t>
      </w:r>
    </w:p>
    <w:p w14:paraId="1F070555" w14:textId="77777777" w:rsidR="00543A3A" w:rsidRPr="00757ACF" w:rsidRDefault="00543A3A">
      <w:pPr>
        <w:tabs>
          <w:tab w:val="right" w:pos="9214"/>
          <w:tab w:val="left" w:pos="10207"/>
        </w:tabs>
        <w:spacing w:after="0"/>
        <w:rPr>
          <w:rFonts w:ascii="Segoe UI" w:hAnsi="Segoe UI" w:cs="Segoe UI"/>
          <w:sz w:val="20"/>
        </w:rPr>
      </w:pPr>
      <w:r w:rsidRPr="00757ACF">
        <w:rPr>
          <w:rFonts w:ascii="Segoe UI" w:hAnsi="Segoe UI" w:cs="Segoe UI"/>
          <w:sz w:val="20"/>
        </w:rPr>
        <w:t xml:space="preserve">Právní poměry této smlouvy a případné spory se řídí českými právními předpisy a pravidly řízení. Nebude-li možné vzájemné eventuální spory urovnat dohodou smluvních stran, budou předloženy k projednání a rozhodnutí příslušnému soudu. </w:t>
      </w:r>
    </w:p>
    <w:p w14:paraId="6B64592E" w14:textId="77777777" w:rsidR="005C30AE" w:rsidRPr="00757ACF" w:rsidRDefault="005C30AE">
      <w:pPr>
        <w:tabs>
          <w:tab w:val="right" w:pos="9214"/>
          <w:tab w:val="left" w:pos="10207"/>
        </w:tabs>
        <w:spacing w:after="0"/>
        <w:rPr>
          <w:rFonts w:ascii="Segoe UI" w:hAnsi="Segoe UI" w:cs="Segoe UI"/>
          <w:sz w:val="20"/>
        </w:rPr>
      </w:pPr>
    </w:p>
    <w:p w14:paraId="03BE289C" w14:textId="77777777" w:rsidR="00172C02" w:rsidRPr="00757ACF" w:rsidRDefault="00172C02">
      <w:pPr>
        <w:tabs>
          <w:tab w:val="right" w:pos="9214"/>
          <w:tab w:val="left" w:pos="10207"/>
        </w:tabs>
        <w:spacing w:after="0"/>
        <w:rPr>
          <w:rFonts w:ascii="Segoe UI" w:hAnsi="Segoe UI" w:cs="Segoe UI"/>
          <w:sz w:val="20"/>
        </w:rPr>
      </w:pPr>
    </w:p>
    <w:p w14:paraId="3128958E" w14:textId="77777777" w:rsidR="00AE15C5" w:rsidRPr="00757ACF" w:rsidRDefault="00AE15C5" w:rsidP="00AE15C5">
      <w:pPr>
        <w:pStyle w:val="Zkladntext3"/>
        <w:widowControl/>
        <w:autoSpaceDE/>
        <w:autoSpaceDN/>
        <w:adjustRightInd/>
        <w:spacing w:line="276" w:lineRule="auto"/>
        <w:rPr>
          <w:rFonts w:ascii="Segoe UI" w:hAnsi="Segoe UI" w:cs="Segoe UI"/>
          <w:b/>
          <w:sz w:val="20"/>
          <w:szCs w:val="20"/>
        </w:rPr>
      </w:pPr>
      <w:r w:rsidRPr="00757ACF">
        <w:rPr>
          <w:rFonts w:ascii="Segoe UI" w:hAnsi="Segoe UI" w:cs="Segoe UI"/>
          <w:b/>
          <w:sz w:val="20"/>
          <w:szCs w:val="20"/>
        </w:rPr>
        <w:t xml:space="preserve"> </w:t>
      </w:r>
      <w:r w:rsidR="00757ACF">
        <w:rPr>
          <w:rFonts w:ascii="Segoe UI" w:hAnsi="Segoe UI" w:cs="Segoe UI"/>
          <w:b/>
          <w:sz w:val="20"/>
          <w:szCs w:val="20"/>
        </w:rPr>
        <w:tab/>
      </w:r>
      <w:r w:rsidR="00757ACF">
        <w:rPr>
          <w:rFonts w:ascii="Segoe UI" w:hAnsi="Segoe UI" w:cs="Segoe UI"/>
          <w:b/>
          <w:sz w:val="20"/>
          <w:szCs w:val="20"/>
        </w:rPr>
        <w:tab/>
      </w:r>
      <w:r w:rsidR="00757ACF">
        <w:rPr>
          <w:rFonts w:ascii="Segoe UI" w:hAnsi="Segoe UI" w:cs="Segoe UI"/>
          <w:b/>
          <w:sz w:val="20"/>
          <w:szCs w:val="20"/>
        </w:rPr>
        <w:tab/>
      </w:r>
      <w:r w:rsidR="00757ACF">
        <w:rPr>
          <w:rFonts w:ascii="Segoe UI" w:hAnsi="Segoe UI" w:cs="Segoe UI"/>
          <w:b/>
          <w:sz w:val="20"/>
          <w:szCs w:val="20"/>
        </w:rPr>
        <w:tab/>
      </w:r>
      <w:r w:rsidR="00757ACF">
        <w:rPr>
          <w:rFonts w:ascii="Segoe UI" w:hAnsi="Segoe UI" w:cs="Segoe UI"/>
          <w:b/>
          <w:sz w:val="20"/>
          <w:szCs w:val="20"/>
        </w:rPr>
        <w:tab/>
      </w:r>
      <w:r w:rsidR="00757ACF">
        <w:rPr>
          <w:rFonts w:ascii="Segoe UI" w:hAnsi="Segoe UI" w:cs="Segoe UI"/>
          <w:b/>
          <w:sz w:val="20"/>
          <w:szCs w:val="20"/>
        </w:rPr>
        <w:tab/>
      </w:r>
      <w:r w:rsidRPr="00757ACF">
        <w:rPr>
          <w:rFonts w:ascii="Segoe UI" w:hAnsi="Segoe UI" w:cs="Segoe UI"/>
          <w:b/>
          <w:sz w:val="20"/>
          <w:szCs w:val="20"/>
        </w:rPr>
        <w:t>IX.</w:t>
      </w:r>
    </w:p>
    <w:p w14:paraId="7CFE3ADB" w14:textId="77777777" w:rsidR="00543A3A" w:rsidRPr="00757ACF" w:rsidRDefault="00543A3A" w:rsidP="00AE15C5">
      <w:pPr>
        <w:pStyle w:val="Zkladntext3"/>
        <w:widowControl/>
        <w:autoSpaceDE/>
        <w:autoSpaceDN/>
        <w:adjustRightInd/>
        <w:spacing w:line="276" w:lineRule="auto"/>
        <w:jc w:val="center"/>
        <w:rPr>
          <w:rFonts w:ascii="Segoe UI" w:hAnsi="Segoe UI" w:cs="Segoe UI"/>
          <w:b/>
          <w:sz w:val="20"/>
          <w:szCs w:val="20"/>
        </w:rPr>
      </w:pPr>
      <w:r w:rsidRPr="00757ACF">
        <w:rPr>
          <w:rFonts w:ascii="Segoe UI" w:hAnsi="Segoe UI" w:cs="Segoe UI"/>
          <w:sz w:val="20"/>
          <w:szCs w:val="20"/>
        </w:rPr>
        <w:t xml:space="preserve"> </w:t>
      </w:r>
      <w:r w:rsidRPr="00757ACF">
        <w:rPr>
          <w:rFonts w:ascii="Segoe UI" w:hAnsi="Segoe UI" w:cs="Segoe UI"/>
          <w:b/>
          <w:sz w:val="20"/>
          <w:szCs w:val="20"/>
        </w:rPr>
        <w:t>Závěrečná ustanovení</w:t>
      </w:r>
    </w:p>
    <w:p w14:paraId="4024CE55" w14:textId="77777777" w:rsidR="00543A3A" w:rsidRPr="00757ACF" w:rsidRDefault="00543A3A">
      <w:pPr>
        <w:numPr>
          <w:ilvl w:val="0"/>
          <w:numId w:val="11"/>
        </w:numPr>
        <w:ind w:left="426" w:right="-1" w:hanging="426"/>
        <w:rPr>
          <w:rFonts w:ascii="Segoe UI" w:hAnsi="Segoe UI" w:cs="Segoe UI"/>
          <w:sz w:val="20"/>
        </w:rPr>
      </w:pPr>
      <w:r w:rsidRPr="00757ACF">
        <w:rPr>
          <w:rFonts w:ascii="Segoe UI" w:hAnsi="Segoe UI" w:cs="Segoe UI"/>
          <w:sz w:val="20"/>
        </w:rPr>
        <w:t>Jakékoliv změny nebo dodatky této smlouvy musí být vypracovány písemně ve stejném počtu vyhotovení jako vlastní smlouva.</w:t>
      </w:r>
    </w:p>
    <w:p w14:paraId="5F0C6692" w14:textId="77777777" w:rsidR="00543A3A" w:rsidRPr="00757ACF" w:rsidRDefault="00543A3A">
      <w:pPr>
        <w:numPr>
          <w:ilvl w:val="0"/>
          <w:numId w:val="11"/>
        </w:numPr>
        <w:ind w:left="426" w:right="-1" w:hanging="426"/>
        <w:rPr>
          <w:rFonts w:ascii="Segoe UI" w:hAnsi="Segoe UI" w:cs="Segoe UI"/>
          <w:sz w:val="20"/>
        </w:rPr>
      </w:pPr>
      <w:r w:rsidRPr="00757ACF">
        <w:rPr>
          <w:rFonts w:ascii="Segoe UI" w:hAnsi="Segoe UI" w:cs="Segoe UI"/>
          <w:sz w:val="20"/>
        </w:rPr>
        <w:t xml:space="preserve">Tato smlouva je vypracována </w:t>
      </w:r>
      <w:r w:rsidR="008B191A">
        <w:rPr>
          <w:rFonts w:ascii="Segoe UI" w:hAnsi="Segoe UI" w:cs="Segoe UI"/>
          <w:sz w:val="20"/>
        </w:rPr>
        <w:t>v elektronické podobě.</w:t>
      </w:r>
    </w:p>
    <w:p w14:paraId="79C7EB1E" w14:textId="77777777" w:rsidR="00543A3A" w:rsidRPr="00757ACF" w:rsidRDefault="00543A3A">
      <w:pPr>
        <w:numPr>
          <w:ilvl w:val="0"/>
          <w:numId w:val="11"/>
        </w:numPr>
        <w:ind w:left="426" w:right="-1" w:hanging="426"/>
        <w:rPr>
          <w:rFonts w:ascii="Segoe UI" w:hAnsi="Segoe UI" w:cs="Segoe UI"/>
          <w:sz w:val="20"/>
        </w:rPr>
      </w:pPr>
      <w:r w:rsidRPr="00757ACF">
        <w:rPr>
          <w:rFonts w:ascii="Segoe UI" w:hAnsi="Segoe UI" w:cs="Segoe UI"/>
          <w:sz w:val="20"/>
        </w:rPr>
        <w:t xml:space="preserve">Případná vyhotovení této smlouvy v jiném jazyce mají pouze informativní povahu a nemají platnost smlouvy. </w:t>
      </w:r>
    </w:p>
    <w:p w14:paraId="0593D650" w14:textId="77777777" w:rsidR="00543A3A" w:rsidRPr="00757ACF" w:rsidRDefault="00543A3A">
      <w:pPr>
        <w:numPr>
          <w:ilvl w:val="0"/>
          <w:numId w:val="11"/>
        </w:numPr>
        <w:ind w:left="426" w:right="-1" w:hanging="426"/>
        <w:rPr>
          <w:rFonts w:ascii="Segoe UI" w:hAnsi="Segoe UI" w:cs="Segoe UI"/>
          <w:sz w:val="20"/>
        </w:rPr>
      </w:pPr>
      <w:r w:rsidRPr="00757ACF">
        <w:rPr>
          <w:rFonts w:ascii="Segoe UI" w:hAnsi="Segoe UI" w:cs="Segoe UI"/>
          <w:sz w:val="20"/>
        </w:rPr>
        <w:t xml:space="preserve">Tato smlouva nabývá platnosti </w:t>
      </w:r>
      <w:r w:rsidR="008B191A">
        <w:rPr>
          <w:rFonts w:ascii="Segoe UI" w:hAnsi="Segoe UI" w:cs="Segoe UI"/>
          <w:sz w:val="20"/>
        </w:rPr>
        <w:t>dnem připojení platného uznávaného elektronického podpisu dle zákona č. 297/2016 Sb., o službách vytvářejících důvěru pro elektronické transakce, ve znění pozdějších předpisů, oběma smluvními stranami a účinnosti zveřejněním v registru smluv.</w:t>
      </w:r>
      <w:r w:rsidRPr="00757ACF">
        <w:rPr>
          <w:rFonts w:ascii="Segoe UI" w:hAnsi="Segoe UI" w:cs="Segoe UI"/>
          <w:sz w:val="20"/>
        </w:rPr>
        <w:t xml:space="preserve"> Nenabývá-li tato smlouva účinnosti svým uveřejněním v registru smluv dle zákona č. 340/2015 Sb., o registru smluv, nabývá účinnosti současně s nabytím své platnosti.</w:t>
      </w:r>
    </w:p>
    <w:p w14:paraId="13916AA5" w14:textId="77777777" w:rsidR="00CA3010" w:rsidRDefault="00CA3010" w:rsidP="00CA3010">
      <w:pPr>
        <w:ind w:right="-1"/>
        <w:rPr>
          <w:rFonts w:ascii="Segoe UI" w:hAnsi="Segoe UI" w:cs="Segoe UI"/>
          <w:sz w:val="20"/>
        </w:rPr>
      </w:pPr>
    </w:p>
    <w:p w14:paraId="4CB4FC87" w14:textId="77777777" w:rsidR="00172C02" w:rsidRPr="00757ACF" w:rsidRDefault="00172C02" w:rsidP="00CA3010">
      <w:pPr>
        <w:ind w:right="-1"/>
        <w:rPr>
          <w:rFonts w:ascii="Segoe UI" w:hAnsi="Segoe UI" w:cs="Segoe UI"/>
          <w:sz w:val="20"/>
        </w:rPr>
      </w:pPr>
    </w:p>
    <w:tbl>
      <w:tblPr>
        <w:tblW w:w="9214" w:type="dxa"/>
        <w:tblInd w:w="-34" w:type="dxa"/>
        <w:tblLook w:val="00A0" w:firstRow="1" w:lastRow="0" w:firstColumn="1" w:lastColumn="0" w:noHBand="0" w:noVBand="0"/>
      </w:tblPr>
      <w:tblGrid>
        <w:gridCol w:w="4607"/>
        <w:gridCol w:w="4607"/>
      </w:tblGrid>
      <w:tr w:rsidR="003A6FAD" w:rsidRPr="00757ACF" w14:paraId="3F330BA1" w14:textId="77777777" w:rsidTr="00E22D47">
        <w:tc>
          <w:tcPr>
            <w:tcW w:w="4607" w:type="dxa"/>
          </w:tcPr>
          <w:p w14:paraId="5648B6E9" w14:textId="77777777" w:rsidR="003A6FAD" w:rsidRPr="00757ACF" w:rsidRDefault="003A6FAD" w:rsidP="00E22D47">
            <w:pPr>
              <w:spacing w:line="276" w:lineRule="auto"/>
              <w:rPr>
                <w:rFonts w:ascii="Segoe UI" w:hAnsi="Segoe UI" w:cs="Segoe UI"/>
                <w:sz w:val="20"/>
              </w:rPr>
            </w:pPr>
            <w:r w:rsidRPr="00757ACF">
              <w:rPr>
                <w:rFonts w:ascii="Segoe UI" w:hAnsi="Segoe UI" w:cs="Segoe UI"/>
                <w:sz w:val="20"/>
              </w:rPr>
              <w:t>Objednatel</w:t>
            </w:r>
          </w:p>
          <w:p w14:paraId="3E9DE9C1" w14:textId="77777777" w:rsidR="003A6FAD" w:rsidRPr="00757ACF" w:rsidRDefault="003A6FAD" w:rsidP="00E22D47">
            <w:pPr>
              <w:spacing w:line="276" w:lineRule="auto"/>
              <w:rPr>
                <w:rFonts w:ascii="Segoe UI" w:hAnsi="Segoe UI" w:cs="Segoe UI"/>
                <w:sz w:val="20"/>
              </w:rPr>
            </w:pPr>
          </w:p>
        </w:tc>
        <w:tc>
          <w:tcPr>
            <w:tcW w:w="4607" w:type="dxa"/>
          </w:tcPr>
          <w:p w14:paraId="4B1D542C" w14:textId="77777777" w:rsidR="003A6FAD" w:rsidRPr="00757ACF" w:rsidRDefault="003A6FAD" w:rsidP="00E22D47">
            <w:pPr>
              <w:spacing w:line="276" w:lineRule="auto"/>
              <w:rPr>
                <w:rFonts w:ascii="Segoe UI" w:hAnsi="Segoe UI" w:cs="Segoe UI"/>
                <w:sz w:val="20"/>
              </w:rPr>
            </w:pPr>
            <w:r w:rsidRPr="00757ACF">
              <w:rPr>
                <w:rFonts w:ascii="Segoe UI" w:hAnsi="Segoe UI" w:cs="Segoe UI"/>
                <w:sz w:val="20"/>
              </w:rPr>
              <w:t>D</w:t>
            </w:r>
            <w:r w:rsidR="006F1A4A">
              <w:rPr>
                <w:rFonts w:ascii="Segoe UI" w:hAnsi="Segoe UI" w:cs="Segoe UI"/>
                <w:sz w:val="20"/>
              </w:rPr>
              <w:t>odavatel</w:t>
            </w:r>
          </w:p>
        </w:tc>
      </w:tr>
      <w:tr w:rsidR="003A6FAD" w:rsidRPr="00757ACF" w14:paraId="693900D5" w14:textId="77777777" w:rsidTr="00E22D47">
        <w:tc>
          <w:tcPr>
            <w:tcW w:w="4607" w:type="dxa"/>
          </w:tcPr>
          <w:p w14:paraId="2451EBB1" w14:textId="77777777" w:rsidR="003A6FAD" w:rsidRPr="00757ACF" w:rsidRDefault="003A6FAD" w:rsidP="00E22D47">
            <w:pPr>
              <w:spacing w:line="276" w:lineRule="auto"/>
              <w:rPr>
                <w:rFonts w:ascii="Segoe UI" w:hAnsi="Segoe UI" w:cs="Segoe UI"/>
                <w:sz w:val="20"/>
              </w:rPr>
            </w:pPr>
            <w:r w:rsidRPr="00757ACF">
              <w:rPr>
                <w:rFonts w:ascii="Segoe UI" w:hAnsi="Segoe UI" w:cs="Segoe UI"/>
                <w:sz w:val="20"/>
              </w:rPr>
              <w:t xml:space="preserve">V </w:t>
            </w:r>
            <w:r w:rsidR="008B191A">
              <w:rPr>
                <w:rFonts w:ascii="Segoe UI" w:hAnsi="Segoe UI" w:cs="Segoe UI"/>
                <w:sz w:val="20"/>
              </w:rPr>
              <w:t>Praze (dle data elektronického podpisu)</w:t>
            </w:r>
          </w:p>
          <w:p w14:paraId="75CBB4B9" w14:textId="77777777" w:rsidR="003A6FAD" w:rsidRPr="00757ACF" w:rsidRDefault="003A6FAD" w:rsidP="00E22D47">
            <w:pPr>
              <w:spacing w:line="276" w:lineRule="auto"/>
              <w:rPr>
                <w:rFonts w:ascii="Segoe UI" w:hAnsi="Segoe UI" w:cs="Segoe UI"/>
                <w:sz w:val="20"/>
              </w:rPr>
            </w:pPr>
          </w:p>
          <w:p w14:paraId="22E10BBA" w14:textId="77777777" w:rsidR="003A6FAD" w:rsidRPr="00757ACF" w:rsidRDefault="003A6FAD" w:rsidP="00E22D47">
            <w:pPr>
              <w:spacing w:line="276" w:lineRule="auto"/>
              <w:rPr>
                <w:rFonts w:ascii="Segoe UI" w:hAnsi="Segoe UI" w:cs="Segoe UI"/>
                <w:sz w:val="20"/>
              </w:rPr>
            </w:pPr>
          </w:p>
          <w:p w14:paraId="2E8BB56A" w14:textId="77777777" w:rsidR="003A6FAD" w:rsidRPr="00757ACF" w:rsidRDefault="003A6FAD" w:rsidP="00E22D47">
            <w:pPr>
              <w:spacing w:line="276" w:lineRule="auto"/>
              <w:rPr>
                <w:rFonts w:ascii="Segoe UI" w:hAnsi="Segoe UI" w:cs="Segoe UI"/>
                <w:sz w:val="20"/>
              </w:rPr>
            </w:pPr>
            <w:r w:rsidRPr="00757ACF">
              <w:rPr>
                <w:rFonts w:ascii="Segoe UI" w:hAnsi="Segoe UI" w:cs="Segoe UI"/>
                <w:sz w:val="20"/>
              </w:rPr>
              <w:t>________________________________</w:t>
            </w:r>
          </w:p>
          <w:p w14:paraId="40BB6AFD" w14:textId="77777777" w:rsidR="003A6FAD" w:rsidRPr="00757ACF" w:rsidRDefault="003A6FAD" w:rsidP="00E22D47">
            <w:pPr>
              <w:pStyle w:val="Normlnbezmezery"/>
              <w:spacing w:line="276" w:lineRule="auto"/>
              <w:rPr>
                <w:rFonts w:ascii="Segoe UI" w:hAnsi="Segoe UI" w:cs="Segoe UI"/>
                <w:b/>
                <w:sz w:val="20"/>
              </w:rPr>
            </w:pPr>
            <w:r w:rsidRPr="00757ACF">
              <w:rPr>
                <w:rFonts w:ascii="Segoe UI" w:hAnsi="Segoe UI" w:cs="Segoe UI"/>
                <w:b/>
                <w:sz w:val="20"/>
              </w:rPr>
              <w:t xml:space="preserve">Národní zemědělské muzeum, </w:t>
            </w:r>
            <w:proofErr w:type="spellStart"/>
            <w:r w:rsidRPr="00757ACF">
              <w:rPr>
                <w:rFonts w:ascii="Segoe UI" w:hAnsi="Segoe UI" w:cs="Segoe UI"/>
                <w:b/>
                <w:sz w:val="20"/>
              </w:rPr>
              <w:t>s.p.o</w:t>
            </w:r>
            <w:proofErr w:type="spellEnd"/>
            <w:r w:rsidRPr="00757ACF">
              <w:rPr>
                <w:rFonts w:ascii="Segoe UI" w:hAnsi="Segoe UI" w:cs="Segoe UI"/>
                <w:b/>
                <w:sz w:val="20"/>
              </w:rPr>
              <w:t>.</w:t>
            </w:r>
          </w:p>
          <w:p w14:paraId="4D98558A" w14:textId="1C637427" w:rsidR="003A6FAD" w:rsidRPr="00757ACF" w:rsidRDefault="003A6FAD" w:rsidP="00E22D47">
            <w:pPr>
              <w:pStyle w:val="Normlnbezmezery"/>
              <w:spacing w:line="276" w:lineRule="auto"/>
              <w:rPr>
                <w:rFonts w:ascii="Segoe UI" w:hAnsi="Segoe UI" w:cs="Segoe UI"/>
                <w:sz w:val="20"/>
              </w:rPr>
            </w:pPr>
          </w:p>
        </w:tc>
        <w:tc>
          <w:tcPr>
            <w:tcW w:w="4607" w:type="dxa"/>
          </w:tcPr>
          <w:p w14:paraId="681674A9" w14:textId="77777777" w:rsidR="003A6FAD" w:rsidRPr="00757ACF" w:rsidRDefault="003A6FAD" w:rsidP="00E22D47">
            <w:pPr>
              <w:spacing w:line="276" w:lineRule="auto"/>
              <w:rPr>
                <w:rFonts w:ascii="Segoe UI" w:hAnsi="Segoe UI" w:cs="Segoe UI"/>
                <w:sz w:val="20"/>
              </w:rPr>
            </w:pPr>
            <w:r w:rsidRPr="00757ACF">
              <w:rPr>
                <w:rFonts w:ascii="Segoe UI" w:hAnsi="Segoe UI" w:cs="Segoe UI"/>
                <w:sz w:val="20"/>
              </w:rPr>
              <w:t xml:space="preserve">V </w:t>
            </w:r>
            <w:r w:rsidR="008B191A">
              <w:rPr>
                <w:rFonts w:ascii="Segoe UI" w:hAnsi="Segoe UI" w:cs="Segoe UI"/>
                <w:sz w:val="20"/>
              </w:rPr>
              <w:t>Praze (dle data elektronického podpisu)</w:t>
            </w:r>
          </w:p>
          <w:p w14:paraId="408655F4" w14:textId="77777777" w:rsidR="003A6FAD" w:rsidRPr="00757ACF" w:rsidRDefault="003A6FAD" w:rsidP="00E22D47">
            <w:pPr>
              <w:spacing w:line="276" w:lineRule="auto"/>
              <w:rPr>
                <w:rFonts w:ascii="Segoe UI" w:hAnsi="Segoe UI" w:cs="Segoe UI"/>
                <w:sz w:val="20"/>
              </w:rPr>
            </w:pPr>
          </w:p>
          <w:p w14:paraId="7C9C5451" w14:textId="77777777" w:rsidR="003A6FAD" w:rsidRPr="00757ACF" w:rsidRDefault="003A6FAD" w:rsidP="00E22D47">
            <w:pPr>
              <w:spacing w:line="276" w:lineRule="auto"/>
              <w:rPr>
                <w:rFonts w:ascii="Segoe UI" w:hAnsi="Segoe UI" w:cs="Segoe UI"/>
                <w:sz w:val="20"/>
              </w:rPr>
            </w:pPr>
          </w:p>
          <w:p w14:paraId="145BB019" w14:textId="77777777" w:rsidR="003A6FAD" w:rsidRPr="00757ACF" w:rsidRDefault="003A6FAD" w:rsidP="00E22D47">
            <w:pPr>
              <w:spacing w:line="276" w:lineRule="auto"/>
              <w:rPr>
                <w:rFonts w:ascii="Segoe UI" w:hAnsi="Segoe UI" w:cs="Segoe UI"/>
                <w:sz w:val="20"/>
              </w:rPr>
            </w:pPr>
            <w:r w:rsidRPr="00757ACF">
              <w:rPr>
                <w:rFonts w:ascii="Segoe UI" w:hAnsi="Segoe UI" w:cs="Segoe UI"/>
                <w:sz w:val="20"/>
              </w:rPr>
              <w:t>_______________________________</w:t>
            </w:r>
          </w:p>
          <w:p w14:paraId="1C7F6E8C" w14:textId="77777777" w:rsidR="003A6FAD" w:rsidRDefault="008A7BB4" w:rsidP="008A7BB4">
            <w:pPr>
              <w:spacing w:after="0" w:line="276" w:lineRule="auto"/>
              <w:rPr>
                <w:rFonts w:ascii="Segoe UI" w:hAnsi="Segoe UI" w:cs="Segoe UI"/>
                <w:b/>
                <w:sz w:val="20"/>
              </w:rPr>
            </w:pPr>
            <w:r>
              <w:rPr>
                <w:rFonts w:ascii="Segoe UI" w:hAnsi="Segoe UI" w:cs="Segoe UI"/>
                <w:b/>
                <w:sz w:val="20"/>
              </w:rPr>
              <w:t>BENE FACTUM a.s.</w:t>
            </w:r>
          </w:p>
          <w:p w14:paraId="014FB0A9" w14:textId="2E6BB929" w:rsidR="008A7BB4" w:rsidRPr="008A7BB4" w:rsidRDefault="008A7BB4" w:rsidP="008A7BB4">
            <w:pPr>
              <w:spacing w:after="0" w:line="276" w:lineRule="auto"/>
              <w:rPr>
                <w:rFonts w:ascii="Segoe UI" w:hAnsi="Segoe UI" w:cs="Segoe UI"/>
                <w:bCs/>
                <w:sz w:val="20"/>
              </w:rPr>
            </w:pPr>
          </w:p>
        </w:tc>
      </w:tr>
    </w:tbl>
    <w:p w14:paraId="4AE1E97C" w14:textId="77777777" w:rsidR="00CA3010" w:rsidRPr="00757ACF" w:rsidRDefault="00CA3010" w:rsidP="00CA3010">
      <w:pPr>
        <w:ind w:right="-1"/>
        <w:rPr>
          <w:rFonts w:ascii="Segoe UI" w:hAnsi="Segoe UI" w:cs="Segoe UI"/>
          <w:sz w:val="20"/>
        </w:rPr>
      </w:pPr>
    </w:p>
    <w:p w14:paraId="57C713E3" w14:textId="77777777" w:rsidR="00543A3A" w:rsidRPr="00757ACF" w:rsidRDefault="00543A3A" w:rsidP="003A6FAD">
      <w:pPr>
        <w:spacing w:after="0"/>
        <w:rPr>
          <w:rFonts w:ascii="Segoe UI" w:hAnsi="Segoe UI" w:cs="Segoe UI"/>
          <w:sz w:val="20"/>
        </w:rPr>
      </w:pPr>
    </w:p>
    <w:p w14:paraId="0B52BD24" w14:textId="77777777" w:rsidR="00543A3A" w:rsidRDefault="00543A3A">
      <w:pPr>
        <w:spacing w:after="0"/>
        <w:jc w:val="center"/>
        <w:rPr>
          <w:rFonts w:ascii="Segoe UI" w:hAnsi="Segoe UI" w:cs="Segoe UI"/>
          <w:sz w:val="20"/>
        </w:rPr>
      </w:pPr>
    </w:p>
    <w:p w14:paraId="002EC11C" w14:textId="77777777" w:rsidR="00172C02" w:rsidRDefault="00172C02">
      <w:pPr>
        <w:spacing w:after="0"/>
        <w:jc w:val="center"/>
        <w:rPr>
          <w:rFonts w:ascii="Segoe UI" w:hAnsi="Segoe UI" w:cs="Segoe UI"/>
          <w:sz w:val="20"/>
        </w:rPr>
      </w:pPr>
    </w:p>
    <w:p w14:paraId="1CB2F709" w14:textId="77777777" w:rsidR="00172C02" w:rsidRDefault="00172C02">
      <w:pPr>
        <w:spacing w:after="0"/>
        <w:jc w:val="center"/>
        <w:rPr>
          <w:rFonts w:ascii="Segoe UI" w:hAnsi="Segoe UI" w:cs="Segoe UI"/>
          <w:sz w:val="20"/>
        </w:rPr>
      </w:pPr>
    </w:p>
    <w:p w14:paraId="18BBE007" w14:textId="77777777" w:rsidR="00172C02" w:rsidRDefault="00172C02">
      <w:pPr>
        <w:spacing w:after="0"/>
        <w:jc w:val="center"/>
        <w:rPr>
          <w:rFonts w:ascii="Segoe UI" w:hAnsi="Segoe UI" w:cs="Segoe UI"/>
          <w:sz w:val="20"/>
        </w:rPr>
      </w:pPr>
    </w:p>
    <w:p w14:paraId="7A8E208A" w14:textId="77777777" w:rsidR="007D71D5" w:rsidRDefault="007D71D5" w:rsidP="00F84D44">
      <w:pPr>
        <w:rPr>
          <w:rFonts w:ascii="Segoe UI" w:hAnsi="Segoe UI" w:cs="Segoe UI"/>
          <w:b/>
          <w:sz w:val="20"/>
        </w:rPr>
      </w:pPr>
    </w:p>
    <w:p w14:paraId="39835095" w14:textId="77777777" w:rsidR="00543A3A" w:rsidRPr="00F84D44" w:rsidRDefault="00543A3A">
      <w:pPr>
        <w:jc w:val="center"/>
        <w:rPr>
          <w:rFonts w:ascii="Segoe UI" w:hAnsi="Segoe UI" w:cs="Segoe UI"/>
          <w:szCs w:val="24"/>
        </w:rPr>
      </w:pPr>
      <w:r w:rsidRPr="00F84D44">
        <w:rPr>
          <w:rFonts w:ascii="Segoe UI" w:hAnsi="Segoe UI" w:cs="Segoe UI"/>
          <w:b/>
          <w:szCs w:val="24"/>
        </w:rPr>
        <w:t>Příloha č. 1 smlouvy o provedení auditu</w:t>
      </w:r>
    </w:p>
    <w:p w14:paraId="7DB7471B" w14:textId="77777777" w:rsidR="00543A3A" w:rsidRPr="00E75F20" w:rsidRDefault="00543A3A">
      <w:pPr>
        <w:jc w:val="center"/>
        <w:rPr>
          <w:rFonts w:ascii="Segoe UI" w:hAnsi="Segoe UI" w:cs="Segoe UI"/>
          <w:b/>
          <w:bCs/>
          <w:sz w:val="20"/>
        </w:rPr>
      </w:pPr>
      <w:r w:rsidRPr="00757ACF">
        <w:rPr>
          <w:rFonts w:ascii="Segoe UI" w:hAnsi="Segoe UI" w:cs="Segoe UI"/>
          <w:sz w:val="20"/>
        </w:rPr>
        <w:t xml:space="preserve">Mezi stranami </w:t>
      </w:r>
      <w:r w:rsidR="008A7BB4">
        <w:rPr>
          <w:rFonts w:ascii="Segoe UI" w:hAnsi="Segoe UI" w:cs="Segoe UI"/>
          <w:b/>
          <w:bCs/>
          <w:sz w:val="20"/>
        </w:rPr>
        <w:t>BENE FACTUM</w:t>
      </w:r>
      <w:r w:rsidR="009C18BE">
        <w:rPr>
          <w:rFonts w:ascii="Segoe UI" w:hAnsi="Segoe UI" w:cs="Segoe UI"/>
          <w:b/>
          <w:bCs/>
          <w:sz w:val="20"/>
        </w:rPr>
        <w:t xml:space="preserve"> </w:t>
      </w:r>
      <w:r w:rsidRPr="00757ACF">
        <w:rPr>
          <w:rFonts w:ascii="Segoe UI" w:hAnsi="Segoe UI" w:cs="Segoe UI"/>
          <w:sz w:val="20"/>
        </w:rPr>
        <w:t xml:space="preserve">a </w:t>
      </w:r>
      <w:r w:rsidRPr="00E75F20">
        <w:rPr>
          <w:rStyle w:val="preformatted"/>
          <w:rFonts w:ascii="Segoe UI" w:hAnsi="Segoe UI" w:cs="Segoe UI"/>
          <w:b/>
          <w:bCs/>
          <w:sz w:val="20"/>
        </w:rPr>
        <w:t>Národní zemědělské muzeum, s.p.o.</w:t>
      </w:r>
    </w:p>
    <w:p w14:paraId="7B2FD4FC" w14:textId="77777777" w:rsidR="00543A3A" w:rsidRPr="00757ACF" w:rsidRDefault="00543A3A">
      <w:pPr>
        <w:pStyle w:val="Nadpis1"/>
        <w:numPr>
          <w:ilvl w:val="0"/>
          <w:numId w:val="0"/>
        </w:numPr>
        <w:spacing w:before="100" w:beforeAutospacing="1" w:after="100" w:afterAutospacing="1"/>
        <w:ind w:left="-56"/>
        <w:contextualSpacing/>
        <w:rPr>
          <w:rFonts w:ascii="Segoe UI" w:hAnsi="Segoe UI" w:cs="Segoe UI"/>
          <w:sz w:val="20"/>
        </w:rPr>
      </w:pPr>
      <w:r w:rsidRPr="00757ACF">
        <w:rPr>
          <w:rFonts w:ascii="Segoe UI" w:hAnsi="Segoe UI" w:cs="Segoe UI"/>
          <w:sz w:val="20"/>
        </w:rPr>
        <w:t>Odpovědné osoby objednatele a termíny provedení auditu</w:t>
      </w:r>
    </w:p>
    <w:p w14:paraId="750AC340" w14:textId="62D4EF44" w:rsidR="00543A3A" w:rsidRPr="00757ACF" w:rsidRDefault="00543A3A">
      <w:pPr>
        <w:numPr>
          <w:ilvl w:val="0"/>
          <w:numId w:val="12"/>
        </w:numPr>
        <w:ind w:left="426" w:right="-1" w:hanging="426"/>
        <w:rPr>
          <w:rFonts w:ascii="Segoe UI" w:hAnsi="Segoe UI" w:cs="Segoe UI"/>
          <w:sz w:val="20"/>
        </w:rPr>
      </w:pPr>
      <w:r w:rsidRPr="00757ACF">
        <w:rPr>
          <w:rFonts w:ascii="Segoe UI" w:hAnsi="Segoe UI" w:cs="Segoe UI"/>
          <w:sz w:val="20"/>
        </w:rPr>
        <w:t xml:space="preserve">Ze strany organizace je osobou odpovědnou za realizaci smlouvy (dle čl. IV) </w:t>
      </w:r>
      <w:proofErr w:type="spellStart"/>
      <w:r w:rsidR="000A70D9">
        <w:rPr>
          <w:rFonts w:ascii="Segoe UI" w:hAnsi="Segoe UI" w:cs="Segoe UI"/>
          <w:b/>
          <w:sz w:val="20"/>
        </w:rPr>
        <w:t>xxx</w:t>
      </w:r>
      <w:proofErr w:type="spellEnd"/>
      <w:r w:rsidRPr="00757ACF">
        <w:rPr>
          <w:rFonts w:ascii="Segoe UI" w:hAnsi="Segoe UI" w:cs="Segoe UI"/>
          <w:sz w:val="20"/>
        </w:rPr>
        <w:t xml:space="preserve">, případně jiný </w:t>
      </w:r>
      <w:r w:rsidR="00FC402C" w:rsidRPr="00757ACF">
        <w:rPr>
          <w:rFonts w:ascii="Segoe UI" w:hAnsi="Segoe UI" w:cs="Segoe UI"/>
          <w:sz w:val="20"/>
        </w:rPr>
        <w:t>zaměstnanec</w:t>
      </w:r>
      <w:r w:rsidRPr="00757ACF">
        <w:rPr>
          <w:rFonts w:ascii="Segoe UI" w:hAnsi="Segoe UI" w:cs="Segoe UI"/>
          <w:sz w:val="20"/>
        </w:rPr>
        <w:t xml:space="preserve"> organizace, kterého organizace takto </w:t>
      </w:r>
      <w:r w:rsidR="005A494C" w:rsidRPr="00757ACF">
        <w:rPr>
          <w:rFonts w:ascii="Segoe UI" w:hAnsi="Segoe UI" w:cs="Segoe UI"/>
          <w:sz w:val="20"/>
        </w:rPr>
        <w:t>auditorovi označí.</w:t>
      </w:r>
    </w:p>
    <w:p w14:paraId="38F16A42" w14:textId="77777777" w:rsidR="00543A3A" w:rsidRPr="00757ACF" w:rsidRDefault="00543A3A">
      <w:pPr>
        <w:numPr>
          <w:ilvl w:val="0"/>
          <w:numId w:val="12"/>
        </w:numPr>
        <w:ind w:left="426" w:right="-1" w:hanging="426"/>
        <w:rPr>
          <w:rFonts w:ascii="Segoe UI" w:hAnsi="Segoe UI" w:cs="Segoe UI"/>
          <w:sz w:val="20"/>
        </w:rPr>
      </w:pPr>
      <w:r w:rsidRPr="00757ACF">
        <w:rPr>
          <w:rFonts w:ascii="Segoe UI" w:hAnsi="Segoe UI" w:cs="Segoe UI"/>
          <w:sz w:val="20"/>
        </w:rPr>
        <w:t>Auditor zahájí auditorské práce na auditu ihned po uzavření smlouvy, v prostorách objednatele a po dohodě s pověřeným pracovníkem objednatele, předložením písemných požadavků auditora na doložení potřebných dokumentů. Auditor se zavazuje předložit písemné požadavky auditora na doložení potřebných dokumentů do 7 dnů od podpisu této smlouvy.</w:t>
      </w:r>
    </w:p>
    <w:p w14:paraId="20863122" w14:textId="77777777" w:rsidR="00543A3A" w:rsidRPr="00757ACF" w:rsidRDefault="00543A3A">
      <w:pPr>
        <w:numPr>
          <w:ilvl w:val="0"/>
          <w:numId w:val="12"/>
        </w:numPr>
        <w:ind w:left="426" w:right="-1" w:hanging="426"/>
        <w:rPr>
          <w:rFonts w:ascii="Segoe UI" w:hAnsi="Segoe UI" w:cs="Segoe UI"/>
          <w:sz w:val="20"/>
        </w:rPr>
      </w:pPr>
      <w:r w:rsidRPr="00757ACF">
        <w:rPr>
          <w:rFonts w:ascii="Segoe UI" w:hAnsi="Segoe UI" w:cs="Segoe UI"/>
          <w:sz w:val="20"/>
        </w:rPr>
        <w:t>Organizace poskytne auditorovi k ověření účetní závěrku k 31. 12 20</w:t>
      </w:r>
      <w:r w:rsidR="00F84D44">
        <w:rPr>
          <w:rFonts w:ascii="Segoe UI" w:hAnsi="Segoe UI" w:cs="Segoe UI"/>
          <w:sz w:val="20"/>
        </w:rPr>
        <w:t>23</w:t>
      </w:r>
      <w:r w:rsidRPr="00757ACF">
        <w:rPr>
          <w:rFonts w:ascii="Segoe UI" w:hAnsi="Segoe UI" w:cs="Segoe UI"/>
          <w:sz w:val="20"/>
        </w:rPr>
        <w:t>, 20</w:t>
      </w:r>
      <w:r w:rsidR="00F84D44">
        <w:rPr>
          <w:rFonts w:ascii="Segoe UI" w:hAnsi="Segoe UI" w:cs="Segoe UI"/>
          <w:sz w:val="20"/>
        </w:rPr>
        <w:t>24</w:t>
      </w:r>
      <w:r w:rsidRPr="00757ACF">
        <w:rPr>
          <w:rFonts w:ascii="Segoe UI" w:hAnsi="Segoe UI" w:cs="Segoe UI"/>
          <w:sz w:val="20"/>
        </w:rPr>
        <w:t xml:space="preserve"> a 20</w:t>
      </w:r>
      <w:r w:rsidR="00F84D44">
        <w:rPr>
          <w:rFonts w:ascii="Segoe UI" w:hAnsi="Segoe UI" w:cs="Segoe UI"/>
          <w:sz w:val="20"/>
        </w:rPr>
        <w:t>25</w:t>
      </w:r>
      <w:r w:rsidRPr="00757ACF">
        <w:rPr>
          <w:rFonts w:ascii="Segoe UI" w:hAnsi="Segoe UI" w:cs="Segoe UI"/>
          <w:sz w:val="20"/>
        </w:rPr>
        <w:t>, sestavenou v souladu s právními předpisy České republiky, v podobě připravené pro tisk v předem dohodnutém termínu spolu s dalšími požadovanými dokumenty na základě písemného předávacího protokolu.</w:t>
      </w:r>
    </w:p>
    <w:p w14:paraId="57179FF2" w14:textId="77777777" w:rsidR="00543A3A" w:rsidRPr="00757ACF" w:rsidRDefault="00543A3A">
      <w:pPr>
        <w:numPr>
          <w:ilvl w:val="0"/>
          <w:numId w:val="12"/>
        </w:numPr>
        <w:ind w:left="426" w:right="-1" w:hanging="426"/>
        <w:rPr>
          <w:rFonts w:ascii="Segoe UI" w:hAnsi="Segoe UI" w:cs="Segoe UI"/>
          <w:sz w:val="20"/>
        </w:rPr>
      </w:pPr>
      <w:r w:rsidRPr="00757ACF">
        <w:rPr>
          <w:rFonts w:ascii="Segoe UI" w:hAnsi="Segoe UI" w:cs="Segoe UI"/>
          <w:sz w:val="20"/>
        </w:rPr>
        <w:t>Auditor vydá zprávu o ověření (auditu) účetní závěrky k 31. 12. roku 20</w:t>
      </w:r>
      <w:r w:rsidR="00F84D44">
        <w:rPr>
          <w:rFonts w:ascii="Segoe UI" w:hAnsi="Segoe UI" w:cs="Segoe UI"/>
          <w:sz w:val="20"/>
        </w:rPr>
        <w:t>23</w:t>
      </w:r>
      <w:r w:rsidRPr="00757ACF">
        <w:rPr>
          <w:rFonts w:ascii="Segoe UI" w:hAnsi="Segoe UI" w:cs="Segoe UI"/>
          <w:sz w:val="20"/>
        </w:rPr>
        <w:t>, roku 20</w:t>
      </w:r>
      <w:r w:rsidR="00F84D44">
        <w:rPr>
          <w:rFonts w:ascii="Segoe UI" w:hAnsi="Segoe UI" w:cs="Segoe UI"/>
          <w:sz w:val="20"/>
        </w:rPr>
        <w:t>24</w:t>
      </w:r>
      <w:r w:rsidRPr="00757ACF">
        <w:rPr>
          <w:rFonts w:ascii="Segoe UI" w:hAnsi="Segoe UI" w:cs="Segoe UI"/>
          <w:sz w:val="20"/>
        </w:rPr>
        <w:t xml:space="preserve"> a roku 20</w:t>
      </w:r>
      <w:r w:rsidR="00F84D44">
        <w:rPr>
          <w:rFonts w:ascii="Segoe UI" w:hAnsi="Segoe UI" w:cs="Segoe UI"/>
          <w:sz w:val="20"/>
        </w:rPr>
        <w:t>25</w:t>
      </w:r>
      <w:r w:rsidRPr="00757ACF">
        <w:rPr>
          <w:rFonts w:ascii="Segoe UI" w:hAnsi="Segoe UI" w:cs="Segoe UI"/>
          <w:sz w:val="20"/>
        </w:rPr>
        <w:t>, kterou organizace sestaví v souladu s právními předpisy České republiky, a to do 2 týdnů po předání roční účetní závěrky auditorovi. Zpráva bude zpracována a vydána v 3 výtiscích.</w:t>
      </w:r>
    </w:p>
    <w:p w14:paraId="405FE267" w14:textId="77777777" w:rsidR="00543A3A" w:rsidRPr="00757ACF" w:rsidRDefault="00543A3A">
      <w:pPr>
        <w:numPr>
          <w:ilvl w:val="0"/>
          <w:numId w:val="12"/>
        </w:numPr>
        <w:ind w:left="426" w:right="-1" w:hanging="426"/>
        <w:rPr>
          <w:rFonts w:ascii="Segoe UI" w:hAnsi="Segoe UI" w:cs="Segoe UI"/>
          <w:sz w:val="20"/>
        </w:rPr>
      </w:pPr>
      <w:r w:rsidRPr="00757ACF">
        <w:rPr>
          <w:rFonts w:ascii="Segoe UI" w:hAnsi="Segoe UI" w:cs="Segoe UI"/>
          <w:sz w:val="20"/>
        </w:rPr>
        <w:t>Auditor vypracuje dopis ve smyslu čl. I. odst. 2 této smlouvy pro organizaci nejdéle do 3 týdnů od vydání zprávy o ověření účetní závěrky organizace k 31. 12. 20</w:t>
      </w:r>
      <w:r w:rsidR="00CF7E53" w:rsidRPr="00757ACF">
        <w:rPr>
          <w:rFonts w:ascii="Segoe UI" w:hAnsi="Segoe UI" w:cs="Segoe UI"/>
          <w:sz w:val="20"/>
        </w:rPr>
        <w:t>2</w:t>
      </w:r>
      <w:r w:rsidR="00F84D44">
        <w:rPr>
          <w:rFonts w:ascii="Segoe UI" w:hAnsi="Segoe UI" w:cs="Segoe UI"/>
          <w:sz w:val="20"/>
        </w:rPr>
        <w:t>3</w:t>
      </w:r>
      <w:r w:rsidRPr="00757ACF">
        <w:rPr>
          <w:rFonts w:ascii="Segoe UI" w:hAnsi="Segoe UI" w:cs="Segoe UI"/>
          <w:sz w:val="20"/>
        </w:rPr>
        <w:t>, 20</w:t>
      </w:r>
      <w:r w:rsidR="00F84D44">
        <w:rPr>
          <w:rFonts w:ascii="Segoe UI" w:hAnsi="Segoe UI" w:cs="Segoe UI"/>
          <w:sz w:val="20"/>
        </w:rPr>
        <w:t>24</w:t>
      </w:r>
      <w:r w:rsidRPr="00757ACF">
        <w:rPr>
          <w:rFonts w:ascii="Segoe UI" w:hAnsi="Segoe UI" w:cs="Segoe UI"/>
          <w:sz w:val="20"/>
        </w:rPr>
        <w:t xml:space="preserve"> a </w:t>
      </w:r>
      <w:r w:rsidR="00813687" w:rsidRPr="00757ACF">
        <w:rPr>
          <w:rFonts w:ascii="Segoe UI" w:hAnsi="Segoe UI" w:cs="Segoe UI"/>
          <w:sz w:val="20"/>
        </w:rPr>
        <w:t>20</w:t>
      </w:r>
      <w:r w:rsidR="00F84D44">
        <w:rPr>
          <w:rFonts w:ascii="Segoe UI" w:hAnsi="Segoe UI" w:cs="Segoe UI"/>
          <w:sz w:val="20"/>
        </w:rPr>
        <w:t>25</w:t>
      </w:r>
      <w:r w:rsidR="00CF7E53" w:rsidRPr="00757ACF">
        <w:rPr>
          <w:rFonts w:ascii="Segoe UI" w:hAnsi="Segoe UI" w:cs="Segoe UI"/>
          <w:sz w:val="20"/>
        </w:rPr>
        <w:t>.</w:t>
      </w:r>
      <w:r w:rsidRPr="00757ACF">
        <w:rPr>
          <w:rFonts w:ascii="Segoe UI" w:hAnsi="Segoe UI" w:cs="Segoe UI"/>
          <w:sz w:val="20"/>
        </w:rPr>
        <w:t xml:space="preserve"> </w:t>
      </w:r>
    </w:p>
    <w:p w14:paraId="397D5AF1" w14:textId="77777777" w:rsidR="00543A3A" w:rsidRPr="00757ACF" w:rsidRDefault="00543A3A">
      <w:pPr>
        <w:numPr>
          <w:ilvl w:val="0"/>
          <w:numId w:val="12"/>
        </w:numPr>
        <w:ind w:left="426" w:right="-1" w:hanging="426"/>
        <w:rPr>
          <w:rFonts w:ascii="Segoe UI" w:hAnsi="Segoe UI" w:cs="Segoe UI"/>
          <w:sz w:val="20"/>
        </w:rPr>
      </w:pPr>
      <w:r w:rsidRPr="00757ACF">
        <w:rPr>
          <w:rFonts w:ascii="Segoe UI" w:hAnsi="Segoe UI" w:cs="Segoe UI"/>
          <w:sz w:val="20"/>
        </w:rPr>
        <w:t>Pokud auditor předloží organizaci požadavky na základní informace s prodlením, může organizace tyto informace připravit se shodným prodlením, aniž by to představovalo porušení podmínek této smlouvy.</w:t>
      </w:r>
    </w:p>
    <w:p w14:paraId="19169B02" w14:textId="77777777" w:rsidR="00543A3A" w:rsidRPr="00757ACF" w:rsidRDefault="00543A3A">
      <w:pPr>
        <w:numPr>
          <w:ilvl w:val="0"/>
          <w:numId w:val="12"/>
        </w:numPr>
        <w:ind w:left="426" w:right="-1" w:hanging="426"/>
        <w:rPr>
          <w:rFonts w:ascii="Segoe UI" w:hAnsi="Segoe UI" w:cs="Segoe UI"/>
          <w:sz w:val="20"/>
        </w:rPr>
      </w:pPr>
      <w:r w:rsidRPr="00757ACF">
        <w:rPr>
          <w:rFonts w:ascii="Segoe UI" w:hAnsi="Segoe UI" w:cs="Segoe UI"/>
          <w:sz w:val="20"/>
        </w:rPr>
        <w:t>Pokud budou výše uvedené informace a účetní závěrky poskytnuty organizací auditorovi s prodlením, může auditor vydat příslušnou zprávu se shodným prodlením, aniž by to představovalo porušení podmínek této smlouvy.</w:t>
      </w:r>
    </w:p>
    <w:p w14:paraId="13454BD5" w14:textId="77777777" w:rsidR="00543A3A" w:rsidRPr="00757ACF" w:rsidRDefault="00543A3A">
      <w:pPr>
        <w:spacing w:before="100" w:beforeAutospacing="1" w:after="100" w:afterAutospacing="1"/>
        <w:contextualSpacing/>
        <w:rPr>
          <w:rFonts w:ascii="Segoe UI" w:hAnsi="Segoe UI" w:cs="Segoe UI"/>
          <w:sz w:val="20"/>
        </w:rPr>
      </w:pPr>
    </w:p>
    <w:sectPr w:rsidR="00543A3A" w:rsidRPr="00757ACF">
      <w:headerReference w:type="default" r:id="rId9"/>
      <w:footerReference w:type="default" r:id="rId10"/>
      <w:pgSz w:w="11907" w:h="16840"/>
      <w:pgMar w:top="1440" w:right="1418" w:bottom="1440"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9197" w14:textId="77777777" w:rsidR="001B5D9D" w:rsidRDefault="001B5D9D">
      <w:pPr>
        <w:spacing w:after="0"/>
      </w:pPr>
      <w:r>
        <w:separator/>
      </w:r>
    </w:p>
  </w:endnote>
  <w:endnote w:type="continuationSeparator" w:id="0">
    <w:p w14:paraId="51EDB094" w14:textId="77777777" w:rsidR="001B5D9D" w:rsidRDefault="001B5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3B2" w14:textId="77777777" w:rsidR="00543A3A" w:rsidRDefault="00543A3A">
    <w:pPr>
      <w:pStyle w:val="Zpat"/>
      <w:pBdr>
        <w:top w:val="single" w:sz="6" w:space="1" w:color="auto"/>
      </w:pBdr>
      <w:tabs>
        <w:tab w:val="clear" w:pos="8306"/>
        <w:tab w:val="right" w:pos="9072"/>
      </w:tabs>
    </w:pPr>
    <w:r>
      <w:rPr>
        <w:i/>
        <w:sz w:val="20"/>
      </w:rPr>
      <w:t>Smlouva o provedení auditu</w:t>
    </w:r>
    <w:r>
      <w:rPr>
        <w:i/>
        <w:sz w:val="20"/>
      </w:rPr>
      <w:tab/>
    </w:r>
    <w:r>
      <w:rPr>
        <w:i/>
        <w:sz w:val="20"/>
      </w:rPr>
      <w:tab/>
      <w:t xml:space="preserve">strana </w:t>
    </w:r>
    <w:r>
      <w:rPr>
        <w:i/>
        <w:sz w:val="20"/>
      </w:rPr>
      <w:fldChar w:fldCharType="begin"/>
    </w:r>
    <w:r>
      <w:rPr>
        <w:rStyle w:val="slostrnky"/>
        <w:i/>
        <w:sz w:val="20"/>
      </w:rPr>
      <w:instrText xml:space="preserve"> PAGE </w:instrText>
    </w:r>
    <w:r>
      <w:rPr>
        <w:i/>
        <w:sz w:val="20"/>
      </w:rPr>
      <w:fldChar w:fldCharType="separate"/>
    </w:r>
    <w:r w:rsidR="00C163EF">
      <w:rPr>
        <w:rStyle w:val="slostrnky"/>
        <w:i/>
        <w:noProof/>
        <w:sz w:val="20"/>
      </w:rPr>
      <w:t>9</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4799" w14:textId="77777777" w:rsidR="001B5D9D" w:rsidRDefault="001B5D9D">
      <w:pPr>
        <w:spacing w:after="0"/>
      </w:pPr>
      <w:r>
        <w:separator/>
      </w:r>
    </w:p>
  </w:footnote>
  <w:footnote w:type="continuationSeparator" w:id="0">
    <w:p w14:paraId="4ED5A338" w14:textId="77777777" w:rsidR="001B5D9D" w:rsidRDefault="001B5D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EEB0" w14:textId="176D967A" w:rsidR="00543A3A" w:rsidRDefault="00C27D65">
    <w:pPr>
      <w:pStyle w:val="Zhlav"/>
    </w:pPr>
    <w:r>
      <w:rPr>
        <w:noProof/>
      </w:rPr>
      <w:drawing>
        <wp:anchor distT="0" distB="0" distL="114300" distR="114300" simplePos="0" relativeHeight="251657728" behindDoc="0" locked="0" layoutInCell="1" allowOverlap="1" wp14:anchorId="10E8A530" wp14:editId="51968B5F">
          <wp:simplePos x="0" y="0"/>
          <wp:positionH relativeFrom="margin">
            <wp:posOffset>330835</wp:posOffset>
          </wp:positionH>
          <wp:positionV relativeFrom="paragraph">
            <wp:posOffset>9525</wp:posOffset>
          </wp:positionV>
          <wp:extent cx="2226310" cy="878840"/>
          <wp:effectExtent l="0" t="0" r="0" b="0"/>
          <wp:wrapSquare wrapText="bothSides"/>
          <wp:docPr id="4"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878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upperRoman"/>
      <w:pStyle w:val="Nadpis1"/>
      <w:lvlText w:val="%1."/>
      <w:legacy w:legacy="1" w:legacySpace="0" w:legacyIndent="340"/>
      <w:lvlJc w:val="left"/>
      <w:pPr>
        <w:ind w:left="5869" w:hanging="340"/>
      </w:pPr>
      <w:rPr>
        <w:rFonts w:cs="Times New Roman"/>
      </w:rPr>
    </w:lvl>
    <w:lvl w:ilvl="1">
      <w:start w:val="1"/>
      <w:numFmt w:val="upperLetter"/>
      <w:lvlText w:val="%2."/>
      <w:legacy w:legacy="1" w:legacySpace="0" w:legacyIndent="708"/>
      <w:lvlJc w:val="left"/>
      <w:pPr>
        <w:ind w:left="1048" w:hanging="708"/>
      </w:pPr>
      <w:rPr>
        <w:rFonts w:cs="Times New Roman"/>
      </w:rPr>
    </w:lvl>
    <w:lvl w:ilvl="2">
      <w:start w:val="1"/>
      <w:numFmt w:val="decimal"/>
      <w:lvlText w:val="%3."/>
      <w:legacy w:legacy="1" w:legacySpace="0" w:legacyIndent="708"/>
      <w:lvlJc w:val="left"/>
      <w:pPr>
        <w:ind w:left="1756" w:hanging="708"/>
      </w:pPr>
      <w:rPr>
        <w:rFonts w:cs="Times New Roman"/>
      </w:rPr>
    </w:lvl>
    <w:lvl w:ilvl="3">
      <w:start w:val="1"/>
      <w:numFmt w:val="lowerLetter"/>
      <w:lvlText w:val="%4)"/>
      <w:legacy w:legacy="1" w:legacySpace="0" w:legacyIndent="708"/>
      <w:lvlJc w:val="left"/>
      <w:pPr>
        <w:ind w:left="2464" w:hanging="708"/>
      </w:pPr>
      <w:rPr>
        <w:rFonts w:cs="Times New Roman"/>
      </w:rPr>
    </w:lvl>
    <w:lvl w:ilvl="4">
      <w:start w:val="1"/>
      <w:numFmt w:val="decimal"/>
      <w:lvlText w:val="(%5)"/>
      <w:legacy w:legacy="1" w:legacySpace="0" w:legacyIndent="708"/>
      <w:lvlJc w:val="left"/>
      <w:pPr>
        <w:ind w:left="3172" w:hanging="708"/>
      </w:pPr>
      <w:rPr>
        <w:rFonts w:cs="Times New Roman"/>
      </w:rPr>
    </w:lvl>
    <w:lvl w:ilvl="5">
      <w:start w:val="1"/>
      <w:numFmt w:val="lowerLetter"/>
      <w:lvlText w:val="(%6)"/>
      <w:legacy w:legacy="1" w:legacySpace="0" w:legacyIndent="708"/>
      <w:lvlJc w:val="left"/>
      <w:pPr>
        <w:ind w:left="3880" w:hanging="708"/>
      </w:pPr>
      <w:rPr>
        <w:rFonts w:cs="Times New Roman"/>
      </w:rPr>
    </w:lvl>
    <w:lvl w:ilvl="6">
      <w:start w:val="1"/>
      <w:numFmt w:val="lowerRoman"/>
      <w:lvlText w:val="(%7)"/>
      <w:legacy w:legacy="1" w:legacySpace="0" w:legacyIndent="708"/>
      <w:lvlJc w:val="left"/>
      <w:pPr>
        <w:ind w:left="4588" w:hanging="708"/>
      </w:pPr>
      <w:rPr>
        <w:rFonts w:cs="Times New Roman"/>
      </w:rPr>
    </w:lvl>
    <w:lvl w:ilvl="7">
      <w:start w:val="1"/>
      <w:numFmt w:val="lowerLetter"/>
      <w:lvlText w:val="(%8)"/>
      <w:legacy w:legacy="1" w:legacySpace="0" w:legacyIndent="708"/>
      <w:lvlJc w:val="left"/>
      <w:pPr>
        <w:ind w:left="5296" w:hanging="708"/>
      </w:pPr>
      <w:rPr>
        <w:rFonts w:cs="Times New Roman"/>
      </w:rPr>
    </w:lvl>
    <w:lvl w:ilvl="8">
      <w:start w:val="1"/>
      <w:numFmt w:val="lowerRoman"/>
      <w:lvlText w:val="(%9)"/>
      <w:legacy w:legacy="1" w:legacySpace="0" w:legacyIndent="708"/>
      <w:lvlJc w:val="left"/>
      <w:pPr>
        <w:ind w:left="6004" w:hanging="708"/>
      </w:pPr>
      <w:rPr>
        <w:rFonts w:cs="Times New Roman"/>
      </w:rPr>
    </w:lvl>
  </w:abstractNum>
  <w:abstractNum w:abstractNumId="1" w15:restartNumberingAfterBreak="0">
    <w:nsid w:val="02040118"/>
    <w:multiLevelType w:val="multilevel"/>
    <w:tmpl w:val="020401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D0786"/>
    <w:multiLevelType w:val="multilevel"/>
    <w:tmpl w:val="A80EA26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AA35DF"/>
    <w:multiLevelType w:val="multilevel"/>
    <w:tmpl w:val="205CE630"/>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8F0826"/>
    <w:multiLevelType w:val="multilevel"/>
    <w:tmpl w:val="0E38C252"/>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A106DD"/>
    <w:multiLevelType w:val="multilevel"/>
    <w:tmpl w:val="4E84ABA0"/>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E318B4"/>
    <w:multiLevelType w:val="multilevel"/>
    <w:tmpl w:val="8F343C16"/>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33E2C49"/>
    <w:multiLevelType w:val="singleLevel"/>
    <w:tmpl w:val="04050011"/>
    <w:lvl w:ilvl="0">
      <w:start w:val="1"/>
      <w:numFmt w:val="decimal"/>
      <w:lvlText w:val="%1)"/>
      <w:lvlJc w:val="left"/>
      <w:pPr>
        <w:ind w:left="360" w:hanging="360"/>
      </w:pPr>
      <w:rPr>
        <w:rFonts w:cs="Times New Roman"/>
        <w:b w:val="0"/>
        <w:color w:val="auto"/>
      </w:rPr>
    </w:lvl>
  </w:abstractNum>
  <w:abstractNum w:abstractNumId="8" w15:restartNumberingAfterBreak="0">
    <w:nsid w:val="5ACC068F"/>
    <w:multiLevelType w:val="multilevel"/>
    <w:tmpl w:val="70422190"/>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52113F"/>
    <w:multiLevelType w:val="multilevel"/>
    <w:tmpl w:val="85BC1F8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A06706"/>
    <w:multiLevelType w:val="multilevel"/>
    <w:tmpl w:val="6CE89D0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7"/>
    <w:lvlOverride w:ilvl="0">
      <w:lvl w:ilvl="0">
        <w:start w:val="1"/>
        <w:numFmt w:val="decimal"/>
        <w:lvlText w:val="%1."/>
        <w:legacy w:legacy="1" w:legacySpace="0" w:legacyIndent="283"/>
        <w:lvlJc w:val="left"/>
        <w:pPr>
          <w:ind w:left="283" w:hanging="283"/>
        </w:pPr>
        <w:rPr>
          <w:rFonts w:cs="Times New Roman"/>
        </w:rPr>
      </w:lvl>
    </w:lvlOverride>
  </w:num>
  <w:num w:numId="4">
    <w:abstractNumId w:val="2"/>
  </w:num>
  <w:num w:numId="5">
    <w:abstractNumId w:val="1"/>
  </w:num>
  <w:num w:numId="6">
    <w:abstractNumId w:val="4"/>
  </w:num>
  <w:num w:numId="7">
    <w:abstractNumId w:val="6"/>
  </w:num>
  <w:num w:numId="8">
    <w:abstractNumId w:val="10"/>
  </w:num>
  <w:num w:numId="9">
    <w:abstractNumId w:val="9"/>
  </w:num>
  <w:num w:numId="10">
    <w:abstractNumId w:val="3"/>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90"/>
    <w:rsid w:val="00000C76"/>
    <w:rsid w:val="00006653"/>
    <w:rsid w:val="00011780"/>
    <w:rsid w:val="0001434A"/>
    <w:rsid w:val="00015286"/>
    <w:rsid w:val="000240B4"/>
    <w:rsid w:val="0003404C"/>
    <w:rsid w:val="00037F26"/>
    <w:rsid w:val="000455A5"/>
    <w:rsid w:val="000545EB"/>
    <w:rsid w:val="00063988"/>
    <w:rsid w:val="00065760"/>
    <w:rsid w:val="00076C8F"/>
    <w:rsid w:val="00081715"/>
    <w:rsid w:val="00082F45"/>
    <w:rsid w:val="000837CD"/>
    <w:rsid w:val="000A537E"/>
    <w:rsid w:val="000A70D9"/>
    <w:rsid w:val="000A79CF"/>
    <w:rsid w:val="000B0E37"/>
    <w:rsid w:val="000B6DF2"/>
    <w:rsid w:val="000B7239"/>
    <w:rsid w:val="000B7D0D"/>
    <w:rsid w:val="000C0F50"/>
    <w:rsid w:val="000C203F"/>
    <w:rsid w:val="000D4593"/>
    <w:rsid w:val="000E1FA9"/>
    <w:rsid w:val="000E63F4"/>
    <w:rsid w:val="000E6678"/>
    <w:rsid w:val="000E7141"/>
    <w:rsid w:val="000F0BBE"/>
    <w:rsid w:val="000F3D50"/>
    <w:rsid w:val="000F4FD5"/>
    <w:rsid w:val="000F5977"/>
    <w:rsid w:val="00100143"/>
    <w:rsid w:val="001010C9"/>
    <w:rsid w:val="00121E33"/>
    <w:rsid w:val="00131FDE"/>
    <w:rsid w:val="00140EA9"/>
    <w:rsid w:val="001427FD"/>
    <w:rsid w:val="001432B2"/>
    <w:rsid w:val="00167B47"/>
    <w:rsid w:val="00172C02"/>
    <w:rsid w:val="00174DA0"/>
    <w:rsid w:val="001932AC"/>
    <w:rsid w:val="001A39FE"/>
    <w:rsid w:val="001A6393"/>
    <w:rsid w:val="001B1AF9"/>
    <w:rsid w:val="001B5D9D"/>
    <w:rsid w:val="001C2C7E"/>
    <w:rsid w:val="001D1605"/>
    <w:rsid w:val="001D40D2"/>
    <w:rsid w:val="001D6D2C"/>
    <w:rsid w:val="001E191A"/>
    <w:rsid w:val="001E25D5"/>
    <w:rsid w:val="001E61F2"/>
    <w:rsid w:val="001F02E3"/>
    <w:rsid w:val="001F08C3"/>
    <w:rsid w:val="00200747"/>
    <w:rsid w:val="002026BF"/>
    <w:rsid w:val="00212E30"/>
    <w:rsid w:val="00216A5E"/>
    <w:rsid w:val="00231479"/>
    <w:rsid w:val="00231510"/>
    <w:rsid w:val="00234626"/>
    <w:rsid w:val="002427F6"/>
    <w:rsid w:val="002521EE"/>
    <w:rsid w:val="00257115"/>
    <w:rsid w:val="002664CA"/>
    <w:rsid w:val="00266D81"/>
    <w:rsid w:val="002729CD"/>
    <w:rsid w:val="0027349E"/>
    <w:rsid w:val="00274922"/>
    <w:rsid w:val="00291D12"/>
    <w:rsid w:val="002A109A"/>
    <w:rsid w:val="002A79F5"/>
    <w:rsid w:val="002B5691"/>
    <w:rsid w:val="002C09E8"/>
    <w:rsid w:val="002D30C2"/>
    <w:rsid w:val="002D7693"/>
    <w:rsid w:val="002E3846"/>
    <w:rsid w:val="002F74A5"/>
    <w:rsid w:val="003066CA"/>
    <w:rsid w:val="00314E02"/>
    <w:rsid w:val="00327598"/>
    <w:rsid w:val="00344027"/>
    <w:rsid w:val="0034483D"/>
    <w:rsid w:val="00345250"/>
    <w:rsid w:val="00356DAD"/>
    <w:rsid w:val="00371269"/>
    <w:rsid w:val="003844CE"/>
    <w:rsid w:val="003852CD"/>
    <w:rsid w:val="003853E1"/>
    <w:rsid w:val="00395401"/>
    <w:rsid w:val="003A0EEE"/>
    <w:rsid w:val="003A1EBF"/>
    <w:rsid w:val="003A6FAD"/>
    <w:rsid w:val="003B0057"/>
    <w:rsid w:val="003D6600"/>
    <w:rsid w:val="003E2B61"/>
    <w:rsid w:val="003E5454"/>
    <w:rsid w:val="003F1917"/>
    <w:rsid w:val="003F3779"/>
    <w:rsid w:val="003F7C57"/>
    <w:rsid w:val="00407E33"/>
    <w:rsid w:val="00415DB6"/>
    <w:rsid w:val="00415E15"/>
    <w:rsid w:val="0042042D"/>
    <w:rsid w:val="00425FFB"/>
    <w:rsid w:val="00443368"/>
    <w:rsid w:val="00450A36"/>
    <w:rsid w:val="00450EDA"/>
    <w:rsid w:val="00454B7B"/>
    <w:rsid w:val="00457CBB"/>
    <w:rsid w:val="00457FD5"/>
    <w:rsid w:val="004731E6"/>
    <w:rsid w:val="004750E1"/>
    <w:rsid w:val="00475A02"/>
    <w:rsid w:val="00481960"/>
    <w:rsid w:val="00481B43"/>
    <w:rsid w:val="00484C32"/>
    <w:rsid w:val="004930BC"/>
    <w:rsid w:val="004961DF"/>
    <w:rsid w:val="004A25DB"/>
    <w:rsid w:val="004C4BA6"/>
    <w:rsid w:val="004D5ED6"/>
    <w:rsid w:val="004E2B11"/>
    <w:rsid w:val="004E5B2D"/>
    <w:rsid w:val="004F3742"/>
    <w:rsid w:val="0050111B"/>
    <w:rsid w:val="00510FBD"/>
    <w:rsid w:val="00513161"/>
    <w:rsid w:val="00516F75"/>
    <w:rsid w:val="00530E0B"/>
    <w:rsid w:val="005416E0"/>
    <w:rsid w:val="00543A3A"/>
    <w:rsid w:val="00545CFC"/>
    <w:rsid w:val="005474D1"/>
    <w:rsid w:val="00556342"/>
    <w:rsid w:val="00567097"/>
    <w:rsid w:val="005722CF"/>
    <w:rsid w:val="00572CA8"/>
    <w:rsid w:val="00584028"/>
    <w:rsid w:val="005911C1"/>
    <w:rsid w:val="0059571E"/>
    <w:rsid w:val="005972E0"/>
    <w:rsid w:val="005A4540"/>
    <w:rsid w:val="005A494C"/>
    <w:rsid w:val="005C30AE"/>
    <w:rsid w:val="005D3166"/>
    <w:rsid w:val="005D4AA0"/>
    <w:rsid w:val="005E0B90"/>
    <w:rsid w:val="005F13F9"/>
    <w:rsid w:val="005F315C"/>
    <w:rsid w:val="00600F93"/>
    <w:rsid w:val="00614B76"/>
    <w:rsid w:val="00614CFD"/>
    <w:rsid w:val="00624F08"/>
    <w:rsid w:val="00626C8A"/>
    <w:rsid w:val="0063400D"/>
    <w:rsid w:val="006468AD"/>
    <w:rsid w:val="0065210B"/>
    <w:rsid w:val="0066004B"/>
    <w:rsid w:val="00663BE5"/>
    <w:rsid w:val="00680C7C"/>
    <w:rsid w:val="00696CE7"/>
    <w:rsid w:val="00696FC4"/>
    <w:rsid w:val="00697F08"/>
    <w:rsid w:val="006A5D89"/>
    <w:rsid w:val="006B6289"/>
    <w:rsid w:val="006C1D97"/>
    <w:rsid w:val="006C7E72"/>
    <w:rsid w:val="006D360F"/>
    <w:rsid w:val="006E41DF"/>
    <w:rsid w:val="006F1A4A"/>
    <w:rsid w:val="00705051"/>
    <w:rsid w:val="00705B63"/>
    <w:rsid w:val="007152E2"/>
    <w:rsid w:val="00717BB8"/>
    <w:rsid w:val="007236F0"/>
    <w:rsid w:val="007332E9"/>
    <w:rsid w:val="007332F9"/>
    <w:rsid w:val="00733D7B"/>
    <w:rsid w:val="007347B9"/>
    <w:rsid w:val="00741752"/>
    <w:rsid w:val="00755AB3"/>
    <w:rsid w:val="00757ACF"/>
    <w:rsid w:val="007605AB"/>
    <w:rsid w:val="00764357"/>
    <w:rsid w:val="00764C83"/>
    <w:rsid w:val="007667AB"/>
    <w:rsid w:val="0076714F"/>
    <w:rsid w:val="00770120"/>
    <w:rsid w:val="007712FD"/>
    <w:rsid w:val="007755A1"/>
    <w:rsid w:val="00785579"/>
    <w:rsid w:val="00790D27"/>
    <w:rsid w:val="00790E85"/>
    <w:rsid w:val="007A01C8"/>
    <w:rsid w:val="007A7291"/>
    <w:rsid w:val="007C09D6"/>
    <w:rsid w:val="007C45CC"/>
    <w:rsid w:val="007C4872"/>
    <w:rsid w:val="007C6132"/>
    <w:rsid w:val="007C62B8"/>
    <w:rsid w:val="007D2ABD"/>
    <w:rsid w:val="007D4559"/>
    <w:rsid w:val="007D71D5"/>
    <w:rsid w:val="007F523A"/>
    <w:rsid w:val="00813687"/>
    <w:rsid w:val="00822656"/>
    <w:rsid w:val="00824EF3"/>
    <w:rsid w:val="008257EC"/>
    <w:rsid w:val="0083330D"/>
    <w:rsid w:val="00844159"/>
    <w:rsid w:val="00845F55"/>
    <w:rsid w:val="00851A95"/>
    <w:rsid w:val="008802EF"/>
    <w:rsid w:val="008844F3"/>
    <w:rsid w:val="008A071B"/>
    <w:rsid w:val="008A5B44"/>
    <w:rsid w:val="008A7BB4"/>
    <w:rsid w:val="008B0000"/>
    <w:rsid w:val="008B191A"/>
    <w:rsid w:val="008B55E8"/>
    <w:rsid w:val="008B6D62"/>
    <w:rsid w:val="008C38EA"/>
    <w:rsid w:val="008C6578"/>
    <w:rsid w:val="008D7B1E"/>
    <w:rsid w:val="008E16F3"/>
    <w:rsid w:val="008E5090"/>
    <w:rsid w:val="008F688A"/>
    <w:rsid w:val="0090005C"/>
    <w:rsid w:val="00905D4E"/>
    <w:rsid w:val="009107BF"/>
    <w:rsid w:val="009138C6"/>
    <w:rsid w:val="009217A7"/>
    <w:rsid w:val="0092375D"/>
    <w:rsid w:val="009274A7"/>
    <w:rsid w:val="00927C82"/>
    <w:rsid w:val="009305C3"/>
    <w:rsid w:val="00932BDD"/>
    <w:rsid w:val="00935339"/>
    <w:rsid w:val="0093658E"/>
    <w:rsid w:val="0094268C"/>
    <w:rsid w:val="00942AB3"/>
    <w:rsid w:val="00943255"/>
    <w:rsid w:val="009649E7"/>
    <w:rsid w:val="00972183"/>
    <w:rsid w:val="009775B9"/>
    <w:rsid w:val="00987C23"/>
    <w:rsid w:val="00995320"/>
    <w:rsid w:val="009A12F3"/>
    <w:rsid w:val="009A4532"/>
    <w:rsid w:val="009A5ECD"/>
    <w:rsid w:val="009B4DF9"/>
    <w:rsid w:val="009C18BE"/>
    <w:rsid w:val="009D3CD3"/>
    <w:rsid w:val="009F119D"/>
    <w:rsid w:val="009F7E53"/>
    <w:rsid w:val="00A01661"/>
    <w:rsid w:val="00A15FDE"/>
    <w:rsid w:val="00A25764"/>
    <w:rsid w:val="00A2760A"/>
    <w:rsid w:val="00A40CCD"/>
    <w:rsid w:val="00A516F0"/>
    <w:rsid w:val="00A556B3"/>
    <w:rsid w:val="00A733D8"/>
    <w:rsid w:val="00A80FB1"/>
    <w:rsid w:val="00A848F8"/>
    <w:rsid w:val="00A871D1"/>
    <w:rsid w:val="00A91C44"/>
    <w:rsid w:val="00A96CA6"/>
    <w:rsid w:val="00AA38EC"/>
    <w:rsid w:val="00AA39FB"/>
    <w:rsid w:val="00AB2542"/>
    <w:rsid w:val="00AB2759"/>
    <w:rsid w:val="00AB7BD5"/>
    <w:rsid w:val="00AC5ECC"/>
    <w:rsid w:val="00AC6757"/>
    <w:rsid w:val="00AC74D7"/>
    <w:rsid w:val="00AE15C5"/>
    <w:rsid w:val="00AF31B7"/>
    <w:rsid w:val="00B07955"/>
    <w:rsid w:val="00B113A6"/>
    <w:rsid w:val="00B144F6"/>
    <w:rsid w:val="00B17438"/>
    <w:rsid w:val="00B202A5"/>
    <w:rsid w:val="00B22D8C"/>
    <w:rsid w:val="00B311B7"/>
    <w:rsid w:val="00B41436"/>
    <w:rsid w:val="00B4234F"/>
    <w:rsid w:val="00B55D32"/>
    <w:rsid w:val="00B656FC"/>
    <w:rsid w:val="00B736C1"/>
    <w:rsid w:val="00B754D1"/>
    <w:rsid w:val="00B84E3D"/>
    <w:rsid w:val="00B95EED"/>
    <w:rsid w:val="00BA0038"/>
    <w:rsid w:val="00BA3778"/>
    <w:rsid w:val="00BA4E3F"/>
    <w:rsid w:val="00BC1D76"/>
    <w:rsid w:val="00BD5801"/>
    <w:rsid w:val="00BD5BDD"/>
    <w:rsid w:val="00BE0248"/>
    <w:rsid w:val="00BF4087"/>
    <w:rsid w:val="00BF4463"/>
    <w:rsid w:val="00C002DE"/>
    <w:rsid w:val="00C03DD1"/>
    <w:rsid w:val="00C163EF"/>
    <w:rsid w:val="00C20159"/>
    <w:rsid w:val="00C21EB5"/>
    <w:rsid w:val="00C25170"/>
    <w:rsid w:val="00C27D65"/>
    <w:rsid w:val="00C327F8"/>
    <w:rsid w:val="00C3472D"/>
    <w:rsid w:val="00C46A13"/>
    <w:rsid w:val="00C508F4"/>
    <w:rsid w:val="00C51367"/>
    <w:rsid w:val="00C5419D"/>
    <w:rsid w:val="00C57B0E"/>
    <w:rsid w:val="00C67EA5"/>
    <w:rsid w:val="00C735BF"/>
    <w:rsid w:val="00C772D5"/>
    <w:rsid w:val="00CA3010"/>
    <w:rsid w:val="00CB2CC6"/>
    <w:rsid w:val="00CB4CC8"/>
    <w:rsid w:val="00CB55A1"/>
    <w:rsid w:val="00CB6653"/>
    <w:rsid w:val="00CE066D"/>
    <w:rsid w:val="00CF0835"/>
    <w:rsid w:val="00CF3391"/>
    <w:rsid w:val="00CF6A3A"/>
    <w:rsid w:val="00CF6C52"/>
    <w:rsid w:val="00CF7E53"/>
    <w:rsid w:val="00D013BD"/>
    <w:rsid w:val="00D22E69"/>
    <w:rsid w:val="00D23C20"/>
    <w:rsid w:val="00D26E3B"/>
    <w:rsid w:val="00D300FF"/>
    <w:rsid w:val="00D46EB9"/>
    <w:rsid w:val="00D55238"/>
    <w:rsid w:val="00D564E8"/>
    <w:rsid w:val="00D739C4"/>
    <w:rsid w:val="00D845DF"/>
    <w:rsid w:val="00D85D9D"/>
    <w:rsid w:val="00D86005"/>
    <w:rsid w:val="00D91B5C"/>
    <w:rsid w:val="00D94179"/>
    <w:rsid w:val="00D952B5"/>
    <w:rsid w:val="00D95E61"/>
    <w:rsid w:val="00D97ADF"/>
    <w:rsid w:val="00DA1992"/>
    <w:rsid w:val="00DB1BB4"/>
    <w:rsid w:val="00DC1FD2"/>
    <w:rsid w:val="00DC2479"/>
    <w:rsid w:val="00DC2740"/>
    <w:rsid w:val="00DD0D3B"/>
    <w:rsid w:val="00DD2C8E"/>
    <w:rsid w:val="00DE00F9"/>
    <w:rsid w:val="00E124C4"/>
    <w:rsid w:val="00E17099"/>
    <w:rsid w:val="00E22D47"/>
    <w:rsid w:val="00E2475E"/>
    <w:rsid w:val="00E41E7E"/>
    <w:rsid w:val="00E5082F"/>
    <w:rsid w:val="00E667CC"/>
    <w:rsid w:val="00E668AF"/>
    <w:rsid w:val="00E75F20"/>
    <w:rsid w:val="00E8009C"/>
    <w:rsid w:val="00E806A6"/>
    <w:rsid w:val="00E8280C"/>
    <w:rsid w:val="00E831AF"/>
    <w:rsid w:val="00E8619F"/>
    <w:rsid w:val="00E91B44"/>
    <w:rsid w:val="00EA23B4"/>
    <w:rsid w:val="00EB03F8"/>
    <w:rsid w:val="00EB1549"/>
    <w:rsid w:val="00EB7987"/>
    <w:rsid w:val="00EC6D64"/>
    <w:rsid w:val="00ED34D4"/>
    <w:rsid w:val="00EF37C7"/>
    <w:rsid w:val="00EF4784"/>
    <w:rsid w:val="00EF4F74"/>
    <w:rsid w:val="00F02E71"/>
    <w:rsid w:val="00F0450E"/>
    <w:rsid w:val="00F04B5C"/>
    <w:rsid w:val="00F1466B"/>
    <w:rsid w:val="00F23F37"/>
    <w:rsid w:val="00F26E12"/>
    <w:rsid w:val="00F2757E"/>
    <w:rsid w:val="00F34855"/>
    <w:rsid w:val="00F362FC"/>
    <w:rsid w:val="00F42BA8"/>
    <w:rsid w:val="00F60F76"/>
    <w:rsid w:val="00F637C9"/>
    <w:rsid w:val="00F6455C"/>
    <w:rsid w:val="00F66AC2"/>
    <w:rsid w:val="00F72DEF"/>
    <w:rsid w:val="00F76468"/>
    <w:rsid w:val="00F80E43"/>
    <w:rsid w:val="00F81C94"/>
    <w:rsid w:val="00F83492"/>
    <w:rsid w:val="00F84D44"/>
    <w:rsid w:val="00F93876"/>
    <w:rsid w:val="00FA4969"/>
    <w:rsid w:val="00FA5F3E"/>
    <w:rsid w:val="00FB65C5"/>
    <w:rsid w:val="00FC2E95"/>
    <w:rsid w:val="00FC343F"/>
    <w:rsid w:val="00FC402C"/>
    <w:rsid w:val="00FC72D8"/>
    <w:rsid w:val="00FD2DCA"/>
    <w:rsid w:val="00FE70E0"/>
    <w:rsid w:val="00FF500C"/>
    <w:rsid w:val="51BB50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A264D9"/>
  <w15:chartTrackingRefBased/>
  <w15:docId w15:val="{1E90A602-F7CC-442A-8748-EC20BA97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lsdException w:name="footer" w:semiHidden="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jc w:val="both"/>
    </w:pPr>
    <w:rPr>
      <w:sz w:val="24"/>
    </w:rPr>
  </w:style>
  <w:style w:type="paragraph" w:styleId="Nadpis1">
    <w:name w:val="heading 1"/>
    <w:basedOn w:val="Normln"/>
    <w:next w:val="Normln"/>
    <w:link w:val="Nadpis1Char"/>
    <w:qFormat/>
    <w:pPr>
      <w:keepNext/>
      <w:numPr>
        <w:numId w:val="1"/>
      </w:numPr>
      <w:spacing w:before="240" w:after="60"/>
      <w:jc w:val="center"/>
      <w:outlineLvl w:val="0"/>
    </w:pPr>
    <w:rPr>
      <w:rFonts w:ascii="Arial" w:hAnsi="Arial"/>
      <w:b/>
      <w:kern w:val="28"/>
      <w:sz w:val="28"/>
    </w:rPr>
  </w:style>
  <w:style w:type="paragraph" w:styleId="Nadpis2">
    <w:name w:val="heading 2"/>
    <w:basedOn w:val="Normln"/>
    <w:next w:val="Normln"/>
    <w:link w:val="Nadpis2Char"/>
    <w:qFormat/>
    <w:pPr>
      <w:keepNext/>
      <w:numPr>
        <w:ilvl w:val="1"/>
        <w:numId w:val="1"/>
      </w:numPr>
      <w:spacing w:before="240" w:after="60"/>
      <w:outlineLvl w:val="1"/>
    </w:pPr>
    <w:rPr>
      <w:rFonts w:ascii="Arial" w:hAnsi="Arial"/>
      <w:b/>
      <w:i/>
    </w:rPr>
  </w:style>
  <w:style w:type="paragraph" w:styleId="Nadpis3">
    <w:name w:val="heading 3"/>
    <w:basedOn w:val="Normln"/>
    <w:next w:val="Normln"/>
    <w:link w:val="Nadpis3Char"/>
    <w:qFormat/>
    <w:pPr>
      <w:keepNext/>
      <w:numPr>
        <w:ilvl w:val="2"/>
        <w:numId w:val="1"/>
      </w:numPr>
      <w:spacing w:before="240" w:after="60"/>
      <w:outlineLvl w:val="2"/>
    </w:pPr>
    <w:rPr>
      <w:b/>
    </w:rPr>
  </w:style>
  <w:style w:type="paragraph" w:styleId="Nadpis4">
    <w:name w:val="heading 4"/>
    <w:basedOn w:val="Normln"/>
    <w:next w:val="Normln"/>
    <w:link w:val="Nadpis4Char"/>
    <w:qFormat/>
    <w:pPr>
      <w:keepNext/>
      <w:numPr>
        <w:ilvl w:val="3"/>
        <w:numId w:val="1"/>
      </w:numPr>
      <w:spacing w:before="240" w:after="60"/>
      <w:outlineLvl w:val="3"/>
    </w:pPr>
    <w:rPr>
      <w:b/>
      <w:i/>
    </w:rPr>
  </w:style>
  <w:style w:type="paragraph" w:styleId="Nadpis5">
    <w:name w:val="heading 5"/>
    <w:basedOn w:val="Normln"/>
    <w:next w:val="Normln"/>
    <w:link w:val="Nadpis5Char"/>
    <w:qFormat/>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pPr>
      <w:numPr>
        <w:ilvl w:val="5"/>
        <w:numId w:val="1"/>
      </w:numPr>
      <w:spacing w:before="240" w:after="60"/>
      <w:outlineLvl w:val="5"/>
    </w:pPr>
    <w:rPr>
      <w:rFonts w:ascii="Arial" w:hAnsi="Arial"/>
      <w:i/>
      <w:sz w:val="22"/>
    </w:rPr>
  </w:style>
  <w:style w:type="paragraph" w:styleId="Nadpis7">
    <w:name w:val="heading 7"/>
    <w:basedOn w:val="Normln"/>
    <w:next w:val="Normln"/>
    <w:link w:val="Nadpis7Char"/>
    <w:qFormat/>
    <w:pPr>
      <w:numPr>
        <w:ilvl w:val="6"/>
        <w:numId w:val="1"/>
      </w:numPr>
      <w:spacing w:before="240" w:after="60"/>
      <w:outlineLvl w:val="6"/>
    </w:pPr>
    <w:rPr>
      <w:rFonts w:ascii="Arial" w:hAnsi="Arial"/>
      <w:sz w:val="20"/>
    </w:rPr>
  </w:style>
  <w:style w:type="paragraph" w:styleId="Nadpis8">
    <w:name w:val="heading 8"/>
    <w:basedOn w:val="Normln"/>
    <w:next w:val="Normln"/>
    <w:link w:val="Nadpis8Char"/>
    <w:qFormat/>
    <w:pPr>
      <w:numPr>
        <w:ilvl w:val="7"/>
        <w:numId w:val="1"/>
      </w:numPr>
      <w:spacing w:before="240" w:after="60"/>
      <w:outlineLvl w:val="7"/>
    </w:pPr>
    <w:rPr>
      <w:rFonts w:ascii="Arial" w:hAnsi="Arial"/>
      <w:i/>
      <w:sz w:val="20"/>
    </w:rPr>
  </w:style>
  <w:style w:type="paragraph" w:styleId="Nadpis9">
    <w:name w:val="heading 9"/>
    <w:basedOn w:val="Normln"/>
    <w:next w:val="Normln"/>
    <w:link w:val="Nadpis9Char"/>
    <w:qFormat/>
    <w:pPr>
      <w:numPr>
        <w:ilvl w:val="8"/>
        <w:numId w:val="1"/>
      </w:numPr>
      <w:spacing w:before="240" w:after="60"/>
      <w:outlineLvl w:val="8"/>
    </w:pPr>
    <w:rPr>
      <w:rFonts w:ascii="Arial" w:hAnsi="Arial"/>
      <w:i/>
      <w:sz w:val="18"/>
    </w:rPr>
  </w:style>
  <w:style w:type="character" w:default="1" w:styleId="Standardnpsmoodstavce">
    <w:name w:val="Default Paragraph Font"/>
    <w:uiPriority w:val="1"/>
    <w:unhideWhenUsed/>
  </w:style>
  <w:style w:type="table" w:default="1" w:styleId="Normlntabulka">
    <w:name w:val="Normal Table"/>
    <w:uiPriority w:val="99"/>
    <w:unhideWhenUsed/>
    <w:qFormat/>
    <w:tblPr>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locked/>
    <w:rPr>
      <w:rFonts w:ascii="Tahoma" w:hAnsi="Tahoma" w:cs="Tahoma"/>
      <w:sz w:val="16"/>
      <w:szCs w:val="16"/>
    </w:rPr>
  </w:style>
  <w:style w:type="character" w:customStyle="1" w:styleId="ZpatChar">
    <w:name w:val="Zápatí Char"/>
    <w:link w:val="Zpat"/>
    <w:uiPriority w:val="99"/>
    <w:semiHidden/>
    <w:rPr>
      <w:sz w:val="24"/>
      <w:szCs w:val="20"/>
    </w:rPr>
  </w:style>
  <w:style w:type="character" w:customStyle="1" w:styleId="Nadpis9Char">
    <w:name w:val="Nadpis 9 Char"/>
    <w:link w:val="Nadpis9"/>
    <w:rPr>
      <w:rFonts w:ascii="Arial" w:hAnsi="Arial"/>
      <w:i/>
      <w:sz w:val="18"/>
    </w:rPr>
  </w:style>
  <w:style w:type="character" w:customStyle="1" w:styleId="Nadpis8Char">
    <w:name w:val="Nadpis 8 Char"/>
    <w:link w:val="Nadpis8"/>
    <w:rPr>
      <w:rFonts w:ascii="Arial" w:hAnsi="Arial"/>
      <w:i/>
    </w:rPr>
  </w:style>
  <w:style w:type="character" w:customStyle="1" w:styleId="preformatted">
    <w:name w:val="preformatted"/>
  </w:style>
  <w:style w:type="character" w:customStyle="1" w:styleId="Nadpis4Char">
    <w:name w:val="Nadpis 4 Char"/>
    <w:link w:val="Nadpis4"/>
    <w:rPr>
      <w:b/>
      <w:i/>
      <w:sz w:val="24"/>
    </w:rPr>
  </w:style>
  <w:style w:type="character" w:styleId="Odkaznakoment">
    <w:name w:val="annotation reference"/>
    <w:semiHidden/>
    <w:rPr>
      <w:rFonts w:cs="Times New Roman"/>
      <w:sz w:val="16"/>
    </w:rPr>
  </w:style>
  <w:style w:type="character" w:customStyle="1" w:styleId="nowrap">
    <w:name w:val="nowrap"/>
  </w:style>
  <w:style w:type="character" w:customStyle="1" w:styleId="ZkladntextodsazenChar">
    <w:name w:val="Základní text odsazený Char"/>
    <w:link w:val="Zkladntextodsazen"/>
    <w:rPr>
      <w:sz w:val="24"/>
      <w:szCs w:val="24"/>
    </w:rPr>
  </w:style>
  <w:style w:type="character" w:customStyle="1" w:styleId="ZhlavChar">
    <w:name w:val="Záhlaví Char"/>
    <w:link w:val="Zhlav"/>
    <w:uiPriority w:val="99"/>
    <w:rPr>
      <w:sz w:val="24"/>
      <w:szCs w:val="20"/>
    </w:rPr>
  </w:style>
  <w:style w:type="character" w:customStyle="1" w:styleId="PedmtkomenteChar">
    <w:name w:val="Předmět komentáře Char"/>
    <w:link w:val="Pedmtkomente"/>
    <w:uiPriority w:val="99"/>
    <w:semiHidden/>
    <w:rPr>
      <w:b/>
      <w:bCs/>
      <w:sz w:val="20"/>
      <w:szCs w:val="20"/>
    </w:rPr>
  </w:style>
  <w:style w:type="character" w:customStyle="1" w:styleId="Nadpis2Char">
    <w:name w:val="Nadpis 2 Char"/>
    <w:link w:val="Nadpis2"/>
    <w:rPr>
      <w:rFonts w:ascii="Arial" w:hAnsi="Arial"/>
      <w:b/>
      <w:i/>
      <w:sz w:val="24"/>
    </w:rPr>
  </w:style>
  <w:style w:type="character" w:customStyle="1" w:styleId="TextkomenteChar">
    <w:name w:val="Text komentáře Char"/>
    <w:link w:val="Textkomente"/>
    <w:uiPriority w:val="99"/>
    <w:semiHidden/>
    <w:rPr>
      <w:sz w:val="20"/>
      <w:szCs w:val="20"/>
    </w:rPr>
  </w:style>
  <w:style w:type="character" w:customStyle="1" w:styleId="Nadpis6Char">
    <w:name w:val="Nadpis 6 Char"/>
    <w:link w:val="Nadpis6"/>
    <w:rPr>
      <w:rFonts w:ascii="Arial" w:hAnsi="Arial"/>
      <w:i/>
      <w:sz w:val="22"/>
    </w:rPr>
  </w:style>
  <w:style w:type="character" w:customStyle="1" w:styleId="Nadpis1Char">
    <w:name w:val="Nadpis 1 Char"/>
    <w:link w:val="Nadpis1"/>
    <w:rPr>
      <w:rFonts w:ascii="Arial" w:hAnsi="Arial"/>
      <w:b/>
      <w:kern w:val="28"/>
      <w:sz w:val="28"/>
    </w:rPr>
  </w:style>
  <w:style w:type="character" w:customStyle="1" w:styleId="NzevChar">
    <w:name w:val="Název Char"/>
    <w:link w:val="Nzev"/>
    <w:uiPriority w:val="10"/>
    <w:rPr>
      <w:rFonts w:ascii="Cambria" w:eastAsia="Times New Roman" w:hAnsi="Cambria" w:cs="Times New Roman"/>
      <w:b/>
      <w:bCs/>
      <w:kern w:val="28"/>
      <w:sz w:val="32"/>
      <w:szCs w:val="32"/>
    </w:rPr>
  </w:style>
  <w:style w:type="character" w:customStyle="1" w:styleId="Nadpis5Char">
    <w:name w:val="Nadpis 5 Char"/>
    <w:link w:val="Nadpis5"/>
    <w:rPr>
      <w:rFonts w:ascii="Arial" w:hAnsi="Arial"/>
      <w:sz w:val="22"/>
    </w:rPr>
  </w:style>
  <w:style w:type="character" w:customStyle="1" w:styleId="Nadpis3Char">
    <w:name w:val="Nadpis 3 Char"/>
    <w:link w:val="Nadpis3"/>
    <w:rPr>
      <w:b/>
      <w:sz w:val="24"/>
    </w:rPr>
  </w:style>
  <w:style w:type="character" w:customStyle="1" w:styleId="Nadpis7Char">
    <w:name w:val="Nadpis 7 Char"/>
    <w:link w:val="Nadpis7"/>
    <w:rPr>
      <w:rFonts w:ascii="Arial" w:hAnsi="Arial"/>
    </w:rPr>
  </w:style>
  <w:style w:type="character" w:styleId="slostrnky">
    <w:name w:val="page number"/>
    <w:semiHidden/>
    <w:rPr>
      <w:rFonts w:cs="Times New Roman"/>
    </w:rPr>
  </w:style>
  <w:style w:type="paragraph" w:styleId="Nzev">
    <w:name w:val="Title"/>
    <w:basedOn w:val="Normln"/>
    <w:link w:val="NzevChar"/>
    <w:qFormat/>
    <w:pPr>
      <w:jc w:val="center"/>
    </w:pPr>
    <w:rPr>
      <w:rFonts w:ascii="Arial" w:hAnsi="Arial"/>
      <w:b/>
      <w:sz w:val="40"/>
    </w:rPr>
  </w:style>
  <w:style w:type="paragraph" w:styleId="Normlnweb">
    <w:name w:val="Normal (Web)"/>
    <w:basedOn w:val="Normln"/>
    <w:unhideWhenUsed/>
    <w:pPr>
      <w:spacing w:before="100" w:beforeAutospacing="1" w:after="100" w:afterAutospacing="1"/>
      <w:jc w:val="left"/>
    </w:pPr>
    <w:rPr>
      <w:szCs w:val="24"/>
    </w:rPr>
  </w:style>
  <w:style w:type="paragraph" w:styleId="Pedmtkomente">
    <w:name w:val="annotation subject"/>
    <w:basedOn w:val="Textkomente"/>
    <w:next w:val="Textkomente"/>
    <w:link w:val="PedmtkomenteChar"/>
    <w:uiPriority w:val="99"/>
    <w:unhideWhenUsed/>
    <w:rPr>
      <w:b/>
      <w:bCs/>
    </w:rPr>
  </w:style>
  <w:style w:type="paragraph" w:styleId="Textkomente">
    <w:name w:val="annotation text"/>
    <w:basedOn w:val="Normln"/>
    <w:link w:val="TextkomenteChar"/>
    <w:semiHidden/>
    <w:rPr>
      <w:sz w:val="20"/>
    </w:rPr>
  </w:style>
  <w:style w:type="paragraph" w:customStyle="1" w:styleId="Odstavecpokraovac5">
    <w:name w:val="Odstavec pokračovací 5"/>
    <w:pPr>
      <w:tabs>
        <w:tab w:val="left" w:pos="4536"/>
      </w:tabs>
      <w:suppressAutoHyphens/>
      <w:ind w:left="2835"/>
    </w:pPr>
    <w:rPr>
      <w:rFonts w:ascii="Arial" w:hAnsi="Arial"/>
      <w:spacing w:val="-2"/>
    </w:rPr>
  </w:style>
  <w:style w:type="paragraph" w:styleId="Zhlav">
    <w:name w:val="header"/>
    <w:basedOn w:val="Normln"/>
    <w:link w:val="ZhlavChar"/>
    <w:uiPriority w:val="99"/>
    <w:pPr>
      <w:tabs>
        <w:tab w:val="center" w:pos="4153"/>
        <w:tab w:val="right" w:pos="8306"/>
      </w:tabs>
    </w:pPr>
  </w:style>
  <w:style w:type="paragraph" w:customStyle="1" w:styleId="Stednmka21">
    <w:name w:val="Střední mřížka 21"/>
    <w:uiPriority w:val="1"/>
    <w:qFormat/>
    <w:pPr>
      <w:jc w:val="both"/>
    </w:pPr>
    <w:rPr>
      <w:sz w:val="24"/>
    </w:rPr>
  </w:style>
  <w:style w:type="paragraph" w:styleId="Zpat">
    <w:name w:val="footer"/>
    <w:basedOn w:val="Normln"/>
    <w:link w:val="ZpatChar"/>
    <w:semiHidden/>
    <w:pPr>
      <w:tabs>
        <w:tab w:val="center" w:pos="4153"/>
        <w:tab w:val="right" w:pos="8306"/>
      </w:tabs>
    </w:pPr>
  </w:style>
  <w:style w:type="paragraph" w:styleId="Zkladntextodsazen">
    <w:name w:val="Body Text Indent"/>
    <w:basedOn w:val="Normln"/>
    <w:link w:val="ZkladntextodsazenChar"/>
    <w:pPr>
      <w:ind w:left="283"/>
      <w:jc w:val="left"/>
    </w:pPr>
    <w:rPr>
      <w:szCs w:val="24"/>
    </w:rPr>
  </w:style>
  <w:style w:type="paragraph" w:styleId="Textbubliny">
    <w:name w:val="Balloon Text"/>
    <w:basedOn w:val="Normln"/>
    <w:link w:val="TextbublinyChar"/>
    <w:uiPriority w:val="99"/>
    <w:semiHidden/>
    <w:pPr>
      <w:spacing w:after="0"/>
    </w:pPr>
    <w:rPr>
      <w:rFonts w:ascii="Tahoma" w:hAnsi="Tahoma" w:cs="Tahoma"/>
      <w:sz w:val="16"/>
      <w:szCs w:val="16"/>
    </w:rPr>
  </w:style>
  <w:style w:type="paragraph" w:customStyle="1" w:styleId="Barevnstnovnzvraznn11">
    <w:name w:val="Barevné stínování – zvýraznění 11"/>
    <w:uiPriority w:val="99"/>
    <w:semiHidden/>
    <w:rPr>
      <w:sz w:val="24"/>
    </w:rPr>
  </w:style>
  <w:style w:type="character" w:styleId="Hypertextovodkaz">
    <w:name w:val="Hyperlink"/>
    <w:uiPriority w:val="99"/>
    <w:unhideWhenUsed/>
    <w:rsid w:val="00EC6D64"/>
    <w:rPr>
      <w:color w:val="0563C1"/>
      <w:u w:val="single"/>
    </w:rPr>
  </w:style>
  <w:style w:type="character" w:styleId="Nevyeenzmnka">
    <w:name w:val="Unresolved Mention"/>
    <w:uiPriority w:val="99"/>
    <w:semiHidden/>
    <w:unhideWhenUsed/>
    <w:rsid w:val="00EC6D64"/>
    <w:rPr>
      <w:color w:val="605E5C"/>
      <w:shd w:val="clear" w:color="auto" w:fill="E1DFDD"/>
    </w:rPr>
  </w:style>
  <w:style w:type="paragraph" w:styleId="Zkladntext3">
    <w:name w:val="Body Text 3"/>
    <w:basedOn w:val="Normln"/>
    <w:link w:val="Zkladntext3Char"/>
    <w:uiPriority w:val="99"/>
    <w:rsid w:val="00A91C44"/>
    <w:pPr>
      <w:widowControl w:val="0"/>
      <w:autoSpaceDE w:val="0"/>
      <w:autoSpaceDN w:val="0"/>
      <w:adjustRightInd w:val="0"/>
      <w:jc w:val="left"/>
    </w:pPr>
    <w:rPr>
      <w:sz w:val="16"/>
      <w:szCs w:val="16"/>
    </w:rPr>
  </w:style>
  <w:style w:type="character" w:customStyle="1" w:styleId="Zkladntext3Char">
    <w:name w:val="Základní text 3 Char"/>
    <w:link w:val="Zkladntext3"/>
    <w:uiPriority w:val="99"/>
    <w:rsid w:val="00A91C44"/>
    <w:rPr>
      <w:sz w:val="16"/>
      <w:szCs w:val="16"/>
    </w:rPr>
  </w:style>
  <w:style w:type="paragraph" w:customStyle="1" w:styleId="Normlnbezmezery">
    <w:name w:val="Normální bez mezery"/>
    <w:basedOn w:val="Normln"/>
    <w:link w:val="NormlnbezmezeryChar"/>
    <w:uiPriority w:val="99"/>
    <w:rsid w:val="003A6FAD"/>
    <w:pPr>
      <w:spacing w:after="0" w:line="300" w:lineRule="auto"/>
    </w:pPr>
    <w:rPr>
      <w:rFonts w:ascii="Arial" w:hAnsi="Arial"/>
    </w:rPr>
  </w:style>
  <w:style w:type="character" w:customStyle="1" w:styleId="NormlnbezmezeryChar">
    <w:name w:val="Normální bez mezery Char"/>
    <w:link w:val="Normlnbezmezery"/>
    <w:uiPriority w:val="99"/>
    <w:locked/>
    <w:rsid w:val="003A6FAD"/>
    <w:rPr>
      <w:rFonts w:ascii="Arial" w:hAnsi="Arial"/>
      <w:sz w:val="24"/>
    </w:rPr>
  </w:style>
  <w:style w:type="paragraph" w:styleId="Odstavecseseznamem">
    <w:name w:val="List Paragraph"/>
    <w:basedOn w:val="Normln"/>
    <w:uiPriority w:val="99"/>
    <w:qFormat/>
    <w:rsid w:val="008A7BB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nz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2450A7-EA39-41B4-A0CE-1264375E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2786</Words>
  <Characters>16444</Characters>
  <DocSecurity>0</DocSecurity>
  <PresentationFormat/>
  <Lines>137</Lines>
  <Paragraphs>38</Paragraphs>
  <Slides>0</Slides>
  <Notes>0</Notes>
  <HiddenSlides>0</HiddenSlides>
  <MMClips>0</MMClips>
  <ScaleCrop>false</ScaleCrop>
  <HeadingPairs>
    <vt:vector size="2" baseType="variant">
      <vt:variant>
        <vt:lpstr>Název</vt:lpstr>
      </vt:variant>
      <vt:variant>
        <vt:i4>1</vt:i4>
      </vt:variant>
    </vt:vector>
  </HeadingPairs>
  <TitlesOfParts>
    <vt:vector size="1" baseType="lpstr">
      <vt:lpstr>Smlouva o provedení auditu</vt:lpstr>
    </vt:vector>
  </TitlesOfParts>
  <Manager/>
  <LinksUpToDate>false</LinksUpToDate>
  <CharactersWithSpaces>19192</CharactersWithSpaces>
  <SharedDoc>false</SharedDoc>
  <HLinks>
    <vt:vector size="6" baseType="variant">
      <vt:variant>
        <vt:i4>6160494</vt:i4>
      </vt:variant>
      <vt:variant>
        <vt:i4>0</vt:i4>
      </vt:variant>
      <vt:variant>
        <vt:i4>0</vt:i4>
      </vt:variant>
      <vt:variant>
        <vt:i4>5</vt:i4>
      </vt:variant>
      <vt:variant>
        <vt:lpwstr>mailto:fakturace@nnzm.cz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2023-07-14T08:32:00Z</cp:lastPrinted>
  <dcterms:created xsi:type="dcterms:W3CDTF">2023-09-20T08:53:00Z</dcterms:created>
  <dcterms:modified xsi:type="dcterms:W3CDTF">2023-09-20T09:01:00Z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