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33DC" w14:textId="77777777" w:rsidR="00323BCB" w:rsidRDefault="00000000">
      <w:pPr>
        <w:rPr>
          <w:sz w:val="2"/>
          <w:szCs w:val="2"/>
        </w:rPr>
      </w:pPr>
      <w:r>
        <w:pict w14:anchorId="759E3440">
          <v:rect id="_x0000_s1027" style="position:absolute;margin-left:58.9pt;margin-top:52.25pt;width:38.65pt;height:38.4pt;z-index:-251658752;mso-position-horizontal-relative:page;mso-position-vertical-relative:page" fillcolor="#da4657" stroked="f">
            <w10:wrap anchorx="page" anchory="page"/>
          </v:rect>
        </w:pict>
      </w:r>
    </w:p>
    <w:p w14:paraId="759E33DD" w14:textId="3B6C9060" w:rsidR="00323BCB" w:rsidRDefault="002136CA">
      <w:pPr>
        <w:pStyle w:val="Heading110"/>
        <w:framePr w:wrap="none" w:vAnchor="page" w:hAnchor="page" w:x="1131" w:y="1228"/>
        <w:shd w:val="clear" w:color="auto" w:fill="auto"/>
        <w:spacing w:after="0"/>
        <w:ind w:left="3724" w:right="187"/>
      </w:pPr>
      <w:bookmarkStart w:id="0" w:name="bookmark0"/>
      <w:r>
        <w:t>SMLOUVA O SPOŘ</w:t>
      </w:r>
      <w:r w:rsidR="003B04A4">
        <w:t>I</w:t>
      </w:r>
      <w:r>
        <w:t>CÍM ÚČTU S VÝPOVĚDÍ</w:t>
      </w:r>
      <w:bookmarkEnd w:id="0"/>
    </w:p>
    <w:p w14:paraId="759E33DE" w14:textId="77777777" w:rsidR="00323BCB" w:rsidRDefault="002136CA">
      <w:pPr>
        <w:framePr w:wrap="none" w:vAnchor="page" w:hAnchor="page" w:x="1179" w:y="104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9910B8">
        <w:pict w14:anchorId="759E3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8.4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759E33DF" w14:textId="77777777" w:rsidR="00323BCB" w:rsidRDefault="002136CA">
      <w:pPr>
        <w:pStyle w:val="Heading220"/>
        <w:framePr w:w="9763" w:h="677" w:hRule="exact" w:wrap="none" w:vAnchor="page" w:hAnchor="page" w:x="1131" w:y="2662"/>
        <w:shd w:val="clear" w:color="auto" w:fill="auto"/>
        <w:spacing w:before="0"/>
        <w:ind w:left="240"/>
      </w:pPr>
      <w:bookmarkStart w:id="1" w:name="bookmark1"/>
      <w:r>
        <w:t>Komerční banka, a.s.</w:t>
      </w:r>
      <w:bookmarkEnd w:id="1"/>
    </w:p>
    <w:p w14:paraId="759E33E0" w14:textId="77777777" w:rsidR="00323BCB" w:rsidRDefault="002136CA">
      <w:pPr>
        <w:pStyle w:val="Bodytext20"/>
        <w:framePr w:w="9763" w:h="677" w:hRule="exact" w:wrap="none" w:vAnchor="page" w:hAnchor="page" w:x="1131" w:y="2662"/>
        <w:shd w:val="clear" w:color="auto" w:fill="auto"/>
        <w:ind w:left="240" w:firstLine="0"/>
      </w:pPr>
      <w:r>
        <w:t>se sídlem Na Příkopě 33 čp. 969, Praha 1, PSČ 114 07, IČO 45317054</w:t>
      </w:r>
    </w:p>
    <w:p w14:paraId="759E33E1" w14:textId="77777777" w:rsidR="00323BCB" w:rsidRDefault="002136CA">
      <w:pPr>
        <w:pStyle w:val="Bodytext20"/>
        <w:framePr w:w="9763" w:h="677" w:hRule="exact" w:wrap="none" w:vAnchor="page" w:hAnchor="page" w:x="1131" w:y="2662"/>
        <w:shd w:val="clear" w:color="auto" w:fill="auto"/>
        <w:ind w:left="240" w:firstLine="0"/>
      </w:pPr>
      <w:r>
        <w:t>zapsaná v obchodním rejstříku vedeném Městským soudem v Praze, oddíl B, vložka 1360</w:t>
      </w:r>
    </w:p>
    <w:p w14:paraId="759E33E2" w14:textId="77777777" w:rsidR="00323BCB" w:rsidRDefault="002136CA">
      <w:pPr>
        <w:pStyle w:val="Heading220"/>
        <w:framePr w:w="9763" w:h="1095" w:hRule="exact" w:wrap="none" w:vAnchor="page" w:hAnchor="page" w:x="1131" w:y="3670"/>
        <w:shd w:val="clear" w:color="auto" w:fill="auto"/>
        <w:spacing w:before="0" w:line="211" w:lineRule="exact"/>
        <w:ind w:left="240"/>
      </w:pPr>
      <w:bookmarkStart w:id="2" w:name="bookmark2"/>
      <w:r>
        <w:t>Hudební divadlo v Karlině</w:t>
      </w:r>
      <w:bookmarkEnd w:id="2"/>
    </w:p>
    <w:p w14:paraId="547262C6" w14:textId="77777777" w:rsidR="003B04A4" w:rsidRDefault="002136CA">
      <w:pPr>
        <w:pStyle w:val="Bodytext30"/>
        <w:framePr w:w="9763" w:h="1095" w:hRule="exact" w:wrap="none" w:vAnchor="page" w:hAnchor="page" w:x="1131" w:y="3670"/>
        <w:shd w:val="clear" w:color="auto" w:fill="auto"/>
        <w:ind w:left="240" w:right="2320"/>
      </w:pPr>
      <w:r>
        <w:rPr>
          <w:rStyle w:val="Bodytext3NotBold"/>
        </w:rPr>
        <w:t xml:space="preserve">Sídlo: </w:t>
      </w:r>
      <w:r>
        <w:t xml:space="preserve">Křižíkova 10, Praha 8, Karlín, PSČ 186 00, ČR </w:t>
      </w:r>
    </w:p>
    <w:p w14:paraId="759E33E3" w14:textId="3DFAAAAC" w:rsidR="00323BCB" w:rsidRDefault="002136CA">
      <w:pPr>
        <w:pStyle w:val="Bodytext30"/>
        <w:framePr w:w="9763" w:h="1095" w:hRule="exact" w:wrap="none" w:vAnchor="page" w:hAnchor="page" w:x="1131" w:y="3670"/>
        <w:shd w:val="clear" w:color="auto" w:fill="auto"/>
        <w:ind w:left="240" w:right="2320"/>
      </w:pPr>
      <w:r w:rsidRPr="003B04A4">
        <w:rPr>
          <w:b w:val="0"/>
        </w:rPr>
        <w:t>IČO:</w:t>
      </w:r>
      <w:r>
        <w:t xml:space="preserve"> 00064335</w:t>
      </w:r>
    </w:p>
    <w:p w14:paraId="759E33E4" w14:textId="77777777" w:rsidR="00323BCB" w:rsidRDefault="002136CA">
      <w:pPr>
        <w:pStyle w:val="Bodytext30"/>
        <w:framePr w:w="9763" w:h="1095" w:hRule="exact" w:wrap="none" w:vAnchor="page" w:hAnchor="page" w:x="1131" w:y="3670"/>
        <w:shd w:val="clear" w:color="auto" w:fill="auto"/>
        <w:ind w:left="240" w:right="760"/>
      </w:pPr>
      <w:r>
        <w:rPr>
          <w:rStyle w:val="Bodytext3NotBold"/>
        </w:rPr>
        <w:t xml:space="preserve">Zápis v obchodním rejstříku či jiné evidenci: </w:t>
      </w:r>
      <w:r>
        <w:t xml:space="preserve">Zřizovací listina vydaná usnesením </w:t>
      </w:r>
      <w:r w:rsidRPr="003B04A4">
        <w:rPr>
          <w:rStyle w:val="Bodytext3NotBold"/>
          <w:b/>
        </w:rPr>
        <w:t>č.</w:t>
      </w:r>
      <w:r>
        <w:rPr>
          <w:rStyle w:val="Bodytext3NotBold"/>
        </w:rPr>
        <w:t xml:space="preserve"> </w:t>
      </w:r>
      <w:r>
        <w:t>1644 ze dne 19.12.2000 Radou hl. města Prahy</w:t>
      </w:r>
    </w:p>
    <w:p w14:paraId="759E33E5" w14:textId="77777777" w:rsidR="00323BCB" w:rsidRDefault="002136CA">
      <w:pPr>
        <w:pStyle w:val="Bodytext20"/>
        <w:framePr w:w="9763" w:h="471" w:hRule="exact" w:wrap="none" w:vAnchor="page" w:hAnchor="page" w:x="1131" w:y="5109"/>
        <w:shd w:val="clear" w:color="auto" w:fill="auto"/>
        <w:ind w:firstLine="0"/>
        <w:jc w:val="both"/>
      </w:pPr>
      <w:r>
        <w:t xml:space="preserve">Velice si vážíme vašeho zájmu o produkty Komerční banky. Za účelem uspokojení vašich přání a potřeb uzavíráme s vámi tuto smlouvu, na </w:t>
      </w:r>
      <w:proofErr w:type="gramStart"/>
      <w:r>
        <w:t>základě</w:t>
      </w:r>
      <w:proofErr w:type="gramEnd"/>
      <w:r>
        <w:t xml:space="preserve"> které vám, jako našemu klientovi, poskytneme následující spořiči účet.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2"/>
        <w:gridCol w:w="6058"/>
      </w:tblGrid>
      <w:tr w:rsidR="00323BCB" w14:paraId="759E33E7" w14:textId="77777777">
        <w:trPr>
          <w:trHeight w:hRule="exact" w:val="374"/>
        </w:trPr>
        <w:tc>
          <w:tcPr>
            <w:tcW w:w="9730" w:type="dxa"/>
            <w:gridSpan w:val="2"/>
            <w:shd w:val="clear" w:color="auto" w:fill="F47575"/>
            <w:vAlign w:val="bottom"/>
          </w:tcPr>
          <w:p w14:paraId="759E33E6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46" w:lineRule="exact"/>
              <w:ind w:left="200" w:firstLine="0"/>
            </w:pPr>
            <w:r>
              <w:rPr>
                <w:rStyle w:val="Bodytext211ptBold"/>
              </w:rPr>
              <w:t>Spořiči účet s výpovědí</w:t>
            </w:r>
          </w:p>
        </w:tc>
      </w:tr>
      <w:tr w:rsidR="00323BCB" w14:paraId="759E33EB" w14:textId="77777777">
        <w:trPr>
          <w:trHeight w:hRule="exact" w:val="710"/>
        </w:trPr>
        <w:tc>
          <w:tcPr>
            <w:tcW w:w="3672" w:type="dxa"/>
            <w:shd w:val="clear" w:color="auto" w:fill="FFFFFF"/>
            <w:vAlign w:val="center"/>
          </w:tcPr>
          <w:p w14:paraId="759E33E8" w14:textId="0ED9D196" w:rsidR="00323BCB" w:rsidRDefault="002136CA" w:rsidP="003B04A4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Spoř</w:t>
            </w:r>
            <w:r w:rsidR="003B04A4">
              <w:rPr>
                <w:rStyle w:val="Bodytext2Bold"/>
              </w:rPr>
              <w:t>i</w:t>
            </w:r>
            <w:r>
              <w:rPr>
                <w:rStyle w:val="Bodytext2Bold"/>
              </w:rPr>
              <w:t>cí účet číslo</w:t>
            </w:r>
          </w:p>
        </w:tc>
        <w:tc>
          <w:tcPr>
            <w:tcW w:w="6058" w:type="dxa"/>
            <w:shd w:val="clear" w:color="auto" w:fill="FFFFFF"/>
            <w:vAlign w:val="bottom"/>
          </w:tcPr>
          <w:p w14:paraId="759E33E9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Bold"/>
              </w:rPr>
              <w:t>131-170300217/0100</w:t>
            </w:r>
          </w:p>
          <w:p w14:paraId="759E33EA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>jako součást vašeho běžného účtu č. 432081/0100</w:t>
            </w:r>
          </w:p>
        </w:tc>
      </w:tr>
      <w:tr w:rsidR="00323BCB" w14:paraId="759E33EE" w14:textId="77777777">
        <w:trPr>
          <w:trHeight w:hRule="exact" w:val="283"/>
        </w:trPr>
        <w:tc>
          <w:tcPr>
            <w:tcW w:w="3672" w:type="dxa"/>
            <w:shd w:val="clear" w:color="auto" w:fill="FFFFFF"/>
            <w:vAlign w:val="bottom"/>
          </w:tcPr>
          <w:p w14:paraId="759E33EC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Měna účtu</w:t>
            </w:r>
          </w:p>
        </w:tc>
        <w:tc>
          <w:tcPr>
            <w:tcW w:w="6058" w:type="dxa"/>
            <w:shd w:val="clear" w:color="auto" w:fill="FFFFFF"/>
            <w:vAlign w:val="bottom"/>
          </w:tcPr>
          <w:p w14:paraId="759E33ED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>Kč</w:t>
            </w:r>
          </w:p>
        </w:tc>
      </w:tr>
      <w:tr w:rsidR="00323BCB" w14:paraId="759E33F1" w14:textId="77777777">
        <w:trPr>
          <w:trHeight w:hRule="exact" w:val="274"/>
        </w:trPr>
        <w:tc>
          <w:tcPr>
            <w:tcW w:w="3672" w:type="dxa"/>
            <w:shd w:val="clear" w:color="auto" w:fill="FFFFFF"/>
            <w:vAlign w:val="bottom"/>
          </w:tcPr>
          <w:p w14:paraId="759E33EF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Název účtu</w:t>
            </w:r>
          </w:p>
        </w:tc>
        <w:tc>
          <w:tcPr>
            <w:tcW w:w="6058" w:type="dxa"/>
            <w:shd w:val="clear" w:color="auto" w:fill="FFFFFF"/>
            <w:vAlign w:val="bottom"/>
          </w:tcPr>
          <w:p w14:paraId="759E33F0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>HUDEBNÍ DIVADLO V KARLÍNĚ</w:t>
            </w:r>
          </w:p>
        </w:tc>
      </w:tr>
      <w:tr w:rsidR="00323BCB" w14:paraId="759E33F4" w14:textId="77777777">
        <w:trPr>
          <w:trHeight w:hRule="exact" w:val="302"/>
        </w:trPr>
        <w:tc>
          <w:tcPr>
            <w:tcW w:w="3672" w:type="dxa"/>
            <w:shd w:val="clear" w:color="auto" w:fill="FFFFFF"/>
            <w:vAlign w:val="bottom"/>
          </w:tcPr>
          <w:p w14:paraId="759E33F2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Způsob nakládání s úrokem</w:t>
            </w:r>
          </w:p>
        </w:tc>
        <w:tc>
          <w:tcPr>
            <w:tcW w:w="6058" w:type="dxa"/>
            <w:shd w:val="clear" w:color="auto" w:fill="FFFFFF"/>
            <w:vAlign w:val="bottom"/>
          </w:tcPr>
          <w:p w14:paraId="759E33F3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>připisování ke vkladu (kapitalizace)</w:t>
            </w:r>
          </w:p>
        </w:tc>
      </w:tr>
      <w:tr w:rsidR="00323BCB" w14:paraId="759E33F7" w14:textId="77777777">
        <w:trPr>
          <w:trHeight w:hRule="exact" w:val="302"/>
        </w:trPr>
        <w:tc>
          <w:tcPr>
            <w:tcW w:w="3672" w:type="dxa"/>
            <w:shd w:val="clear" w:color="auto" w:fill="FFFFFF"/>
            <w:vAlign w:val="bottom"/>
          </w:tcPr>
          <w:p w14:paraId="759E33F5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Způsob předávání výpisů z účtu</w:t>
            </w:r>
          </w:p>
        </w:tc>
        <w:tc>
          <w:tcPr>
            <w:tcW w:w="6058" w:type="dxa"/>
            <w:shd w:val="clear" w:color="auto" w:fill="FFFFFF"/>
            <w:vAlign w:val="bottom"/>
          </w:tcPr>
          <w:p w14:paraId="759E33F6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>elektronicky</w:t>
            </w:r>
          </w:p>
        </w:tc>
      </w:tr>
      <w:tr w:rsidR="00323BCB" w14:paraId="759E33FA" w14:textId="77777777">
        <w:trPr>
          <w:trHeight w:hRule="exact" w:val="274"/>
        </w:trPr>
        <w:tc>
          <w:tcPr>
            <w:tcW w:w="3672" w:type="dxa"/>
            <w:shd w:val="clear" w:color="auto" w:fill="FFFFFF"/>
          </w:tcPr>
          <w:p w14:paraId="759E33F8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Četnost zasílání výpisů z účtu</w:t>
            </w:r>
          </w:p>
        </w:tc>
        <w:tc>
          <w:tcPr>
            <w:tcW w:w="6058" w:type="dxa"/>
            <w:shd w:val="clear" w:color="auto" w:fill="FFFFFF"/>
          </w:tcPr>
          <w:p w14:paraId="759E33F9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>měsíčně</w:t>
            </w:r>
          </w:p>
        </w:tc>
      </w:tr>
      <w:tr w:rsidR="00323BCB" w14:paraId="759E33FD" w14:textId="77777777">
        <w:trPr>
          <w:trHeight w:hRule="exact" w:val="269"/>
        </w:trPr>
        <w:tc>
          <w:tcPr>
            <w:tcW w:w="3672" w:type="dxa"/>
            <w:shd w:val="clear" w:color="auto" w:fill="FFFFFF"/>
            <w:vAlign w:val="bottom"/>
          </w:tcPr>
          <w:p w14:paraId="759E33FB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Osoba oprávněná nakládat</w:t>
            </w:r>
          </w:p>
        </w:tc>
        <w:tc>
          <w:tcPr>
            <w:tcW w:w="6058" w:type="dxa"/>
            <w:shd w:val="clear" w:color="auto" w:fill="FFFFFF"/>
            <w:vAlign w:val="bottom"/>
          </w:tcPr>
          <w:p w14:paraId="759E33FC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>oprávněná osoba dle těchto pravidel:</w:t>
            </w:r>
          </w:p>
        </w:tc>
      </w:tr>
      <w:tr w:rsidR="00323BCB" w14:paraId="759E3400" w14:textId="77777777">
        <w:trPr>
          <w:trHeight w:hRule="exact" w:val="250"/>
        </w:trPr>
        <w:tc>
          <w:tcPr>
            <w:tcW w:w="3672" w:type="dxa"/>
            <w:shd w:val="clear" w:color="auto" w:fill="FFFFFF"/>
          </w:tcPr>
          <w:p w14:paraId="759E33FE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s prostředky na účtu</w:t>
            </w:r>
          </w:p>
        </w:tc>
        <w:tc>
          <w:tcPr>
            <w:tcW w:w="6058" w:type="dxa"/>
            <w:shd w:val="clear" w:color="auto" w:fill="FFFFFF"/>
          </w:tcPr>
          <w:p w14:paraId="759E33FF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>■ jedna Oprávněná osoba samostatně</w:t>
            </w:r>
          </w:p>
        </w:tc>
      </w:tr>
      <w:tr w:rsidR="00323BCB" w14:paraId="759E3403" w14:textId="77777777">
        <w:trPr>
          <w:trHeight w:hRule="exact" w:val="302"/>
        </w:trPr>
        <w:tc>
          <w:tcPr>
            <w:tcW w:w="3672" w:type="dxa"/>
            <w:shd w:val="clear" w:color="auto" w:fill="FFFFFF"/>
          </w:tcPr>
          <w:p w14:paraId="759E3401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Kontaktní adresa</w:t>
            </w:r>
          </w:p>
        </w:tc>
        <w:tc>
          <w:tcPr>
            <w:tcW w:w="6058" w:type="dxa"/>
            <w:shd w:val="clear" w:color="auto" w:fill="FFFFFF"/>
          </w:tcPr>
          <w:p w14:paraId="759E3402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>sídlo (sjednává se pro zasílání Zásilek dle VOP)</w:t>
            </w:r>
          </w:p>
        </w:tc>
      </w:tr>
      <w:tr w:rsidR="00323BCB" w14:paraId="759E3406" w14:textId="77777777">
        <w:trPr>
          <w:trHeight w:hRule="exact" w:val="250"/>
        </w:trPr>
        <w:tc>
          <w:tcPr>
            <w:tcW w:w="3672" w:type="dxa"/>
            <w:shd w:val="clear" w:color="auto" w:fill="FFFFFF"/>
            <w:vAlign w:val="bottom"/>
          </w:tcPr>
          <w:p w14:paraId="759E3404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Kontaktní údaje pro doručování</w:t>
            </w:r>
          </w:p>
        </w:tc>
        <w:tc>
          <w:tcPr>
            <w:tcW w:w="6058" w:type="dxa"/>
            <w:shd w:val="clear" w:color="auto" w:fill="FFFFFF"/>
            <w:vAlign w:val="bottom"/>
          </w:tcPr>
          <w:p w14:paraId="759E3405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 xml:space="preserve">naše e-mailová adresa: </w:t>
            </w:r>
            <w:hyperlink r:id="rId9" w:history="1">
              <w:r>
                <w:rPr>
                  <w:rStyle w:val="Bodytext21"/>
                  <w:lang w:val="en-US" w:eastAsia="en-US" w:bidi="en-US"/>
                </w:rPr>
                <w:t>zaneta_chmelinova@kb.cz</w:t>
              </w:r>
            </w:hyperlink>
          </w:p>
        </w:tc>
      </w:tr>
      <w:tr w:rsidR="00323BCB" w14:paraId="759E340B" w14:textId="77777777">
        <w:trPr>
          <w:trHeight w:hRule="exact" w:val="792"/>
        </w:trPr>
        <w:tc>
          <w:tcPr>
            <w:tcW w:w="3672" w:type="dxa"/>
            <w:shd w:val="clear" w:color="auto" w:fill="FFFFFF"/>
          </w:tcPr>
          <w:p w14:paraId="759E3407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příkazů e-mailem</w:t>
            </w:r>
          </w:p>
        </w:tc>
        <w:tc>
          <w:tcPr>
            <w:tcW w:w="6058" w:type="dxa"/>
            <w:shd w:val="clear" w:color="auto" w:fill="FFFFFF"/>
            <w:vAlign w:val="center"/>
          </w:tcPr>
          <w:p w14:paraId="759E3408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 xml:space="preserve">vaše e-mailová adresa: </w:t>
            </w:r>
            <w:hyperlink r:id="rId10" w:history="1">
              <w:r>
                <w:rPr>
                  <w:rStyle w:val="Bodytext21"/>
                  <w:lang w:val="en-US" w:eastAsia="en-US" w:bidi="en-US"/>
                </w:rPr>
                <w:t>silhak@hdk.cz</w:t>
              </w:r>
            </w:hyperlink>
          </w:p>
          <w:p w14:paraId="759E340A" w14:textId="340F1D35" w:rsidR="00323BCB" w:rsidRDefault="002136CA" w:rsidP="009910B8">
            <w:pPr>
              <w:pStyle w:val="Bodytext20"/>
              <w:framePr w:w="9730" w:h="8880" w:wrap="none" w:vAnchor="page" w:hAnchor="page" w:x="1155" w:y="5702"/>
              <w:shd w:val="clear" w:color="auto" w:fill="auto"/>
              <w:ind w:left="180" w:firstLine="0"/>
              <w:jc w:val="both"/>
            </w:pPr>
            <w:r>
              <w:rPr>
                <w:rStyle w:val="Bodytext21"/>
              </w:rPr>
              <w:t xml:space="preserve">vaše telefonní číslo pro autorizaci příkazů doručených e-mailem: </w:t>
            </w:r>
            <w:proofErr w:type="spellStart"/>
            <w:r w:rsidR="009910B8">
              <w:rPr>
                <w:rStyle w:val="Bodytext21"/>
              </w:rPr>
              <w:t>xxxxxxx</w:t>
            </w:r>
            <w:proofErr w:type="spellEnd"/>
          </w:p>
        </w:tc>
      </w:tr>
      <w:tr w:rsidR="00323BCB" w14:paraId="759E3410" w14:textId="77777777">
        <w:trPr>
          <w:trHeight w:hRule="exact" w:val="701"/>
        </w:trPr>
        <w:tc>
          <w:tcPr>
            <w:tcW w:w="3672" w:type="dxa"/>
            <w:shd w:val="clear" w:color="auto" w:fill="FFFFFF"/>
          </w:tcPr>
          <w:p w14:paraId="759E340C" w14:textId="77777777" w:rsidR="00323BCB" w:rsidRDefault="00323BCB">
            <w:pPr>
              <w:framePr w:w="9730" w:h="8880" w:wrap="none" w:vAnchor="page" w:hAnchor="page" w:x="1155" w:y="5702"/>
              <w:rPr>
                <w:sz w:val="10"/>
                <w:szCs w:val="10"/>
              </w:rPr>
            </w:pPr>
          </w:p>
        </w:tc>
        <w:tc>
          <w:tcPr>
            <w:tcW w:w="6058" w:type="dxa"/>
            <w:shd w:val="clear" w:color="auto" w:fill="FFFFFF"/>
            <w:vAlign w:val="bottom"/>
          </w:tcPr>
          <w:p w14:paraId="759E340D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left="180" w:firstLine="0"/>
              <w:jc w:val="both"/>
            </w:pPr>
            <w:r>
              <w:rPr>
                <w:rStyle w:val="Bodytext21"/>
              </w:rPr>
              <w:t xml:space="preserve">vaše e-mailová adresa: </w:t>
            </w:r>
            <w:hyperlink r:id="rId11" w:history="1">
              <w:r>
                <w:rPr>
                  <w:rStyle w:val="Bodytext21"/>
                  <w:lang w:val="en-US" w:eastAsia="en-US" w:bidi="en-US"/>
                </w:rPr>
                <w:t>zapletalova@hdk.cz</w:t>
              </w:r>
            </w:hyperlink>
          </w:p>
          <w:p w14:paraId="759E340F" w14:textId="2EA1A720" w:rsidR="00323BCB" w:rsidRDefault="002136CA" w:rsidP="009910B8">
            <w:pPr>
              <w:pStyle w:val="Bodytext20"/>
              <w:framePr w:w="9730" w:h="8880" w:wrap="none" w:vAnchor="page" w:hAnchor="page" w:x="1155" w:y="5702"/>
              <w:shd w:val="clear" w:color="auto" w:fill="auto"/>
              <w:ind w:left="180" w:firstLine="0"/>
              <w:jc w:val="both"/>
            </w:pPr>
            <w:r>
              <w:rPr>
                <w:rStyle w:val="Bodytext21"/>
              </w:rPr>
              <w:t xml:space="preserve">vaše telefonní číslo pro autorizaci příkazů doručených e-mailem: </w:t>
            </w:r>
            <w:proofErr w:type="spellStart"/>
            <w:r w:rsidR="009910B8">
              <w:rPr>
                <w:rStyle w:val="Bodytext21"/>
              </w:rPr>
              <w:t>xxxxxxx</w:t>
            </w:r>
            <w:proofErr w:type="spellEnd"/>
          </w:p>
        </w:tc>
      </w:tr>
      <w:tr w:rsidR="00323BCB" w14:paraId="759E3415" w14:textId="77777777">
        <w:trPr>
          <w:trHeight w:hRule="exact" w:val="2573"/>
        </w:trPr>
        <w:tc>
          <w:tcPr>
            <w:tcW w:w="3672" w:type="dxa"/>
            <w:shd w:val="clear" w:color="auto" w:fill="FFFFFF"/>
          </w:tcPr>
          <w:p w14:paraId="759E3411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Bodytext2Bold"/>
              </w:rPr>
              <w:t>Ostatní ujednání</w:t>
            </w:r>
          </w:p>
        </w:tc>
        <w:tc>
          <w:tcPr>
            <w:tcW w:w="6058" w:type="dxa"/>
            <w:shd w:val="clear" w:color="auto" w:fill="FFFFFF"/>
            <w:vAlign w:val="bottom"/>
          </w:tcPr>
          <w:p w14:paraId="759E3412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ind w:left="180" w:right="220" w:firstLine="0"/>
              <w:jc w:val="both"/>
            </w:pPr>
            <w:r>
              <w:rPr>
                <w:rStyle w:val="Bodytext21"/>
              </w:rPr>
              <w:t xml:space="preserve">Kreditní zůstatky na účtu budeme úročit úrokovou sazbou, kterou Vám sdělíme nejpozději v den účinnosti této smlouvy, a to dopisem zaslaným poštou na Kontaktní adresu nebo elektronicky na e-mailovou adresu </w:t>
            </w:r>
            <w:hyperlink r:id="rId12" w:history="1">
              <w:r>
                <w:rPr>
                  <w:rStyle w:val="Bodytext21"/>
                  <w:lang w:val="en-US" w:eastAsia="en-US" w:bidi="en-US"/>
                </w:rPr>
                <w:t>silhak@hdk.cz</w:t>
              </w:r>
            </w:hyperlink>
            <w:r>
              <w:rPr>
                <w:rStyle w:val="Bodytext21"/>
                <w:lang w:val="en-US" w:eastAsia="en-US" w:bidi="en-US"/>
              </w:rPr>
              <w:t>.</w:t>
            </w:r>
          </w:p>
          <w:p w14:paraId="759E3413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ind w:left="180" w:right="220" w:firstLine="0"/>
              <w:jc w:val="both"/>
            </w:pPr>
            <w:r>
              <w:rPr>
                <w:rStyle w:val="Bodytext21"/>
              </w:rPr>
              <w:t xml:space="preserve">Sjednanou úrokovou sazbu jsme oprávněni kdykoli změnit. O této změně a o její účinnosti vás budeme informovat minimálně 5 Obchodních dnů předem. Novou výši sazby vám sdělíme dopisem zaslaným poštou na Kontaktní adresu, do příslušné schránky internetového bankovnictví nebo na e-mailovou adresu </w:t>
            </w:r>
            <w:hyperlink r:id="rId13" w:history="1">
              <w:r>
                <w:rPr>
                  <w:rStyle w:val="Bodytext21"/>
                  <w:lang w:val="en-US" w:eastAsia="en-US" w:bidi="en-US"/>
                </w:rPr>
                <w:t>silhak@hdk.cz</w:t>
              </w:r>
            </w:hyperlink>
            <w:r>
              <w:rPr>
                <w:rStyle w:val="Bodytext21"/>
                <w:lang w:val="en-US" w:eastAsia="en-US" w:bidi="en-US"/>
              </w:rPr>
              <w:t>.</w:t>
            </w:r>
          </w:p>
          <w:p w14:paraId="759E3414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ind w:left="180" w:right="220" w:firstLine="0"/>
              <w:jc w:val="both"/>
            </w:pPr>
            <w:r>
              <w:rPr>
                <w:rStyle w:val="Bodytext21"/>
              </w:rPr>
              <w:t>Na základě samostatně uzavřené smlouvy můžete k účtu využívat službu přímého bankovnictví, avšak výhradně pro získávání informací o zůstatku a transakční historii na účtu. Jakmile bude možné</w:t>
            </w:r>
          </w:p>
        </w:tc>
      </w:tr>
      <w:tr w:rsidR="00323BCB" w14:paraId="759E3418" w14:textId="77777777">
        <w:trPr>
          <w:trHeight w:hRule="exact" w:val="850"/>
        </w:trPr>
        <w:tc>
          <w:tcPr>
            <w:tcW w:w="3672" w:type="dxa"/>
            <w:shd w:val="clear" w:color="auto" w:fill="FFFFFF"/>
          </w:tcPr>
          <w:p w14:paraId="759E3416" w14:textId="77777777" w:rsidR="00323BCB" w:rsidRDefault="00323BCB">
            <w:pPr>
              <w:framePr w:w="9730" w:h="8880" w:wrap="none" w:vAnchor="page" w:hAnchor="page" w:x="1155" w:y="5702"/>
              <w:rPr>
                <w:sz w:val="10"/>
                <w:szCs w:val="10"/>
              </w:rPr>
            </w:pPr>
          </w:p>
        </w:tc>
        <w:tc>
          <w:tcPr>
            <w:tcW w:w="6058" w:type="dxa"/>
            <w:shd w:val="clear" w:color="auto" w:fill="FFFFFF"/>
          </w:tcPr>
          <w:p w14:paraId="759E3417" w14:textId="74BA8F72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ind w:left="180" w:right="220" w:firstLine="0"/>
              <w:jc w:val="both"/>
            </w:pPr>
            <w:r>
              <w:rPr>
                <w:rStyle w:val="Bodytext21"/>
              </w:rPr>
              <w:t>prostřednic</w:t>
            </w:r>
            <w:r w:rsidR="003B04A4">
              <w:rPr>
                <w:rStyle w:val="Bodytext21"/>
              </w:rPr>
              <w:t>t</w:t>
            </w:r>
            <w:r>
              <w:rPr>
                <w:rStyle w:val="Bodytext21"/>
              </w:rPr>
              <w:t>vím služby přímého ban</w:t>
            </w:r>
            <w:r w:rsidR="003B04A4">
              <w:rPr>
                <w:rStyle w:val="Bodytext21"/>
              </w:rPr>
              <w:t>k</w:t>
            </w:r>
            <w:r>
              <w:rPr>
                <w:rStyle w:val="Bodytext21"/>
              </w:rPr>
              <w:t>ovnictví nakládat s prostředky na účtu, budeme vás o tom s dostatečným předstihem informovat spolu s výpisem z účtu.</w:t>
            </w:r>
          </w:p>
        </w:tc>
      </w:tr>
      <w:tr w:rsidR="00323BCB" w14:paraId="759E341A" w14:textId="77777777">
        <w:trPr>
          <w:trHeight w:hRule="exact" w:val="374"/>
        </w:trPr>
        <w:tc>
          <w:tcPr>
            <w:tcW w:w="9730" w:type="dxa"/>
            <w:gridSpan w:val="2"/>
            <w:shd w:val="clear" w:color="auto" w:fill="F47575"/>
          </w:tcPr>
          <w:p w14:paraId="759E3419" w14:textId="77777777" w:rsidR="00323BCB" w:rsidRDefault="002136CA">
            <w:pPr>
              <w:pStyle w:val="Bodytext20"/>
              <w:framePr w:w="9730" w:h="8880" w:wrap="none" w:vAnchor="page" w:hAnchor="page" w:x="1155" w:y="5702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Společná ustanovení</w:t>
            </w:r>
          </w:p>
        </w:tc>
      </w:tr>
    </w:tbl>
    <w:p w14:paraId="759E341B" w14:textId="77777777" w:rsidR="00323BCB" w:rsidRDefault="002136CA">
      <w:pPr>
        <w:pStyle w:val="Tablecaption10"/>
        <w:framePr w:wrap="none" w:vAnchor="page" w:hAnchor="page" w:x="1319" w:y="14709"/>
        <w:shd w:val="clear" w:color="auto" w:fill="auto"/>
      </w:pPr>
      <w:r>
        <w:t>Nedílnou součástí této smlouvy jsou:</w:t>
      </w:r>
    </w:p>
    <w:p w14:paraId="759E341C" w14:textId="5EBE3B5A" w:rsidR="00323BCB" w:rsidRDefault="002136CA">
      <w:pPr>
        <w:pStyle w:val="Bodytext40"/>
        <w:framePr w:w="9763" w:h="582" w:hRule="exact" w:wrap="none" w:vAnchor="page" w:hAnchor="page" w:x="1131" w:y="15582"/>
        <w:shd w:val="clear" w:color="auto" w:fill="auto"/>
        <w:tabs>
          <w:tab w:val="left" w:pos="9475"/>
        </w:tabs>
        <w:spacing w:before="0"/>
      </w:pPr>
      <w:r>
        <w:t>Komerční banka, a. s., se sídlem:</w:t>
      </w:r>
      <w:r>
        <w:tab/>
      </w:r>
      <w:r w:rsidR="003B04A4">
        <w:rPr>
          <w:rStyle w:val="Bodytext45pt"/>
        </w:rPr>
        <w:t>1/</w:t>
      </w:r>
      <w:r>
        <w:rPr>
          <w:rStyle w:val="Bodytext45pt"/>
        </w:rPr>
        <w:t>2</w:t>
      </w:r>
    </w:p>
    <w:p w14:paraId="759E341D" w14:textId="77777777" w:rsidR="00323BCB" w:rsidRDefault="002136CA">
      <w:pPr>
        <w:pStyle w:val="Bodytext40"/>
        <w:framePr w:w="9763" w:h="582" w:hRule="exact" w:wrap="none" w:vAnchor="page" w:hAnchor="page" w:x="1131" w:y="15582"/>
        <w:shd w:val="clear" w:color="auto" w:fill="auto"/>
        <w:tabs>
          <w:tab w:val="left" w:pos="8021"/>
        </w:tabs>
        <w:spacing w:before="0"/>
      </w:pPr>
      <w:r>
        <w:t>Praha 1, Na Příkopě 33 čp. 969, PSČ 114 07, IČO: 45317054</w:t>
      </w:r>
      <w:r>
        <w:tab/>
      </w:r>
      <w:r>
        <w:rPr>
          <w:rStyle w:val="Bodytext44pt"/>
        </w:rPr>
        <w:t>DATUM ÚČINNOSTI ŠABLONY 16. 1.2023</w:t>
      </w:r>
    </w:p>
    <w:p w14:paraId="759E341E" w14:textId="77777777" w:rsidR="00323BCB" w:rsidRDefault="002136CA">
      <w:pPr>
        <w:pStyle w:val="Bodytext50"/>
        <w:framePr w:w="9763" w:h="582" w:hRule="exact" w:wrap="none" w:vAnchor="page" w:hAnchor="page" w:x="1131" w:y="15582"/>
        <w:shd w:val="clear" w:color="auto" w:fill="auto"/>
        <w:tabs>
          <w:tab w:val="left" w:pos="8021"/>
        </w:tabs>
      </w:pPr>
      <w:r>
        <w:t>ZAPSANÁ V 08CHODNÍM REJSTŘÍKU VEDENÉM MĚSTSKÝM SOUDEM V PRAZE, ODDÍL B, VLOŽKA 1360</w:t>
      </w:r>
      <w:r>
        <w:tab/>
        <w:t>VER F SVSMLBU.DOT 19 09.2023 10:58 DOP</w:t>
      </w:r>
    </w:p>
    <w:p w14:paraId="759E341F" w14:textId="77777777" w:rsidR="00323BCB" w:rsidRDefault="00323BCB">
      <w:pPr>
        <w:rPr>
          <w:sz w:val="2"/>
          <w:szCs w:val="2"/>
        </w:rPr>
        <w:sectPr w:rsidR="00323B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9E3420" w14:textId="77777777" w:rsidR="00323BCB" w:rsidRDefault="002136CA">
      <w:pPr>
        <w:pStyle w:val="Heading110"/>
        <w:framePr w:wrap="none" w:vAnchor="page" w:hAnchor="page" w:x="1148" w:y="1041"/>
        <w:shd w:val="clear" w:color="auto" w:fill="auto"/>
        <w:spacing w:after="0"/>
        <w:jc w:val="left"/>
      </w:pPr>
      <w:bookmarkStart w:id="3" w:name="bookmark3"/>
      <w:r>
        <w:lastRenderedPageBreak/>
        <w:t>SMLOUVA O SPOŘÍCÍM ÚČTU S VÝPOVĚDÍ</w:t>
      </w:r>
      <w:bookmarkEnd w:id="3"/>
    </w:p>
    <w:p w14:paraId="759E3421" w14:textId="77777777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spacing w:line="200" w:lineRule="exact"/>
        <w:ind w:left="220" w:firstLine="0"/>
        <w:jc w:val="both"/>
      </w:pPr>
      <w:r>
        <w:t xml:space="preserve">Všeobecné obchodní podmínky banky (dále </w:t>
      </w:r>
      <w:proofErr w:type="gramStart"/>
      <w:r>
        <w:t>jen ,,VOP</w:t>
      </w:r>
      <w:proofErr w:type="gramEnd"/>
      <w:r>
        <w:t>“),</w:t>
      </w:r>
    </w:p>
    <w:p w14:paraId="759E3422" w14:textId="2A39D2FD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spacing w:line="235" w:lineRule="exact"/>
        <w:ind w:left="220" w:firstLine="0"/>
        <w:jc w:val="both"/>
      </w:pPr>
      <w:r>
        <w:t>Podmínky ke Spoř</w:t>
      </w:r>
      <w:r w:rsidR="003B04A4">
        <w:t>i</w:t>
      </w:r>
      <w:r>
        <w:t>címu účtu s výpovědí,</w:t>
      </w:r>
    </w:p>
    <w:p w14:paraId="759E3423" w14:textId="77777777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spacing w:line="235" w:lineRule="exact"/>
        <w:ind w:left="220" w:firstLine="0"/>
        <w:jc w:val="both"/>
      </w:pPr>
      <w:r>
        <w:t>Oznámení o provádění platebního styku,</w:t>
      </w:r>
    </w:p>
    <w:p w14:paraId="759E3424" w14:textId="77777777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spacing w:after="208" w:line="235" w:lineRule="exact"/>
        <w:ind w:left="220" w:firstLine="0"/>
        <w:jc w:val="both"/>
      </w:pPr>
      <w:r>
        <w:t>Sazebník (v rozsahu relevantním k této smlouvě).</w:t>
      </w:r>
    </w:p>
    <w:p w14:paraId="759E3425" w14:textId="77777777" w:rsidR="00323BCB" w:rsidRDefault="002136CA">
      <w:pPr>
        <w:pStyle w:val="Heading210"/>
        <w:framePr w:w="9730" w:h="6578" w:hRule="exact" w:wrap="none" w:vAnchor="page" w:hAnchor="page" w:x="1148" w:y="1821"/>
        <w:shd w:val="clear" w:color="auto" w:fill="auto"/>
        <w:spacing w:before="0"/>
        <w:ind w:left="220"/>
      </w:pPr>
      <w:bookmarkStart w:id="4" w:name="bookmark4"/>
      <w:r>
        <w:t>Podpisem této smlouvy potvrzujete, že:</w:t>
      </w:r>
      <w:bookmarkEnd w:id="4"/>
    </w:p>
    <w:p w14:paraId="759E3426" w14:textId="77777777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ind w:left="460" w:right="180"/>
        <w:jc w:val="both"/>
      </w:pPr>
      <w:r>
        <w:t>jsme vás seznámili s obsahem a významem dokumentů, jež jsou součástí této smlouvy, a dalších dokumentů, na které se v nich odkazuje, a výslovně s jejich zněním souhlasíte,</w:t>
      </w:r>
    </w:p>
    <w:p w14:paraId="759E3427" w14:textId="77777777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spacing w:line="211" w:lineRule="exact"/>
        <w:ind w:left="460" w:right="180"/>
        <w:jc w:val="both"/>
      </w:pPr>
      <w:r>
        <w:t>jsme vás upozornili na ustanovení, která odkazují na shora uvedené dokumenty stojící mimo vlastní text smlouvy a jejich význam vám byl dostatečně vysvětlen,</w:t>
      </w:r>
    </w:p>
    <w:p w14:paraId="759E3428" w14:textId="77777777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spacing w:line="211" w:lineRule="exact"/>
        <w:ind w:left="460" w:right="180"/>
        <w:jc w:val="both"/>
      </w:pPr>
      <w:r>
        <w:t xml:space="preserve">jsme vás před uzavřením smlouvy informovali o systému pojištění pohledávek z vkladů a o informačním přehledu, který je k dispozici na webových stránkách </w:t>
      </w:r>
      <w:hyperlink r:id="rId14" w:history="1">
        <w:r>
          <w:rPr>
            <w:lang w:val="en-US" w:eastAsia="en-US" w:bidi="en-US"/>
          </w:rPr>
          <w:t>www.kb.cz/pojistenivkladu</w:t>
        </w:r>
      </w:hyperlink>
      <w:r>
        <w:rPr>
          <w:lang w:val="en-US" w:eastAsia="en-US" w:bidi="en-US"/>
        </w:rPr>
        <w:t>,</w:t>
      </w:r>
    </w:p>
    <w:p w14:paraId="759E3429" w14:textId="77777777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spacing w:line="211" w:lineRule="exact"/>
        <w:ind w:left="460" w:right="180"/>
        <w:jc w:val="both"/>
      </w:pPr>
      <w:r>
        <w:t>v případě, že smlouvu uzavíráte elektronicky, jsou vám známy příslušné informace ke smlouvám o finančních službách uzavíraných na dálku,</w:t>
      </w:r>
    </w:p>
    <w:p w14:paraId="759E342A" w14:textId="77777777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spacing w:after="185"/>
        <w:ind w:left="460" w:right="180"/>
        <w:jc w:val="both"/>
      </w:pPr>
      <w:r>
        <w:t>berete na vědomí, že nejen smlouva, ale i všechny výše uvedené dokumenty jsou pro vás závazné, a že nesplnění povinností či podmínek uvedených v těchto dokumentech může mít stejné právní následky jako nesplnění povinností a podmínek vyplývajících ze smlouvy.</w:t>
      </w:r>
    </w:p>
    <w:p w14:paraId="759E342B" w14:textId="77777777" w:rsidR="00323BCB" w:rsidRDefault="002136CA">
      <w:pPr>
        <w:pStyle w:val="Heading210"/>
        <w:framePr w:w="9730" w:h="6578" w:hRule="exact" w:wrap="none" w:vAnchor="page" w:hAnchor="page" w:x="1148" w:y="1821"/>
        <w:shd w:val="clear" w:color="auto" w:fill="auto"/>
        <w:spacing w:before="0"/>
        <w:ind w:left="220"/>
      </w:pPr>
      <w:bookmarkStart w:id="5" w:name="bookmark5"/>
      <w:r>
        <w:t>Podpisem smlouvy:</w:t>
      </w:r>
      <w:bookmarkEnd w:id="5"/>
    </w:p>
    <w:p w14:paraId="759E342C" w14:textId="77777777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spacing w:line="211" w:lineRule="exact"/>
        <w:ind w:left="460" w:right="180"/>
        <w:jc w:val="both"/>
      </w:pPr>
      <w:r>
        <w:t>berete na vědomí, že jsme oprávněni nakládat s údaji podléhajícími bankovnímu tajemství způsobem dle článku 28 VOP,</w:t>
      </w:r>
    </w:p>
    <w:p w14:paraId="759E342D" w14:textId="77777777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spacing w:line="200" w:lineRule="exact"/>
        <w:ind w:left="220" w:firstLine="0"/>
        <w:jc w:val="both"/>
      </w:pPr>
      <w:r>
        <w:t>udělujete souhlas dle článku 28.3 VOP, jste-li právnickou osobou,</w:t>
      </w:r>
    </w:p>
    <w:p w14:paraId="759E342E" w14:textId="07600CB4" w:rsidR="00323BCB" w:rsidRDefault="002136CA">
      <w:pPr>
        <w:pStyle w:val="Bodytext20"/>
        <w:framePr w:w="9730" w:h="6578" w:hRule="exact" w:wrap="none" w:vAnchor="page" w:hAnchor="page" w:x="1148" w:y="1821"/>
        <w:numPr>
          <w:ilvl w:val="0"/>
          <w:numId w:val="1"/>
        </w:numPr>
        <w:shd w:val="clear" w:color="auto" w:fill="auto"/>
        <w:tabs>
          <w:tab w:val="left" w:pos="485"/>
        </w:tabs>
        <w:spacing w:after="189" w:line="211" w:lineRule="exact"/>
        <w:ind w:left="460" w:right="180"/>
        <w:jc w:val="both"/>
      </w:pPr>
      <w:r>
        <w:t>udělujete souhlas s</w:t>
      </w:r>
      <w:r w:rsidR="003B04A4">
        <w:t xml:space="preserve"> </w:t>
      </w:r>
      <w:r>
        <w:t>tím, že jsme oprávněni započítávat své pohledávky za vámi v rozsahu a způsobem stanoveným ve VOP.</w:t>
      </w:r>
    </w:p>
    <w:p w14:paraId="759E342F" w14:textId="77777777" w:rsidR="00323BCB" w:rsidRDefault="002136CA">
      <w:pPr>
        <w:pStyle w:val="Bodytext20"/>
        <w:framePr w:w="9730" w:h="6578" w:hRule="exact" w:wrap="none" w:vAnchor="page" w:hAnchor="page" w:x="1148" w:y="1821"/>
        <w:shd w:val="clear" w:color="auto" w:fill="auto"/>
        <w:spacing w:line="200" w:lineRule="exact"/>
        <w:ind w:left="220" w:firstLine="0"/>
        <w:jc w:val="both"/>
      </w:pPr>
      <w:r>
        <w:t>Na náš smluvní vztah dle této smlouvy se vylučuje uplatnění ustanovení § 1799 a § 1800 občanského zákoníku</w:t>
      </w:r>
    </w:p>
    <w:p w14:paraId="759E3430" w14:textId="77777777" w:rsidR="00323BCB" w:rsidRDefault="002136CA">
      <w:pPr>
        <w:pStyle w:val="Bodytext20"/>
        <w:framePr w:w="9730" w:h="6578" w:hRule="exact" w:wrap="none" w:vAnchor="page" w:hAnchor="page" w:x="1148" w:y="1821"/>
        <w:shd w:val="clear" w:color="auto" w:fill="auto"/>
        <w:spacing w:after="180" w:line="200" w:lineRule="exact"/>
        <w:ind w:left="220" w:firstLine="0"/>
        <w:jc w:val="both"/>
      </w:pPr>
      <w:r>
        <w:t>o adhezních smlouvách.</w:t>
      </w:r>
    </w:p>
    <w:p w14:paraId="759E3431" w14:textId="77777777" w:rsidR="00323BCB" w:rsidRDefault="002136CA">
      <w:pPr>
        <w:pStyle w:val="Bodytext20"/>
        <w:framePr w:w="9730" w:h="6578" w:hRule="exact" w:wrap="none" w:vAnchor="page" w:hAnchor="page" w:x="1148" w:y="1821"/>
        <w:shd w:val="clear" w:color="auto" w:fill="auto"/>
        <w:spacing w:line="200" w:lineRule="exact"/>
        <w:ind w:left="220" w:firstLine="0"/>
        <w:jc w:val="both"/>
      </w:pPr>
      <w:r>
        <w:t>Pojmy s velkým počátečním písmenem mají v této smlouvě význam stanovený v tomto dokumentu</w:t>
      </w:r>
    </w:p>
    <w:p w14:paraId="759E3432" w14:textId="77777777" w:rsidR="00323BCB" w:rsidRDefault="002136CA">
      <w:pPr>
        <w:pStyle w:val="Bodytext20"/>
        <w:framePr w:w="9730" w:h="6578" w:hRule="exact" w:wrap="none" w:vAnchor="page" w:hAnchor="page" w:x="1148" w:y="1821"/>
        <w:shd w:val="clear" w:color="auto" w:fill="auto"/>
        <w:spacing w:line="200" w:lineRule="exact"/>
        <w:ind w:left="220" w:firstLine="0"/>
        <w:jc w:val="both"/>
      </w:pPr>
      <w:r>
        <w:t>a v dokumentech, jež jsou nedílnou součástí této smlouvy.</w:t>
      </w:r>
    </w:p>
    <w:p w14:paraId="759E3433" w14:textId="77777777" w:rsidR="00323BCB" w:rsidRDefault="002136CA">
      <w:pPr>
        <w:pStyle w:val="Bodytext60"/>
        <w:framePr w:wrap="none" w:vAnchor="page" w:hAnchor="page" w:x="1148" w:y="8582"/>
        <w:shd w:val="clear" w:color="auto" w:fill="F47575"/>
        <w:spacing w:before="0" w:after="0"/>
        <w:ind w:left="220"/>
      </w:pPr>
      <w:r>
        <w:rPr>
          <w:rStyle w:val="Bodytext61"/>
          <w:b/>
          <w:bCs/>
        </w:rPr>
        <w:t>Závěrečná ustanovení</w:t>
      </w:r>
    </w:p>
    <w:p w14:paraId="759E3434" w14:textId="77777777" w:rsidR="00323BCB" w:rsidRDefault="002136CA">
      <w:pPr>
        <w:pStyle w:val="Bodytext70"/>
        <w:framePr w:w="9730" w:h="682" w:hRule="exact" w:wrap="none" w:vAnchor="page" w:hAnchor="page" w:x="1148" w:y="9046"/>
        <w:shd w:val="clear" w:color="auto" w:fill="auto"/>
        <w:spacing w:before="0" w:after="0"/>
        <w:ind w:left="220" w:right="180"/>
      </w:pPr>
      <w:r>
        <w:t xml:space="preserve">Zavazujete se odeslat tuto smlouvu (včetně všech dokumentů, které </w:t>
      </w:r>
      <w:proofErr w:type="gramStart"/>
      <w:r>
        <w:t>tvoří</w:t>
      </w:r>
      <w:proofErr w:type="gramEnd"/>
      <w:r>
        <w:t xml:space="preserve"> její součást) k uveřejnění v registru smluv bez prodlení po jejím uzavření. Za tím účelem vám zašleme znění této smlouvy (včetně všech dokumentů, které </w:t>
      </w:r>
      <w:proofErr w:type="gramStart"/>
      <w:r>
        <w:t>tvoří</w:t>
      </w:r>
      <w:proofErr w:type="gramEnd"/>
      <w:r>
        <w:t xml:space="preserve"> její součást) na e-mailovou adresu </w:t>
      </w:r>
      <w:hyperlink r:id="rId15" w:history="1">
        <w:r>
          <w:rPr>
            <w:lang w:val="en-US" w:eastAsia="en-US" w:bidi="en-US"/>
          </w:rPr>
          <w:t>silhak@hdk.cz</w:t>
        </w:r>
      </w:hyperlink>
      <w:r>
        <w:rPr>
          <w:lang w:val="en-US" w:eastAsia="en-US" w:bidi="en-US"/>
        </w:rPr>
        <w:t>.</w:t>
      </w:r>
    </w:p>
    <w:p w14:paraId="759E3435" w14:textId="4FE99C0A" w:rsidR="00323BCB" w:rsidRDefault="002136CA">
      <w:pPr>
        <w:pStyle w:val="Bodytext70"/>
        <w:framePr w:w="9730" w:h="517" w:hRule="exact" w:wrap="none" w:vAnchor="page" w:hAnchor="page" w:x="1148" w:y="10058"/>
        <w:shd w:val="clear" w:color="auto" w:fill="auto"/>
        <w:tabs>
          <w:tab w:val="left" w:leader="underscore" w:pos="2049"/>
        </w:tabs>
        <w:spacing w:before="0" w:after="0" w:line="200" w:lineRule="exact"/>
        <w:ind w:left="220"/>
      </w:pPr>
      <w:r>
        <w:t>V Praze dne</w:t>
      </w:r>
      <w:r w:rsidR="003B04A4">
        <w:t xml:space="preserve">   </w:t>
      </w:r>
      <w:r w:rsidR="003B04A4">
        <w:rPr>
          <w:color w:val="0070C0"/>
        </w:rPr>
        <w:t>29.6.2023</w:t>
      </w:r>
      <w:r>
        <w:tab/>
      </w:r>
    </w:p>
    <w:p w14:paraId="759E3436" w14:textId="77777777" w:rsidR="00323BCB" w:rsidRDefault="002136CA">
      <w:pPr>
        <w:pStyle w:val="Bodytext30"/>
        <w:framePr w:w="9730" w:h="517" w:hRule="exact" w:wrap="none" w:vAnchor="page" w:hAnchor="page" w:x="1148" w:y="10058"/>
        <w:shd w:val="clear" w:color="auto" w:fill="auto"/>
        <w:spacing w:line="200" w:lineRule="exact"/>
        <w:ind w:left="220"/>
        <w:jc w:val="both"/>
      </w:pPr>
      <w:r>
        <w:t>Komerční banka, a.s.</w:t>
      </w:r>
    </w:p>
    <w:p w14:paraId="759E3437" w14:textId="77777777" w:rsidR="00323BCB" w:rsidRDefault="002136CA">
      <w:pPr>
        <w:pStyle w:val="Bodytext70"/>
        <w:framePr w:w="9730" w:h="1717" w:hRule="exact" w:wrap="none" w:vAnchor="page" w:hAnchor="page" w:x="1148" w:y="11417"/>
        <w:shd w:val="clear" w:color="auto" w:fill="auto"/>
        <w:spacing w:before="0" w:after="125" w:line="200" w:lineRule="exact"/>
        <w:ind w:left="220"/>
      </w:pPr>
      <w:r>
        <w:t>vlastnoruční podpis</w:t>
      </w:r>
    </w:p>
    <w:p w14:paraId="759E3438" w14:textId="77777777" w:rsidR="00323BCB" w:rsidRDefault="002136CA">
      <w:pPr>
        <w:pStyle w:val="Bodytext30"/>
        <w:framePr w:w="9730" w:h="1717" w:hRule="exact" w:wrap="none" w:vAnchor="page" w:hAnchor="page" w:x="1148" w:y="11417"/>
        <w:shd w:val="clear" w:color="auto" w:fill="auto"/>
        <w:spacing w:after="415" w:line="269" w:lineRule="exact"/>
        <w:ind w:left="220" w:right="6140"/>
      </w:pPr>
      <w:r>
        <w:rPr>
          <w:rStyle w:val="Bodytext3NotBold"/>
        </w:rPr>
        <w:t xml:space="preserve">Jméno: </w:t>
      </w:r>
      <w:r>
        <w:t xml:space="preserve">Ing. Žaneta Vaculík Chmelinová </w:t>
      </w:r>
      <w:r>
        <w:rPr>
          <w:rStyle w:val="Bodytext3NotBold"/>
        </w:rPr>
        <w:t xml:space="preserve">Funkce: </w:t>
      </w:r>
      <w:r>
        <w:t xml:space="preserve">bankovní </w:t>
      </w:r>
      <w:proofErr w:type="gramStart"/>
      <w:r>
        <w:t xml:space="preserve">poradce - </w:t>
      </w:r>
      <w:r>
        <w:rPr>
          <w:lang w:val="en-US" w:eastAsia="en-US" w:bidi="en-US"/>
        </w:rPr>
        <w:t>Corporate</w:t>
      </w:r>
      <w:proofErr w:type="gramEnd"/>
    </w:p>
    <w:p w14:paraId="759E3439" w14:textId="6D866AEE" w:rsidR="00323BCB" w:rsidRDefault="002136CA">
      <w:pPr>
        <w:pStyle w:val="Bodytext70"/>
        <w:framePr w:w="9730" w:h="1717" w:hRule="exact" w:wrap="none" w:vAnchor="page" w:hAnchor="page" w:x="1148" w:y="11417"/>
        <w:shd w:val="clear" w:color="auto" w:fill="auto"/>
        <w:tabs>
          <w:tab w:val="left" w:leader="underscore" w:pos="2534"/>
        </w:tabs>
        <w:spacing w:before="0" w:after="0" w:line="200" w:lineRule="exact"/>
        <w:ind w:left="220"/>
      </w:pPr>
      <w:r>
        <w:t>V Praze dne</w:t>
      </w:r>
      <w:r w:rsidR="003B04A4">
        <w:t xml:space="preserve">   </w:t>
      </w:r>
      <w:r w:rsidR="003B04A4">
        <w:rPr>
          <w:color w:val="0070C0"/>
        </w:rPr>
        <w:t>29.6.2023</w:t>
      </w:r>
    </w:p>
    <w:p w14:paraId="759E343A" w14:textId="2A4E0D71" w:rsidR="00323BCB" w:rsidRDefault="002136CA">
      <w:pPr>
        <w:pStyle w:val="Bodytext30"/>
        <w:framePr w:w="9730" w:h="1717" w:hRule="exact" w:wrap="none" w:vAnchor="page" w:hAnchor="page" w:x="1148" w:y="11417"/>
        <w:shd w:val="clear" w:color="auto" w:fill="auto"/>
        <w:spacing w:line="200" w:lineRule="exact"/>
        <w:ind w:left="220"/>
        <w:jc w:val="both"/>
      </w:pPr>
      <w:r>
        <w:t>Hudební divadlo v Karl</w:t>
      </w:r>
      <w:r w:rsidR="003B04A4">
        <w:t>í</w:t>
      </w:r>
      <w:r>
        <w:t>ně</w:t>
      </w:r>
    </w:p>
    <w:p w14:paraId="759E343B" w14:textId="188A0E6B" w:rsidR="00323BCB" w:rsidRDefault="002136CA">
      <w:pPr>
        <w:pStyle w:val="Bodytext70"/>
        <w:framePr w:w="9730" w:h="944" w:hRule="exact" w:wrap="none" w:vAnchor="page" w:hAnchor="page" w:x="1148" w:y="13897"/>
        <w:pBdr>
          <w:top w:val="single" w:sz="4" w:space="1" w:color="auto"/>
        </w:pBdr>
        <w:shd w:val="clear" w:color="auto" w:fill="auto"/>
        <w:spacing w:before="0" w:after="0" w:line="293" w:lineRule="exact"/>
        <w:ind w:left="220" w:right="7580"/>
        <w:jc w:val="left"/>
      </w:pPr>
      <w:r>
        <w:t xml:space="preserve">vlastnoruční podpis </w:t>
      </w:r>
      <w:proofErr w:type="spellStart"/>
      <w:proofErr w:type="gramStart"/>
      <w:r>
        <w:t>Jméno:</w:t>
      </w:r>
      <w:r w:rsidR="003B04A4">
        <w:rPr>
          <w:rStyle w:val="Bodytext7Bold"/>
        </w:rPr>
        <w:t>Egon</w:t>
      </w:r>
      <w:proofErr w:type="spellEnd"/>
      <w:proofErr w:type="gramEnd"/>
      <w:r w:rsidR="003B04A4">
        <w:rPr>
          <w:rStyle w:val="Bodytext7Bold"/>
        </w:rPr>
        <w:t xml:space="preserve"> </w:t>
      </w:r>
      <w:r>
        <w:rPr>
          <w:rStyle w:val="Bodytext7Bold"/>
        </w:rPr>
        <w:t xml:space="preserve">Kulhánek </w:t>
      </w:r>
      <w:r>
        <w:t xml:space="preserve">Funkce: </w:t>
      </w:r>
      <w:r>
        <w:rPr>
          <w:rStyle w:val="Bodytext7Bold"/>
        </w:rPr>
        <w:t>ředitel</w:t>
      </w:r>
    </w:p>
    <w:p w14:paraId="759E343C" w14:textId="77777777" w:rsidR="00323BCB" w:rsidRDefault="002136CA">
      <w:pPr>
        <w:pStyle w:val="Bodytext40"/>
        <w:framePr w:w="9730" w:h="587" w:hRule="exact" w:wrap="none" w:vAnchor="page" w:hAnchor="page" w:x="1148" w:y="15587"/>
        <w:shd w:val="clear" w:color="auto" w:fill="auto"/>
        <w:tabs>
          <w:tab w:val="left" w:pos="9451"/>
        </w:tabs>
        <w:spacing w:before="0"/>
      </w:pPr>
      <w:r>
        <w:t>Komerční banka, a. s., se sídlem:</w:t>
      </w:r>
      <w:r>
        <w:tab/>
      </w:r>
      <w:r>
        <w:rPr>
          <w:rStyle w:val="Bodytext45pt"/>
        </w:rPr>
        <w:t>2/2</w:t>
      </w:r>
    </w:p>
    <w:p w14:paraId="759E343D" w14:textId="77777777" w:rsidR="00323BCB" w:rsidRDefault="002136CA">
      <w:pPr>
        <w:pStyle w:val="Bodytext40"/>
        <w:framePr w:w="9730" w:h="587" w:hRule="exact" w:wrap="none" w:vAnchor="page" w:hAnchor="page" w:x="1148" w:y="15587"/>
        <w:shd w:val="clear" w:color="auto" w:fill="auto"/>
        <w:tabs>
          <w:tab w:val="left" w:pos="8042"/>
        </w:tabs>
        <w:spacing w:before="0"/>
      </w:pPr>
      <w:r>
        <w:t>Praha 1, Na Příkopě 33 čp. 969, PSČ 114 07, IČO: 45317054</w:t>
      </w:r>
      <w:r>
        <w:tab/>
      </w:r>
      <w:r>
        <w:rPr>
          <w:rStyle w:val="Bodytext44pt"/>
        </w:rPr>
        <w:t>DATUM ÚČINNOSTI ŠABLONY 16. 1 2023</w:t>
      </w:r>
    </w:p>
    <w:p w14:paraId="759E343E" w14:textId="77777777" w:rsidR="00323BCB" w:rsidRDefault="002136CA">
      <w:pPr>
        <w:pStyle w:val="Bodytext50"/>
        <w:framePr w:w="9730" w:h="587" w:hRule="exact" w:wrap="none" w:vAnchor="page" w:hAnchor="page" w:x="1148" w:y="15587"/>
        <w:shd w:val="clear" w:color="auto" w:fill="auto"/>
        <w:tabs>
          <w:tab w:val="left" w:pos="8042"/>
        </w:tabs>
      </w:pPr>
      <w:r>
        <w:t>ZAPSANÁ V OBCHODNÍM REJSTŘÍKU VEDENÉM MĚSTSKÝM SOUDEM V PRAZE, ODDÍL B, VLOŽKA 1360</w:t>
      </w:r>
      <w:r>
        <w:tab/>
        <w:t xml:space="preserve">VER F SVSMLBU </w:t>
      </w:r>
      <w:r>
        <w:rPr>
          <w:lang w:val="en-US" w:eastAsia="en-US" w:bidi="en-US"/>
        </w:rPr>
        <w:t xml:space="preserve">DOT </w:t>
      </w:r>
      <w:r>
        <w:t>19.09.2023 10:58 DOP</w:t>
      </w:r>
    </w:p>
    <w:p w14:paraId="759E343F" w14:textId="77777777" w:rsidR="00323BCB" w:rsidRDefault="00323BCB">
      <w:pPr>
        <w:rPr>
          <w:sz w:val="2"/>
          <w:szCs w:val="2"/>
        </w:rPr>
      </w:pPr>
    </w:p>
    <w:sectPr w:rsidR="00323BC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32B5" w14:textId="77777777" w:rsidR="001873D1" w:rsidRDefault="001873D1">
      <w:r>
        <w:separator/>
      </w:r>
    </w:p>
  </w:endnote>
  <w:endnote w:type="continuationSeparator" w:id="0">
    <w:p w14:paraId="45F8B02A" w14:textId="77777777" w:rsidR="001873D1" w:rsidRDefault="0018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4FF8" w14:textId="77777777" w:rsidR="001873D1" w:rsidRDefault="001873D1"/>
  </w:footnote>
  <w:footnote w:type="continuationSeparator" w:id="0">
    <w:p w14:paraId="0871C1B9" w14:textId="77777777" w:rsidR="001873D1" w:rsidRDefault="001873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77EAD"/>
    <w:multiLevelType w:val="multilevel"/>
    <w:tmpl w:val="FE70C9F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365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BCB"/>
    <w:rsid w:val="001401F7"/>
    <w:rsid w:val="001873D1"/>
    <w:rsid w:val="002136CA"/>
    <w:rsid w:val="00323BCB"/>
    <w:rsid w:val="003B04A4"/>
    <w:rsid w:val="009910B8"/>
    <w:rsid w:val="009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9E33DC"/>
  <w15:docId w15:val="{02CB09F0-7B61-43EB-947D-2AD4E01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1ptBold">
    <w:name w:val="Body text|2 + 11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5pt">
    <w:name w:val="Body text|4 + 5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44pt">
    <w:name w:val="Body text|4 + 4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Bold">
    <w:name w:val="Body text|7 + 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020" w:line="312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102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06" w:lineRule="exact"/>
      <w:ind w:hanging="24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6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9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8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80" w:after="18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80" w:after="360" w:line="206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mailto:silhak@hd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ilhak@hdk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pletalova@hdk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ilhak@hdk.cz" TargetMode="External"/><Relationship Id="rId10" Type="http://schemas.openxmlformats.org/officeDocument/2006/relationships/hyperlink" Target="mailto:silhak@hd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neta_chmelinova@kb.cz" TargetMode="External"/><Relationship Id="rId14" Type="http://schemas.openxmlformats.org/officeDocument/2006/relationships/hyperlink" Target="http://www.kb.cz/pojistenivklad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835</Words>
  <Characters>4932</Characters>
  <Application>Microsoft Office Word</Application>
  <DocSecurity>0</DocSecurity>
  <Lines>41</Lines>
  <Paragraphs>11</Paragraphs>
  <ScaleCrop>false</ScaleCrop>
  <Company>Hudební divadlo Karlín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2023-09-19T09:14:00Z</dcterms:created>
  <dcterms:modified xsi:type="dcterms:W3CDTF">2023-09-19T09:57:00Z</dcterms:modified>
</cp:coreProperties>
</file>