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651" w14:textId="67995B89" w:rsidR="00342E30" w:rsidRDefault="00342E30" w:rsidP="001B5142">
      <w:r w:rsidRPr="00475641">
        <w:t xml:space="preserve">Smlouva o </w:t>
      </w:r>
      <w:r w:rsidR="009F5E5E" w:rsidRPr="00475641">
        <w:t xml:space="preserve">prodeji </w:t>
      </w:r>
      <w:r w:rsidR="00E400F2" w:rsidRPr="00475641">
        <w:t xml:space="preserve">jednodenní síťové </w:t>
      </w:r>
      <w:r w:rsidRPr="00475641">
        <w:t>Jihočeské krajské jízdenky JIKORD plus a JIKORD plus Bavorsko</w:t>
      </w:r>
    </w:p>
    <w:p w14:paraId="46476E81" w14:textId="77777777" w:rsidR="00475641" w:rsidRPr="00475641" w:rsidRDefault="00475641" w:rsidP="00342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35C5656" w14:textId="494529F0" w:rsidR="009F5E5E" w:rsidRPr="00475641" w:rsidRDefault="009F5E5E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(dále jen „Smlouva“)</w:t>
      </w:r>
    </w:p>
    <w:p w14:paraId="575260BE" w14:textId="77777777" w:rsidR="00342E30" w:rsidRPr="00475641" w:rsidRDefault="00342E30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dle § 2430 a násl. zákona č. 89/2012 Sb., občanský zákoník (dále jen „občanský zákoník“)</w:t>
      </w:r>
    </w:p>
    <w:p w14:paraId="0E562D89" w14:textId="77777777" w:rsidR="00342E30" w:rsidRPr="00475641" w:rsidRDefault="00342E30" w:rsidP="00342E3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B1D9020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A790DBC" w14:textId="77777777" w:rsidR="00475641" w:rsidRDefault="00475641" w:rsidP="00342E30">
      <w:pPr>
        <w:spacing w:after="0" w:line="240" w:lineRule="auto"/>
        <w:rPr>
          <w:b/>
          <w:bCs/>
          <w:sz w:val="20"/>
          <w:szCs w:val="20"/>
        </w:rPr>
      </w:pPr>
    </w:p>
    <w:p w14:paraId="582EEDAC" w14:textId="3D672EBE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JIKORD s.r.o. </w:t>
      </w:r>
    </w:p>
    <w:p w14:paraId="1B60B55B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se sídlem: Okružní 517/10, 370 01 České Budějovice </w:t>
      </w:r>
    </w:p>
    <w:p w14:paraId="681A1DAD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IČO: 281 17 018 </w:t>
      </w:r>
    </w:p>
    <w:p w14:paraId="4CF169D6" w14:textId="73D6B01D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DIČ: CZ 28117018 </w:t>
      </w:r>
    </w:p>
    <w:p w14:paraId="64761779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zapsaná v obchodním rejstříku vedeném Krajským soudem v Českých Budějovicích, oddíl C vložka 18159 </w:t>
      </w:r>
    </w:p>
    <w:p w14:paraId="216F69E8" w14:textId="061616C5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Peněžní ústav: ČSOB</w:t>
      </w:r>
      <w:r w:rsidR="00122194">
        <w:rPr>
          <w:sz w:val="20"/>
          <w:szCs w:val="20"/>
        </w:rPr>
        <w:t>, a.s.</w:t>
      </w:r>
      <w:r w:rsidRPr="00475641">
        <w:rPr>
          <w:sz w:val="20"/>
          <w:szCs w:val="20"/>
        </w:rPr>
        <w:t xml:space="preserve"> </w:t>
      </w:r>
    </w:p>
    <w:p w14:paraId="4A3EA0CE" w14:textId="7539443F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Číslo účtu: </w:t>
      </w:r>
      <w:proofErr w:type="spellStart"/>
      <w:r w:rsidR="008A65AB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</w:t>
      </w:r>
    </w:p>
    <w:p w14:paraId="5FABC92A" w14:textId="6EDD330F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Zastoupen</w:t>
      </w:r>
      <w:r w:rsidR="006236B9">
        <w:rPr>
          <w:sz w:val="20"/>
          <w:szCs w:val="20"/>
        </w:rPr>
        <w:t xml:space="preserve"> </w:t>
      </w:r>
      <w:proofErr w:type="spellStart"/>
      <w:r w:rsidR="008A65AB">
        <w:rPr>
          <w:sz w:val="20"/>
          <w:szCs w:val="20"/>
        </w:rPr>
        <w:t>xxx</w:t>
      </w:r>
      <w:proofErr w:type="spellEnd"/>
    </w:p>
    <w:p w14:paraId="5C51314A" w14:textId="195F6320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O</w:t>
      </w:r>
      <w:r w:rsidRPr="00475641">
        <w:rPr>
          <w:b/>
          <w:bCs/>
          <w:sz w:val="20"/>
          <w:szCs w:val="20"/>
        </w:rPr>
        <w:t>rganizátor“ na straně jedné</w:t>
      </w:r>
    </w:p>
    <w:p w14:paraId="31DCC657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0373090" w14:textId="77777777" w:rsidR="00B51EED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a </w:t>
      </w:r>
    </w:p>
    <w:p w14:paraId="7467E8C0" w14:textId="77777777" w:rsidR="00B51EED" w:rsidRPr="00475641" w:rsidRDefault="00B51EED" w:rsidP="00342E30">
      <w:pPr>
        <w:spacing w:after="0" w:line="240" w:lineRule="auto"/>
        <w:rPr>
          <w:sz w:val="20"/>
          <w:szCs w:val="20"/>
        </w:rPr>
      </w:pPr>
    </w:p>
    <w:p w14:paraId="4A787F88" w14:textId="0FC4300F" w:rsidR="00342E30" w:rsidRPr="00475641" w:rsidRDefault="00DF3FB5" w:rsidP="00342E3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název d</w:t>
      </w:r>
      <w:r w:rsidR="009F5E5E" w:rsidRPr="00475641">
        <w:rPr>
          <w:b/>
          <w:bCs/>
          <w:sz w:val="20"/>
          <w:szCs w:val="20"/>
        </w:rPr>
        <w:t>opravce</w:t>
      </w:r>
    </w:p>
    <w:p w14:paraId="066CE565" w14:textId="7AEF4A8E" w:rsidR="001B5142" w:rsidRPr="00B13ED3" w:rsidRDefault="001B5142" w:rsidP="001B514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 w:rsidRPr="00B13ED3">
        <w:rPr>
          <w:rFonts w:ascii="CIDFont+F1" w:hAnsi="CIDFont+F1" w:cs="CIDFont+F1"/>
          <w:kern w:val="0"/>
          <w:sz w:val="20"/>
          <w:szCs w:val="20"/>
        </w:rPr>
        <w:t>STENBUS s.r.o.</w:t>
      </w:r>
    </w:p>
    <w:p w14:paraId="1AA9199A" w14:textId="77777777" w:rsidR="001B5142" w:rsidRPr="00B13ED3" w:rsidRDefault="001B5142" w:rsidP="001B514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 w:rsidRPr="00B13ED3">
        <w:rPr>
          <w:rFonts w:ascii="CIDFont+F2" w:hAnsi="CIDFont+F2" w:cs="CIDFont+F2"/>
          <w:kern w:val="0"/>
          <w:sz w:val="20"/>
          <w:szCs w:val="20"/>
        </w:rPr>
        <w:t>se sídlem: Jana Čerstvého 42, 155 31 Praha 5,</w:t>
      </w:r>
    </w:p>
    <w:p w14:paraId="6447EE7A" w14:textId="77777777" w:rsidR="001B5142" w:rsidRPr="00B13ED3" w:rsidRDefault="001B5142" w:rsidP="001B514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 w:rsidRPr="00B13ED3">
        <w:rPr>
          <w:rFonts w:ascii="CIDFont+F2" w:hAnsi="CIDFont+F2" w:cs="CIDFont+F2"/>
          <w:kern w:val="0"/>
          <w:sz w:val="20"/>
          <w:szCs w:val="20"/>
        </w:rPr>
        <w:t>zapsaná v obchodním rejstříku, vedeném u MS v Praze, odd. C., vložka 82076</w:t>
      </w:r>
    </w:p>
    <w:p w14:paraId="00DA0953" w14:textId="77777777" w:rsidR="001B5142" w:rsidRPr="00B13ED3" w:rsidRDefault="001B5142" w:rsidP="001B514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 w:rsidRPr="00B13ED3">
        <w:rPr>
          <w:rFonts w:ascii="CIDFont+F2" w:hAnsi="CIDFont+F2" w:cs="CIDFont+F2"/>
          <w:kern w:val="0"/>
          <w:sz w:val="20"/>
          <w:szCs w:val="20"/>
        </w:rPr>
        <w:t>IČO: 26436540 DIČ: CZ26436540</w:t>
      </w:r>
    </w:p>
    <w:p w14:paraId="47A46A93" w14:textId="15C36F63" w:rsidR="001B5142" w:rsidRPr="00B13ED3" w:rsidRDefault="001B5142" w:rsidP="001B514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 w:rsidRPr="00B13ED3">
        <w:rPr>
          <w:rFonts w:ascii="CIDFont+F2" w:hAnsi="CIDFont+F2" w:cs="CIDFont+F2"/>
          <w:kern w:val="0"/>
          <w:sz w:val="20"/>
          <w:szCs w:val="20"/>
        </w:rPr>
        <w:t>Bank. spojení:</w:t>
      </w:r>
      <w:r w:rsidR="008A65AB">
        <w:rPr>
          <w:rFonts w:ascii="CIDFont+F2" w:hAnsi="CIDFont+F2" w:cs="CIDFont+F2"/>
          <w:kern w:val="0"/>
          <w:sz w:val="20"/>
          <w:szCs w:val="20"/>
        </w:rPr>
        <w:t xml:space="preserve"> </w:t>
      </w:r>
      <w:proofErr w:type="spellStart"/>
      <w:r w:rsidR="008A65AB">
        <w:rPr>
          <w:rFonts w:ascii="CIDFont+F2" w:hAnsi="CIDFont+F2" w:cs="CIDFont+F2"/>
          <w:kern w:val="0"/>
          <w:sz w:val="20"/>
          <w:szCs w:val="20"/>
        </w:rPr>
        <w:t>xxx</w:t>
      </w:r>
      <w:proofErr w:type="spellEnd"/>
    </w:p>
    <w:p w14:paraId="465A4D60" w14:textId="4845652D" w:rsidR="00B13ED3" w:rsidRPr="00B13ED3" w:rsidRDefault="00B13ED3" w:rsidP="00B13ED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 w:rsidRPr="00B13ED3">
        <w:rPr>
          <w:rFonts w:ascii="CIDFont+F2" w:hAnsi="CIDFont+F2" w:cs="CIDFont+F2"/>
          <w:kern w:val="0"/>
          <w:sz w:val="20"/>
          <w:szCs w:val="20"/>
        </w:rPr>
        <w:t xml:space="preserve">zastoupenou </w:t>
      </w:r>
      <w:proofErr w:type="spellStart"/>
      <w:r w:rsidR="008A65AB">
        <w:rPr>
          <w:rFonts w:ascii="CIDFont+F1" w:hAnsi="CIDFont+F1" w:cs="CIDFont+F1"/>
          <w:kern w:val="0"/>
          <w:sz w:val="20"/>
          <w:szCs w:val="20"/>
        </w:rPr>
        <w:t>xxx</w:t>
      </w:r>
      <w:proofErr w:type="spellEnd"/>
    </w:p>
    <w:p w14:paraId="0BC1612C" w14:textId="1B3915B9" w:rsidR="00342E30" w:rsidRPr="00B13ED3" w:rsidRDefault="00342E30" w:rsidP="001B5142">
      <w:pPr>
        <w:spacing w:after="0" w:line="240" w:lineRule="auto"/>
        <w:rPr>
          <w:sz w:val="20"/>
          <w:szCs w:val="20"/>
        </w:rPr>
      </w:pPr>
    </w:p>
    <w:p w14:paraId="55FCAAAE" w14:textId="5DC54B70" w:rsidR="00342E30" w:rsidRPr="00475641" w:rsidRDefault="00342E30" w:rsidP="009F5E5E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D</w:t>
      </w:r>
      <w:r w:rsidR="00E07625" w:rsidRPr="00475641">
        <w:rPr>
          <w:b/>
          <w:bCs/>
          <w:sz w:val="20"/>
          <w:szCs w:val="20"/>
        </w:rPr>
        <w:t>opravce</w:t>
      </w:r>
      <w:r w:rsidRPr="00475641">
        <w:rPr>
          <w:b/>
          <w:bCs/>
          <w:sz w:val="20"/>
          <w:szCs w:val="20"/>
        </w:rPr>
        <w:t>“ na straně druhé</w:t>
      </w:r>
    </w:p>
    <w:p w14:paraId="592CB26C" w14:textId="77777777" w:rsidR="00342E30" w:rsidRPr="00475641" w:rsidRDefault="00342E30" w:rsidP="00342E30">
      <w:pPr>
        <w:ind w:hanging="2"/>
        <w:rPr>
          <w:sz w:val="20"/>
          <w:szCs w:val="20"/>
        </w:rPr>
      </w:pPr>
    </w:p>
    <w:p w14:paraId="22C5B194" w14:textId="77777777" w:rsidR="00342E30" w:rsidRPr="00475641" w:rsidRDefault="00342E30" w:rsidP="00342E3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Preambule</w:t>
      </w:r>
    </w:p>
    <w:p w14:paraId="28735C3E" w14:textId="17940A0A" w:rsidR="00E400F2" w:rsidRPr="00475641" w:rsidRDefault="009F5E5E" w:rsidP="00E400F2">
      <w:pPr>
        <w:jc w:val="both"/>
        <w:rPr>
          <w:b/>
          <w:bCs/>
          <w:sz w:val="20"/>
          <w:szCs w:val="20"/>
        </w:rPr>
      </w:pPr>
      <w:r w:rsidRPr="00475641">
        <w:rPr>
          <w:sz w:val="20"/>
          <w:szCs w:val="20"/>
        </w:rPr>
        <w:t xml:space="preserve">Za účelem potřeby </w:t>
      </w:r>
      <w:r w:rsidR="00DF3FB5">
        <w:rPr>
          <w:sz w:val="20"/>
          <w:szCs w:val="20"/>
        </w:rPr>
        <w:t>sjednocení tarifní nabídky na daném území</w:t>
      </w:r>
      <w:r w:rsidRPr="00475641">
        <w:rPr>
          <w:sz w:val="20"/>
          <w:szCs w:val="20"/>
        </w:rPr>
        <w:t xml:space="preserve"> a rozvíjení veřejných služeb v přepravě cestujících v rámci mezikrajské dopravní obslužnosti mezi </w:t>
      </w:r>
      <w:r w:rsidRPr="00787012">
        <w:rPr>
          <w:sz w:val="20"/>
          <w:szCs w:val="20"/>
        </w:rPr>
        <w:t>Jihočeským a Středočeským krajem je po vzájemné dohodě organizátorů veřejné dopravy jednotlivých krajů pověřených ke koordinaci veřejné dopravy</w:t>
      </w:r>
      <w:r w:rsidR="00D44AC0" w:rsidRPr="00787012">
        <w:rPr>
          <w:sz w:val="20"/>
          <w:szCs w:val="20"/>
        </w:rPr>
        <w:t xml:space="preserve"> </w:t>
      </w:r>
      <w:r w:rsidRPr="00787012">
        <w:rPr>
          <w:sz w:val="20"/>
          <w:szCs w:val="20"/>
        </w:rPr>
        <w:t xml:space="preserve">uzavírána se </w:t>
      </w:r>
      <w:r w:rsidR="00DF3FB5" w:rsidRPr="00787012">
        <w:rPr>
          <w:sz w:val="20"/>
          <w:szCs w:val="20"/>
        </w:rPr>
        <w:t>smluvním</w:t>
      </w:r>
      <w:r w:rsidRPr="00787012">
        <w:rPr>
          <w:sz w:val="20"/>
          <w:szCs w:val="20"/>
        </w:rPr>
        <w:t xml:space="preserve"> dopravce</w:t>
      </w:r>
      <w:r w:rsidR="00D44AC0" w:rsidRPr="00787012">
        <w:rPr>
          <w:sz w:val="20"/>
          <w:szCs w:val="20"/>
        </w:rPr>
        <w:t>m</w:t>
      </w:r>
      <w:r w:rsidRPr="00787012">
        <w:rPr>
          <w:sz w:val="20"/>
          <w:szCs w:val="20"/>
        </w:rPr>
        <w:t xml:space="preserve"> Středočeského kraje tato Smlouva, jejímž účelem je umožnění</w:t>
      </w:r>
      <w:r w:rsidRPr="00475641">
        <w:rPr>
          <w:sz w:val="20"/>
          <w:szCs w:val="20"/>
        </w:rPr>
        <w:t xml:space="preserve"> prodeje</w:t>
      </w:r>
      <w:r w:rsidR="00D44AC0" w:rsidRPr="00475641">
        <w:rPr>
          <w:sz w:val="20"/>
          <w:szCs w:val="20"/>
        </w:rPr>
        <w:t xml:space="preserve"> jednodenní síťové J</w:t>
      </w:r>
      <w:r w:rsidR="00E07625" w:rsidRPr="00475641">
        <w:rPr>
          <w:sz w:val="20"/>
          <w:szCs w:val="20"/>
        </w:rPr>
        <w:t>ihočeské krajské jízdenky JIKORD plus a JIKORD plus Bavorsko</w:t>
      </w:r>
      <w:r w:rsidR="00E400F2" w:rsidRPr="00475641">
        <w:rPr>
          <w:sz w:val="20"/>
          <w:szCs w:val="20"/>
        </w:rPr>
        <w:t>.</w:t>
      </w:r>
      <w:r w:rsidR="00E07625" w:rsidRPr="00475641">
        <w:rPr>
          <w:sz w:val="20"/>
          <w:szCs w:val="20"/>
        </w:rPr>
        <w:t xml:space="preserve"> </w:t>
      </w:r>
    </w:p>
    <w:p w14:paraId="74EFE7FA" w14:textId="420E54F1" w:rsidR="00342E30" w:rsidRPr="00475641" w:rsidRDefault="00E400F2" w:rsidP="00E400F2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I. </w:t>
      </w:r>
      <w:r w:rsidR="004E2444" w:rsidRPr="00475641">
        <w:rPr>
          <w:b/>
          <w:bCs/>
          <w:sz w:val="20"/>
          <w:szCs w:val="20"/>
        </w:rPr>
        <w:t xml:space="preserve">účel </w:t>
      </w:r>
    </w:p>
    <w:p w14:paraId="41E0F203" w14:textId="2551EE96" w:rsidR="00342E30" w:rsidRPr="00475641" w:rsidRDefault="00F90453" w:rsidP="00E400F2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Dopravce se t</w:t>
      </w:r>
      <w:r w:rsidR="00D44AC0" w:rsidRPr="00475641">
        <w:rPr>
          <w:sz w:val="20"/>
          <w:szCs w:val="20"/>
        </w:rPr>
        <w:t>outo Smlouvou</w:t>
      </w:r>
      <w:r w:rsidRPr="00475641">
        <w:rPr>
          <w:sz w:val="20"/>
          <w:szCs w:val="20"/>
        </w:rPr>
        <w:t xml:space="preserve"> zavazuje prodávat</w:t>
      </w:r>
      <w:r w:rsidR="00342E30" w:rsidRPr="00475641">
        <w:rPr>
          <w:sz w:val="20"/>
          <w:szCs w:val="20"/>
        </w:rPr>
        <w:t xml:space="preserve"> </w:t>
      </w:r>
      <w:r w:rsidR="002F6735" w:rsidRPr="00475641">
        <w:rPr>
          <w:sz w:val="20"/>
          <w:szCs w:val="20"/>
        </w:rPr>
        <w:t>jedn</w:t>
      </w:r>
      <w:r w:rsidR="00342E30" w:rsidRPr="00475641">
        <w:rPr>
          <w:sz w:val="20"/>
          <w:szCs w:val="20"/>
        </w:rPr>
        <w:t xml:space="preserve">odenní síťovou Jihočeskou krajskou jízdenku JIKORD </w:t>
      </w:r>
      <w:proofErr w:type="gramStart"/>
      <w:r w:rsidR="00342E30" w:rsidRPr="00475641">
        <w:rPr>
          <w:sz w:val="20"/>
          <w:szCs w:val="20"/>
        </w:rPr>
        <w:t xml:space="preserve">plus </w:t>
      </w:r>
      <w:r w:rsidRPr="00475641">
        <w:rPr>
          <w:sz w:val="20"/>
          <w:szCs w:val="20"/>
        </w:rPr>
        <w:t xml:space="preserve"> (</w:t>
      </w:r>
      <w:proofErr w:type="gramEnd"/>
      <w:r w:rsidRPr="00475641">
        <w:rPr>
          <w:sz w:val="20"/>
          <w:szCs w:val="20"/>
        </w:rPr>
        <w:t xml:space="preserve">dále jen “JIKORD+”) a JIKORD plus </w:t>
      </w:r>
      <w:r w:rsidR="00342E30" w:rsidRPr="00475641">
        <w:rPr>
          <w:sz w:val="20"/>
          <w:szCs w:val="20"/>
        </w:rPr>
        <w:t>Bavorsko (dále jen “JIKORD+ B”) z odbavovací</w:t>
      </w:r>
      <w:r w:rsidR="00E400F2" w:rsidRPr="00475641">
        <w:rPr>
          <w:sz w:val="20"/>
          <w:szCs w:val="20"/>
        </w:rPr>
        <w:t>ho</w:t>
      </w:r>
      <w:r w:rsidR="00342E30" w:rsidRPr="00475641">
        <w:rPr>
          <w:sz w:val="20"/>
          <w:szCs w:val="20"/>
        </w:rPr>
        <w:t xml:space="preserve"> zařízení</w:t>
      </w:r>
      <w:r w:rsidR="004E2444" w:rsidRPr="00475641">
        <w:rPr>
          <w:sz w:val="20"/>
          <w:szCs w:val="20"/>
        </w:rPr>
        <w:t xml:space="preserve"> a </w:t>
      </w:r>
      <w:r w:rsidR="00E400F2" w:rsidRPr="00475641">
        <w:rPr>
          <w:sz w:val="20"/>
          <w:szCs w:val="20"/>
        </w:rPr>
        <w:t xml:space="preserve">částečně se </w:t>
      </w:r>
      <w:r w:rsidR="004E2444" w:rsidRPr="00475641">
        <w:rPr>
          <w:sz w:val="20"/>
          <w:szCs w:val="20"/>
        </w:rPr>
        <w:t xml:space="preserve">zapojit do clearingu </w:t>
      </w:r>
      <w:r w:rsidR="00122194">
        <w:rPr>
          <w:sz w:val="20"/>
          <w:szCs w:val="20"/>
        </w:rPr>
        <w:t xml:space="preserve">tržeb </w:t>
      </w:r>
      <w:r w:rsidR="004E2444" w:rsidRPr="00475641">
        <w:rPr>
          <w:sz w:val="20"/>
          <w:szCs w:val="20"/>
        </w:rPr>
        <w:t>tohoto produktu.</w:t>
      </w:r>
    </w:p>
    <w:p w14:paraId="08B81571" w14:textId="16236AD2" w:rsidR="00371A7C" w:rsidRPr="00475641" w:rsidRDefault="00342E30" w:rsidP="00371A7C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II.</w:t>
      </w:r>
      <w:r w:rsidR="004E2444" w:rsidRPr="00475641">
        <w:rPr>
          <w:b/>
          <w:bCs/>
          <w:sz w:val="20"/>
          <w:szCs w:val="20"/>
        </w:rPr>
        <w:t xml:space="preserve"> prodej jízdenky</w:t>
      </w:r>
    </w:p>
    <w:p w14:paraId="463C2452" w14:textId="5217FC86" w:rsidR="00342E3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 k prodeji </w:t>
      </w:r>
      <w:r w:rsidR="004E2444" w:rsidRPr="00475641">
        <w:rPr>
          <w:sz w:val="20"/>
          <w:szCs w:val="20"/>
        </w:rPr>
        <w:t>jednodenní síťové Jihočeské krajské jízdenky JIKORD + a JIKORD + B</w:t>
      </w:r>
      <w:r w:rsidR="002F6735" w:rsidRPr="00475641">
        <w:rPr>
          <w:sz w:val="20"/>
          <w:szCs w:val="20"/>
        </w:rPr>
        <w:t>:</w:t>
      </w:r>
      <w:r w:rsidR="00342E30" w:rsidRPr="00475641">
        <w:rPr>
          <w:sz w:val="20"/>
          <w:szCs w:val="20"/>
        </w:rPr>
        <w:t xml:space="preserve"> </w:t>
      </w:r>
    </w:p>
    <w:p w14:paraId="0C4A33E3" w14:textId="4DDE22D7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činí 250,- Kč (slovy: dvě stě padesát korun českých), včetně DPH dle aktuální zákonné výše</w:t>
      </w:r>
      <w:r w:rsidR="008E1F31" w:rsidRPr="00475641">
        <w:rPr>
          <w:sz w:val="20"/>
          <w:szCs w:val="20"/>
        </w:rPr>
        <w:t>,</w:t>
      </w:r>
    </w:p>
    <w:p w14:paraId="15B533A1" w14:textId="27758522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B (jednotlivec) činí 290,- Kč (slovy: dvě stě devadesát korun českých), včetně DPH dle aktuální zákonné výše</w:t>
      </w:r>
      <w:r w:rsidR="008E1F31" w:rsidRPr="00475641">
        <w:rPr>
          <w:sz w:val="20"/>
          <w:szCs w:val="20"/>
        </w:rPr>
        <w:t>,</w:t>
      </w:r>
    </w:p>
    <w:p w14:paraId="638A68C0" w14:textId="5AB6588C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B (skupina) činí 440,- Kč (slovy: čtyři sta čtyřicet korun českých), včetně DPH dle aktuální zákonné výše</w:t>
      </w:r>
      <w:r w:rsidR="008E1F31" w:rsidRPr="00475641">
        <w:rPr>
          <w:sz w:val="20"/>
          <w:szCs w:val="20"/>
        </w:rPr>
        <w:t>.</w:t>
      </w:r>
    </w:p>
    <w:p w14:paraId="1048EFBB" w14:textId="77777777" w:rsidR="009214A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>bere na vědomí, že cena jízdenek JIKORD+ a JIKORD+ B z odbavovacích zařízení je regulována tarifem schváleným Jihočeským krajem.</w:t>
      </w:r>
    </w:p>
    <w:p w14:paraId="68F1550B" w14:textId="77777777" w:rsidR="009214A0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lastRenderedPageBreak/>
        <w:t>Platnost jednodenní síťové jízdenky JIKORD+ a JIKORD+ B z odbavovacích zařízení je stanovena po celý den nákupu či odloženého počátku s přesahem do 03:00 hodin dne následujícího.</w:t>
      </w:r>
    </w:p>
    <w:p w14:paraId="4AB59FC4" w14:textId="77777777" w:rsidR="009214A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zavazuje, že spolu s prodejem jízdenky upozorní zákazníka na její základní rozsah a způsob užití. </w:t>
      </w:r>
    </w:p>
    <w:p w14:paraId="007AA9B7" w14:textId="68977F4A" w:rsidR="009214A0" w:rsidRPr="00475641" w:rsidRDefault="00351A6B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se zavazuje, že odborně zaškolí </w:t>
      </w:r>
      <w:r w:rsidR="005C097F">
        <w:rPr>
          <w:sz w:val="20"/>
          <w:szCs w:val="20"/>
        </w:rPr>
        <w:t>D</w:t>
      </w:r>
      <w:r w:rsidR="00F90453" w:rsidRPr="00475641">
        <w:rPr>
          <w:sz w:val="20"/>
          <w:szCs w:val="20"/>
        </w:rPr>
        <w:t xml:space="preserve">opravce </w:t>
      </w:r>
      <w:r w:rsidRPr="00475641">
        <w:rPr>
          <w:sz w:val="20"/>
          <w:szCs w:val="20"/>
        </w:rPr>
        <w:t xml:space="preserve">ohledně parametrů </w:t>
      </w:r>
      <w:r w:rsidR="009214A0" w:rsidRPr="00475641">
        <w:rPr>
          <w:sz w:val="20"/>
          <w:szCs w:val="20"/>
        </w:rPr>
        <w:t>jednodenní síťové Jihočeské krajské jízdenky</w:t>
      </w:r>
      <w:r w:rsidRPr="00475641">
        <w:rPr>
          <w:sz w:val="20"/>
          <w:szCs w:val="20"/>
        </w:rPr>
        <w:t xml:space="preserve"> JIKORD+ a JIKORD+ </w:t>
      </w:r>
      <w:r w:rsidR="00F90453" w:rsidRPr="00475641">
        <w:rPr>
          <w:sz w:val="20"/>
          <w:szCs w:val="20"/>
        </w:rPr>
        <w:t>B</w:t>
      </w:r>
      <w:r w:rsidRPr="00475641">
        <w:rPr>
          <w:sz w:val="20"/>
          <w:szCs w:val="20"/>
        </w:rPr>
        <w:t>.</w:t>
      </w:r>
    </w:p>
    <w:p w14:paraId="67887C37" w14:textId="30129D6E" w:rsidR="004E2444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Provize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 prodej je </w:t>
      </w:r>
      <w:proofErr w:type="spellStart"/>
      <w:proofErr w:type="gramStart"/>
      <w:r w:rsidR="008A65AB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>,-</w:t>
      </w:r>
      <w:proofErr w:type="gramEnd"/>
      <w:r w:rsidRPr="00475641">
        <w:rPr>
          <w:sz w:val="20"/>
          <w:szCs w:val="20"/>
        </w:rPr>
        <w:t xml:space="preserve"> Kč včetně DPH dle aktuální zákonné výše (v době uzavření této Smlouvy základní sazba DPH) z každé prodané </w:t>
      </w:r>
      <w:r w:rsidR="009214A0" w:rsidRPr="00475641">
        <w:rPr>
          <w:sz w:val="20"/>
          <w:szCs w:val="20"/>
        </w:rPr>
        <w:t>jednodenní síťové Jihočeské krajské jízdenky JIKORD+ a JIKORD+ B.</w:t>
      </w:r>
    </w:p>
    <w:p w14:paraId="08ED6E71" w14:textId="66DF9C67" w:rsidR="009214A0" w:rsidRPr="00475641" w:rsidRDefault="009214A0" w:rsidP="009214A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III. zapojení do clearingu</w:t>
      </w:r>
    </w:p>
    <w:p w14:paraId="1779326F" w14:textId="35B99041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je organizace založená Jihočeským krajem, která je pověřena plněním úkolů při zřizování a organizaci veřejných služeb v přepravě cestujících na území Jihočeského kraje jako předmět veřejného zájmu Jihočeského kraje a jednou z činností je clearing produktu jednodenní síťové Jihočeské krajské jízdenky JIKORD </w:t>
      </w:r>
      <w:r w:rsidR="009214A0" w:rsidRPr="00475641">
        <w:rPr>
          <w:sz w:val="20"/>
          <w:szCs w:val="20"/>
        </w:rPr>
        <w:t xml:space="preserve">+ </w:t>
      </w:r>
      <w:r w:rsidRPr="00475641">
        <w:rPr>
          <w:sz w:val="20"/>
          <w:szCs w:val="20"/>
        </w:rPr>
        <w:t xml:space="preserve">a JIKORD </w:t>
      </w:r>
      <w:r w:rsidR="009214A0" w:rsidRPr="00475641">
        <w:rPr>
          <w:sz w:val="20"/>
          <w:szCs w:val="20"/>
        </w:rPr>
        <w:t>+ B.</w:t>
      </w:r>
    </w:p>
    <w:p w14:paraId="5D928550" w14:textId="3FFC4134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se zavazuje předat veškerý výtěžek za realizovaný prodej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rganizátorovi, a to postupem a ve lhůtách stanovených touto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mlouvou.</w:t>
      </w:r>
    </w:p>
    <w:p w14:paraId="4758045C" w14:textId="6A358DE1" w:rsidR="00E400F2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obdrží měsíční vyúčtování za prodané jízdenky od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v plné výši elektronickou cestou na adresu jihoceskajizdenka@jikord.cz a zároveň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zašle tento výtěžek (včetně DPH) z prodeje jízdenek na bankovní účet </w:t>
      </w:r>
      <w:proofErr w:type="spellStart"/>
      <w:r w:rsidR="008A65AB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určený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rganizátorem, a to vždy nejpozději do 10. dne následujícího měsíce.</w:t>
      </w:r>
    </w:p>
    <w:p w14:paraId="07E9AB32" w14:textId="0ED32EB0" w:rsidR="009214A0" w:rsidRPr="00475641" w:rsidRDefault="009214A0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O</w:t>
      </w:r>
      <w:r w:rsidR="004E2444" w:rsidRPr="00475641">
        <w:rPr>
          <w:sz w:val="20"/>
          <w:szCs w:val="20"/>
        </w:rPr>
        <w:t xml:space="preserve">rganizátor zašle </w:t>
      </w:r>
      <w:r w:rsidR="005C097F">
        <w:rPr>
          <w:sz w:val="20"/>
          <w:szCs w:val="20"/>
        </w:rPr>
        <w:t>D</w:t>
      </w:r>
      <w:r w:rsidR="004E2444" w:rsidRPr="00475641">
        <w:rPr>
          <w:sz w:val="20"/>
          <w:szCs w:val="20"/>
        </w:rPr>
        <w:t xml:space="preserve">opravci platbu za provizi z prodeje jízdenek dle čl. II odst. </w:t>
      </w:r>
      <w:r w:rsidRPr="00475641">
        <w:rPr>
          <w:sz w:val="20"/>
          <w:szCs w:val="20"/>
        </w:rPr>
        <w:t>6</w:t>
      </w:r>
      <w:r w:rsidR="004E2444" w:rsidRPr="00475641">
        <w:rPr>
          <w:sz w:val="20"/>
          <w:szCs w:val="20"/>
        </w:rPr>
        <w:t>, která odpovídá násobku počtu prodaných jízdenek v daném měsíci a provize za jednu jízdenku</w:t>
      </w:r>
      <w:r w:rsidR="004E7C94">
        <w:rPr>
          <w:sz w:val="20"/>
          <w:szCs w:val="20"/>
        </w:rPr>
        <w:t xml:space="preserve"> do konce následujícího měsíce po předmětném měsíci</w:t>
      </w:r>
      <w:r w:rsidR="004E2444" w:rsidRPr="00475641">
        <w:rPr>
          <w:sz w:val="20"/>
          <w:szCs w:val="20"/>
        </w:rPr>
        <w:t xml:space="preserve">. </w:t>
      </w:r>
    </w:p>
    <w:p w14:paraId="4745BC10" w14:textId="101D5CD1" w:rsidR="009214A0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D</w:t>
      </w:r>
      <w:r w:rsidR="009214A0" w:rsidRPr="00475641">
        <w:rPr>
          <w:sz w:val="20"/>
          <w:szCs w:val="20"/>
        </w:rPr>
        <w:t>opravce</w:t>
      </w:r>
      <w:r w:rsidRPr="00475641">
        <w:rPr>
          <w:sz w:val="20"/>
          <w:szCs w:val="20"/>
        </w:rPr>
        <w:t xml:space="preserve"> dostane do prodlení s vyúčtováním a s bezhotovostním převodem částky dle odst. </w:t>
      </w:r>
      <w:r w:rsidR="009214A0" w:rsidRPr="00475641">
        <w:rPr>
          <w:sz w:val="20"/>
          <w:szCs w:val="20"/>
        </w:rPr>
        <w:t>3</w:t>
      </w:r>
      <w:r w:rsidRPr="00475641">
        <w:rPr>
          <w:sz w:val="20"/>
          <w:szCs w:val="20"/>
        </w:rPr>
        <w:t xml:space="preserve"> tohoto článku, je povinen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rganizátora na náhradu škody, či nárok na škodu třetím osobám.</w:t>
      </w:r>
    </w:p>
    <w:p w14:paraId="51DC9D0A" w14:textId="04A35DFC" w:rsidR="00657859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 dostane do prodlení s úplatou částky dle odst. </w:t>
      </w:r>
      <w:r w:rsidR="009214A0" w:rsidRPr="00475641">
        <w:rPr>
          <w:sz w:val="20"/>
          <w:szCs w:val="20"/>
        </w:rPr>
        <w:t>4</w:t>
      </w:r>
      <w:r w:rsidRPr="00475641">
        <w:rPr>
          <w:sz w:val="20"/>
          <w:szCs w:val="20"/>
        </w:rPr>
        <w:t xml:space="preserve">. </w:t>
      </w:r>
      <w:r w:rsidR="009214A0" w:rsidRPr="00475641">
        <w:rPr>
          <w:sz w:val="20"/>
          <w:szCs w:val="20"/>
        </w:rPr>
        <w:t xml:space="preserve">tohoto </w:t>
      </w:r>
      <w:r w:rsidRPr="00475641">
        <w:rPr>
          <w:sz w:val="20"/>
          <w:szCs w:val="20"/>
        </w:rPr>
        <w:t xml:space="preserve">článku, je povinen </w:t>
      </w:r>
      <w:r w:rsidR="005C097F">
        <w:rPr>
          <w:sz w:val="20"/>
          <w:szCs w:val="20"/>
        </w:rPr>
        <w:t>Dopravci</w:t>
      </w:r>
      <w:r w:rsidRPr="00475641">
        <w:rPr>
          <w:sz w:val="20"/>
          <w:szCs w:val="20"/>
        </w:rPr>
        <w:t xml:space="preserve">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Dopravce</w:t>
      </w:r>
      <w:r w:rsidRPr="00475641">
        <w:rPr>
          <w:sz w:val="20"/>
          <w:szCs w:val="20"/>
        </w:rPr>
        <w:t xml:space="preserve"> na náhradu škody, či nárok na škodu třetím osobám.</w:t>
      </w:r>
    </w:p>
    <w:p w14:paraId="3581E858" w14:textId="77777777" w:rsidR="00F83E04" w:rsidRPr="00475641" w:rsidRDefault="00F83E04" w:rsidP="00F83E04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53BB4CB6" w14:textId="2580A83D" w:rsidR="00F83E04" w:rsidRPr="00475641" w:rsidRDefault="009214A0" w:rsidP="00F83E04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IV. doba trvání</w:t>
      </w:r>
    </w:p>
    <w:p w14:paraId="537ACCAA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290A7AD6" w14:textId="3F4E8D30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se uzavírá na dobu neurčitou, a to od 1. </w:t>
      </w:r>
      <w:r w:rsidR="00787012">
        <w:rPr>
          <w:sz w:val="20"/>
          <w:szCs w:val="20"/>
        </w:rPr>
        <w:t>8</w:t>
      </w:r>
      <w:r w:rsidR="00F83E04" w:rsidRPr="00475641">
        <w:rPr>
          <w:sz w:val="20"/>
          <w:szCs w:val="20"/>
        </w:rPr>
        <w:t xml:space="preserve">. 2023. Předpoklad trvání platnosti </w:t>
      </w:r>
      <w:r w:rsidRPr="00475641">
        <w:rPr>
          <w:sz w:val="20"/>
          <w:szCs w:val="20"/>
        </w:rPr>
        <w:t xml:space="preserve">této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mlouvy je do doby termínu zavedení celokrajského integrovaného dopravního systému Jihočeského kraje.</w:t>
      </w:r>
    </w:p>
    <w:p w14:paraId="12173EDC" w14:textId="63B403E9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mlouva může být ukončena dohodou smluvních stran.</w:t>
      </w:r>
    </w:p>
    <w:p w14:paraId="20D32C9B" w14:textId="3018A108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jednostranně vypovězena </w:t>
      </w:r>
      <w:r w:rsidR="005C097F">
        <w:rPr>
          <w:sz w:val="20"/>
          <w:szCs w:val="20"/>
        </w:rPr>
        <w:t>O</w:t>
      </w:r>
      <w:r w:rsidR="00F83E04" w:rsidRPr="00475641">
        <w:rPr>
          <w:sz w:val="20"/>
          <w:szCs w:val="20"/>
        </w:rPr>
        <w:t xml:space="preserve">rganizátorem z důvodů zavedení celokrajského integrovaného dopravního systému Jihočeského kraje a začlenění jízdenky JIKORD+ a JIKORD+ B mezi integrované jízdenky. Výpovědní doba v tomto případě činí 2 měsíce a začíná běžet 1. den následujícího měsíce po dni doručení výpovědi. Výpověď musí být písemně. </w:t>
      </w:r>
    </w:p>
    <w:p w14:paraId="6062F000" w14:textId="563B17B2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dále vypovězena kteroukoliv ze smluvních stran bez udání důvodu. </w:t>
      </w:r>
      <w:r w:rsidRPr="00475641">
        <w:rPr>
          <w:sz w:val="20"/>
          <w:szCs w:val="20"/>
        </w:rPr>
        <w:t xml:space="preserve">Tuto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mlouvu takto lze vypovědět, a to nejpozději 6 měsíců před prosincovou celostátní změnou jízdních řádů daného roku. Výpovědní lhůta je stanovena na 6 měsíců a začíná běžet 1. dnem následujícího měsíce po dni doručení výpovědi. Výpověď musí být zaslána druhé smluvní straně písemně.</w:t>
      </w:r>
    </w:p>
    <w:p w14:paraId="2D29D55B" w14:textId="77777777" w:rsidR="00F83E04" w:rsidRPr="00475641" w:rsidRDefault="00F83E04" w:rsidP="00384D1B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788B450B" w14:textId="7316FF37" w:rsidR="009214A0" w:rsidRPr="00475641" w:rsidRDefault="009214A0" w:rsidP="009214A0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V. ostatní ustanovení</w:t>
      </w:r>
    </w:p>
    <w:p w14:paraId="2563B153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7C9679B1" w14:textId="0954A140" w:rsidR="00F83E04" w:rsidRPr="00475641" w:rsidRDefault="00F83E04" w:rsidP="009214A0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bookmarkStart w:id="0" w:name="_Hlk132801602"/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mlouva nabývá platnosti dnem podpisu oprávněnými zástupci všech smluvních stran</w:t>
      </w:r>
      <w:r w:rsidR="00FB12AD" w:rsidRPr="00475641">
        <w:rPr>
          <w:sz w:val="20"/>
          <w:szCs w:val="20"/>
        </w:rPr>
        <w:t xml:space="preserve"> a účinnosti dnem 1. </w:t>
      </w:r>
      <w:r w:rsidR="00787012">
        <w:rPr>
          <w:sz w:val="20"/>
          <w:szCs w:val="20"/>
        </w:rPr>
        <w:t>8</w:t>
      </w:r>
      <w:r w:rsidR="00FB12AD" w:rsidRPr="00475641">
        <w:rPr>
          <w:sz w:val="20"/>
          <w:szCs w:val="20"/>
        </w:rPr>
        <w:t>. 2023</w:t>
      </w:r>
      <w:r w:rsidR="00415CF8" w:rsidRPr="00475641">
        <w:rPr>
          <w:sz w:val="20"/>
          <w:szCs w:val="20"/>
        </w:rPr>
        <w:t xml:space="preserve">, nikoli však přede dnem uveřejnění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v centrálním registru smluv podle zákona č. 340/2015 Sb., o zvláštních podmínkách účinnosti některých smluv, uveřejňování těchto smluv a o registru smluv, ve znění pozdějších předpisů (dále jen „Zákon o registru smluv“). Smluvní strany berou na vědomí a výslovně shodně prohlašují, že sjednané podmínky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platí také pro jejich vzájemná práva a povinnosti pro období od 1. </w:t>
      </w:r>
      <w:r w:rsidR="00787012">
        <w:rPr>
          <w:sz w:val="20"/>
          <w:szCs w:val="20"/>
        </w:rPr>
        <w:t>8</w:t>
      </w:r>
      <w:r w:rsidR="00415CF8" w:rsidRPr="00475641">
        <w:rPr>
          <w:sz w:val="20"/>
          <w:szCs w:val="20"/>
        </w:rPr>
        <w:t>. 2023</w:t>
      </w:r>
      <w:r w:rsidRPr="00475641">
        <w:rPr>
          <w:sz w:val="20"/>
          <w:szCs w:val="20"/>
        </w:rPr>
        <w:t xml:space="preserve">. </w:t>
      </w:r>
    </w:p>
    <w:bookmarkEnd w:id="0"/>
    <w:p w14:paraId="7CB3FA8C" w14:textId="19E5224C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lastRenderedPageBreak/>
        <w:t xml:space="preserve">Veškeré změny Smlouvy musí být učiněny pouze ve formě následně vzestupně číslovaných dodatků podepsaných oprávněnými zástupci smluvních stran, jinak je taková změna nebo doplnění této Smlouvy neplatné. </w:t>
      </w:r>
    </w:p>
    <w:p w14:paraId="1F9FB696" w14:textId="13706FA5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Tato Smlouva se vyhotovuje v elektronické podobě, a bude podepsána pouze zaručenými elektronickými podpisy smluvních stran, přičemž</w:t>
      </w:r>
      <w:r>
        <w:rPr>
          <w:sz w:val="20"/>
          <w:szCs w:val="20"/>
        </w:rPr>
        <w:t xml:space="preserve"> obě </w:t>
      </w:r>
      <w:r w:rsidRPr="006F2A92">
        <w:rPr>
          <w:sz w:val="20"/>
          <w:szCs w:val="20"/>
        </w:rPr>
        <w:t>smluvní strany obdrží elektronický originál.</w:t>
      </w:r>
    </w:p>
    <w:p w14:paraId="4D2C575B" w14:textId="77777777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Smluvní strany prohlašují, že tato Smlouva je výrazem jejich pravé a svobodné vůle, byla učiněna určitě a vážně, nikoliv v tísni a za nápadně nevýhodných podmínek, a že s ní souhlasí. Na důkaz toho připojují oprávnění zástupci smluvních stran své podpisy.</w:t>
      </w:r>
    </w:p>
    <w:p w14:paraId="3920271C" w14:textId="1284E0FF" w:rsid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 xml:space="preserve">Smluvní strany berou na vědomí, že Smlouva ke své účinnosti vyžaduje uveřejnění v registru smluv dle Zákona o registru smluv a s tímto uveřejněním souhlasí. Smluvní strany se výslovně dohodly, že zaslání Smlouvy do registru smluv, včetně jejích následných dodatků, se zavazuje zajistit </w:t>
      </w:r>
      <w:r w:rsidR="005C097F">
        <w:rPr>
          <w:sz w:val="20"/>
          <w:szCs w:val="20"/>
        </w:rPr>
        <w:t>O</w:t>
      </w:r>
      <w:r w:rsidRPr="006F2A92">
        <w:rPr>
          <w:sz w:val="20"/>
          <w:szCs w:val="20"/>
        </w:rPr>
        <w:t>rganizátor.</w:t>
      </w:r>
    </w:p>
    <w:p w14:paraId="64A0DAC1" w14:textId="77777777" w:rsidR="006F2A92" w:rsidRDefault="006F2A92" w:rsidP="006F2A92">
      <w:pPr>
        <w:jc w:val="both"/>
        <w:rPr>
          <w:sz w:val="20"/>
          <w:szCs w:val="20"/>
        </w:rPr>
      </w:pPr>
    </w:p>
    <w:p w14:paraId="3B0C6CF3" w14:textId="77777777" w:rsidR="006F2A92" w:rsidRDefault="006F2A92" w:rsidP="006F2A92">
      <w:pPr>
        <w:jc w:val="both"/>
        <w:rPr>
          <w:sz w:val="20"/>
          <w:szCs w:val="20"/>
        </w:rPr>
      </w:pPr>
    </w:p>
    <w:p w14:paraId="65F0EE92" w14:textId="77777777" w:rsidR="006F2A92" w:rsidRPr="006F2A92" w:rsidRDefault="006F2A92" w:rsidP="006F2A92">
      <w:pPr>
        <w:jc w:val="both"/>
        <w:rPr>
          <w:sz w:val="20"/>
          <w:szCs w:val="20"/>
        </w:rPr>
      </w:pPr>
    </w:p>
    <w:p w14:paraId="44C718BA" w14:textId="77777777" w:rsidR="006F2A92" w:rsidRPr="00475641" w:rsidRDefault="006F2A92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28A93328" w14:textId="5B8A4994" w:rsidR="006F2A92" w:rsidRDefault="006F2A92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</w:p>
    <w:p w14:paraId="7E1C4D75" w14:textId="1ED162A5" w:rsidR="006F2A92" w:rsidRDefault="00140563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5C097F">
        <w:rPr>
          <w:sz w:val="20"/>
          <w:szCs w:val="20"/>
        </w:rPr>
        <w:t>D</w:t>
      </w:r>
      <w:r>
        <w:rPr>
          <w:sz w:val="20"/>
          <w:szCs w:val="20"/>
        </w:rPr>
        <w:t>opravce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 </w:t>
      </w:r>
      <w:r w:rsidR="005C097F">
        <w:rPr>
          <w:sz w:val="20"/>
          <w:szCs w:val="20"/>
        </w:rPr>
        <w:t>O</w:t>
      </w:r>
      <w:r>
        <w:rPr>
          <w:sz w:val="20"/>
          <w:szCs w:val="20"/>
        </w:rPr>
        <w:t>rganizátora</w:t>
      </w:r>
    </w:p>
    <w:p w14:paraId="5DA5CF5E" w14:textId="77777777" w:rsidR="00F83E04" w:rsidRPr="00475641" w:rsidRDefault="00F83E04" w:rsidP="00F83E04">
      <w:pPr>
        <w:spacing w:after="240" w:line="240" w:lineRule="auto"/>
        <w:jc w:val="both"/>
        <w:rPr>
          <w:sz w:val="20"/>
          <w:szCs w:val="20"/>
        </w:rPr>
      </w:pPr>
    </w:p>
    <w:p w14:paraId="2DEF53F9" w14:textId="15D920C0" w:rsidR="00F83E04" w:rsidRPr="00475641" w:rsidRDefault="00384D1B" w:rsidP="00384D1B">
      <w:pPr>
        <w:spacing w:after="240" w:line="240" w:lineRule="auto"/>
        <w:ind w:left="708" w:firstLine="708"/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 </w:t>
      </w:r>
    </w:p>
    <w:sectPr w:rsidR="00F83E04" w:rsidRPr="0047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33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9E1"/>
    <w:multiLevelType w:val="hybridMultilevel"/>
    <w:tmpl w:val="9BFEE7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977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2B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93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7D70"/>
    <w:multiLevelType w:val="hybridMultilevel"/>
    <w:tmpl w:val="C38A3BBE"/>
    <w:lvl w:ilvl="0" w:tplc="7F58FB5C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8B3417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F29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7C7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CA4"/>
    <w:multiLevelType w:val="hybridMultilevel"/>
    <w:tmpl w:val="3B5CB518"/>
    <w:lvl w:ilvl="0" w:tplc="1BE2F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6E4880">
      <w:start w:val="1"/>
      <w:numFmt w:val="bullet"/>
      <w:lvlText w:val="-"/>
      <w:lvlJc w:val="left"/>
      <w:pPr>
        <w:ind w:left="2118" w:hanging="69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E8145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C7F"/>
    <w:multiLevelType w:val="hybridMultilevel"/>
    <w:tmpl w:val="FF60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366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1F7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24F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0CAE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317FB"/>
    <w:multiLevelType w:val="hybridMultilevel"/>
    <w:tmpl w:val="CB4A9086"/>
    <w:lvl w:ilvl="0" w:tplc="59D81AC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64A7553"/>
    <w:multiLevelType w:val="hybridMultilevel"/>
    <w:tmpl w:val="ADBA62DC"/>
    <w:lvl w:ilvl="0" w:tplc="EE92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6D0B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65E6"/>
    <w:multiLevelType w:val="hybridMultilevel"/>
    <w:tmpl w:val="72A80628"/>
    <w:lvl w:ilvl="0" w:tplc="4CDAA286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2" w:hanging="360"/>
      </w:pPr>
    </w:lvl>
    <w:lvl w:ilvl="2" w:tplc="0405001B" w:tentative="1">
      <w:start w:val="1"/>
      <w:numFmt w:val="lowerRoman"/>
      <w:lvlText w:val="%3."/>
      <w:lvlJc w:val="right"/>
      <w:pPr>
        <w:ind w:left="2092" w:hanging="180"/>
      </w:pPr>
    </w:lvl>
    <w:lvl w:ilvl="3" w:tplc="0405000F" w:tentative="1">
      <w:start w:val="1"/>
      <w:numFmt w:val="decimal"/>
      <w:lvlText w:val="%4."/>
      <w:lvlJc w:val="left"/>
      <w:pPr>
        <w:ind w:left="2812" w:hanging="360"/>
      </w:pPr>
    </w:lvl>
    <w:lvl w:ilvl="4" w:tplc="04050019" w:tentative="1">
      <w:start w:val="1"/>
      <w:numFmt w:val="lowerLetter"/>
      <w:lvlText w:val="%5."/>
      <w:lvlJc w:val="left"/>
      <w:pPr>
        <w:ind w:left="3532" w:hanging="360"/>
      </w:pPr>
    </w:lvl>
    <w:lvl w:ilvl="5" w:tplc="0405001B" w:tentative="1">
      <w:start w:val="1"/>
      <w:numFmt w:val="lowerRoman"/>
      <w:lvlText w:val="%6."/>
      <w:lvlJc w:val="right"/>
      <w:pPr>
        <w:ind w:left="4252" w:hanging="180"/>
      </w:pPr>
    </w:lvl>
    <w:lvl w:ilvl="6" w:tplc="0405000F" w:tentative="1">
      <w:start w:val="1"/>
      <w:numFmt w:val="decimal"/>
      <w:lvlText w:val="%7."/>
      <w:lvlJc w:val="left"/>
      <w:pPr>
        <w:ind w:left="4972" w:hanging="360"/>
      </w:pPr>
    </w:lvl>
    <w:lvl w:ilvl="7" w:tplc="04050019" w:tentative="1">
      <w:start w:val="1"/>
      <w:numFmt w:val="lowerLetter"/>
      <w:lvlText w:val="%8."/>
      <w:lvlJc w:val="left"/>
      <w:pPr>
        <w:ind w:left="5692" w:hanging="360"/>
      </w:pPr>
    </w:lvl>
    <w:lvl w:ilvl="8" w:tplc="040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0" w15:restartNumberingAfterBreak="0">
    <w:nsid w:val="7DD763D9"/>
    <w:multiLevelType w:val="hybridMultilevel"/>
    <w:tmpl w:val="6D806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11975">
    <w:abstractNumId w:val="11"/>
  </w:num>
  <w:num w:numId="2" w16cid:durableId="1692729934">
    <w:abstractNumId w:val="4"/>
  </w:num>
  <w:num w:numId="3" w16cid:durableId="404491815">
    <w:abstractNumId w:val="13"/>
  </w:num>
  <w:num w:numId="4" w16cid:durableId="744450180">
    <w:abstractNumId w:val="10"/>
  </w:num>
  <w:num w:numId="5" w16cid:durableId="1878082936">
    <w:abstractNumId w:val="15"/>
  </w:num>
  <w:num w:numId="6" w16cid:durableId="1336306180">
    <w:abstractNumId w:val="6"/>
  </w:num>
  <w:num w:numId="7" w16cid:durableId="537663652">
    <w:abstractNumId w:val="12"/>
  </w:num>
  <w:num w:numId="8" w16cid:durableId="70783249">
    <w:abstractNumId w:val="18"/>
  </w:num>
  <w:num w:numId="9" w16cid:durableId="466318649">
    <w:abstractNumId w:val="14"/>
  </w:num>
  <w:num w:numId="10" w16cid:durableId="18823958">
    <w:abstractNumId w:val="0"/>
  </w:num>
  <w:num w:numId="11" w16cid:durableId="1550846041">
    <w:abstractNumId w:val="7"/>
  </w:num>
  <w:num w:numId="12" w16cid:durableId="620765992">
    <w:abstractNumId w:val="20"/>
  </w:num>
  <w:num w:numId="13" w16cid:durableId="1128165339">
    <w:abstractNumId w:val="9"/>
  </w:num>
  <w:num w:numId="14" w16cid:durableId="921449603">
    <w:abstractNumId w:val="16"/>
  </w:num>
  <w:num w:numId="15" w16cid:durableId="639388105">
    <w:abstractNumId w:val="5"/>
  </w:num>
  <w:num w:numId="16" w16cid:durableId="1237981650">
    <w:abstractNumId w:val="19"/>
  </w:num>
  <w:num w:numId="17" w16cid:durableId="1108042563">
    <w:abstractNumId w:val="1"/>
  </w:num>
  <w:num w:numId="18" w16cid:durableId="929198254">
    <w:abstractNumId w:val="17"/>
  </w:num>
  <w:num w:numId="19" w16cid:durableId="105389198">
    <w:abstractNumId w:val="2"/>
  </w:num>
  <w:num w:numId="20" w16cid:durableId="743726775">
    <w:abstractNumId w:val="8"/>
  </w:num>
  <w:num w:numId="21" w16cid:durableId="192571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0"/>
    <w:rsid w:val="000630E4"/>
    <w:rsid w:val="00066F2D"/>
    <w:rsid w:val="00084F68"/>
    <w:rsid w:val="000B3237"/>
    <w:rsid w:val="00101F0D"/>
    <w:rsid w:val="00122194"/>
    <w:rsid w:val="00140563"/>
    <w:rsid w:val="001B5142"/>
    <w:rsid w:val="0023672A"/>
    <w:rsid w:val="002443EF"/>
    <w:rsid w:val="00272615"/>
    <w:rsid w:val="002938E9"/>
    <w:rsid w:val="00295A8C"/>
    <w:rsid w:val="002A5977"/>
    <w:rsid w:val="002F6735"/>
    <w:rsid w:val="003164EC"/>
    <w:rsid w:val="0033000F"/>
    <w:rsid w:val="00340B0E"/>
    <w:rsid w:val="00342E30"/>
    <w:rsid w:val="00351A6B"/>
    <w:rsid w:val="00371A7C"/>
    <w:rsid w:val="00384D1B"/>
    <w:rsid w:val="003E316D"/>
    <w:rsid w:val="00415CF8"/>
    <w:rsid w:val="00475641"/>
    <w:rsid w:val="004A642A"/>
    <w:rsid w:val="004D7197"/>
    <w:rsid w:val="004E2444"/>
    <w:rsid w:val="004E7C94"/>
    <w:rsid w:val="005C097F"/>
    <w:rsid w:val="005E3668"/>
    <w:rsid w:val="006236B9"/>
    <w:rsid w:val="00657859"/>
    <w:rsid w:val="006C636D"/>
    <w:rsid w:val="006F2A92"/>
    <w:rsid w:val="00787012"/>
    <w:rsid w:val="00803AC4"/>
    <w:rsid w:val="0085147E"/>
    <w:rsid w:val="00881AAF"/>
    <w:rsid w:val="008A65AB"/>
    <w:rsid w:val="008E1F31"/>
    <w:rsid w:val="009214A0"/>
    <w:rsid w:val="009478CE"/>
    <w:rsid w:val="0095153D"/>
    <w:rsid w:val="009A4871"/>
    <w:rsid w:val="009B1790"/>
    <w:rsid w:val="009F5E5E"/>
    <w:rsid w:val="00A3614B"/>
    <w:rsid w:val="00A448A9"/>
    <w:rsid w:val="00A97959"/>
    <w:rsid w:val="00AB1174"/>
    <w:rsid w:val="00B13ED3"/>
    <w:rsid w:val="00B51EED"/>
    <w:rsid w:val="00B521AE"/>
    <w:rsid w:val="00B618AE"/>
    <w:rsid w:val="00B9193B"/>
    <w:rsid w:val="00BA132B"/>
    <w:rsid w:val="00C56CB3"/>
    <w:rsid w:val="00C65769"/>
    <w:rsid w:val="00C77E02"/>
    <w:rsid w:val="00C96538"/>
    <w:rsid w:val="00D07665"/>
    <w:rsid w:val="00D44AC0"/>
    <w:rsid w:val="00D52679"/>
    <w:rsid w:val="00D65CBA"/>
    <w:rsid w:val="00DF3FB5"/>
    <w:rsid w:val="00E07625"/>
    <w:rsid w:val="00E400F2"/>
    <w:rsid w:val="00E654BA"/>
    <w:rsid w:val="00E93998"/>
    <w:rsid w:val="00ED4965"/>
    <w:rsid w:val="00EE4835"/>
    <w:rsid w:val="00F22863"/>
    <w:rsid w:val="00F83E04"/>
    <w:rsid w:val="00F90453"/>
    <w:rsid w:val="00FB12AD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681"/>
  <w15:docId w15:val="{4F2EBC20-CD5D-4BE8-A4A8-2807F642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E30"/>
    <w:pPr>
      <w:ind w:left="720"/>
      <w:contextualSpacing/>
    </w:pPr>
  </w:style>
  <w:style w:type="paragraph" w:styleId="Revize">
    <w:name w:val="Revision"/>
    <w:hidden/>
    <w:uiPriority w:val="99"/>
    <w:semiHidden/>
    <w:rsid w:val="009B179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C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5C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CF8"/>
    <w:rPr>
      <w:b/>
      <w:bCs/>
      <w:sz w:val="20"/>
      <w:szCs w:val="20"/>
    </w:rPr>
  </w:style>
  <w:style w:type="paragraph" w:customStyle="1" w:styleId="Default">
    <w:name w:val="Default"/>
    <w:rsid w:val="006F2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9B08-F2F0-40F4-A0D0-C012F256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Stenbus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Jelínková</dc:creator>
  <cp:lastModifiedBy>Jikord Jikord</cp:lastModifiedBy>
  <cp:revision>5</cp:revision>
  <cp:lastPrinted>2023-04-06T08:20:00Z</cp:lastPrinted>
  <dcterms:created xsi:type="dcterms:W3CDTF">2023-08-30T11:10:00Z</dcterms:created>
  <dcterms:modified xsi:type="dcterms:W3CDTF">2023-09-19T06:57:00Z</dcterms:modified>
</cp:coreProperties>
</file>