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DD68EF" w14:paraId="62705F03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105E553F" w14:textId="77777777" w:rsidR="00DD68EF" w:rsidRDefault="004060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5FC925" wp14:editId="5BB465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0DF91D45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OBJ/1344/2023/KH</w:t>
            </w:r>
          </w:p>
        </w:tc>
        <w:tc>
          <w:tcPr>
            <w:tcW w:w="108" w:type="dxa"/>
          </w:tcPr>
          <w:p w14:paraId="28E48934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0E567956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0BF9EF1A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21AC8F9A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6799742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0087F6E5" w14:textId="77777777">
        <w:trPr>
          <w:cantSplit/>
        </w:trPr>
        <w:tc>
          <w:tcPr>
            <w:tcW w:w="2907" w:type="dxa"/>
            <w:gridSpan w:val="5"/>
          </w:tcPr>
          <w:p w14:paraId="740DCB80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5044F56B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DD68EF" w14:paraId="060D1DAE" w14:textId="77777777">
        <w:trPr>
          <w:cantSplit/>
        </w:trPr>
        <w:tc>
          <w:tcPr>
            <w:tcW w:w="2907" w:type="dxa"/>
            <w:gridSpan w:val="5"/>
          </w:tcPr>
          <w:p w14:paraId="7B176DAE" w14:textId="77777777" w:rsidR="00DD68EF" w:rsidRDefault="00DD6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4CD798C8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DD68EF" w14:paraId="0B9EDBFE" w14:textId="77777777">
        <w:trPr>
          <w:cantSplit/>
        </w:trPr>
        <w:tc>
          <w:tcPr>
            <w:tcW w:w="2907" w:type="dxa"/>
            <w:gridSpan w:val="5"/>
          </w:tcPr>
          <w:p w14:paraId="40385AB4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CFC7199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DD68EF" w14:paraId="185B6631" w14:textId="77777777">
        <w:trPr>
          <w:cantSplit/>
        </w:trPr>
        <w:tc>
          <w:tcPr>
            <w:tcW w:w="2907" w:type="dxa"/>
            <w:gridSpan w:val="5"/>
          </w:tcPr>
          <w:p w14:paraId="686A57D8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2B8D8A0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DD68EF" w14:paraId="56395664" w14:textId="77777777">
        <w:trPr>
          <w:cantSplit/>
        </w:trPr>
        <w:tc>
          <w:tcPr>
            <w:tcW w:w="2907" w:type="dxa"/>
            <w:gridSpan w:val="5"/>
          </w:tcPr>
          <w:p w14:paraId="056C2724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126528B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DD68EF" w14:paraId="4C27D96D" w14:textId="77777777">
        <w:trPr>
          <w:cantSplit/>
        </w:trPr>
        <w:tc>
          <w:tcPr>
            <w:tcW w:w="2907" w:type="dxa"/>
            <w:gridSpan w:val="5"/>
          </w:tcPr>
          <w:p w14:paraId="70B4277F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4A5C25ED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DD68EF" w14:paraId="686F200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FCD0CC1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493B6018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0A2BA2AE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470C984B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EURA s.r.o.</w:t>
            </w:r>
          </w:p>
        </w:tc>
      </w:tr>
      <w:tr w:rsidR="00DD68EF" w14:paraId="3DEC150F" w14:textId="77777777">
        <w:trPr>
          <w:cantSplit/>
        </w:trPr>
        <w:tc>
          <w:tcPr>
            <w:tcW w:w="2907" w:type="dxa"/>
            <w:gridSpan w:val="5"/>
          </w:tcPr>
          <w:p w14:paraId="05E25350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6A2C854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J. A. Bati 5542</w:t>
            </w:r>
          </w:p>
        </w:tc>
      </w:tr>
      <w:tr w:rsidR="00DD68EF" w14:paraId="44B40475" w14:textId="77777777">
        <w:trPr>
          <w:cantSplit/>
        </w:trPr>
        <w:tc>
          <w:tcPr>
            <w:tcW w:w="2907" w:type="dxa"/>
            <w:gridSpan w:val="5"/>
          </w:tcPr>
          <w:p w14:paraId="24F0B26C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0F9A822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DD68EF" w14:paraId="0F615257" w14:textId="77777777">
        <w:trPr>
          <w:cantSplit/>
        </w:trPr>
        <w:tc>
          <w:tcPr>
            <w:tcW w:w="2907" w:type="dxa"/>
            <w:gridSpan w:val="5"/>
          </w:tcPr>
          <w:p w14:paraId="491BC9C1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A17D55E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25329324, DIČ: CZ25329324</w:t>
            </w:r>
          </w:p>
        </w:tc>
      </w:tr>
      <w:tr w:rsidR="00DD68EF" w14:paraId="023E1C32" w14:textId="77777777">
        <w:trPr>
          <w:cantSplit/>
        </w:trPr>
        <w:tc>
          <w:tcPr>
            <w:tcW w:w="2907" w:type="dxa"/>
            <w:gridSpan w:val="5"/>
          </w:tcPr>
          <w:p w14:paraId="23A08942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60BE5E8C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19-8037350297/0100</w:t>
            </w:r>
          </w:p>
        </w:tc>
      </w:tr>
      <w:tr w:rsidR="00DD68EF" w14:paraId="72146F8B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3CC5CE4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76881012" w14:textId="77777777">
        <w:trPr>
          <w:cantSplit/>
        </w:trPr>
        <w:tc>
          <w:tcPr>
            <w:tcW w:w="2907" w:type="dxa"/>
            <w:gridSpan w:val="5"/>
          </w:tcPr>
          <w:p w14:paraId="15081ABD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72F68638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80 320,00 Kč</w:t>
            </w:r>
          </w:p>
        </w:tc>
      </w:tr>
      <w:tr w:rsidR="00DD68EF" w14:paraId="37C29239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5CDD7AF3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76850E1C" w14:textId="77777777">
        <w:trPr>
          <w:cantSplit/>
        </w:trPr>
        <w:tc>
          <w:tcPr>
            <w:tcW w:w="10769" w:type="dxa"/>
            <w:gridSpan w:val="8"/>
          </w:tcPr>
          <w:p w14:paraId="3E70554C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DD68EF" w14:paraId="545D5FA4" w14:textId="77777777">
        <w:trPr>
          <w:cantSplit/>
        </w:trPr>
        <w:tc>
          <w:tcPr>
            <w:tcW w:w="323" w:type="dxa"/>
            <w:gridSpan w:val="2"/>
          </w:tcPr>
          <w:p w14:paraId="697B4FA4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3AAB3001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výrobu: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-Plachta na podium (backdrop), pletená 3D síťovina (mesh), zpevněný okraj s oky, formát: 10x6 m – 21 500 Kč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 xml:space="preserve">-Reklamní plachty na nafukovací startovní bránu: plachtovina, na zadní straně suchý zip s háčky 5cm po obvodu </w:t>
            </w:r>
            <w:r>
              <w:rPr>
                <w:rFonts w:ascii="Arial" w:hAnsi="Arial"/>
                <w:b/>
                <w:sz w:val="18"/>
              </w:rPr>
              <w:br/>
              <w:t>oBanner, Formát:100x160 cm, počet 6x</w:t>
            </w:r>
            <w:r>
              <w:rPr>
                <w:rFonts w:ascii="Arial" w:hAnsi="Arial"/>
                <w:b/>
                <w:sz w:val="18"/>
              </w:rPr>
              <w:t>, 2 typy grafiky (logo 4ks, partneři 2ks) – 1 200 Kč/ks – 7 200 Kč</w:t>
            </w:r>
            <w:r>
              <w:rPr>
                <w:rFonts w:ascii="Arial" w:hAnsi="Arial"/>
                <w:b/>
                <w:sz w:val="18"/>
              </w:rPr>
              <w:br/>
              <w:t>oBanner, Formát: 420x100 cm, počet 4x, 2 typy grafiky po 2 ks – 2 500 Kč/ks – 10 000 Kč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-Startovní čísla</w:t>
            </w:r>
            <w:r>
              <w:rPr>
                <w:rFonts w:ascii="Arial" w:hAnsi="Arial"/>
                <w:b/>
                <w:sz w:val="18"/>
              </w:rPr>
              <w:br/>
              <w:t>oVerze 1. 300g/m2 křída, oboustranné lamino mat, proděravění 4x, počet: 350 ks, 2 t</w:t>
            </w:r>
            <w:r>
              <w:rPr>
                <w:rFonts w:ascii="Arial" w:hAnsi="Arial"/>
                <w:b/>
                <w:sz w:val="18"/>
              </w:rPr>
              <w:t>ypy grafiky (18km – 100 ks, 46 km – 250 ks) – 16 Kč/ks – 5 600 Kč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-Stravenky: formát: 6x3cm na A4, oboustranný potisk, počet 1250 ks, 3 typy grafiky (oběd 450ks, nápoj 450ks, oběd 350ks), ořez – 1,2Kč/ks – 1 500 Kč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-Stuhy na medaile s jednostranným potis</w:t>
            </w:r>
            <w:r>
              <w:rPr>
                <w:rFonts w:ascii="Arial" w:hAnsi="Arial"/>
                <w:b/>
                <w:sz w:val="18"/>
              </w:rPr>
              <w:t>kem, barva: žlutá (255/242/101), šířka: 2 cm</w:t>
            </w:r>
            <w:r>
              <w:rPr>
                <w:rFonts w:ascii="Arial" w:hAnsi="Arial"/>
                <w:b/>
                <w:sz w:val="18"/>
              </w:rPr>
              <w:br/>
              <w:t xml:space="preserve"> o700m struhy, nařezáno po 1 m – 29Kč/ks -  20 300 Kč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 Samolepka, řezaná grafika - 280kč</w:t>
            </w:r>
          </w:p>
        </w:tc>
      </w:tr>
      <w:tr w:rsidR="00DD68EF" w14:paraId="170A9FD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D2B0925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22.09.2023</w:t>
            </w:r>
          </w:p>
        </w:tc>
      </w:tr>
      <w:tr w:rsidR="00DD68EF" w14:paraId="6067E89A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DA3CFCF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4E375B30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D5342D3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DD68EF" w14:paraId="195BD3CF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3CB225AB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DD68EF" w14:paraId="39842684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72D978FF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C03D5CF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5A2E33C0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DD68EF" w14:paraId="5E76EA8A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DC660A9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DD68EF" w14:paraId="007DB99C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310A45A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0E73BCD7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72464FE3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</w:t>
            </w:r>
            <w:r>
              <w:rPr>
                <w:rFonts w:ascii="Arial" w:hAnsi="Arial"/>
                <w:sz w:val="18"/>
                <w:u w:val="single"/>
              </w:rPr>
              <w:t>dodavateli vráceny.</w:t>
            </w:r>
          </w:p>
        </w:tc>
      </w:tr>
      <w:tr w:rsidR="00DD68EF" w14:paraId="379337AD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9204F69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13D559FE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5CBBB18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3D5136EA" w14:textId="77777777">
        <w:trPr>
          <w:cantSplit/>
        </w:trPr>
        <w:tc>
          <w:tcPr>
            <w:tcW w:w="2907" w:type="dxa"/>
            <w:gridSpan w:val="5"/>
          </w:tcPr>
          <w:p w14:paraId="7AEA29AE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044DF233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12.09.2023</w:t>
            </w:r>
          </w:p>
        </w:tc>
      </w:tr>
      <w:tr w:rsidR="00DD68EF" w14:paraId="0F08EFB0" w14:textId="77777777">
        <w:trPr>
          <w:cantSplit/>
        </w:trPr>
        <w:tc>
          <w:tcPr>
            <w:tcW w:w="2907" w:type="dxa"/>
            <w:gridSpan w:val="5"/>
          </w:tcPr>
          <w:p w14:paraId="6FB4852C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7B65E4D6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DD68EF" w14:paraId="7EE76789" w14:textId="77777777">
        <w:trPr>
          <w:cantSplit/>
        </w:trPr>
        <w:tc>
          <w:tcPr>
            <w:tcW w:w="10769" w:type="dxa"/>
            <w:gridSpan w:val="8"/>
          </w:tcPr>
          <w:p w14:paraId="64DFF5D9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43561584" w14:textId="77777777">
        <w:trPr>
          <w:cantSplit/>
        </w:trPr>
        <w:tc>
          <w:tcPr>
            <w:tcW w:w="10769" w:type="dxa"/>
            <w:gridSpan w:val="8"/>
          </w:tcPr>
          <w:p w14:paraId="0E7BED95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64765DC1" w14:textId="77777777">
        <w:trPr>
          <w:cantSplit/>
        </w:trPr>
        <w:tc>
          <w:tcPr>
            <w:tcW w:w="10769" w:type="dxa"/>
            <w:gridSpan w:val="8"/>
          </w:tcPr>
          <w:p w14:paraId="58843F1F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54A6C7A1" w14:textId="77777777">
        <w:trPr>
          <w:cantSplit/>
        </w:trPr>
        <w:tc>
          <w:tcPr>
            <w:tcW w:w="10769" w:type="dxa"/>
            <w:gridSpan w:val="8"/>
          </w:tcPr>
          <w:p w14:paraId="2BF7989F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DD68EF" w14:paraId="06421087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1D454A5A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77E633D3" w14:textId="77777777">
        <w:trPr>
          <w:cantSplit/>
        </w:trPr>
        <w:tc>
          <w:tcPr>
            <w:tcW w:w="10769" w:type="dxa"/>
            <w:gridSpan w:val="8"/>
          </w:tcPr>
          <w:p w14:paraId="2F80B681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DD68EF" w14:paraId="7B031789" w14:textId="77777777">
        <w:trPr>
          <w:cantSplit/>
        </w:trPr>
        <w:tc>
          <w:tcPr>
            <w:tcW w:w="215" w:type="dxa"/>
          </w:tcPr>
          <w:p w14:paraId="555F11FF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B4256A7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</w:t>
            </w:r>
            <w:r>
              <w:rPr>
                <w:rFonts w:ascii="Arial" w:hAnsi="Arial"/>
                <w:sz w:val="18"/>
              </w:rPr>
              <w:t>smlouvy (dále jen „daň“),</w:t>
            </w:r>
          </w:p>
        </w:tc>
      </w:tr>
      <w:tr w:rsidR="00DD68EF" w14:paraId="37822127" w14:textId="77777777">
        <w:trPr>
          <w:cantSplit/>
        </w:trPr>
        <w:tc>
          <w:tcPr>
            <w:tcW w:w="215" w:type="dxa"/>
          </w:tcPr>
          <w:p w14:paraId="40AADEED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637032F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DD68EF" w14:paraId="798BABF1" w14:textId="77777777">
        <w:trPr>
          <w:cantSplit/>
        </w:trPr>
        <w:tc>
          <w:tcPr>
            <w:tcW w:w="215" w:type="dxa"/>
          </w:tcPr>
          <w:p w14:paraId="163EB168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E28AD42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DD68EF" w14:paraId="6E5718B2" w14:textId="77777777">
        <w:trPr>
          <w:cantSplit/>
        </w:trPr>
        <w:tc>
          <w:tcPr>
            <w:tcW w:w="215" w:type="dxa"/>
          </w:tcPr>
          <w:p w14:paraId="7E503D33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6748C915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DD68EF" w14:paraId="42C2A8B1" w14:textId="77777777">
        <w:trPr>
          <w:cantSplit/>
        </w:trPr>
        <w:tc>
          <w:tcPr>
            <w:tcW w:w="215" w:type="dxa"/>
          </w:tcPr>
          <w:p w14:paraId="1E5B5E5A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23F5593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DD68EF" w14:paraId="682EA1AA" w14:textId="77777777">
        <w:trPr>
          <w:cantSplit/>
        </w:trPr>
        <w:tc>
          <w:tcPr>
            <w:tcW w:w="215" w:type="dxa"/>
          </w:tcPr>
          <w:p w14:paraId="40CE624C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489DC8D6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DD68EF" w14:paraId="4E3C6BA1" w14:textId="77777777">
        <w:trPr>
          <w:cantSplit/>
        </w:trPr>
        <w:tc>
          <w:tcPr>
            <w:tcW w:w="215" w:type="dxa"/>
          </w:tcPr>
          <w:p w14:paraId="5FFCF47C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63C3150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</w:t>
            </w:r>
            <w:r>
              <w:rPr>
                <w:rFonts w:ascii="Arial" w:hAnsi="Arial"/>
                <w:sz w:val="18"/>
              </w:rPr>
              <w:t>mít u správce daně registrován bankovní účet používaný pro ekonomickou činnost,</w:t>
            </w:r>
          </w:p>
        </w:tc>
      </w:tr>
      <w:tr w:rsidR="00DD68EF" w14:paraId="7BEE9EFB" w14:textId="77777777">
        <w:trPr>
          <w:cantSplit/>
        </w:trPr>
        <w:tc>
          <w:tcPr>
            <w:tcW w:w="215" w:type="dxa"/>
          </w:tcPr>
          <w:p w14:paraId="7EF9E7B6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•</w:t>
            </w:r>
          </w:p>
        </w:tc>
        <w:tc>
          <w:tcPr>
            <w:tcW w:w="10554" w:type="dxa"/>
            <w:gridSpan w:val="7"/>
          </w:tcPr>
          <w:p w14:paraId="543B245B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</w:t>
            </w:r>
            <w:r>
              <w:rPr>
                <w:rFonts w:ascii="Arial" w:hAnsi="Arial"/>
                <w:sz w:val="18"/>
              </w:rPr>
              <w:t>ost, že dodavatel/zhotovitel je nespolehlivým plátcem, uhradí Zlínský kraj daň z přidané hodnoty z přijatého zdanitelného plnění příslušnému správci daně,</w:t>
            </w:r>
          </w:p>
        </w:tc>
      </w:tr>
      <w:tr w:rsidR="00DD68EF" w14:paraId="44AC65F4" w14:textId="77777777">
        <w:trPr>
          <w:cantSplit/>
        </w:trPr>
        <w:tc>
          <w:tcPr>
            <w:tcW w:w="215" w:type="dxa"/>
          </w:tcPr>
          <w:p w14:paraId="0C5600EB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A6DE30E" w14:textId="77777777" w:rsidR="00DD68EF" w:rsidRDefault="0040605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</w:t>
            </w:r>
            <w:r>
              <w:rPr>
                <w:rFonts w:ascii="Arial" w:hAnsi="Arial"/>
                <w:sz w:val="18"/>
              </w:rPr>
              <w:t>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DD68EF" w14:paraId="5FA6C4C0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24D021A0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1C888DA2" w14:textId="77777777">
        <w:trPr>
          <w:cantSplit/>
        </w:trPr>
        <w:tc>
          <w:tcPr>
            <w:tcW w:w="10769" w:type="dxa"/>
            <w:gridSpan w:val="8"/>
          </w:tcPr>
          <w:p w14:paraId="1BD6DA7C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5F8F2834" w14:textId="77777777">
        <w:trPr>
          <w:cantSplit/>
        </w:trPr>
        <w:tc>
          <w:tcPr>
            <w:tcW w:w="10769" w:type="dxa"/>
            <w:gridSpan w:val="8"/>
          </w:tcPr>
          <w:p w14:paraId="3DAE3760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1302C731" w14:textId="77777777">
        <w:trPr>
          <w:cantSplit/>
        </w:trPr>
        <w:tc>
          <w:tcPr>
            <w:tcW w:w="10769" w:type="dxa"/>
            <w:gridSpan w:val="8"/>
          </w:tcPr>
          <w:p w14:paraId="120633ED" w14:textId="77777777" w:rsidR="00DD68EF" w:rsidRDefault="00DD68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D68EF" w14:paraId="61FD46B7" w14:textId="77777777">
        <w:trPr>
          <w:cantSplit/>
        </w:trPr>
        <w:tc>
          <w:tcPr>
            <w:tcW w:w="10769" w:type="dxa"/>
            <w:gridSpan w:val="8"/>
          </w:tcPr>
          <w:p w14:paraId="6CA07033" w14:textId="77777777" w:rsidR="00DD68EF" w:rsidRDefault="0040605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4C8ED3CA" w14:textId="77777777" w:rsidR="00000000" w:rsidRDefault="0040605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EF"/>
    <w:rsid w:val="00406050"/>
    <w:rsid w:val="00D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DA9F"/>
  <w15:docId w15:val="{9989A3A6-8B83-458E-86E7-92E549F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2830</Characters>
  <Application>Microsoft Office Word</Application>
  <DocSecurity>0</DocSecurity>
  <Lines>23</Lines>
  <Paragraphs>6</Paragraphs>
  <ScaleCrop>false</ScaleCrop>
  <Company>Zlinsky kraj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2023-09-18T15:00:00Z</dcterms:created>
  <dcterms:modified xsi:type="dcterms:W3CDTF">2023-09-18T15:00:00Z</dcterms:modified>
</cp:coreProperties>
</file>