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4C" w:rsidRDefault="001F587A">
      <w:pPr>
        <w:spacing w:after="386" w:line="259" w:lineRule="auto"/>
        <w:ind w:left="450" w:firstLine="0"/>
        <w:jc w:val="center"/>
      </w:pPr>
      <w:r>
        <w:rPr>
          <w:sz w:val="24"/>
        </w:rPr>
        <w:t xml:space="preserve">                                                                                            </w:t>
      </w:r>
      <w:r w:rsidR="00D86006">
        <w:rPr>
          <w:sz w:val="24"/>
        </w:rPr>
        <w:t>D/2473/2021/KŘ/4</w:t>
      </w:r>
      <w:r>
        <w:rPr>
          <w:sz w:val="24"/>
        </w:rPr>
        <w:t xml:space="preserve"> </w:t>
      </w:r>
    </w:p>
    <w:p w:rsidR="00C7094C" w:rsidRDefault="001F587A">
      <w:pPr>
        <w:spacing w:after="124" w:line="259" w:lineRule="auto"/>
        <w:ind w:left="105" w:firstLine="0"/>
        <w:jc w:val="center"/>
      </w:pPr>
      <w:r>
        <w:rPr>
          <w:b/>
          <w:sz w:val="40"/>
        </w:rPr>
        <w:t xml:space="preserve"> </w:t>
      </w:r>
    </w:p>
    <w:p w:rsidR="00C7094C" w:rsidRDefault="001F587A">
      <w:pPr>
        <w:pStyle w:val="Nadpis1"/>
      </w:pPr>
      <w:r>
        <w:t xml:space="preserve">DODATEK č. </w:t>
      </w:r>
      <w:r w:rsidR="00D86006">
        <w:t>4</w:t>
      </w:r>
      <w:r>
        <w:t xml:space="preserve"> ke SMLOUVĚ O POSKYTOVÁNÍ SLUŽEB  </w:t>
      </w:r>
    </w:p>
    <w:p w:rsidR="00C7094C" w:rsidRDefault="001F587A">
      <w:pPr>
        <w:spacing w:after="220" w:line="259" w:lineRule="auto"/>
        <w:ind w:left="1217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uzavřené dne </w:t>
      </w:r>
      <w:proofErr w:type="gramStart"/>
      <w:r w:rsidR="00D86006">
        <w:rPr>
          <w:rFonts w:ascii="Calibri" w:eastAsia="Calibri" w:hAnsi="Calibri" w:cs="Calibri"/>
          <w:b/>
          <w:i/>
          <w:sz w:val="24"/>
        </w:rPr>
        <w:t>17.12.2021</w:t>
      </w:r>
      <w:proofErr w:type="gramEnd"/>
      <w:r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mezi níže uvedenými smluvními stranami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</w:p>
    <w:p w:rsidR="00C7094C" w:rsidRDefault="001F587A">
      <w:pPr>
        <w:spacing w:after="155" w:line="389" w:lineRule="auto"/>
        <w:ind w:left="2775" w:right="1836" w:hanging="317"/>
        <w:jc w:val="left"/>
      </w:pPr>
      <w:r>
        <w:rPr>
          <w:rFonts w:ascii="Calibri" w:eastAsia="Calibri" w:hAnsi="Calibri" w:cs="Calibri"/>
          <w:sz w:val="24"/>
        </w:rPr>
        <w:t>číslo smlouvy objednatele: D/2473/2021/KŘ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číslo smlouvy poskytovatele: 22/2021 </w:t>
      </w:r>
    </w:p>
    <w:p w:rsidR="00C7094C" w:rsidRDefault="001F587A">
      <w:pPr>
        <w:spacing w:after="0" w:line="259" w:lineRule="auto"/>
        <w:ind w:left="61" w:firstLine="0"/>
        <w:jc w:val="center"/>
      </w:pPr>
      <w:r>
        <w:rPr>
          <w:b/>
          <w:i/>
          <w:color w:val="333333"/>
          <w:sz w:val="24"/>
        </w:rPr>
        <w:t xml:space="preserve"> </w:t>
      </w:r>
    </w:p>
    <w:tbl>
      <w:tblPr>
        <w:tblStyle w:val="TableGrid"/>
        <w:tblW w:w="9592" w:type="dxa"/>
        <w:tblInd w:w="108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350"/>
        <w:gridCol w:w="7242"/>
      </w:tblGrid>
      <w:tr w:rsidR="00C7094C">
        <w:trPr>
          <w:trHeight w:val="311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Zlínský kraj</w:t>
            </w:r>
            <w:r>
              <w:t xml:space="preserve">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C7094C">
            <w:pPr>
              <w:spacing w:after="160" w:line="259" w:lineRule="auto"/>
              <w:ind w:left="0" w:firstLine="0"/>
              <w:jc w:val="left"/>
            </w:pPr>
          </w:p>
        </w:tc>
      </w:tr>
      <w:tr w:rsidR="00C7094C">
        <w:trPr>
          <w:trHeight w:val="643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  <w:r>
              <w:rPr>
                <w:b/>
              </w:rPr>
              <w:t xml:space="preserve">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4864" w:rsidP="001F4864">
            <w:pPr>
              <w:spacing w:after="0" w:line="259" w:lineRule="auto"/>
              <w:ind w:left="593" w:firstLine="34"/>
            </w:pPr>
            <w:r>
              <w:t xml:space="preserve">Bc. Michaelou </w:t>
            </w:r>
            <w:proofErr w:type="spellStart"/>
            <w:r>
              <w:t>Taťákovou</w:t>
            </w:r>
            <w:proofErr w:type="spellEnd"/>
            <w:r w:rsidR="001F587A">
              <w:t xml:space="preserve">, </w:t>
            </w:r>
            <w:r>
              <w:t>vedoucí personálního odboru</w:t>
            </w:r>
            <w:r w:rsidR="001F587A">
              <w:t xml:space="preserve"> Krajského úřadu Zlínského kraje </w:t>
            </w:r>
          </w:p>
        </w:tc>
      </w:tr>
      <w:tr w:rsidR="00C7094C">
        <w:trPr>
          <w:trHeight w:val="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sídlo:</w:t>
            </w:r>
            <w:r>
              <w:rPr>
                <w:b/>
              </w:rPr>
              <w:t xml:space="preserve">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626" w:firstLine="0"/>
              <w:jc w:val="left"/>
            </w:pPr>
            <w:r>
              <w:t xml:space="preserve">třída Tomáše Bati 21, 761 90 Zlín </w:t>
            </w:r>
          </w:p>
        </w:tc>
      </w:tr>
      <w:tr w:rsidR="00C7094C">
        <w:trPr>
          <w:trHeight w:val="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626" w:firstLine="0"/>
              <w:jc w:val="left"/>
            </w:pPr>
            <w:r>
              <w:t xml:space="preserve">70891320 </w:t>
            </w:r>
          </w:p>
        </w:tc>
      </w:tr>
      <w:tr w:rsidR="00C7094C">
        <w:trPr>
          <w:trHeight w:val="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DIČ:</w:t>
            </w:r>
            <w:r>
              <w:rPr>
                <w:b/>
              </w:rPr>
              <w:t xml:space="preserve">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626" w:firstLine="0"/>
              <w:jc w:val="left"/>
            </w:pPr>
            <w:r>
              <w:t xml:space="preserve">CZ70891320 </w:t>
            </w:r>
          </w:p>
        </w:tc>
      </w:tr>
      <w:tr w:rsidR="00C7094C">
        <w:trPr>
          <w:trHeight w:val="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626" w:firstLine="0"/>
              <w:jc w:val="left"/>
            </w:pPr>
            <w:r>
              <w:t xml:space="preserve">Česká spořitelna, a.s. </w:t>
            </w:r>
          </w:p>
        </w:tc>
      </w:tr>
      <w:tr w:rsidR="00C7094C">
        <w:trPr>
          <w:trHeight w:val="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626" w:firstLine="0"/>
              <w:jc w:val="left"/>
            </w:pPr>
            <w:r>
              <w:t xml:space="preserve">2786182/0800 </w:t>
            </w:r>
          </w:p>
        </w:tc>
      </w:tr>
      <w:tr w:rsidR="00C7094C">
        <w:trPr>
          <w:trHeight w:val="323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oprávněná osoba:</w:t>
            </w:r>
            <w:r>
              <w:rPr>
                <w:b/>
              </w:rPr>
              <w:t xml:space="preserve">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 w:rsidP="00D86006">
            <w:pPr>
              <w:spacing w:after="0" w:line="259" w:lineRule="auto"/>
              <w:ind w:left="626" w:firstLine="0"/>
              <w:jc w:val="left"/>
            </w:pPr>
            <w:r>
              <w:t>XXXXXXXXXXXXXXX</w:t>
            </w:r>
            <w:r w:rsidR="001F587A">
              <w:t xml:space="preserve"> </w:t>
            </w:r>
          </w:p>
        </w:tc>
      </w:tr>
      <w:tr w:rsidR="00C7094C">
        <w:trPr>
          <w:trHeight w:val="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tel.:</w:t>
            </w:r>
            <w:r>
              <w:rPr>
                <w:b/>
              </w:rPr>
              <w:t xml:space="preserve">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626" w:firstLine="0"/>
              <w:jc w:val="left"/>
            </w:pPr>
            <w:r>
              <w:t>XXXXXXXXXXXXXXX</w:t>
            </w:r>
            <w:r w:rsidR="001F587A">
              <w:t xml:space="preserve"> </w:t>
            </w:r>
          </w:p>
        </w:tc>
      </w:tr>
      <w:tr w:rsidR="00C7094C">
        <w:trPr>
          <w:trHeight w:val="25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e-mail:  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626" w:firstLine="0"/>
              <w:jc w:val="left"/>
            </w:pPr>
            <w:r>
              <w:t>XXXXXXXXXXXXXXX</w:t>
            </w:r>
            <w:r w:rsidR="001F587A">
              <w:t xml:space="preserve"> </w:t>
            </w:r>
          </w:p>
        </w:tc>
      </w:tr>
    </w:tbl>
    <w:p w:rsidR="00C7094C" w:rsidRDefault="001F587A">
      <w:pPr>
        <w:spacing w:after="518" w:line="259" w:lineRule="auto"/>
        <w:ind w:left="0" w:firstLine="0"/>
        <w:jc w:val="left"/>
      </w:pPr>
      <w:r>
        <w:t xml:space="preserve">dále jen </w:t>
      </w:r>
      <w:r>
        <w:rPr>
          <w:b/>
        </w:rPr>
        <w:t xml:space="preserve">„objednatel“  </w:t>
      </w:r>
    </w:p>
    <w:p w:rsidR="00C7094C" w:rsidRDefault="001F587A">
      <w:pPr>
        <w:spacing w:after="436" w:line="259" w:lineRule="auto"/>
        <w:ind w:left="0" w:firstLine="0"/>
        <w:jc w:val="left"/>
      </w:pPr>
      <w:r>
        <w:rPr>
          <w:sz w:val="24"/>
        </w:rPr>
        <w:t xml:space="preserve">a </w:t>
      </w:r>
    </w:p>
    <w:p w:rsidR="00C7094C" w:rsidRDefault="001F587A">
      <w:pPr>
        <w:spacing w:after="103" w:line="259" w:lineRule="auto"/>
        <w:ind w:left="-5"/>
        <w:jc w:val="left"/>
      </w:pPr>
      <w:r>
        <w:rPr>
          <w:b/>
        </w:rPr>
        <w:t xml:space="preserve">I3 </w:t>
      </w:r>
      <w:proofErr w:type="spellStart"/>
      <w:r>
        <w:rPr>
          <w:b/>
        </w:rPr>
        <w:t>Consultants</w:t>
      </w:r>
      <w:proofErr w:type="spellEnd"/>
      <w:r>
        <w:rPr>
          <w:b/>
        </w:rPr>
        <w:t xml:space="preserve"> s.r.o. </w:t>
      </w:r>
    </w:p>
    <w:p w:rsidR="00C7094C" w:rsidRDefault="001F587A">
      <w:pPr>
        <w:spacing w:after="9"/>
      </w:pPr>
      <w:r>
        <w:t>vedená u Městského soudu v Praze, spisová značka C 126634</w:t>
      </w:r>
      <w:r>
        <w:rPr>
          <w:b/>
        </w:rPr>
        <w:t xml:space="preserve"> </w:t>
      </w:r>
    </w:p>
    <w:tbl>
      <w:tblPr>
        <w:tblStyle w:val="TableGrid"/>
        <w:tblW w:w="7555" w:type="dxa"/>
        <w:tblInd w:w="108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861"/>
        <w:gridCol w:w="4694"/>
      </w:tblGrid>
      <w:tr w:rsidR="00C7094C">
        <w:trPr>
          <w:trHeight w:val="269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46" w:firstLine="0"/>
              <w:jc w:val="left"/>
            </w:pPr>
            <w:r>
              <w:t>Ing. Igorem Proseckým, jednatelem</w:t>
            </w:r>
            <w:r>
              <w:rPr>
                <w:b/>
              </w:rPr>
              <w:t xml:space="preserve"> </w:t>
            </w:r>
          </w:p>
        </w:tc>
      </w:tr>
      <w:tr w:rsidR="00C7094C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se sídlem: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46" w:firstLine="0"/>
            </w:pPr>
            <w:r>
              <w:t>Praha 6, Řepy, K Trninám 945/34, PSČ 163 00</w:t>
            </w:r>
            <w:r>
              <w:rPr>
                <w:b/>
              </w:rPr>
              <w:t xml:space="preserve"> </w:t>
            </w:r>
          </w:p>
        </w:tc>
      </w:tr>
      <w:tr w:rsidR="00C7094C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IČO: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46" w:firstLine="0"/>
              <w:jc w:val="left"/>
            </w:pPr>
            <w:r>
              <w:t>27921344</w:t>
            </w:r>
            <w:r>
              <w:rPr>
                <w:b/>
              </w:rPr>
              <w:t xml:space="preserve"> </w:t>
            </w:r>
          </w:p>
        </w:tc>
      </w:tr>
      <w:tr w:rsidR="00C7094C">
        <w:trPr>
          <w:trHeight w:val="292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DIČ: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46" w:firstLine="0"/>
              <w:jc w:val="left"/>
            </w:pPr>
            <w:r>
              <w:t xml:space="preserve">CZ27921344  </w:t>
            </w:r>
            <w:r>
              <w:rPr>
                <w:b/>
              </w:rPr>
              <w:t xml:space="preserve"> </w:t>
            </w:r>
          </w:p>
        </w:tc>
      </w:tr>
      <w:tr w:rsidR="00C7094C">
        <w:trPr>
          <w:trHeight w:val="292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46" w:firstLine="0"/>
              <w:jc w:val="left"/>
            </w:pPr>
            <w:r>
              <w:t>Komerční banka, a.s.</w:t>
            </w:r>
            <w:r>
              <w:rPr>
                <w:b/>
              </w:rPr>
              <w:t xml:space="preserve"> </w:t>
            </w:r>
          </w:p>
        </w:tc>
      </w:tr>
      <w:tr w:rsidR="00C7094C">
        <w:trPr>
          <w:trHeight w:val="291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č. účtu: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46" w:firstLine="0"/>
              <w:jc w:val="left"/>
            </w:pPr>
            <w:r>
              <w:t xml:space="preserve">43-561350297/0100 </w:t>
            </w:r>
          </w:p>
        </w:tc>
      </w:tr>
      <w:tr w:rsidR="00C7094C">
        <w:trPr>
          <w:trHeight w:val="31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Příslušná osoba: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46" w:firstLine="0"/>
              <w:jc w:val="left"/>
            </w:pPr>
            <w:r>
              <w:t>XXXXXXXXXXXX</w:t>
            </w:r>
            <w:r w:rsidR="001F587A">
              <w:rPr>
                <w:b/>
              </w:rPr>
              <w:t xml:space="preserve"> </w:t>
            </w:r>
          </w:p>
        </w:tc>
      </w:tr>
      <w:tr w:rsidR="00C7094C">
        <w:trPr>
          <w:trHeight w:val="292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>tel.:</w:t>
            </w:r>
            <w:r>
              <w:rPr>
                <w:b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46" w:firstLine="0"/>
              <w:jc w:val="left"/>
            </w:pPr>
            <w:r>
              <w:t>XXXXXXXXXXXX</w:t>
            </w:r>
            <w:r w:rsidR="001F587A">
              <w:rPr>
                <w:b/>
              </w:rPr>
              <w:t xml:space="preserve"> </w:t>
            </w:r>
          </w:p>
        </w:tc>
      </w:tr>
      <w:tr w:rsidR="00C7094C">
        <w:trPr>
          <w:trHeight w:val="272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e-mail: 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46" w:firstLine="0"/>
              <w:jc w:val="left"/>
            </w:pPr>
            <w:r>
              <w:t>XXXXXXXXXXXX</w:t>
            </w:r>
            <w:r w:rsidR="001F587A">
              <w:rPr>
                <w:b/>
              </w:rPr>
              <w:t xml:space="preserve"> </w:t>
            </w:r>
          </w:p>
        </w:tc>
      </w:tr>
      <w:tr w:rsidR="00C7094C">
        <w:trPr>
          <w:trHeight w:val="31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Zástupce Příslušné osoby: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46" w:firstLine="0"/>
              <w:jc w:val="left"/>
            </w:pPr>
            <w:r>
              <w:t>XXXXXXXXXXXX</w:t>
            </w:r>
            <w:r w:rsidR="001F587A">
              <w:t xml:space="preserve"> </w:t>
            </w:r>
          </w:p>
        </w:tc>
      </w:tr>
      <w:tr w:rsidR="00C7094C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tel.: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46" w:firstLine="0"/>
              <w:jc w:val="left"/>
            </w:pPr>
            <w:r>
              <w:t>XXXXXXXXXXXX</w:t>
            </w:r>
            <w:r w:rsidR="001F587A">
              <w:t xml:space="preserve"> </w:t>
            </w:r>
          </w:p>
        </w:tc>
      </w:tr>
      <w:tr w:rsidR="00C7094C">
        <w:trPr>
          <w:trHeight w:val="249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DF56F6">
            <w:pPr>
              <w:spacing w:after="0" w:line="259" w:lineRule="auto"/>
              <w:ind w:left="46" w:firstLine="0"/>
              <w:jc w:val="left"/>
            </w:pPr>
            <w:r>
              <w:t>XXXXXXXXXXXX</w:t>
            </w:r>
            <w:r w:rsidR="001F587A">
              <w:t xml:space="preserve"> </w:t>
            </w:r>
          </w:p>
        </w:tc>
      </w:tr>
    </w:tbl>
    <w:p w:rsidR="00C7094C" w:rsidRDefault="001F587A">
      <w:pPr>
        <w:spacing w:after="103" w:line="259" w:lineRule="auto"/>
        <w:ind w:left="-5"/>
        <w:jc w:val="left"/>
      </w:pPr>
      <w:r>
        <w:t>dále jen</w:t>
      </w:r>
      <w:r>
        <w:rPr>
          <w:b/>
        </w:rPr>
        <w:t xml:space="preserve"> „poskytovatel“</w:t>
      </w:r>
      <w:r>
        <w:t xml:space="preserve"> </w:t>
      </w:r>
    </w:p>
    <w:p w:rsidR="00C7094C" w:rsidRDefault="001F587A">
      <w:pPr>
        <w:spacing w:after="23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C7094C" w:rsidRDefault="001F587A">
      <w:pPr>
        <w:pStyle w:val="Nadpis2"/>
      </w:pPr>
      <w:r>
        <w:lastRenderedPageBreak/>
        <w:t xml:space="preserve">ČLÁNEK 1 </w:t>
      </w:r>
    </w:p>
    <w:p w:rsidR="00124DF7" w:rsidRDefault="00124DF7">
      <w:pPr>
        <w:numPr>
          <w:ilvl w:val="0"/>
          <w:numId w:val="1"/>
        </w:numPr>
        <w:spacing w:after="9"/>
        <w:ind w:hanging="360"/>
      </w:pPr>
      <w:r>
        <w:t>Tímto dodatkem se mění Článek II. – Předmět smlouvy, odstavec (1) smlouvy takto:</w:t>
      </w:r>
    </w:p>
    <w:p w:rsidR="00124DF7" w:rsidRDefault="00124DF7" w:rsidP="00124DF7">
      <w:pPr>
        <w:spacing w:after="9"/>
      </w:pPr>
    </w:p>
    <w:p w:rsidR="00124DF7" w:rsidRDefault="00124DF7" w:rsidP="00124DF7">
      <w:pPr>
        <w:pStyle w:val="Odstavecseseznamem"/>
        <w:numPr>
          <w:ilvl w:val="1"/>
          <w:numId w:val="1"/>
        </w:numPr>
        <w:spacing w:after="9"/>
      </w:pPr>
      <w:r>
        <w:t>Předmětem této smlouvy je zajištění správy a provozu vnitřního oznamovacího systému Zlínského kraje a zajištění výkonu role Příslušné osoby a Zpracovatele osobních údajů v souvislosti s naplněním povinností stanovených zákonem č. 171/2023 Sb., o ochraně oznamovatelů, za podmínek dále uvedených v této smlouvě (dále jen „služba“).</w:t>
      </w:r>
    </w:p>
    <w:p w:rsidR="00124DF7" w:rsidRDefault="00124DF7" w:rsidP="00124DF7">
      <w:pPr>
        <w:spacing w:after="9"/>
      </w:pPr>
    </w:p>
    <w:p w:rsidR="00C7094C" w:rsidRDefault="001F587A" w:rsidP="00124DF7">
      <w:pPr>
        <w:numPr>
          <w:ilvl w:val="0"/>
          <w:numId w:val="1"/>
        </w:numPr>
        <w:spacing w:after="9"/>
        <w:ind w:hanging="360"/>
      </w:pPr>
      <w:r>
        <w:t xml:space="preserve">Tímto dodatkem se mění Článek </w:t>
      </w:r>
      <w:r w:rsidR="00451AEC">
        <w:t>V</w:t>
      </w:r>
      <w:r>
        <w:t xml:space="preserve">. – </w:t>
      </w:r>
      <w:r w:rsidR="00451AEC">
        <w:t>Cena za poskytování služeb</w:t>
      </w:r>
      <w:r>
        <w:t xml:space="preserve">, odstavec (1) smlouvy takto:  </w:t>
      </w:r>
    </w:p>
    <w:p w:rsidR="00124DF7" w:rsidRDefault="00124DF7" w:rsidP="00124DF7">
      <w:pPr>
        <w:spacing w:after="9"/>
      </w:pPr>
    </w:p>
    <w:p w:rsidR="00C7094C" w:rsidRDefault="00451AEC" w:rsidP="00124DF7">
      <w:pPr>
        <w:pStyle w:val="Odstavecseseznamem"/>
        <w:numPr>
          <w:ilvl w:val="1"/>
          <w:numId w:val="1"/>
        </w:numPr>
        <w:spacing w:after="40"/>
      </w:pPr>
      <w:r>
        <w:t>Cena za poskytované služby uvedené v čl. IV byla dohodou smluvních stran stanovena jako časová odměna ve výši 2.000 Kč (bez daně z přidané hodnoty)</w:t>
      </w:r>
      <w:r w:rsidR="00124DF7">
        <w:t> </w:t>
      </w:r>
      <w:r>
        <w:t>+</w:t>
      </w:r>
      <w:r w:rsidR="00124DF7">
        <w:t> </w:t>
      </w:r>
      <w:r>
        <w:t>21</w:t>
      </w:r>
      <w:r w:rsidR="00124DF7">
        <w:t> </w:t>
      </w:r>
      <w:r>
        <w:t>% daň z přidané hodnoty ve výši 420 Kč, celkem tedy časová odměna 2.420 Kč včetně daně z přidané hodnoty za jeden měsíc poskytované služby.</w:t>
      </w:r>
    </w:p>
    <w:p w:rsidR="00C7094C" w:rsidRDefault="001F587A">
      <w:pPr>
        <w:spacing w:after="37" w:line="259" w:lineRule="auto"/>
        <w:ind w:left="1068" w:firstLine="0"/>
        <w:jc w:val="left"/>
      </w:pPr>
      <w:r>
        <w:t xml:space="preserve"> </w:t>
      </w:r>
    </w:p>
    <w:p w:rsidR="00124DF7" w:rsidRDefault="00451AEC" w:rsidP="00124DF7">
      <w:pPr>
        <w:numPr>
          <w:ilvl w:val="0"/>
          <w:numId w:val="1"/>
        </w:numPr>
        <w:spacing w:after="9"/>
        <w:ind w:hanging="360"/>
      </w:pPr>
      <w:r>
        <w:t>Tímto dodatkem se mění Článek XI</w:t>
      </w:r>
      <w:r w:rsidR="001F587A">
        <w:t xml:space="preserve">. – </w:t>
      </w:r>
      <w:r>
        <w:t>Ochrana osobních údajů</w:t>
      </w:r>
      <w:r w:rsidR="001F4864">
        <w:t>, odstavec (3</w:t>
      </w:r>
      <w:r w:rsidR="001F587A">
        <w:t>)</w:t>
      </w:r>
      <w:r w:rsidR="001F4864">
        <w:t xml:space="preserve"> písm. c)</w:t>
      </w:r>
      <w:r w:rsidR="001F587A">
        <w:t xml:space="preserve"> smlouvy takto: </w:t>
      </w:r>
    </w:p>
    <w:p w:rsidR="00124DF7" w:rsidRDefault="00124DF7" w:rsidP="00124DF7">
      <w:pPr>
        <w:spacing w:after="9"/>
        <w:ind w:left="0" w:firstLine="0"/>
      </w:pPr>
    </w:p>
    <w:p w:rsidR="00C7094C" w:rsidRDefault="00124DF7" w:rsidP="00124DF7">
      <w:pPr>
        <w:spacing w:after="9"/>
        <w:ind w:left="360" w:firstLine="708"/>
      </w:pPr>
      <w:r>
        <w:t xml:space="preserve">(3) písm. </w:t>
      </w:r>
      <w:r w:rsidR="001F4864">
        <w:t>c) Kategorie subjektu údajů: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uchazeč o zaměstnání;</w:t>
      </w:r>
    </w:p>
    <w:p w:rsidR="001F4864" w:rsidRDefault="001F587A" w:rsidP="001F4864">
      <w:pPr>
        <w:pStyle w:val="Odstavecseseznamem"/>
        <w:numPr>
          <w:ilvl w:val="0"/>
          <w:numId w:val="2"/>
        </w:numPr>
      </w:pPr>
      <w:r>
        <w:t>zaměstnanec</w:t>
      </w:r>
      <w:r w:rsidR="001F4864">
        <w:t xml:space="preserve"> vykonávající činnost na základě pracovní smlouvy v rámci pracovního poměru nebo dohody o práci vykonávané mimo pracovní poměr (dohoda o pracovní činnosti, dohoda o provedení práce);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samostatně výdělečně činná;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vykonávající práva spojená s účastí v právnické osobě;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vykonávající funkce člena orgánu právnické osoby;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plnící úkoly v rámci činnosti právnické osoby, v jejím zájmu, jejím jménem nebo na její účet;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vykonávající dobrovolnickou činnost na základě smluvního vztahu s Objednatelem;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vykonávající odbornou praxi nebo stáž u Objednatele;</w:t>
      </w:r>
    </w:p>
    <w:p w:rsidR="001F4864" w:rsidRDefault="001F4864" w:rsidP="001F4864">
      <w:pPr>
        <w:pStyle w:val="Odstavecseseznamem"/>
        <w:numPr>
          <w:ilvl w:val="0"/>
          <w:numId w:val="2"/>
        </w:numPr>
      </w:pPr>
      <w:r>
        <w:t>osoba vykonávající práva a povinnosti vyplývající ze smlouvy, jejímž předmětem je poskytování dodávek, služeb, stavebních prací nebo jiné obdobné činnosti.</w:t>
      </w:r>
    </w:p>
    <w:p w:rsidR="001F587A" w:rsidRDefault="001F587A" w:rsidP="001F587A">
      <w:pPr>
        <w:spacing w:after="110" w:line="259" w:lineRule="auto"/>
        <w:ind w:left="1068" w:firstLine="0"/>
        <w:jc w:val="left"/>
      </w:pPr>
      <w:r>
        <w:t xml:space="preserve">  </w:t>
      </w:r>
    </w:p>
    <w:p w:rsidR="001F587A" w:rsidRDefault="001F587A" w:rsidP="001F587A">
      <w:pPr>
        <w:spacing w:after="110" w:line="259" w:lineRule="auto"/>
        <w:ind w:left="1068" w:firstLine="0"/>
        <w:jc w:val="left"/>
      </w:pPr>
    </w:p>
    <w:p w:rsidR="00C7094C" w:rsidRDefault="001F587A">
      <w:pPr>
        <w:pStyle w:val="Nadpis2"/>
      </w:pPr>
      <w:r>
        <w:t xml:space="preserve">ČLÁNEK 2 </w:t>
      </w:r>
    </w:p>
    <w:p w:rsidR="00C7094C" w:rsidRDefault="001F587A">
      <w:pPr>
        <w:ind w:left="-5"/>
      </w:pPr>
      <w:r>
        <w:t xml:space="preserve">Ostatní ustanovení smlouvy zůstávají v platnosti. </w:t>
      </w:r>
    </w:p>
    <w:p w:rsidR="00C7094C" w:rsidRDefault="001F587A">
      <w:pPr>
        <w:ind w:left="-5"/>
      </w:pPr>
      <w:r>
        <w:t xml:space="preserve">Tento dodatek nabývá platnosti dnem podpisu oběma shora označenými stranami a účinnosti dnem zveřejnění v registru smluv. Do registru jej odešle objednatel. </w:t>
      </w:r>
    </w:p>
    <w:p w:rsidR="00C7094C" w:rsidRDefault="001F587A">
      <w:pPr>
        <w:ind w:left="-5"/>
      </w:pPr>
      <w:r>
        <w:t xml:space="preserve">Tento dodatek se vyhotovuje v elektronické podobě s příslušnými elektronickými podpisy smluvních stran dle zákona č. 297/2016 Sb., o službách vytvářejících důvěru pro elektronické transakce, ve znění pozdějších předpisů.  </w:t>
      </w:r>
    </w:p>
    <w:p w:rsidR="00C7094C" w:rsidRDefault="001F587A">
      <w:pPr>
        <w:spacing w:after="31" w:line="259" w:lineRule="auto"/>
        <w:ind w:left="1428" w:firstLine="0"/>
        <w:jc w:val="left"/>
      </w:pPr>
      <w:r>
        <w:t xml:space="preserve"> </w:t>
      </w:r>
    </w:p>
    <w:p w:rsidR="001F587A" w:rsidRDefault="001F587A">
      <w:pPr>
        <w:spacing w:after="31" w:line="259" w:lineRule="auto"/>
        <w:ind w:left="1428" w:firstLine="0"/>
        <w:jc w:val="left"/>
      </w:pPr>
    </w:p>
    <w:p w:rsidR="00616711" w:rsidRDefault="00616711">
      <w:pPr>
        <w:spacing w:after="31" w:line="259" w:lineRule="auto"/>
        <w:ind w:left="1428" w:firstLine="0"/>
        <w:jc w:val="left"/>
      </w:pPr>
    </w:p>
    <w:p w:rsidR="001F587A" w:rsidRDefault="001F587A">
      <w:pPr>
        <w:spacing w:after="31" w:line="259" w:lineRule="auto"/>
        <w:ind w:left="1428" w:firstLine="0"/>
        <w:jc w:val="left"/>
      </w:pPr>
    </w:p>
    <w:p w:rsidR="001F587A" w:rsidRDefault="001F587A">
      <w:pPr>
        <w:spacing w:after="31" w:line="259" w:lineRule="auto"/>
        <w:ind w:left="1428" w:firstLine="0"/>
        <w:jc w:val="left"/>
      </w:pPr>
    </w:p>
    <w:p w:rsidR="00C7094C" w:rsidRDefault="001F587A">
      <w:pPr>
        <w:spacing w:after="0" w:line="259" w:lineRule="auto"/>
        <w:ind w:left="1428" w:firstLine="0"/>
        <w:jc w:val="left"/>
      </w:pPr>
      <w:r>
        <w:t xml:space="preserve"> </w:t>
      </w:r>
    </w:p>
    <w:tbl>
      <w:tblPr>
        <w:tblStyle w:val="TableGrid"/>
        <w:tblW w:w="8720" w:type="dxa"/>
        <w:tblInd w:w="108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4220"/>
        <w:gridCol w:w="2127"/>
        <w:gridCol w:w="2373"/>
      </w:tblGrid>
      <w:tr w:rsidR="00C7094C">
        <w:trPr>
          <w:trHeight w:val="29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Ve Zlíně dne………………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</w:pPr>
            <w:r>
              <w:t xml:space="preserve">V Praze dne…………… </w:t>
            </w:r>
          </w:p>
        </w:tc>
      </w:tr>
      <w:tr w:rsidR="00C7094C">
        <w:trPr>
          <w:trHeight w:val="197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D96FF8" w:rsidRDefault="00D96FF8">
            <w:pPr>
              <w:spacing w:after="28" w:line="259" w:lineRule="auto"/>
              <w:ind w:left="0" w:firstLine="0"/>
              <w:jc w:val="left"/>
            </w:pPr>
          </w:p>
          <w:p w:rsidR="00C7094C" w:rsidRDefault="001F587A">
            <w:pPr>
              <w:spacing w:after="28" w:line="259" w:lineRule="auto"/>
              <w:ind w:left="0" w:firstLine="0"/>
              <w:jc w:val="left"/>
            </w:pPr>
            <w:r>
              <w:t xml:space="preserve">Objednatel: </w:t>
            </w:r>
          </w:p>
          <w:p w:rsidR="00C7094C" w:rsidRDefault="001F587A">
            <w:pPr>
              <w:spacing w:after="31" w:line="259" w:lineRule="auto"/>
              <w:ind w:left="0" w:firstLine="0"/>
              <w:jc w:val="left"/>
            </w:pPr>
            <w:r>
              <w:t xml:space="preserve"> </w:t>
            </w:r>
          </w:p>
          <w:p w:rsidR="00C7094C" w:rsidRDefault="001F587A">
            <w:pPr>
              <w:spacing w:after="29" w:line="259" w:lineRule="auto"/>
              <w:ind w:left="0" w:firstLine="0"/>
              <w:jc w:val="left"/>
            </w:pPr>
            <w:r>
              <w:t xml:space="preserve"> </w:t>
            </w:r>
            <w:r w:rsidR="004A07C0">
              <w:t>XXXXXXXXXXXXXXXX</w:t>
            </w:r>
          </w:p>
          <w:p w:rsidR="00C7094C" w:rsidRDefault="001F587A">
            <w:pPr>
              <w:spacing w:after="31" w:line="259" w:lineRule="auto"/>
              <w:ind w:left="0" w:firstLine="0"/>
              <w:jc w:val="left"/>
            </w:pPr>
            <w:r>
              <w:t xml:space="preserve">……………………………… </w:t>
            </w:r>
          </w:p>
          <w:p w:rsidR="00C7094C" w:rsidRDefault="00D96FF8" w:rsidP="00124DF7">
            <w:pPr>
              <w:spacing w:after="0" w:line="259" w:lineRule="auto"/>
              <w:ind w:left="0" w:right="990" w:firstLine="0"/>
              <w:jc w:val="left"/>
            </w:pPr>
            <w:r>
              <w:t>zástupce Zlínského kraje</w:t>
            </w:r>
            <w:r w:rsidR="001F587A"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96FF8" w:rsidRDefault="00D96FF8">
            <w:pPr>
              <w:spacing w:after="28" w:line="259" w:lineRule="auto"/>
              <w:ind w:left="0" w:firstLine="0"/>
              <w:jc w:val="left"/>
            </w:pPr>
          </w:p>
          <w:p w:rsidR="00C7094C" w:rsidRDefault="001F587A">
            <w:pPr>
              <w:spacing w:after="28" w:line="259" w:lineRule="auto"/>
              <w:ind w:left="0" w:firstLine="0"/>
              <w:jc w:val="left"/>
            </w:pPr>
            <w:r>
              <w:t xml:space="preserve">Poskytovatel: </w:t>
            </w:r>
          </w:p>
          <w:p w:rsidR="00C7094C" w:rsidRDefault="001F587A">
            <w:pPr>
              <w:spacing w:after="31" w:line="259" w:lineRule="auto"/>
              <w:ind w:left="0" w:firstLine="0"/>
              <w:jc w:val="left"/>
            </w:pPr>
            <w:r>
              <w:t xml:space="preserve"> </w:t>
            </w:r>
          </w:p>
          <w:p w:rsidR="00C7094C" w:rsidRDefault="001F587A">
            <w:pPr>
              <w:spacing w:after="29" w:line="259" w:lineRule="auto"/>
              <w:ind w:left="0" w:firstLine="0"/>
              <w:jc w:val="left"/>
            </w:pPr>
            <w:r>
              <w:t xml:space="preserve"> </w:t>
            </w:r>
            <w:r w:rsidR="004A07C0">
              <w:t>XXXXXXXXXXXXXX</w:t>
            </w:r>
          </w:p>
          <w:p w:rsidR="00C7094C" w:rsidRDefault="001F587A">
            <w:pPr>
              <w:spacing w:after="32" w:line="259" w:lineRule="auto"/>
              <w:ind w:left="0" w:firstLine="0"/>
            </w:pPr>
            <w:r>
              <w:t xml:space="preserve">………………………… </w:t>
            </w:r>
          </w:p>
          <w:p w:rsidR="00C7094C" w:rsidRDefault="00D96FF8">
            <w:pPr>
              <w:spacing w:after="0" w:line="238" w:lineRule="auto"/>
              <w:ind w:left="0" w:firstLine="0"/>
              <w:jc w:val="left"/>
            </w:pPr>
            <w:r>
              <w:t xml:space="preserve">    strana smlouvy</w:t>
            </w:r>
          </w:p>
          <w:p w:rsidR="00C7094C" w:rsidRDefault="001F587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7094C" w:rsidRDefault="001F587A">
      <w:pPr>
        <w:spacing w:after="228" w:line="259" w:lineRule="auto"/>
        <w:ind w:left="0" w:firstLine="0"/>
        <w:jc w:val="left"/>
      </w:pPr>
      <w:r>
        <w:t xml:space="preserve"> </w:t>
      </w:r>
    </w:p>
    <w:p w:rsidR="00C7094C" w:rsidRDefault="001F587A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C7094C">
      <w:pgSz w:w="11906" w:h="16838"/>
      <w:pgMar w:top="837" w:right="1413" w:bottom="198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A2B"/>
    <w:multiLevelType w:val="hybridMultilevel"/>
    <w:tmpl w:val="6D28F8DC"/>
    <w:lvl w:ilvl="0" w:tplc="D9A0473A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EE000">
      <w:start w:val="1"/>
      <w:numFmt w:val="decimal"/>
      <w:lvlText w:val="(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C79D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670A8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AFD1A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49EE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A6600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0806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0F7E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805CA"/>
    <w:multiLevelType w:val="hybridMultilevel"/>
    <w:tmpl w:val="2E64FB86"/>
    <w:lvl w:ilvl="0" w:tplc="521C75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4C"/>
    <w:rsid w:val="00124DF7"/>
    <w:rsid w:val="001F4864"/>
    <w:rsid w:val="001F587A"/>
    <w:rsid w:val="00304826"/>
    <w:rsid w:val="00451AEC"/>
    <w:rsid w:val="004A07C0"/>
    <w:rsid w:val="005E21E1"/>
    <w:rsid w:val="00616711"/>
    <w:rsid w:val="00A0120F"/>
    <w:rsid w:val="00C7094C"/>
    <w:rsid w:val="00D86006"/>
    <w:rsid w:val="00D96FF8"/>
    <w:rsid w:val="00D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2822"/>
  <w15:docId w15:val="{379347E6-4E14-40B7-9DA9-30F59555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5" w:line="249" w:lineRule="auto"/>
      <w:ind w:left="118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66"/>
      <w:ind w:left="312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11"/>
      <w:ind w:left="10" w:right="8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F48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71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Pokludová Veronika</dc:creator>
  <cp:keywords/>
  <cp:lastModifiedBy>Pokludová Veronika</cp:lastModifiedBy>
  <cp:revision>5</cp:revision>
  <cp:lastPrinted>2023-09-06T13:36:00Z</cp:lastPrinted>
  <dcterms:created xsi:type="dcterms:W3CDTF">2023-09-18T06:29:00Z</dcterms:created>
  <dcterms:modified xsi:type="dcterms:W3CDTF">2023-09-18T06:37:00Z</dcterms:modified>
</cp:coreProperties>
</file>