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682E52" w:rsidRDefault="00870317" w:rsidP="0045517A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NP</w:t>
      </w:r>
      <w:r w:rsidR="00A45AF9" w:rsidRPr="005D78CD">
        <w:rPr>
          <w:rFonts w:asciiTheme="minorHAnsi" w:hAnsiTheme="minorHAnsi" w:cstheme="minorHAnsi"/>
          <w:sz w:val="20"/>
          <w:szCs w:val="20"/>
        </w:rPr>
        <w:t>U</w:t>
      </w:r>
      <w:r w:rsidRPr="005D78CD">
        <w:rPr>
          <w:rFonts w:asciiTheme="minorHAnsi" w:hAnsiTheme="minorHAnsi" w:cstheme="minorHAnsi"/>
          <w:sz w:val="20"/>
          <w:szCs w:val="20"/>
        </w:rPr>
        <w:t xml:space="preserve"> – 450/</w:t>
      </w:r>
      <w:r w:rsidR="008B003F">
        <w:rPr>
          <w:rFonts w:asciiTheme="minorHAnsi" w:hAnsiTheme="minorHAnsi" w:cstheme="minorHAnsi"/>
          <w:sz w:val="20"/>
          <w:szCs w:val="20"/>
        </w:rPr>
        <w:t>76389</w:t>
      </w:r>
      <w:r w:rsidRPr="005D78CD">
        <w:rPr>
          <w:rFonts w:asciiTheme="minorHAnsi" w:hAnsiTheme="minorHAnsi" w:cstheme="minorHAnsi"/>
          <w:sz w:val="20"/>
          <w:szCs w:val="20"/>
        </w:rPr>
        <w:t>/20</w:t>
      </w:r>
      <w:r w:rsidR="00682E52">
        <w:rPr>
          <w:rFonts w:asciiTheme="minorHAnsi" w:hAnsiTheme="minorHAnsi" w:cstheme="minorHAnsi"/>
          <w:sz w:val="20"/>
          <w:szCs w:val="20"/>
        </w:rPr>
        <w:t>23</w:t>
      </w:r>
    </w:p>
    <w:p w:rsidR="007E1B1E" w:rsidRPr="005D78CD" w:rsidRDefault="00FC78A7" w:rsidP="0045517A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E1B1E" w:rsidRPr="005D78CD">
        <w:rPr>
          <w:rFonts w:asciiTheme="minorHAnsi" w:hAnsiTheme="minorHAnsi" w:cstheme="minorHAnsi"/>
          <w:sz w:val="20"/>
          <w:szCs w:val="20"/>
        </w:rPr>
        <w:t>KLVZ/NPU-450/</w:t>
      </w:r>
      <w:r w:rsidR="00682E52">
        <w:rPr>
          <w:rFonts w:asciiTheme="minorHAnsi" w:hAnsiTheme="minorHAnsi" w:cstheme="minorHAnsi"/>
          <w:sz w:val="20"/>
          <w:szCs w:val="20"/>
        </w:rPr>
        <w:t>105</w:t>
      </w:r>
      <w:r w:rsidR="007E1B1E" w:rsidRPr="005D78CD">
        <w:rPr>
          <w:rFonts w:asciiTheme="minorHAnsi" w:hAnsiTheme="minorHAnsi" w:cstheme="minorHAnsi"/>
          <w:sz w:val="20"/>
          <w:szCs w:val="20"/>
        </w:rPr>
        <w:t>/20</w:t>
      </w:r>
      <w:r w:rsidR="00A45AF9" w:rsidRPr="005D78CD">
        <w:rPr>
          <w:rFonts w:asciiTheme="minorHAnsi" w:hAnsiTheme="minorHAnsi" w:cstheme="minorHAnsi"/>
          <w:sz w:val="20"/>
          <w:szCs w:val="20"/>
        </w:rPr>
        <w:t>23</w:t>
      </w:r>
    </w:p>
    <w:p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:rsidR="006155D2" w:rsidRPr="005D78CD" w:rsidRDefault="006155D2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45517A" w:rsidRPr="005D78CD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se sídlem Valdštejnské náměstí  162/3, 118 01 Praha 1 - Malá Strana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jednající: Ing. Petrem Šubíkem, ředitelem Územní památkové správy v Kroměříži</w:t>
      </w:r>
    </w:p>
    <w:p w:rsidR="0045517A" w:rsidRPr="005D78CD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</w:t>
      </w:r>
    </w:p>
    <w:p w:rsidR="00E07B65" w:rsidRPr="005D78CD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zástupce pro věcná jednání: </w:t>
      </w:r>
      <w:r w:rsidR="00345F2A">
        <w:rPr>
          <w:rFonts w:asciiTheme="minorHAnsi" w:hAnsiTheme="minorHAnsi" w:cstheme="minorHAnsi"/>
          <w:bCs/>
          <w:sz w:val="20"/>
          <w:szCs w:val="20"/>
        </w:rPr>
        <w:t xml:space="preserve">xxxxxxxxxxxxx </w:t>
      </w:r>
      <w:r w:rsidR="008E5810">
        <w:rPr>
          <w:rFonts w:asciiTheme="minorHAnsi" w:hAnsiTheme="minorHAnsi" w:cstheme="minorHAnsi"/>
          <w:bCs/>
          <w:sz w:val="20"/>
          <w:szCs w:val="20"/>
        </w:rPr>
        <w:t>SZ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2E52">
        <w:rPr>
          <w:rFonts w:asciiTheme="minorHAnsi" w:hAnsiTheme="minorHAnsi" w:cstheme="minorHAnsi"/>
          <w:bCs/>
          <w:sz w:val="20"/>
          <w:szCs w:val="20"/>
        </w:rPr>
        <w:t>Raduň</w:t>
      </w:r>
      <w:r w:rsidRPr="005D78CD">
        <w:rPr>
          <w:rFonts w:asciiTheme="minorHAnsi" w:hAnsiTheme="minorHAnsi" w:cstheme="minorHAnsi"/>
          <w:bCs/>
          <w:sz w:val="20"/>
          <w:szCs w:val="20"/>
        </w:rPr>
        <w:t>,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82E52">
        <w:rPr>
          <w:rFonts w:asciiTheme="minorHAnsi" w:hAnsiTheme="minorHAnsi" w:cstheme="minorHAnsi"/>
          <w:sz w:val="20"/>
          <w:szCs w:val="20"/>
        </w:rPr>
        <w:t>Zámecká 67, 747 61 Raduň</w:t>
      </w:r>
    </w:p>
    <w:p w:rsidR="0045517A" w:rsidRPr="00D60829" w:rsidRDefault="0045517A" w:rsidP="00D60829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</w:p>
    <w:p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6155D2" w:rsidRPr="00D60829" w:rsidRDefault="0045517A" w:rsidP="00D60829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:rsidR="0045517A" w:rsidRPr="005D78CD" w:rsidRDefault="006D414D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682E52" w:rsidRPr="008E5810">
        <w:rPr>
          <w:rFonts w:asciiTheme="minorHAnsi" w:hAnsiTheme="minorHAnsi" w:cstheme="minorHAnsi"/>
          <w:b/>
          <w:sz w:val="20"/>
          <w:szCs w:val="20"/>
        </w:rPr>
        <w:t>Mojmír Neděla</w:t>
      </w:r>
    </w:p>
    <w:p w:rsidR="006D414D" w:rsidRPr="00682E52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682E52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682E52" w:rsidRPr="00682E52">
        <w:rPr>
          <w:rFonts w:asciiTheme="minorHAnsi" w:hAnsiTheme="minorHAnsi" w:cstheme="minorHAnsi"/>
          <w:sz w:val="20"/>
          <w:szCs w:val="20"/>
        </w:rPr>
        <w:t>České školy 123/5, 747 06 Chvalíkovice</w:t>
      </w:r>
    </w:p>
    <w:p w:rsidR="005F44FD" w:rsidRPr="00682E52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82E52">
        <w:rPr>
          <w:rFonts w:asciiTheme="minorHAnsi" w:hAnsiTheme="minorHAnsi" w:cstheme="minorHAnsi"/>
          <w:sz w:val="20"/>
          <w:szCs w:val="20"/>
        </w:rPr>
        <w:tab/>
      </w:r>
      <w:r w:rsidRPr="00682E52">
        <w:rPr>
          <w:rFonts w:asciiTheme="minorHAnsi" w:hAnsiTheme="minorHAnsi" w:cstheme="minorHAnsi"/>
          <w:sz w:val="20"/>
          <w:szCs w:val="20"/>
        </w:rPr>
        <w:tab/>
        <w:t>IČ</w:t>
      </w:r>
      <w:r w:rsidR="00682E52" w:rsidRPr="00682E52">
        <w:rPr>
          <w:rFonts w:asciiTheme="minorHAnsi" w:hAnsiTheme="minorHAnsi" w:cstheme="minorHAnsi"/>
          <w:sz w:val="20"/>
          <w:szCs w:val="20"/>
        </w:rPr>
        <w:t>O: 09348425</w:t>
      </w:r>
      <w:r w:rsidR="005F44FD" w:rsidRPr="00682E52">
        <w:rPr>
          <w:rFonts w:asciiTheme="minorHAnsi" w:hAnsiTheme="minorHAnsi" w:cstheme="minorHAnsi"/>
          <w:sz w:val="20"/>
          <w:szCs w:val="20"/>
        </w:rPr>
        <w:t xml:space="preserve">, DIČ: </w:t>
      </w:r>
      <w:r w:rsidR="00682E52" w:rsidRPr="00682E52">
        <w:rPr>
          <w:rFonts w:asciiTheme="minorHAnsi" w:hAnsiTheme="minorHAnsi" w:cstheme="minorHAnsi"/>
          <w:sz w:val="20"/>
          <w:szCs w:val="20"/>
        </w:rPr>
        <w:t>CZ7001305421</w:t>
      </w:r>
    </w:p>
    <w:p w:rsidR="0045517A" w:rsidRPr="00682E52" w:rsidRDefault="00C73532" w:rsidP="00C73532">
      <w:pPr>
        <w:pStyle w:val="Zkladntext21"/>
        <w:spacing w:after="0"/>
        <w:ind w:left="1416" w:firstLine="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Fyzická osoba podnikající dle živnostenského zákona – zapsaná u Živnostenského rejstříku Magistrátu města Opavy</w:t>
      </w:r>
    </w:p>
    <w:p w:rsidR="00682E52" w:rsidRPr="00682E52" w:rsidRDefault="00682E52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82E52">
        <w:rPr>
          <w:rFonts w:asciiTheme="minorHAnsi" w:hAnsiTheme="minorHAnsi" w:cstheme="minorHAnsi"/>
          <w:sz w:val="20"/>
          <w:szCs w:val="20"/>
        </w:rPr>
        <w:tab/>
      </w:r>
      <w:r w:rsidRPr="00682E52">
        <w:rPr>
          <w:rFonts w:asciiTheme="minorHAnsi" w:hAnsiTheme="minorHAnsi" w:cstheme="minorHAnsi"/>
          <w:sz w:val="20"/>
          <w:szCs w:val="20"/>
        </w:rPr>
        <w:tab/>
        <w:t xml:space="preserve">Email: </w:t>
      </w:r>
      <w:hyperlink r:id="rId7" w:history="1">
        <w:r w:rsidR="00345F2A">
          <w:rPr>
            <w:rStyle w:val="Hypertextovodkaz"/>
            <w:rFonts w:asciiTheme="minorHAnsi" w:hAnsiTheme="minorHAnsi" w:cstheme="minorHAnsi"/>
            <w:sz w:val="20"/>
            <w:szCs w:val="20"/>
          </w:rPr>
          <w:t>xxxxxxxxxxxx</w:t>
        </w:r>
      </w:hyperlink>
      <w:r w:rsidRPr="00682E52">
        <w:rPr>
          <w:rFonts w:asciiTheme="minorHAnsi" w:hAnsiTheme="minorHAnsi" w:cstheme="minorHAnsi"/>
          <w:sz w:val="20"/>
          <w:szCs w:val="20"/>
        </w:rPr>
        <w:t xml:space="preserve">, tel.: </w:t>
      </w:r>
      <w:r w:rsidR="00345F2A">
        <w:rPr>
          <w:rFonts w:asciiTheme="minorHAnsi" w:hAnsiTheme="minorHAnsi" w:cstheme="minorHAnsi"/>
          <w:sz w:val="20"/>
          <w:szCs w:val="20"/>
        </w:rPr>
        <w:t>xxxxxxxxxx</w:t>
      </w:r>
    </w:p>
    <w:p w:rsidR="00682E52" w:rsidRPr="005D78CD" w:rsidRDefault="0045517A" w:rsidP="006D414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82E52">
        <w:rPr>
          <w:rFonts w:asciiTheme="minorHAnsi" w:hAnsiTheme="minorHAnsi" w:cstheme="minorHAnsi"/>
          <w:sz w:val="20"/>
          <w:szCs w:val="20"/>
        </w:rPr>
        <w:tab/>
      </w:r>
      <w:r w:rsidRPr="00682E52">
        <w:rPr>
          <w:rFonts w:asciiTheme="minorHAnsi" w:hAnsiTheme="minorHAnsi" w:cstheme="minorHAnsi"/>
          <w:sz w:val="20"/>
          <w:szCs w:val="20"/>
        </w:rPr>
        <w:tab/>
      </w:r>
      <w:r w:rsidR="00280EF8" w:rsidRPr="00682E52">
        <w:rPr>
          <w:rFonts w:asciiTheme="minorHAnsi" w:hAnsiTheme="minorHAnsi" w:cstheme="minorHAnsi"/>
          <w:sz w:val="20"/>
          <w:szCs w:val="20"/>
        </w:rPr>
        <w:t>b</w:t>
      </w:r>
      <w:r w:rsidRPr="00682E52">
        <w:rPr>
          <w:rFonts w:asciiTheme="minorHAnsi" w:hAnsiTheme="minorHAnsi" w:cstheme="minorHAnsi"/>
          <w:sz w:val="20"/>
          <w:szCs w:val="20"/>
        </w:rPr>
        <w:t xml:space="preserve">ankovní spojení: </w:t>
      </w:r>
      <w:r w:rsidR="00345F2A">
        <w:rPr>
          <w:rFonts w:asciiTheme="minorHAnsi" w:hAnsiTheme="minorHAnsi" w:cstheme="minorHAnsi"/>
          <w:sz w:val="20"/>
          <w:szCs w:val="20"/>
        </w:rPr>
        <w:t>xxxxxxxxxxxx</w:t>
      </w:r>
      <w:r w:rsidRPr="00682E52">
        <w:rPr>
          <w:rFonts w:asciiTheme="minorHAnsi" w:hAnsiTheme="minorHAnsi" w:cstheme="minorHAnsi"/>
          <w:sz w:val="20"/>
          <w:szCs w:val="20"/>
        </w:rPr>
        <w:t xml:space="preserve"> č. účtu: </w:t>
      </w:r>
      <w:r w:rsidR="00345F2A">
        <w:rPr>
          <w:rFonts w:asciiTheme="minorHAnsi" w:hAnsiTheme="minorHAnsi" w:cstheme="minorHAnsi"/>
          <w:sz w:val="20"/>
          <w:szCs w:val="20"/>
        </w:rPr>
        <w:t>xxxxxxxxxxx</w:t>
      </w:r>
    </w:p>
    <w:p w:rsidR="0045517A" w:rsidRPr="005D78CD" w:rsidRDefault="0045517A" w:rsidP="006D414D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682E52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682E52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682E52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682E52">
        <w:rPr>
          <w:rFonts w:asciiTheme="minorHAnsi" w:hAnsiTheme="minorHAnsi" w:cstheme="minorHAnsi"/>
          <w:sz w:val="20"/>
          <w:szCs w:val="20"/>
        </w:rPr>
        <w:t>“</w:t>
      </w:r>
      <w:r w:rsidRPr="00682E52">
        <w:rPr>
          <w:rFonts w:asciiTheme="minorHAnsi" w:hAnsiTheme="minorHAnsi" w:cstheme="minorHAnsi"/>
          <w:sz w:val="20"/>
          <w:szCs w:val="20"/>
        </w:rPr>
        <w:t>) na straně druhé</w:t>
      </w:r>
    </w:p>
    <w:p w:rsidR="005B3662" w:rsidRPr="00682E52" w:rsidRDefault="0045517A" w:rsidP="00682E52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:rsidR="005D78CD" w:rsidRPr="005D78CD" w:rsidRDefault="005D78CD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:rsidR="005B3662" w:rsidRPr="005D78CD" w:rsidRDefault="00EF08D5" w:rsidP="00682E52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uzavírá prodávající s kupujícím na základě cenové nabídky </w:t>
      </w:r>
      <w:r w:rsidRPr="001A63B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prodávajícího ze </w:t>
      </w:r>
      <w:r w:rsidRPr="0045162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dne </w:t>
      </w:r>
      <w:r w:rsidR="0045162C" w:rsidRPr="0045162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5. 9. </w:t>
      </w:r>
      <w:r w:rsidRPr="0045162C">
        <w:rPr>
          <w:rFonts w:asciiTheme="minorHAnsi" w:hAnsiTheme="minorHAnsi" w:cstheme="minorHAnsi"/>
          <w:b w:val="0"/>
          <w:bCs w:val="0"/>
          <w:sz w:val="20"/>
          <w:szCs w:val="20"/>
        </w:rPr>
        <w:t>2023,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podané k veřejné zakázce s názvem </w:t>
      </w:r>
      <w:r w:rsidRPr="005D78CD">
        <w:rPr>
          <w:rFonts w:asciiTheme="minorHAnsi" w:hAnsiTheme="minorHAnsi" w:cstheme="minorHAnsi"/>
          <w:bCs w:val="0"/>
          <w:sz w:val="20"/>
          <w:szCs w:val="20"/>
        </w:rPr>
        <w:t xml:space="preserve">„SZ </w:t>
      </w:r>
      <w:r w:rsidR="00682E52">
        <w:rPr>
          <w:rFonts w:asciiTheme="minorHAnsi" w:hAnsiTheme="minorHAnsi" w:cstheme="minorHAnsi"/>
          <w:bCs w:val="0"/>
          <w:sz w:val="20"/>
          <w:szCs w:val="20"/>
        </w:rPr>
        <w:t>Raduň – dodávka a montáž 2 kotlů</w:t>
      </w:r>
      <w:r w:rsidR="00470FB1" w:rsidRPr="005D78CD">
        <w:rPr>
          <w:rFonts w:asciiTheme="minorHAnsi" w:hAnsiTheme="minorHAnsi" w:cstheme="minorHAnsi"/>
          <w:bCs w:val="0"/>
          <w:sz w:val="20"/>
          <w:szCs w:val="20"/>
        </w:rPr>
        <w:t>“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 xml:space="preserve">, </w:t>
      </w:r>
      <w:r w:rsidR="00682E52">
        <w:rPr>
          <w:rFonts w:asciiTheme="minorHAnsi" w:hAnsiTheme="minorHAnsi" w:cstheme="minorHAnsi"/>
          <w:bCs w:val="0"/>
          <w:sz w:val="20"/>
          <w:szCs w:val="20"/>
        </w:rPr>
        <w:t>evidované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682E52">
        <w:rPr>
          <w:rFonts w:asciiTheme="minorHAnsi" w:hAnsiTheme="minorHAnsi" w:cstheme="minorHAnsi"/>
          <w:bCs w:val="0"/>
          <w:sz w:val="20"/>
          <w:szCs w:val="20"/>
        </w:rPr>
        <w:t>v Národním elektronickém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682E52">
        <w:rPr>
          <w:rFonts w:asciiTheme="minorHAnsi" w:hAnsiTheme="minorHAnsi" w:cstheme="minorHAnsi"/>
          <w:bCs w:val="0"/>
          <w:sz w:val="20"/>
          <w:szCs w:val="20"/>
        </w:rPr>
        <w:t>nástroji</w:t>
      </w:r>
      <w:r w:rsidR="00600B76" w:rsidRPr="005D78CD">
        <w:rPr>
          <w:rFonts w:asciiTheme="minorHAnsi" w:hAnsiTheme="minorHAnsi" w:cstheme="minorHAnsi"/>
          <w:bCs w:val="0"/>
          <w:sz w:val="20"/>
          <w:szCs w:val="20"/>
        </w:rPr>
        <w:t>,</w:t>
      </w:r>
      <w:r w:rsidR="00856FB7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447AD6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číslo zakázky</w:t>
      </w:r>
      <w:r w:rsidR="00447AD6" w:rsidRPr="005D78CD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682E52" w:rsidRPr="00682E52">
        <w:rPr>
          <w:rFonts w:asciiTheme="minorHAnsi" w:hAnsiTheme="minorHAnsi" w:cstheme="minorHAnsi"/>
          <w:bCs w:val="0"/>
          <w:sz w:val="20"/>
          <w:szCs w:val="20"/>
        </w:rPr>
        <w:t>N006/23/V0002424</w:t>
      </w:r>
      <w:r w:rsidR="001E263C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>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5D78CD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se zavazuje předmět koupě kupujícímu odevzdat a převést na něj k předmětu koupě vlastnické právo. </w:t>
      </w:r>
    </w:p>
    <w:p w:rsidR="00040028" w:rsidRPr="00B42DE9" w:rsidRDefault="00870317" w:rsidP="00B42DE9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  <w:t>Kupující se zavazuje předmět koupě převzít a zaplatit za něj kupní cenu způsobem a ve výši sjednané v této kupní smlouvě.</w:t>
      </w:r>
    </w:p>
    <w:p w:rsidR="00D24227" w:rsidRPr="005D78CD" w:rsidRDefault="00870317" w:rsidP="00682E52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:rsidR="005B3662" w:rsidRPr="005D78CD" w:rsidRDefault="00D24227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a činí:</w:t>
      </w:r>
    </w:p>
    <w:p w:rsidR="006155D2" w:rsidRPr="005D78CD" w:rsidRDefault="006155D2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5D78CD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5D78CD" w:rsidRDefault="00394168" w:rsidP="00682E52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Předmět dodávky</w:t>
            </w:r>
            <w:r w:rsidR="0015494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82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vč. montáže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5D78CD" w:rsidRDefault="00EC4DBB" w:rsidP="00682E52">
            <w:pPr>
              <w:pStyle w:val="Nzev"/>
              <w:spacing w:after="0" w:line="276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bez 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5D78CD" w:rsidRDefault="005701D5" w:rsidP="00346693">
            <w:pPr>
              <w:pStyle w:val="Nzev"/>
              <w:spacing w:after="0" w:line="276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5D78CD" w:rsidRDefault="001F4C6D" w:rsidP="001244BF">
            <w:pPr>
              <w:pStyle w:val="Nzev"/>
              <w:spacing w:after="0" w:line="276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2A1809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stroje včetně</w:t>
            </w:r>
            <w:r w:rsidR="005701D5" w:rsidRPr="005D78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5D78CD" w:rsidTr="006155D2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5D78CD" w:rsidRDefault="00682E52" w:rsidP="00D24E0E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Kotel </w:t>
            </w:r>
            <w:r w:rsid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BAXI Luna Duo-tecMP plus 1.50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D60829" w:rsidRDefault="00682E52" w:rsidP="00D60829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390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</w:t>
            </w:r>
            <w:r w:rsidR="008A4C34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D60829" w:rsidRDefault="00816427" w:rsidP="00D60829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31 792,-</w:t>
            </w:r>
            <w:r w:rsidR="008A4C34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D60829" w:rsidRDefault="00816427" w:rsidP="00D60829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183 182,-</w:t>
            </w:r>
            <w:r w:rsidR="008A4C34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682E52" w:rsidRPr="005D78CD" w:rsidTr="006155D2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82E52" w:rsidRDefault="00682E52" w:rsidP="00E07B65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Kotel </w:t>
            </w:r>
            <w:r w:rsidR="00D24E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BAXI Luna Duo-tecMP plus 1.35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82E52" w:rsidRPr="00D60829" w:rsidRDefault="00682E52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490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</w:t>
            </w: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2E52" w:rsidRPr="00D60829" w:rsidRDefault="00816427" w:rsidP="00816427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30 973,- 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82E52" w:rsidRPr="00D60829" w:rsidRDefault="00D60829" w:rsidP="00816427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</w:t>
            </w:r>
            <w:r w:rsidR="008164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463,-</w:t>
            </w:r>
            <w:r w:rsidRPr="00D608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D60829" w:rsidRPr="005D78CD" w:rsidTr="006155D2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60829" w:rsidRPr="00D60829" w:rsidRDefault="00D60829" w:rsidP="00E07B65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D608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60829" w:rsidRPr="00D60829" w:rsidRDefault="00D60829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 w:rsidRPr="00D608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298 880,-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60829" w:rsidRPr="00D60829" w:rsidRDefault="00816427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62 765,-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60829" w:rsidRPr="00D60829" w:rsidRDefault="00816427" w:rsidP="00816427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>361 645,-</w:t>
            </w:r>
            <w:r w:rsidR="00D60829" w:rsidRPr="00D60829">
              <w:rPr>
                <w:rFonts w:asciiTheme="minorHAnsi" w:hAnsiTheme="minorHAnsi" w:cstheme="minorHAnsi"/>
                <w:color w:val="000000"/>
                <w:sz w:val="22"/>
                <w:szCs w:val="20"/>
              </w:rPr>
              <w:t xml:space="preserve"> Kč</w:t>
            </w:r>
          </w:p>
        </w:tc>
      </w:tr>
    </w:tbl>
    <w:p w:rsidR="005B3662" w:rsidRPr="005D78CD" w:rsidRDefault="005B3662" w:rsidP="00900421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Pr="005D78CD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Tato cena zahrnuje veškeré a konečné náklady spojené s dodávkou předmětu koupě </w:t>
      </w:r>
      <w:r w:rsidR="00453A06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do místa specifikovaného v nabídce prodávajícího, zejména dopravu do místa plnění dle čl. IV. této smlouvy, včetně 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:rsidR="005B3662" w:rsidRPr="005D78CD" w:rsidRDefault="00870317" w:rsidP="00D60829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</w:t>
      </w:r>
      <w:r w:rsidR="00D60829">
        <w:rPr>
          <w:rFonts w:asciiTheme="minorHAnsi" w:hAnsiTheme="minorHAnsi" w:cstheme="minorHAnsi"/>
          <w:sz w:val="20"/>
          <w:szCs w:val="20"/>
        </w:rPr>
        <w:t xml:space="preserve">je povinen dodat předmět koupě kupujícímu v předpokládaném termínu do </w:t>
      </w:r>
      <w:r w:rsidR="00D60829">
        <w:rPr>
          <w:rFonts w:asciiTheme="minorHAnsi" w:hAnsiTheme="minorHAnsi" w:cstheme="minorHAnsi"/>
          <w:b/>
          <w:sz w:val="20"/>
          <w:szCs w:val="20"/>
        </w:rPr>
        <w:t xml:space="preserve">31. 10. 2023 na místo plnění dle čl. IV. </w:t>
      </w:r>
      <w:r w:rsidR="00D60829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5 pracovních dní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>Prodávající je povinen dodat předmět koupě v předepsané či dohodnuté kvalitě, množství, bez jakých</w:t>
      </w:r>
      <w:r w:rsidR="00602801">
        <w:rPr>
          <w:rFonts w:asciiTheme="minorHAnsi" w:hAnsiTheme="minorHAnsi" w:cstheme="minorHAnsi"/>
          <w:b w:val="0"/>
          <w:sz w:val="20"/>
          <w:szCs w:val="20"/>
        </w:rPr>
        <w:t>koli faktických či právních vad, provést jeho instalaci a předat i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76B39">
        <w:rPr>
          <w:rFonts w:asciiTheme="minorHAnsi" w:hAnsiTheme="minorHAnsi" w:cstheme="minorHAnsi"/>
          <w:b w:val="0"/>
          <w:sz w:val="20"/>
          <w:szCs w:val="20"/>
        </w:rPr>
        <w:t xml:space="preserve"> revizní zprávu.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5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9F5DFC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Současně s předáním předmětu koupě bude předána i</w:t>
      </w:r>
      <w:r w:rsidR="00D60829">
        <w:rPr>
          <w:rFonts w:asciiTheme="minorHAnsi" w:hAnsiTheme="minorHAnsi" w:cstheme="minorHAnsi"/>
          <w:b w:val="0"/>
          <w:sz w:val="20"/>
          <w:szCs w:val="20"/>
        </w:rPr>
        <w:t xml:space="preserve"> dokumentace (návod k použití a údržbě apod.).</w:t>
      </w:r>
    </w:p>
    <w:p w:rsidR="00621C73" w:rsidRPr="005D78CD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součástmi a příslušenstvím a doklady proběhne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A33E94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státního památkového objektu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 pověřen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osob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ou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:rsidR="00E2279A" w:rsidRPr="005D78CD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5D78CD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  <w:p w:rsidR="00DD38B2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1946D7" w:rsidP="00D6082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SZ </w:t>
            </w:r>
            <w:r w:rsidR="00D60829">
              <w:rPr>
                <w:rFonts w:asciiTheme="minorHAnsi" w:hAnsiTheme="minorHAnsi" w:cstheme="minorHAnsi"/>
                <w:sz w:val="20"/>
                <w:szCs w:val="20"/>
              </w:rPr>
              <w:t>Raduň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D60829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Zámecká 67, 747 61 Raduň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5D78CD" w:rsidRDefault="00345F2A" w:rsidP="00D6082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</w:t>
            </w:r>
          </w:p>
        </w:tc>
      </w:tr>
    </w:tbl>
    <w:p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 převzetí bezvadného předmětu koupě kupujícím.</w:t>
      </w:r>
    </w:p>
    <w:p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  <w:t>Prodávající nebude požadovat zaplacení žádné zálohy.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Cena za předmět koupě bude kupujícím uhrazena na základě faktury, vystavené po protokolárním převzetí a akceptaci řádně a včas</w:t>
      </w:r>
      <w:r w:rsidR="00BC7C00" w:rsidRPr="005D78CD">
        <w:rPr>
          <w:rFonts w:asciiTheme="minorHAnsi" w:hAnsiTheme="minorHAnsi" w:cstheme="minorHAnsi"/>
          <w:sz w:val="20"/>
          <w:szCs w:val="20"/>
        </w:rPr>
        <w:t xml:space="preserve"> kompletního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dodaného předmětu koupě. </w:t>
      </w:r>
    </w:p>
    <w:p w:rsidR="009F570D" w:rsidRPr="005D78CD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je 30 dní 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od jejího doručení 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na adresu kupujícího Národní památkový ústav, Územní památková správa, Sněmovní nám. 1, 767 01 Kroměříž nebo na e-mailovou adresu </w:t>
      </w:r>
      <w:hyperlink r:id="rId8" w:history="1">
        <w:r w:rsidR="00345F2A">
          <w:rPr>
            <w:rStyle w:val="Hypertextovodkaz"/>
            <w:rFonts w:asciiTheme="minorHAnsi" w:hAnsiTheme="minorHAnsi" w:cstheme="minorHAnsi"/>
            <w:sz w:val="20"/>
            <w:szCs w:val="20"/>
          </w:rPr>
          <w:t>xxxxxxxxxxxxxxxx</w:t>
        </w:r>
      </w:hyperlink>
      <w:r w:rsidR="009F570D" w:rsidRPr="005D78CD">
        <w:rPr>
          <w:rFonts w:asciiTheme="minorHAnsi" w:hAnsiTheme="minorHAnsi" w:cstheme="minorHAnsi"/>
          <w:sz w:val="20"/>
          <w:szCs w:val="20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5D78CD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 xml:space="preserve">Zhotovitel prohlašuje, že ke dni podpisu Smlouvy není nespolehlivým plátcem DPH dle § 106 zákona č. 235/2004 Sb., o dani z přidané hodnoty, v platném znění, a není veden v registru nespolehlivých plátců DPH. Zhotovitel </w:t>
      </w:r>
      <w:r w:rsidRPr="005D78CD">
        <w:rPr>
          <w:rFonts w:asciiTheme="minorHAnsi" w:hAnsiTheme="minorHAnsi" w:cstheme="minorHAnsi"/>
          <w:sz w:val="20"/>
          <w:szCs w:val="20"/>
        </w:rPr>
        <w:lastRenderedPageBreak/>
        <w:t>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VII. Smluvní pokuty a úrok z prodlení</w:t>
      </w:r>
    </w:p>
    <w:p w:rsidR="004C1D45" w:rsidRPr="005D78CD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1</w:t>
      </w:r>
      <w:r w:rsidR="00FE6377"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bCs w:val="0"/>
          <w:sz w:val="20"/>
          <w:szCs w:val="20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FE637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BA5D6C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 případ nedodržení sjednané doby plnění provedení opravy v záruční době dle odst. </w:t>
      </w:r>
      <w:r w:rsidR="004A14A2" w:rsidRPr="005D78CD">
        <w:rPr>
          <w:rFonts w:asciiTheme="minorHAnsi" w:hAnsiTheme="minorHAnsi" w:cstheme="minorHAnsi"/>
          <w:sz w:val="20"/>
          <w:szCs w:val="20"/>
        </w:rPr>
        <w:t>5.</w:t>
      </w:r>
      <w:r w:rsidRPr="005D78CD">
        <w:rPr>
          <w:rFonts w:asciiTheme="minorHAnsi" w:hAnsiTheme="minorHAnsi" w:cstheme="minorHAnsi"/>
          <w:sz w:val="20"/>
          <w:szCs w:val="20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BA5D6C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  <w:t xml:space="preserve"> Smluvní pokuty jsou splatné do </w:t>
      </w:r>
      <w:r w:rsidR="00426481" w:rsidRPr="005D78CD">
        <w:rPr>
          <w:rFonts w:asciiTheme="minorHAnsi" w:hAnsiTheme="minorHAnsi" w:cstheme="minorHAnsi"/>
          <w:sz w:val="20"/>
          <w:szCs w:val="20"/>
        </w:rPr>
        <w:t>14</w:t>
      </w:r>
      <w:r w:rsidRPr="005D78CD">
        <w:rPr>
          <w:rFonts w:asciiTheme="minorHAnsi" w:hAnsiTheme="minorHAnsi" w:cstheme="minorHAnsi"/>
          <w:sz w:val="20"/>
          <w:szCs w:val="20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5D78CD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6.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C1D45" w:rsidRPr="005D78CD">
        <w:rPr>
          <w:rFonts w:asciiTheme="minorHAnsi" w:hAnsiTheme="minorHAnsi" w:cstheme="minorHAnsi"/>
          <w:sz w:val="20"/>
          <w:szCs w:val="20"/>
        </w:rPr>
        <w:tab/>
        <w:t>Prodávající se vzdává práva namítat nepřiměřenou výši smluvní pokuty u soudu ve smyslu § 2051 Občanského zákoníku.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bCs/>
          <w:sz w:val="20"/>
          <w:szCs w:val="20"/>
        </w:rPr>
        <w:t>VIII. Odstoupení od smlouvy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 w:rsidRPr="005D78CD">
        <w:rPr>
          <w:rFonts w:asciiTheme="minorHAnsi" w:hAnsiTheme="minorHAnsi" w:cstheme="minorHAnsi"/>
          <w:sz w:val="20"/>
          <w:szCs w:val="20"/>
        </w:rPr>
        <w:t>-</w:t>
      </w:r>
      <w:r w:rsidRPr="005D78CD">
        <w:rPr>
          <w:rFonts w:asciiTheme="minorHAnsi" w:hAnsiTheme="minorHAnsi" w:cstheme="minorHAnsi"/>
          <w:sz w:val="20"/>
          <w:szCs w:val="20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5162C" w:rsidRDefault="004C1D45" w:rsidP="0045162C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</w:t>
      </w:r>
      <w:r w:rsidR="0045162C">
        <w:rPr>
          <w:rFonts w:asciiTheme="minorHAnsi" w:hAnsiTheme="minorHAnsi" w:cstheme="minorHAnsi"/>
          <w:sz w:val="20"/>
          <w:szCs w:val="20"/>
        </w:rPr>
        <w:t xml:space="preserve"> nárok na náhradu vzniklé škody.</w:t>
      </w:r>
    </w:p>
    <w:p w:rsidR="0045162C" w:rsidRPr="005D78CD" w:rsidRDefault="0045162C" w:rsidP="0045162C">
      <w:pPr>
        <w:suppressAutoHyphens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lastRenderedPageBreak/>
        <w:t>IX. Záruční doba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protokolárním předání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měsíců.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Záruční případně pozáruční servis bude zajištěn u </w:t>
      </w:r>
      <w:r w:rsidRPr="00C73532">
        <w:rPr>
          <w:rFonts w:asciiTheme="minorHAnsi" w:hAnsiTheme="minorHAnsi" w:cstheme="minorHAnsi"/>
          <w:b w:val="0"/>
          <w:sz w:val="20"/>
          <w:szCs w:val="20"/>
        </w:rPr>
        <w:t xml:space="preserve">servisu firmy </w:t>
      </w:r>
      <w:r w:rsidR="00D60829" w:rsidRPr="00C73532">
        <w:rPr>
          <w:rFonts w:asciiTheme="minorHAnsi" w:hAnsiTheme="minorHAnsi" w:cstheme="minorHAnsi"/>
          <w:b w:val="0"/>
          <w:sz w:val="20"/>
          <w:szCs w:val="20"/>
        </w:rPr>
        <w:t>Mojmír Neděla</w:t>
      </w:r>
      <w:r w:rsidRPr="00C73532">
        <w:rPr>
          <w:rFonts w:asciiTheme="minorHAnsi" w:hAnsiTheme="minorHAnsi" w:cstheme="minorHAnsi"/>
          <w:b w:val="0"/>
          <w:sz w:val="20"/>
          <w:szCs w:val="20"/>
        </w:rPr>
        <w:t xml:space="preserve">, telefon </w:t>
      </w:r>
      <w:r w:rsidR="00D60829" w:rsidRPr="00C73532">
        <w:rPr>
          <w:rFonts w:asciiTheme="minorHAnsi" w:hAnsiTheme="minorHAnsi" w:cstheme="minorHAnsi"/>
          <w:b w:val="0"/>
          <w:sz w:val="20"/>
          <w:szCs w:val="20"/>
        </w:rPr>
        <w:t>608 689 380.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Po dobu, po kterou kupující nemůže užívat předmět koupě pro vady, za které odpovídá prodávající, záruční doba neběží.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ab/>
        <w:t xml:space="preserve">Termín nastoupení k odstranění reklamovaných vad v průběhu záruční doby po jejich nahlášení dle </w:t>
      </w:r>
      <w:r w:rsidR="0069622A" w:rsidRPr="005D78CD">
        <w:rPr>
          <w:rFonts w:asciiTheme="minorHAnsi" w:hAnsiTheme="minorHAnsi" w:cstheme="minorHAnsi"/>
          <w:sz w:val="20"/>
          <w:szCs w:val="20"/>
        </w:rPr>
        <w:t>čl</w:t>
      </w:r>
      <w:r w:rsidRPr="005D78CD">
        <w:rPr>
          <w:rFonts w:asciiTheme="minorHAnsi" w:hAnsiTheme="minorHAnsi" w:cstheme="minorHAnsi"/>
          <w:sz w:val="20"/>
          <w:szCs w:val="20"/>
        </w:rPr>
        <w:t xml:space="preserve">. </w:t>
      </w:r>
      <w:r w:rsidR="0069622A" w:rsidRPr="005D78CD">
        <w:rPr>
          <w:rFonts w:asciiTheme="minorHAnsi" w:hAnsiTheme="minorHAnsi" w:cstheme="minorHAnsi"/>
          <w:sz w:val="20"/>
          <w:szCs w:val="20"/>
        </w:rPr>
        <w:t>IX. odst</w:t>
      </w:r>
      <w:r w:rsidRPr="005D78CD">
        <w:rPr>
          <w:rFonts w:asciiTheme="minorHAnsi" w:hAnsiTheme="minorHAnsi" w:cstheme="minorHAnsi"/>
          <w:sz w:val="20"/>
          <w:szCs w:val="20"/>
        </w:rPr>
        <w:t>.</w:t>
      </w:r>
      <w:r w:rsidR="0069622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sz w:val="20"/>
          <w:szCs w:val="20"/>
        </w:rPr>
        <w:t>2 této smlouvy je do 24 hodin, nebude-li dohodnuto jinak.</w:t>
      </w:r>
    </w:p>
    <w:p w:rsidR="00276B39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7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Smluvní strany se dohodly, že prodávající pro kupujícího zajistí po dobu záruční doby pravidelnou servisní kontrolu a údržbu předmětů koupě </w:t>
      </w:r>
      <w:r w:rsidR="002901AE" w:rsidRPr="005D78CD">
        <w:rPr>
          <w:rFonts w:asciiTheme="minorHAnsi" w:hAnsiTheme="minorHAnsi" w:cstheme="minorHAnsi"/>
          <w:sz w:val="20"/>
          <w:szCs w:val="20"/>
        </w:rPr>
        <w:t>podle předem schváleného harmonogramu.</w:t>
      </w:r>
      <w:r w:rsidRPr="005D78CD">
        <w:rPr>
          <w:rFonts w:asciiTheme="minorHAnsi" w:hAnsiTheme="minorHAnsi" w:cstheme="minorHAnsi"/>
          <w:sz w:val="20"/>
          <w:szCs w:val="20"/>
        </w:rPr>
        <w:t xml:space="preserve"> Tato kontrola bude provedena firm</w:t>
      </w:r>
      <w:r w:rsidR="00C20A3F" w:rsidRPr="005D78CD">
        <w:rPr>
          <w:rFonts w:asciiTheme="minorHAnsi" w:hAnsiTheme="minorHAnsi" w:cstheme="minorHAnsi"/>
          <w:sz w:val="20"/>
          <w:szCs w:val="20"/>
        </w:rPr>
        <w:t>ou</w:t>
      </w:r>
      <w:r w:rsidRPr="005D78CD">
        <w:rPr>
          <w:rFonts w:asciiTheme="minorHAnsi" w:hAnsiTheme="minorHAnsi" w:cstheme="minorHAnsi"/>
          <w:sz w:val="20"/>
          <w:szCs w:val="20"/>
        </w:rPr>
        <w:t xml:space="preserve"> poskytující servis podle </w:t>
      </w:r>
      <w:r w:rsidR="00A30988" w:rsidRPr="005D78CD">
        <w:rPr>
          <w:rFonts w:asciiTheme="minorHAnsi" w:hAnsiTheme="minorHAnsi" w:cstheme="minorHAnsi"/>
          <w:sz w:val="20"/>
          <w:szCs w:val="20"/>
        </w:rPr>
        <w:t xml:space="preserve">čl. IX. odst. 2 </w:t>
      </w:r>
      <w:r w:rsidRPr="005D78CD">
        <w:rPr>
          <w:rFonts w:asciiTheme="minorHAnsi" w:hAnsiTheme="minorHAnsi" w:cstheme="minorHAnsi"/>
          <w:sz w:val="20"/>
          <w:szCs w:val="20"/>
        </w:rPr>
        <w:t xml:space="preserve">této smlouvy vždy v místě plnění daného předmětu koupě. Kupující se zavazuje </w:t>
      </w:r>
      <w:r w:rsidR="00E07B65" w:rsidRPr="005D78CD">
        <w:rPr>
          <w:rFonts w:asciiTheme="minorHAnsi" w:hAnsiTheme="minorHAnsi" w:cstheme="minorHAnsi"/>
          <w:sz w:val="20"/>
          <w:szCs w:val="20"/>
        </w:rPr>
        <w:t xml:space="preserve">prodávajícího </w:t>
      </w:r>
      <w:r w:rsidRPr="005D78CD">
        <w:rPr>
          <w:rFonts w:asciiTheme="minorHAnsi" w:hAnsiTheme="minorHAnsi" w:cstheme="minorHAnsi"/>
          <w:sz w:val="20"/>
          <w:szCs w:val="20"/>
        </w:rPr>
        <w:t xml:space="preserve">informovat o splnění podmínek k pravidelné servisní kontrole a údržbě alespoň 14 dní předem. </w:t>
      </w:r>
    </w:p>
    <w:p w:rsidR="005B3662" w:rsidRPr="005D78CD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8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870317">
      <w:pPr>
        <w:pStyle w:val="Nzev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Smluvní strany prohlašují, že skutečnosti uvedené v této smlouvě nepovažují za obchodní tajemství ve smyslu ustanovení § 2985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bčanského zákoníku a udělují svolení k jejich užití a zveřejnění bez stanovení jakýchkoliv dalších podmínek.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2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Style w:val="columnninety"/>
          <w:rFonts w:asciiTheme="minorHAnsi" w:hAnsiTheme="minorHAnsi" w:cstheme="minorHAnsi"/>
          <w:b w:val="0"/>
          <w:sz w:val="20"/>
          <w:szCs w:val="20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3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Pokud není ve smlouvě uvedeno jinak, řídí se tato smlouva příslušnými ustanoveními zákona č. 89/2012 Sb., </w:t>
      </w:r>
      <w:r w:rsidR="008A3E05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zákoníku. Jakékoliv změny nebo doplňky smlouvy je možno provádět pouze písemně se souhlasem obou smluvních stran. 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5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6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Tato smlouva je vyhotovena ve </w:t>
      </w:r>
      <w:r w:rsidR="003F03FA">
        <w:rPr>
          <w:rFonts w:asciiTheme="minorHAnsi" w:hAnsiTheme="minorHAnsi" w:cstheme="minorHAnsi"/>
          <w:b w:val="0"/>
          <w:sz w:val="20"/>
          <w:szCs w:val="20"/>
        </w:rPr>
        <w:t>třech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stejnopisech s platností originálu, z nichž </w:t>
      </w:r>
      <w:r w:rsidR="003F03FA">
        <w:rPr>
          <w:rFonts w:asciiTheme="minorHAnsi" w:hAnsiTheme="minorHAnsi" w:cstheme="minorHAnsi"/>
          <w:b w:val="0"/>
          <w:sz w:val="20"/>
          <w:szCs w:val="20"/>
        </w:rPr>
        <w:t>dva (2</w:t>
      </w:r>
      <w:r w:rsidR="00F7702B">
        <w:rPr>
          <w:rFonts w:asciiTheme="minorHAnsi" w:hAnsiTheme="minorHAnsi" w:cstheme="minorHAnsi"/>
          <w:b w:val="0"/>
          <w:sz w:val="20"/>
          <w:szCs w:val="20"/>
        </w:rPr>
        <w:t>)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obdrží kupující a </w:t>
      </w:r>
      <w:r w:rsidR="00F7702B">
        <w:rPr>
          <w:rFonts w:asciiTheme="minorHAnsi" w:hAnsiTheme="minorHAnsi" w:cstheme="minorHAnsi"/>
          <w:b w:val="0"/>
          <w:sz w:val="20"/>
          <w:szCs w:val="20"/>
        </w:rPr>
        <w:t>jeden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F7702B">
        <w:rPr>
          <w:rFonts w:asciiTheme="minorHAnsi" w:hAnsiTheme="minorHAnsi" w:cstheme="minorHAnsi"/>
          <w:b w:val="0"/>
          <w:sz w:val="20"/>
          <w:szCs w:val="20"/>
        </w:rPr>
        <w:t xml:space="preserve">(1) 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prodávající. </w:t>
      </w:r>
    </w:p>
    <w:p w:rsidR="005B3662" w:rsidRPr="005D78CD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7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b w:val="0"/>
          <w:sz w:val="20"/>
          <w:szCs w:val="20"/>
        </w:rPr>
        <w:t>Tato smlouva nabývá platnosti dnem jejího podpisu oprávněnými zástupci obou smluvních stran a účinnosti dnem jejího zveřejnění v registru smluv.</w:t>
      </w:r>
    </w:p>
    <w:p w:rsidR="005B3662" w:rsidRPr="005D78CD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0"/>
        </w:rPr>
      </w:pPr>
      <w:r w:rsidRPr="005D78CD">
        <w:rPr>
          <w:rFonts w:asciiTheme="minorHAnsi" w:hAnsiTheme="minorHAnsi" w:cstheme="minorHAnsi"/>
          <w:sz w:val="20"/>
        </w:rPr>
        <w:t>8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Pr="005D78CD">
        <w:rPr>
          <w:rFonts w:asciiTheme="minorHAnsi" w:hAnsiTheme="minorHAnsi" w:cstheme="minorHAnsi"/>
          <w:sz w:val="20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</w:t>
      </w:r>
      <w:r w:rsidRPr="005D78CD">
        <w:rPr>
          <w:rFonts w:asciiTheme="minorHAnsi" w:hAnsiTheme="minorHAnsi" w:cstheme="minorHAnsi"/>
          <w:sz w:val="20"/>
        </w:rPr>
        <w:lastRenderedPageBreak/>
        <w:t xml:space="preserve">vyřízení mimosoudní cestou. 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9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5D78CD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5D7226" w:rsidRPr="005D78CD">
        <w:rPr>
          <w:rFonts w:asciiTheme="minorHAnsi" w:hAnsiTheme="minorHAnsi" w:cstheme="minorHAnsi"/>
          <w:sz w:val="20"/>
          <w:szCs w:val="20"/>
        </w:rPr>
        <w:t>0</w:t>
      </w:r>
      <w:r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 xml:space="preserve"> Informace k ochraně o</w:t>
      </w:r>
      <w:r w:rsidR="00C73532">
        <w:rPr>
          <w:rFonts w:asciiTheme="minorHAnsi" w:hAnsiTheme="minorHAnsi" w:cstheme="minorHAnsi"/>
          <w:sz w:val="20"/>
          <w:szCs w:val="20"/>
        </w:rPr>
        <w:t>sobních údajů jsou ze strany Kupujícího</w:t>
      </w:r>
      <w:r w:rsidR="005D7226" w:rsidRPr="005D78CD">
        <w:rPr>
          <w:rFonts w:asciiTheme="minorHAnsi" w:hAnsiTheme="minorHAnsi" w:cstheme="minorHAnsi"/>
          <w:sz w:val="20"/>
          <w:szCs w:val="20"/>
        </w:rPr>
        <w:t xml:space="preserve"> uveřejněny na webových</w:t>
      </w:r>
      <w:r w:rsidR="008A3E0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5D7226" w:rsidRPr="005D78CD">
        <w:rPr>
          <w:rFonts w:asciiTheme="minorHAnsi" w:hAnsiTheme="minorHAnsi" w:cstheme="minorHAnsi"/>
          <w:sz w:val="20"/>
          <w:szCs w:val="20"/>
        </w:rPr>
        <w:t>stránkách www.npu.cz v sekci „Ochrana osobních údajů“.</w:t>
      </w:r>
    </w:p>
    <w:p w:rsidR="00346693" w:rsidRPr="005D78CD" w:rsidRDefault="0034669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8E0A24">
      <w:pPr>
        <w:pStyle w:val="Nzev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Seznam příloh: Příloha č. 1 – </w:t>
      </w:r>
      <w:r w:rsidR="00C73532" w:rsidRPr="005D78CD">
        <w:rPr>
          <w:rFonts w:asciiTheme="minorHAnsi" w:hAnsiTheme="minorHAnsi" w:cstheme="minorHAnsi"/>
          <w:b w:val="0"/>
          <w:sz w:val="20"/>
          <w:szCs w:val="20"/>
        </w:rPr>
        <w:t xml:space="preserve">nabídková cena </w:t>
      </w:r>
    </w:p>
    <w:p w:rsidR="00621C73" w:rsidRPr="0045162C" w:rsidRDefault="00621C73">
      <w:pPr>
        <w:pStyle w:val="Nzev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5B3662" w:rsidRPr="0045162C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V Kroměříži dne </w:t>
      </w:r>
      <w:r w:rsidR="00345F2A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11. 9. </w:t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>20</w:t>
      </w:r>
      <w:r w:rsidR="00C82616"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>23</w:t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>V</w:t>
      </w:r>
      <w:r w:rsidR="00345F2A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 Raduni </w:t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dne </w:t>
      </w:r>
      <w:r w:rsidR="00345F2A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18. 9. </w:t>
      </w:r>
      <w:r w:rsidR="009B2F7E"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>20</w:t>
      </w:r>
      <w:r w:rsidR="00C82616"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>23</w:t>
      </w:r>
    </w:p>
    <w:p w:rsidR="005B3662" w:rsidRPr="0045162C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auto"/>
          <w:sz w:val="20"/>
          <w:szCs w:val="20"/>
        </w:rPr>
      </w:pP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>Kupující:</w:t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45162C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>Prodávající:</w:t>
      </w: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C73532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:rsidR="005B3662" w:rsidRPr="005D78CD" w:rsidRDefault="00B72EA5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</w:t>
      </w:r>
      <w:r w:rsidR="00C57625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Ing. Petr Šubík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C7353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</w:t>
      </w:r>
      <w:r w:rsidR="00345F2A">
        <w:rPr>
          <w:rFonts w:asciiTheme="minorHAnsi" w:hAnsiTheme="minorHAnsi" w:cstheme="minorHAnsi"/>
          <w:b w:val="0"/>
          <w:color w:val="000000"/>
          <w:sz w:val="20"/>
          <w:szCs w:val="20"/>
        </w:rPr>
        <w:t>xxxxxxxxxxxxxxxxxxx</w:t>
      </w:r>
      <w:bookmarkStart w:id="0" w:name="_GoBack"/>
      <w:bookmarkEnd w:id="0"/>
    </w:p>
    <w:p w:rsidR="005B3662" w:rsidRPr="005D78CD" w:rsidRDefault="00870317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ab/>
      </w:r>
    </w:p>
    <w:sectPr w:rsidR="005B3662" w:rsidRPr="005D78CD" w:rsidSect="00FA7B66">
      <w:footerReference w:type="default" r:id="rId9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F6" w:rsidRDefault="009750F6">
      <w:pPr>
        <w:spacing w:after="0" w:line="240" w:lineRule="auto"/>
      </w:pPr>
      <w:r>
        <w:separator/>
      </w:r>
    </w:p>
  </w:endnote>
  <w:endnote w:type="continuationSeparator" w:id="0">
    <w:p w:rsidR="009750F6" w:rsidRDefault="009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345F2A">
      <w:rPr>
        <w:rFonts w:asciiTheme="minorHAnsi" w:hAnsiTheme="minorHAnsi" w:cstheme="minorHAnsi"/>
        <w:noProof/>
        <w:sz w:val="20"/>
        <w:szCs w:val="20"/>
      </w:rPr>
      <w:t>5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F6" w:rsidRDefault="009750F6">
      <w:pPr>
        <w:spacing w:after="0" w:line="240" w:lineRule="auto"/>
      </w:pPr>
      <w:r>
        <w:separator/>
      </w:r>
    </w:p>
  </w:footnote>
  <w:footnote w:type="continuationSeparator" w:id="0">
    <w:p w:rsidR="009750F6" w:rsidRDefault="0097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37EED"/>
    <w:rsid w:val="00257AA1"/>
    <w:rsid w:val="002663B4"/>
    <w:rsid w:val="00276B39"/>
    <w:rsid w:val="00277F61"/>
    <w:rsid w:val="00280EF8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5F2A"/>
    <w:rsid w:val="00346693"/>
    <w:rsid w:val="003471CE"/>
    <w:rsid w:val="00366E2C"/>
    <w:rsid w:val="00370B4B"/>
    <w:rsid w:val="00372BFE"/>
    <w:rsid w:val="00394168"/>
    <w:rsid w:val="003A2730"/>
    <w:rsid w:val="003D27AF"/>
    <w:rsid w:val="003F03FA"/>
    <w:rsid w:val="003F1BB7"/>
    <w:rsid w:val="003F2C39"/>
    <w:rsid w:val="003F5476"/>
    <w:rsid w:val="004222AA"/>
    <w:rsid w:val="004246A9"/>
    <w:rsid w:val="00426481"/>
    <w:rsid w:val="00430669"/>
    <w:rsid w:val="00447AD6"/>
    <w:rsid w:val="0045162C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02801"/>
    <w:rsid w:val="006155D2"/>
    <w:rsid w:val="00621C73"/>
    <w:rsid w:val="006222A6"/>
    <w:rsid w:val="00623F64"/>
    <w:rsid w:val="0065213D"/>
    <w:rsid w:val="00663CD3"/>
    <w:rsid w:val="006740EE"/>
    <w:rsid w:val="006754EA"/>
    <w:rsid w:val="00682E52"/>
    <w:rsid w:val="0069622A"/>
    <w:rsid w:val="006B40E7"/>
    <w:rsid w:val="006C20BB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16427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A7299"/>
    <w:rsid w:val="008B003F"/>
    <w:rsid w:val="008B5834"/>
    <w:rsid w:val="008B706C"/>
    <w:rsid w:val="008C1FD6"/>
    <w:rsid w:val="008C3161"/>
    <w:rsid w:val="008D74CD"/>
    <w:rsid w:val="008D7B99"/>
    <w:rsid w:val="008E0A24"/>
    <w:rsid w:val="008E4854"/>
    <w:rsid w:val="008E5810"/>
    <w:rsid w:val="008F4264"/>
    <w:rsid w:val="00900421"/>
    <w:rsid w:val="00910109"/>
    <w:rsid w:val="00912059"/>
    <w:rsid w:val="009154FC"/>
    <w:rsid w:val="0093495F"/>
    <w:rsid w:val="009428A2"/>
    <w:rsid w:val="00973F70"/>
    <w:rsid w:val="009750F6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30988"/>
    <w:rsid w:val="00A33E94"/>
    <w:rsid w:val="00A4590A"/>
    <w:rsid w:val="00A45AF9"/>
    <w:rsid w:val="00A90144"/>
    <w:rsid w:val="00A92E7D"/>
    <w:rsid w:val="00AB3E7D"/>
    <w:rsid w:val="00AC1CC9"/>
    <w:rsid w:val="00AE30C1"/>
    <w:rsid w:val="00B108F7"/>
    <w:rsid w:val="00B11403"/>
    <w:rsid w:val="00B30E03"/>
    <w:rsid w:val="00B427B1"/>
    <w:rsid w:val="00B42DE9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73532"/>
    <w:rsid w:val="00C8234A"/>
    <w:rsid w:val="00C82616"/>
    <w:rsid w:val="00C90BA7"/>
    <w:rsid w:val="00C915A7"/>
    <w:rsid w:val="00CE0B57"/>
    <w:rsid w:val="00CF4BA5"/>
    <w:rsid w:val="00D204ED"/>
    <w:rsid w:val="00D24227"/>
    <w:rsid w:val="00D24E0E"/>
    <w:rsid w:val="00D3038E"/>
    <w:rsid w:val="00D35307"/>
    <w:rsid w:val="00D415E0"/>
    <w:rsid w:val="00D46ED4"/>
    <w:rsid w:val="00D4760A"/>
    <w:rsid w:val="00D53602"/>
    <w:rsid w:val="00D60524"/>
    <w:rsid w:val="00D60829"/>
    <w:rsid w:val="00D6084C"/>
    <w:rsid w:val="00D86A7C"/>
    <w:rsid w:val="00D9226E"/>
    <w:rsid w:val="00D96F95"/>
    <w:rsid w:val="00DB0D01"/>
    <w:rsid w:val="00DC5AE1"/>
    <w:rsid w:val="00DD2CB2"/>
    <w:rsid w:val="00DD38B2"/>
    <w:rsid w:val="00DD5212"/>
    <w:rsid w:val="00DD792E"/>
    <w:rsid w:val="00DF0EDD"/>
    <w:rsid w:val="00E07B65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34B2A"/>
    <w:rsid w:val="00F721BB"/>
    <w:rsid w:val="00F7702B"/>
    <w:rsid w:val="00F87D14"/>
    <w:rsid w:val="00F87EA6"/>
    <w:rsid w:val="00FA3B1D"/>
    <w:rsid w:val="00FA7B66"/>
    <w:rsid w:val="00FC1380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836B4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s.kr.fakturace@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jmir.nedela70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2023-09-18T11:38:00Z</dcterms:created>
  <dcterms:modified xsi:type="dcterms:W3CDTF">2023-09-18T11:38:00Z</dcterms:modified>
</cp:coreProperties>
</file>