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CE97" w14:textId="77777777" w:rsidR="00D926E3" w:rsidRPr="00D926E3" w:rsidRDefault="00D926E3" w:rsidP="00D926E3">
      <w:pPr>
        <w:spacing w:after="100" w:line="240" w:lineRule="auto"/>
        <w:jc w:val="right"/>
        <w:textAlignment w:val="baseline"/>
        <w:rPr>
          <w:rFonts w:eastAsia="Times New Roman" w:cs="Arial"/>
          <w:b/>
          <w:bCs/>
          <w:sz w:val="22"/>
          <w:lang w:eastAsia="cs-CZ"/>
        </w:rPr>
      </w:pPr>
      <w:r w:rsidRPr="00D926E3">
        <w:rPr>
          <w:rFonts w:eastAsia="Times New Roman" w:cs="Arial"/>
          <w:b/>
          <w:bCs/>
          <w:sz w:val="22"/>
          <w:lang w:eastAsia="cs-CZ"/>
        </w:rPr>
        <w:t>OBJEDNATEL: </w:t>
      </w:r>
    </w:p>
    <w:p w14:paraId="5E6063E0" w14:textId="77777777" w:rsidR="00D926E3" w:rsidRPr="00D926E3" w:rsidRDefault="00D926E3" w:rsidP="00D926E3">
      <w:pPr>
        <w:spacing w:after="100" w:line="240" w:lineRule="auto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  </w:t>
      </w:r>
    </w:p>
    <w:p w14:paraId="32E46D4E" w14:textId="77777777" w:rsidR="00D926E3" w:rsidRPr="00D926E3" w:rsidRDefault="00D926E3" w:rsidP="00D926E3">
      <w:pPr>
        <w:spacing w:after="100" w:line="240" w:lineRule="auto"/>
        <w:ind w:firstLine="420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b/>
          <w:bCs/>
          <w:sz w:val="22"/>
          <w:lang w:eastAsia="cs-CZ"/>
        </w:rPr>
        <w:t>Pražská developerská společnost p. o.</w:t>
      </w:r>
      <w:r w:rsidRPr="00D926E3">
        <w:rPr>
          <w:rFonts w:eastAsia="Times New Roman" w:cs="Arial"/>
          <w:sz w:val="22"/>
          <w:lang w:eastAsia="cs-CZ"/>
        </w:rPr>
        <w:t> </w:t>
      </w:r>
    </w:p>
    <w:p w14:paraId="00421684" w14:textId="23900BA3" w:rsidR="00D926E3" w:rsidRPr="00D926E3" w:rsidRDefault="00D926E3" w:rsidP="00D926E3">
      <w:pPr>
        <w:spacing w:after="100" w:line="240" w:lineRule="auto"/>
        <w:ind w:firstLine="420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b/>
          <w:bCs/>
          <w:sz w:val="22"/>
          <w:lang w:eastAsia="cs-CZ"/>
        </w:rPr>
        <w:t> </w:t>
      </w:r>
      <w:r w:rsidRPr="00D926E3">
        <w:rPr>
          <w:rFonts w:eastAsia="Times New Roman" w:cs="Arial"/>
          <w:sz w:val="22"/>
          <w:lang w:eastAsia="cs-CZ"/>
        </w:rPr>
        <w:t> se sídlem: </w:t>
      </w:r>
      <w:r w:rsidR="00435BD9">
        <w:rPr>
          <w:rFonts w:eastAsia="Times New Roman" w:cs="Arial"/>
          <w:sz w:val="22"/>
          <w:lang w:eastAsia="cs-CZ"/>
        </w:rPr>
        <w:t>U Radnice 10/2</w:t>
      </w:r>
      <w:r w:rsidRPr="00D926E3">
        <w:rPr>
          <w:rFonts w:eastAsia="Times New Roman" w:cs="Arial"/>
          <w:sz w:val="22"/>
          <w:lang w:eastAsia="cs-CZ"/>
        </w:rPr>
        <w:t>, 11000 Praha 1 </w:t>
      </w:r>
    </w:p>
    <w:p w14:paraId="02667CE1" w14:textId="77777777" w:rsidR="00D926E3" w:rsidRPr="00D926E3" w:rsidRDefault="00D926E3" w:rsidP="00D926E3">
      <w:pPr>
        <w:spacing w:after="100" w:line="240" w:lineRule="auto"/>
        <w:ind w:firstLine="420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 xml:space="preserve">  zastoupena: Petrem Urbánkem  </w:t>
      </w:r>
    </w:p>
    <w:p w14:paraId="30D17CB0" w14:textId="77777777" w:rsidR="00D926E3" w:rsidRPr="00D926E3" w:rsidRDefault="00D926E3" w:rsidP="00D926E3">
      <w:pPr>
        <w:spacing w:after="100" w:line="240" w:lineRule="auto"/>
        <w:ind w:firstLine="420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color w:val="FF0000"/>
          <w:sz w:val="22"/>
          <w:lang w:eastAsia="cs-CZ"/>
        </w:rPr>
        <w:t> </w:t>
      </w:r>
      <w:r w:rsidRPr="00D926E3">
        <w:rPr>
          <w:rFonts w:eastAsia="Times New Roman" w:cs="Arial"/>
          <w:sz w:val="22"/>
          <w:lang w:eastAsia="cs-CZ"/>
        </w:rPr>
        <w:t>IČO: 09211322 </w:t>
      </w:r>
    </w:p>
    <w:p w14:paraId="6FA92F95" w14:textId="77777777" w:rsidR="00D926E3" w:rsidRPr="00D926E3" w:rsidRDefault="00D926E3" w:rsidP="00D926E3">
      <w:pPr>
        <w:spacing w:after="100" w:line="240" w:lineRule="auto"/>
        <w:ind w:firstLine="420"/>
        <w:jc w:val="right"/>
        <w:textAlignment w:val="baseline"/>
        <w:rPr>
          <w:rFonts w:eastAsia="Times New Roman" w:cs="Arial"/>
          <w:color w:val="000000" w:themeColor="text1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bankovní </w:t>
      </w:r>
      <w:r w:rsidRPr="00D926E3">
        <w:rPr>
          <w:rFonts w:eastAsia="Times New Roman" w:cs="Arial"/>
          <w:color w:val="000000" w:themeColor="text1"/>
          <w:sz w:val="22"/>
          <w:lang w:eastAsia="cs-CZ"/>
        </w:rPr>
        <w:t>účet: 2031590006/6000</w:t>
      </w:r>
      <w:r w:rsidRPr="00D926E3">
        <w:rPr>
          <w:rFonts w:eastAsia="Times New Roman" w:cs="Arial"/>
          <w:sz w:val="22"/>
          <w:lang w:eastAsia="cs-CZ"/>
        </w:rPr>
        <w:t>  </w:t>
      </w:r>
    </w:p>
    <w:p w14:paraId="48936845" w14:textId="77777777" w:rsidR="00D926E3" w:rsidRPr="00D926E3" w:rsidRDefault="00D926E3" w:rsidP="00D926E3">
      <w:pPr>
        <w:spacing w:after="100" w:line="240" w:lineRule="auto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  </w:t>
      </w:r>
    </w:p>
    <w:p w14:paraId="5A13E7F8" w14:textId="77777777" w:rsidR="00D926E3" w:rsidRDefault="00D926E3" w:rsidP="00D926E3">
      <w:pPr>
        <w:spacing w:after="100" w:line="240" w:lineRule="auto"/>
        <w:jc w:val="right"/>
        <w:textAlignment w:val="baseline"/>
        <w:rPr>
          <w:rFonts w:eastAsia="Times New Roman" w:cs="Arial"/>
          <w:b/>
          <w:bCs/>
          <w:sz w:val="22"/>
          <w:lang w:eastAsia="cs-CZ"/>
        </w:rPr>
      </w:pPr>
      <w:r w:rsidRPr="00D926E3">
        <w:rPr>
          <w:rFonts w:eastAsia="Times New Roman" w:cs="Arial"/>
          <w:b/>
          <w:bCs/>
          <w:sz w:val="22"/>
          <w:lang w:eastAsia="cs-CZ"/>
        </w:rPr>
        <w:t>DODAVATEL: </w:t>
      </w:r>
    </w:p>
    <w:p w14:paraId="178981F1" w14:textId="77777777" w:rsidR="009424D9" w:rsidRPr="00D926E3" w:rsidRDefault="009424D9" w:rsidP="00D926E3">
      <w:pPr>
        <w:spacing w:after="100" w:line="240" w:lineRule="auto"/>
        <w:jc w:val="right"/>
        <w:textAlignment w:val="baseline"/>
        <w:rPr>
          <w:rFonts w:eastAsia="Times New Roman" w:cs="Arial"/>
          <w:b/>
          <w:bCs/>
          <w:sz w:val="22"/>
          <w:lang w:eastAsia="cs-CZ"/>
        </w:rPr>
      </w:pPr>
    </w:p>
    <w:p w14:paraId="087A9171" w14:textId="77777777" w:rsidR="009424D9" w:rsidRPr="009424D9" w:rsidRDefault="009424D9" w:rsidP="009424D9">
      <w:pPr>
        <w:spacing w:after="100" w:line="240" w:lineRule="auto"/>
        <w:ind w:left="4962"/>
        <w:jc w:val="right"/>
        <w:textAlignment w:val="baseline"/>
        <w:rPr>
          <w:rFonts w:eastAsia="Times New Roman" w:cs="Arial"/>
          <w:sz w:val="22"/>
          <w:lang w:eastAsia="cs-CZ"/>
        </w:rPr>
      </w:pPr>
      <w:proofErr w:type="spellStart"/>
      <w:r w:rsidRPr="009424D9">
        <w:rPr>
          <w:rFonts w:eastAsia="Times New Roman" w:cs="Arial"/>
          <w:sz w:val="22"/>
          <w:lang w:eastAsia="cs-CZ"/>
        </w:rPr>
        <w:t>TechSoft</w:t>
      </w:r>
      <w:proofErr w:type="spellEnd"/>
      <w:r w:rsidRPr="009424D9">
        <w:rPr>
          <w:rFonts w:eastAsia="Times New Roman" w:cs="Arial"/>
          <w:sz w:val="22"/>
          <w:lang w:eastAsia="cs-CZ"/>
        </w:rPr>
        <w:t xml:space="preserve"> Engineering spol. s r. o.</w:t>
      </w:r>
    </w:p>
    <w:p w14:paraId="612A6122" w14:textId="77777777" w:rsidR="009424D9" w:rsidRPr="009424D9" w:rsidRDefault="009424D9" w:rsidP="009424D9">
      <w:pPr>
        <w:spacing w:after="100" w:line="240" w:lineRule="auto"/>
        <w:ind w:left="4962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9424D9">
        <w:rPr>
          <w:rFonts w:eastAsia="Times New Roman" w:cs="Arial"/>
          <w:sz w:val="22"/>
          <w:lang w:eastAsia="cs-CZ"/>
        </w:rPr>
        <w:t>se sídlem:</w:t>
      </w:r>
    </w:p>
    <w:p w14:paraId="31DD4153" w14:textId="77777777" w:rsidR="009424D9" w:rsidRPr="009424D9" w:rsidRDefault="009424D9" w:rsidP="009424D9">
      <w:pPr>
        <w:spacing w:after="100" w:line="240" w:lineRule="auto"/>
        <w:ind w:left="4962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9424D9">
        <w:rPr>
          <w:rFonts w:eastAsia="Times New Roman" w:cs="Arial"/>
          <w:sz w:val="22"/>
          <w:lang w:eastAsia="cs-CZ"/>
        </w:rPr>
        <w:t>Milevská 2025/5</w:t>
      </w:r>
    </w:p>
    <w:p w14:paraId="101FDD2E" w14:textId="77777777" w:rsidR="009424D9" w:rsidRPr="009424D9" w:rsidRDefault="009424D9" w:rsidP="009424D9">
      <w:pPr>
        <w:spacing w:after="100" w:line="240" w:lineRule="auto"/>
        <w:ind w:left="4962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9424D9">
        <w:rPr>
          <w:rFonts w:eastAsia="Times New Roman" w:cs="Arial"/>
          <w:sz w:val="22"/>
          <w:lang w:eastAsia="cs-CZ"/>
        </w:rPr>
        <w:t>Praha 4 - Krč</w:t>
      </w:r>
    </w:p>
    <w:p w14:paraId="3174E0E3" w14:textId="77777777" w:rsidR="009424D9" w:rsidRPr="009424D9" w:rsidRDefault="009424D9" w:rsidP="009424D9">
      <w:pPr>
        <w:spacing w:after="100" w:line="240" w:lineRule="auto"/>
        <w:ind w:left="4962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9424D9">
        <w:rPr>
          <w:rFonts w:eastAsia="Times New Roman" w:cs="Arial"/>
          <w:sz w:val="22"/>
          <w:lang w:eastAsia="cs-CZ"/>
        </w:rPr>
        <w:t>Zastoupená:</w:t>
      </w:r>
    </w:p>
    <w:p w14:paraId="6BE440A0" w14:textId="77777777" w:rsidR="009424D9" w:rsidRPr="009424D9" w:rsidRDefault="009424D9" w:rsidP="009424D9">
      <w:pPr>
        <w:spacing w:after="100" w:line="240" w:lineRule="auto"/>
        <w:ind w:left="4962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9424D9">
        <w:rPr>
          <w:rFonts w:eastAsia="Times New Roman" w:cs="Arial"/>
          <w:sz w:val="22"/>
          <w:lang w:eastAsia="cs-CZ"/>
        </w:rPr>
        <w:t xml:space="preserve">Michalem </w:t>
      </w:r>
      <w:proofErr w:type="spellStart"/>
      <w:r w:rsidRPr="009424D9">
        <w:rPr>
          <w:rFonts w:eastAsia="Times New Roman" w:cs="Arial"/>
          <w:sz w:val="22"/>
          <w:lang w:eastAsia="cs-CZ"/>
        </w:rPr>
        <w:t>Mošťkem</w:t>
      </w:r>
      <w:proofErr w:type="spellEnd"/>
    </w:p>
    <w:p w14:paraId="2E902400" w14:textId="77777777" w:rsidR="009424D9" w:rsidRPr="009424D9" w:rsidRDefault="009424D9" w:rsidP="009424D9">
      <w:pPr>
        <w:spacing w:after="100" w:line="240" w:lineRule="auto"/>
        <w:ind w:left="4962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9424D9">
        <w:rPr>
          <w:rFonts w:eastAsia="Times New Roman" w:cs="Arial"/>
          <w:sz w:val="22"/>
          <w:lang w:eastAsia="cs-CZ"/>
        </w:rPr>
        <w:t>IČO: 44266537</w:t>
      </w:r>
    </w:p>
    <w:p w14:paraId="6AC1E0CD" w14:textId="77777777" w:rsidR="009424D9" w:rsidRPr="009424D9" w:rsidRDefault="009424D9" w:rsidP="009424D9">
      <w:pPr>
        <w:spacing w:after="100" w:line="240" w:lineRule="auto"/>
        <w:ind w:left="4962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9424D9">
        <w:rPr>
          <w:rFonts w:eastAsia="Times New Roman" w:cs="Arial"/>
          <w:sz w:val="22"/>
          <w:lang w:eastAsia="cs-CZ"/>
        </w:rPr>
        <w:t>bankovní účet:</w:t>
      </w:r>
    </w:p>
    <w:p w14:paraId="0D433006" w14:textId="2AD9F948" w:rsidR="00D926E3" w:rsidRPr="00D926E3" w:rsidRDefault="009424D9" w:rsidP="009424D9">
      <w:pPr>
        <w:spacing w:after="100" w:line="240" w:lineRule="auto"/>
        <w:ind w:left="4962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9424D9">
        <w:rPr>
          <w:rFonts w:eastAsia="Times New Roman" w:cs="Arial"/>
          <w:sz w:val="22"/>
          <w:lang w:eastAsia="cs-CZ"/>
        </w:rPr>
        <w:t>478547953/0300</w:t>
      </w:r>
      <w:r w:rsidR="00D926E3" w:rsidRPr="00D926E3">
        <w:rPr>
          <w:rFonts w:eastAsia="Times New Roman" w:cs="Arial"/>
          <w:sz w:val="22"/>
          <w:lang w:eastAsia="cs-CZ"/>
        </w:rPr>
        <w:t>  </w:t>
      </w:r>
    </w:p>
    <w:p w14:paraId="65961A83" w14:textId="77777777" w:rsidR="00D926E3" w:rsidRPr="00D926E3" w:rsidRDefault="00D926E3" w:rsidP="00D926E3">
      <w:pPr>
        <w:spacing w:after="100" w:line="240" w:lineRule="auto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(dále též „Smluvní strany“) </w:t>
      </w:r>
    </w:p>
    <w:p w14:paraId="45FE3B2E" w14:textId="5E866A57" w:rsidR="00D926E3" w:rsidRPr="00D926E3" w:rsidRDefault="00D926E3" w:rsidP="00D926E3">
      <w:pPr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 </w:t>
      </w:r>
    </w:p>
    <w:p w14:paraId="45312981" w14:textId="77777777" w:rsidR="00D926E3" w:rsidRPr="00D926E3" w:rsidRDefault="00D926E3" w:rsidP="00D926E3">
      <w:pPr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 </w:t>
      </w:r>
    </w:p>
    <w:p w14:paraId="0A1212E2" w14:textId="5124B585" w:rsidR="00D926E3" w:rsidRPr="00D926E3" w:rsidRDefault="00D926E3" w:rsidP="00D926E3">
      <w:pPr>
        <w:textAlignment w:val="baseline"/>
        <w:rPr>
          <w:rFonts w:eastAsia="Times New Roman" w:cs="Arial"/>
          <w:sz w:val="22"/>
          <w:lang w:eastAsia="cs-CZ"/>
        </w:rPr>
      </w:pPr>
      <w:r w:rsidRPr="009516D5">
        <w:rPr>
          <w:rFonts w:eastAsia="Times New Roman" w:cs="Arial"/>
          <w:sz w:val="22"/>
          <w:lang w:eastAsia="cs-CZ"/>
        </w:rPr>
        <w:t xml:space="preserve">číslo objednávky: </w:t>
      </w:r>
      <w:r w:rsidR="00E4089E" w:rsidRPr="009516D5">
        <w:rPr>
          <w:b/>
          <w:bCs/>
          <w:i/>
          <w:iCs/>
        </w:rPr>
        <w:t>4</w:t>
      </w:r>
      <w:r w:rsidR="00B06365" w:rsidRPr="009516D5">
        <w:rPr>
          <w:b/>
          <w:bCs/>
          <w:i/>
          <w:iCs/>
        </w:rPr>
        <w:t>5</w:t>
      </w:r>
      <w:r w:rsidR="009516D5" w:rsidRPr="009516D5">
        <w:rPr>
          <w:b/>
          <w:bCs/>
          <w:i/>
          <w:iCs/>
        </w:rPr>
        <w:t>900</w:t>
      </w:r>
      <w:r w:rsidR="00E4089E" w:rsidRPr="009516D5">
        <w:rPr>
          <w:b/>
          <w:bCs/>
          <w:i/>
          <w:iCs/>
        </w:rPr>
        <w:t>_6</w:t>
      </w:r>
      <w:r w:rsidR="00B06365" w:rsidRPr="009516D5">
        <w:rPr>
          <w:b/>
          <w:bCs/>
          <w:i/>
          <w:iCs/>
        </w:rPr>
        <w:t>.</w:t>
      </w:r>
      <w:r w:rsidR="00E4089E" w:rsidRPr="009516D5">
        <w:rPr>
          <w:b/>
          <w:bCs/>
          <w:i/>
          <w:iCs/>
        </w:rPr>
        <w:t>1_24</w:t>
      </w:r>
      <w:r w:rsidR="009516D5" w:rsidRPr="009516D5">
        <w:rPr>
          <w:b/>
          <w:bCs/>
          <w:i/>
          <w:iCs/>
        </w:rPr>
        <w:t>1</w:t>
      </w:r>
      <w:r w:rsidR="00B06365" w:rsidRPr="009516D5">
        <w:rPr>
          <w:b/>
          <w:bCs/>
          <w:i/>
          <w:iCs/>
        </w:rPr>
        <w:t>0</w:t>
      </w:r>
      <w:r w:rsidR="009516D5" w:rsidRPr="009516D5">
        <w:rPr>
          <w:b/>
          <w:bCs/>
          <w:i/>
          <w:iCs/>
        </w:rPr>
        <w:t>1</w:t>
      </w:r>
      <w:r w:rsidR="00E4089E" w:rsidRPr="009516D5">
        <w:rPr>
          <w:b/>
          <w:bCs/>
          <w:i/>
          <w:iCs/>
        </w:rPr>
        <w:t>_</w:t>
      </w:r>
      <w:r w:rsidR="00B06365" w:rsidRPr="009516D5">
        <w:rPr>
          <w:b/>
          <w:bCs/>
          <w:i/>
          <w:iCs/>
        </w:rPr>
        <w:t>1</w:t>
      </w:r>
      <w:r w:rsidR="00E4089E">
        <w:rPr>
          <w:b/>
          <w:bCs/>
          <w:i/>
          <w:iCs/>
        </w:rPr>
        <w:t xml:space="preserve">                                                  </w:t>
      </w:r>
      <w:r w:rsidRPr="00D926E3">
        <w:rPr>
          <w:rFonts w:eastAsia="Times New Roman" w:cs="Arial"/>
          <w:sz w:val="22"/>
          <w:lang w:eastAsia="cs-CZ"/>
        </w:rPr>
        <w:t xml:space="preserve">V Praze dne: </w:t>
      </w:r>
      <w:r w:rsidR="009424D9">
        <w:rPr>
          <w:rFonts w:eastAsia="Times New Roman" w:cs="Arial"/>
          <w:sz w:val="22"/>
          <w:lang w:eastAsia="cs-CZ"/>
        </w:rPr>
        <w:t>2. 8. 2023</w:t>
      </w:r>
    </w:p>
    <w:p w14:paraId="10D75C68" w14:textId="431B50BC" w:rsidR="00D926E3" w:rsidRPr="00D926E3" w:rsidRDefault="00D926E3" w:rsidP="00D926E3">
      <w:pPr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6A04F56" w14:textId="6C2E9A13" w:rsidR="00D926E3" w:rsidRPr="00B92DB8" w:rsidRDefault="00D926E3" w:rsidP="00D926E3">
      <w:pPr>
        <w:textAlignment w:val="baseline"/>
        <w:rPr>
          <w:rFonts w:eastAsia="Times New Roman" w:cs="Arial"/>
          <w:sz w:val="22"/>
          <w:u w:val="single"/>
          <w:lang w:eastAsia="cs-CZ"/>
        </w:rPr>
      </w:pPr>
      <w:r w:rsidRPr="00B92DB8">
        <w:rPr>
          <w:rFonts w:eastAsia="Times New Roman" w:cs="Arial"/>
          <w:sz w:val="22"/>
          <w:u w:val="single"/>
          <w:lang w:eastAsia="cs-CZ"/>
        </w:rPr>
        <w:t xml:space="preserve">Objednávka </w:t>
      </w:r>
    </w:p>
    <w:p w14:paraId="4F105675" w14:textId="5205A615" w:rsidR="00D926E3" w:rsidRPr="00B92DB8" w:rsidRDefault="00D926E3" w:rsidP="00D926E3">
      <w:pPr>
        <w:jc w:val="both"/>
        <w:textAlignment w:val="baseline"/>
        <w:rPr>
          <w:rFonts w:eastAsia="Times New Roman" w:cs="Arial"/>
          <w:sz w:val="22"/>
          <w:lang w:eastAsia="cs-CZ"/>
        </w:rPr>
      </w:pPr>
      <w:r w:rsidRPr="00B92DB8">
        <w:rPr>
          <w:rFonts w:eastAsia="Times New Roman" w:cs="Arial"/>
          <w:sz w:val="22"/>
          <w:lang w:eastAsia="cs-CZ"/>
        </w:rPr>
        <w:t xml:space="preserve">Ve smyslu § 27 a § 31 zákona č. 134/2016 Sb., o zadávání veřejných zakázek, v platném znění, u Vás objednáváme </w:t>
      </w:r>
      <w:r w:rsidR="00394683" w:rsidRPr="00B92DB8">
        <w:rPr>
          <w:rFonts w:cs="Arial"/>
          <w:sz w:val="22"/>
          <w:shd w:val="clear" w:color="auto" w:fill="FFFFFF"/>
        </w:rPr>
        <w:t>průzkumné práce</w:t>
      </w:r>
      <w:r w:rsidR="00387231" w:rsidRPr="00B92DB8">
        <w:rPr>
          <w:rFonts w:cs="Arial"/>
          <w:sz w:val="22"/>
          <w:shd w:val="clear" w:color="auto" w:fill="FFFFFF"/>
        </w:rPr>
        <w:t xml:space="preserve">. </w:t>
      </w:r>
    </w:p>
    <w:p w14:paraId="09E4D6C4" w14:textId="77777777" w:rsidR="009E1831" w:rsidRPr="00B92DB8" w:rsidRDefault="00D926E3" w:rsidP="00C15B80">
      <w:pPr>
        <w:jc w:val="both"/>
        <w:textAlignment w:val="baseline"/>
        <w:rPr>
          <w:rFonts w:eastAsia="Times New Roman" w:cs="Arial"/>
          <w:sz w:val="22"/>
          <w:lang w:eastAsia="cs-CZ"/>
        </w:rPr>
      </w:pPr>
      <w:r w:rsidRPr="00B92DB8">
        <w:rPr>
          <w:rFonts w:eastAsia="Times New Roman" w:cs="Arial"/>
          <w:sz w:val="22"/>
          <w:lang w:eastAsia="cs-CZ"/>
        </w:rPr>
        <w:t>V souladu s občanským zákoníkem se akceptací této objednávky zakládá dvoustranný smluvní vztah mezi Objednatelem a Dodavatelem. Dodavateli tak vzniká povinnost realizovat předmět plnění v požadovaném rozsahu a jeho výsledky předat níže uvedenému zástupci Objednatele a Objednateli vzniká povinnost zaplatit Dodavateli dohodnutou smluvní odměnu. </w:t>
      </w:r>
    </w:p>
    <w:p w14:paraId="45A6E078" w14:textId="77777777" w:rsidR="00444A5E" w:rsidRPr="00B92DB8" w:rsidRDefault="00444A5E">
      <w:pPr>
        <w:rPr>
          <w:rFonts w:eastAsia="Times New Roman" w:cs="Arial"/>
          <w:sz w:val="22"/>
          <w:lang w:eastAsia="cs-CZ"/>
        </w:rPr>
      </w:pPr>
      <w:r w:rsidRPr="00B92DB8">
        <w:rPr>
          <w:rFonts w:eastAsia="Times New Roman" w:cs="Arial"/>
          <w:sz w:val="22"/>
          <w:lang w:eastAsia="cs-CZ"/>
        </w:rPr>
        <w:br w:type="page"/>
      </w:r>
    </w:p>
    <w:p w14:paraId="431597C1" w14:textId="3ADCDA13" w:rsidR="00D926E3" w:rsidRPr="00B92DB8" w:rsidRDefault="00D926E3" w:rsidP="00C15B80">
      <w:pPr>
        <w:jc w:val="both"/>
        <w:textAlignment w:val="baseline"/>
        <w:rPr>
          <w:rFonts w:eastAsia="Times New Roman" w:cs="Arial"/>
          <w:sz w:val="22"/>
          <w:lang w:eastAsia="cs-CZ"/>
        </w:rPr>
      </w:pPr>
      <w:r w:rsidRPr="00B92DB8">
        <w:rPr>
          <w:rFonts w:eastAsia="Times New Roman" w:cs="Arial"/>
          <w:sz w:val="22"/>
          <w:lang w:eastAsia="cs-CZ"/>
        </w:rPr>
        <w:lastRenderedPageBreak/>
        <w:t> </w:t>
      </w:r>
    </w:p>
    <w:p w14:paraId="2E6BAEAA" w14:textId="7308CFAA" w:rsidR="00D926E3" w:rsidRPr="00B92DB8" w:rsidRDefault="00D926E3" w:rsidP="00D926E3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textAlignment w:val="baseline"/>
        <w:rPr>
          <w:rFonts w:eastAsiaTheme="minorEastAsia" w:cs="Arial"/>
          <w:sz w:val="22"/>
          <w:lang w:eastAsia="cs-CZ"/>
        </w:rPr>
      </w:pPr>
      <w:r w:rsidRPr="00B92DB8">
        <w:rPr>
          <w:rFonts w:eastAsia="Times New Roman" w:cs="Arial"/>
          <w:sz w:val="22"/>
          <w:u w:val="single"/>
          <w:lang w:eastAsia="cs-CZ"/>
        </w:rPr>
        <w:t>Předmět plnění</w:t>
      </w:r>
      <w:r w:rsidRPr="00B92DB8">
        <w:rPr>
          <w:rFonts w:eastAsia="Times New Roman" w:cs="Arial"/>
          <w:sz w:val="22"/>
          <w:lang w:eastAsia="cs-CZ"/>
        </w:rPr>
        <w:t>:</w:t>
      </w:r>
    </w:p>
    <w:p w14:paraId="3413A684" w14:textId="77777777" w:rsidR="009E1831" w:rsidRPr="00B92DB8" w:rsidRDefault="009E1831" w:rsidP="009E1831">
      <w:pPr>
        <w:spacing w:after="0" w:line="240" w:lineRule="auto"/>
        <w:textAlignment w:val="baseline"/>
        <w:rPr>
          <w:rFonts w:eastAsiaTheme="minorEastAsia" w:cs="Arial"/>
          <w:sz w:val="22"/>
          <w:lang w:eastAsia="cs-CZ"/>
        </w:rPr>
      </w:pPr>
    </w:p>
    <w:p w14:paraId="66316274" w14:textId="5859158C" w:rsidR="002160ED" w:rsidRPr="002160ED" w:rsidRDefault="00626A7E" w:rsidP="002160ED">
      <w:pPr>
        <w:pStyle w:val="Bezmezer"/>
        <w:rPr>
          <w:rFonts w:cs="Arial"/>
          <w:b/>
          <w:bCs/>
          <w:sz w:val="22"/>
        </w:rPr>
      </w:pPr>
      <w:r w:rsidRPr="00626A7E">
        <w:rPr>
          <w:rFonts w:cs="Arial"/>
          <w:b/>
          <w:bCs/>
          <w:sz w:val="22"/>
        </w:rPr>
        <w:t>Analýza proudění vzduchu (CFD)</w:t>
      </w:r>
    </w:p>
    <w:p w14:paraId="3F2A92EE" w14:textId="77777777" w:rsidR="00626A7E" w:rsidRDefault="002160ED" w:rsidP="00435BD9">
      <w:pPr>
        <w:pStyle w:val="Bezmezer"/>
        <w:rPr>
          <w:rFonts w:cs="Arial"/>
          <w:sz w:val="22"/>
        </w:rPr>
      </w:pPr>
      <w:r w:rsidRPr="00626A7E">
        <w:rPr>
          <w:rFonts w:cs="Arial"/>
          <w:sz w:val="22"/>
        </w:rPr>
        <w:t>pro projektovou přípravu záměru</w:t>
      </w:r>
    </w:p>
    <w:p w14:paraId="18AE02D7" w14:textId="056EECE4" w:rsidR="002160ED" w:rsidRPr="00626A7E" w:rsidRDefault="00435BD9" w:rsidP="00435BD9">
      <w:pPr>
        <w:pStyle w:val="Bezmezer"/>
        <w:rPr>
          <w:rFonts w:cs="Arial"/>
          <w:sz w:val="22"/>
        </w:rPr>
      </w:pPr>
      <w:r w:rsidRPr="00435BD9">
        <w:rPr>
          <w:rFonts w:cs="Arial"/>
          <w:b/>
          <w:bCs/>
          <w:sz w:val="22"/>
        </w:rPr>
        <w:t>„DOKUMENTACE PRO ÚZEMNÍ ROZHODNUTÍ K</w:t>
      </w:r>
      <w:r>
        <w:rPr>
          <w:rFonts w:cs="Arial"/>
          <w:b/>
          <w:bCs/>
          <w:sz w:val="22"/>
        </w:rPr>
        <w:t> </w:t>
      </w:r>
      <w:r w:rsidRPr="00435BD9">
        <w:rPr>
          <w:rFonts w:cs="Arial"/>
          <w:b/>
          <w:bCs/>
          <w:sz w:val="22"/>
        </w:rPr>
        <w:t>PROJEKTU</w:t>
      </w:r>
      <w:r>
        <w:rPr>
          <w:rFonts w:cs="Arial"/>
          <w:b/>
          <w:bCs/>
          <w:sz w:val="22"/>
        </w:rPr>
        <w:t xml:space="preserve"> </w:t>
      </w:r>
      <w:r w:rsidRPr="00435BD9">
        <w:rPr>
          <w:rFonts w:cs="Arial"/>
          <w:b/>
          <w:bCs/>
          <w:sz w:val="22"/>
        </w:rPr>
        <w:t>„DOLNÍ POČERNICE</w:t>
      </w:r>
      <w:r>
        <w:rPr>
          <w:rFonts w:cs="Arial"/>
          <w:b/>
          <w:bCs/>
          <w:sz w:val="22"/>
        </w:rPr>
        <w:t>-</w:t>
      </w:r>
      <w:r w:rsidRPr="00435BD9">
        <w:rPr>
          <w:rFonts w:cs="Arial"/>
          <w:b/>
          <w:bCs/>
          <w:sz w:val="22"/>
        </w:rPr>
        <w:t xml:space="preserve">PROJEKT </w:t>
      </w:r>
      <w:r w:rsidR="001F3394">
        <w:rPr>
          <w:rFonts w:cs="Arial"/>
          <w:b/>
          <w:bCs/>
          <w:sz w:val="22"/>
        </w:rPr>
        <w:t xml:space="preserve">2; </w:t>
      </w:r>
      <w:r w:rsidR="001F3394" w:rsidRPr="001F3394">
        <w:rPr>
          <w:rFonts w:cs="Arial"/>
          <w:b/>
          <w:bCs/>
          <w:sz w:val="22"/>
        </w:rPr>
        <w:t>investiční akce 45900</w:t>
      </w:r>
      <w:r w:rsidRPr="001F3394">
        <w:rPr>
          <w:rFonts w:cs="Arial"/>
          <w:b/>
          <w:bCs/>
          <w:sz w:val="22"/>
        </w:rPr>
        <w:t>“</w:t>
      </w:r>
    </w:p>
    <w:p w14:paraId="47245A67" w14:textId="77777777" w:rsidR="00435BD9" w:rsidRPr="00435BD9" w:rsidRDefault="00435BD9" w:rsidP="00435BD9">
      <w:pPr>
        <w:pStyle w:val="Bezmezer"/>
        <w:rPr>
          <w:rFonts w:cs="Arial"/>
          <w:b/>
          <w:bCs/>
          <w:sz w:val="22"/>
        </w:rPr>
      </w:pPr>
    </w:p>
    <w:p w14:paraId="096ED681" w14:textId="00B90111" w:rsidR="00D926E3" w:rsidRPr="009516D5" w:rsidRDefault="00D926E3" w:rsidP="00D926E3">
      <w:pPr>
        <w:ind w:left="284" w:right="-6"/>
        <w:rPr>
          <w:rFonts w:cs="Arial"/>
          <w:sz w:val="22"/>
          <w:shd w:val="clear" w:color="auto" w:fill="FFFFFF"/>
        </w:rPr>
      </w:pPr>
      <w:r w:rsidRPr="009516D5">
        <w:rPr>
          <w:rFonts w:cs="Arial"/>
          <w:sz w:val="22"/>
          <w:shd w:val="clear" w:color="auto" w:fill="FFFFFF"/>
        </w:rPr>
        <w:t>Výstupem bude:</w:t>
      </w:r>
    </w:p>
    <w:p w14:paraId="46C4553F" w14:textId="702BDBE5" w:rsidR="00394683" w:rsidRPr="009516D5" w:rsidRDefault="00626A7E" w:rsidP="00394683">
      <w:pPr>
        <w:numPr>
          <w:ilvl w:val="0"/>
          <w:numId w:val="11"/>
        </w:numPr>
        <w:spacing w:after="0" w:line="240" w:lineRule="auto"/>
        <w:jc w:val="both"/>
        <w:rPr>
          <w:rFonts w:cs="Arial"/>
          <w:b/>
          <w:bCs/>
          <w:sz w:val="22"/>
        </w:rPr>
      </w:pPr>
      <w:r w:rsidRPr="009516D5">
        <w:rPr>
          <w:rFonts w:cs="Arial"/>
          <w:b/>
          <w:bCs/>
          <w:sz w:val="22"/>
        </w:rPr>
        <w:t>Analýza proudění vzduchu</w:t>
      </w:r>
      <w:r w:rsidR="00394683" w:rsidRPr="009516D5">
        <w:rPr>
          <w:rFonts w:cs="Arial"/>
          <w:b/>
          <w:bCs/>
          <w:sz w:val="22"/>
        </w:rPr>
        <w:t>;</w:t>
      </w:r>
    </w:p>
    <w:p w14:paraId="17BA7A00" w14:textId="1571A156" w:rsidR="009E1831" w:rsidRPr="00B92DB8" w:rsidRDefault="009E1831" w:rsidP="009E1831">
      <w:pPr>
        <w:ind w:left="284"/>
        <w:jc w:val="both"/>
        <w:textAlignment w:val="baseline"/>
        <w:rPr>
          <w:rFonts w:eastAsia="Times New Roman" w:cs="Arial"/>
          <w:sz w:val="22"/>
          <w:lang w:eastAsia="cs-CZ"/>
        </w:rPr>
      </w:pPr>
    </w:p>
    <w:p w14:paraId="43472879" w14:textId="36039FA3" w:rsidR="00460A3A" w:rsidRPr="00B92DB8" w:rsidRDefault="00460A3A" w:rsidP="009E1831">
      <w:pPr>
        <w:ind w:left="284"/>
        <w:jc w:val="both"/>
        <w:textAlignment w:val="baseline"/>
        <w:rPr>
          <w:rFonts w:eastAsia="Times New Roman" w:cs="Arial"/>
          <w:sz w:val="22"/>
          <w:lang w:eastAsia="cs-CZ"/>
        </w:rPr>
      </w:pPr>
      <w:r w:rsidRPr="00B92DB8">
        <w:rPr>
          <w:rFonts w:eastAsia="Times New Roman" w:cs="Arial"/>
          <w:sz w:val="22"/>
          <w:lang w:eastAsia="cs-CZ"/>
        </w:rPr>
        <w:t xml:space="preserve">Bližší požadavky na rozsah plnění a formu odevzdání dokumentace jsou uvedeny </w:t>
      </w:r>
      <w:r w:rsidR="007A6A0D" w:rsidRPr="00B92DB8">
        <w:rPr>
          <w:rFonts w:eastAsia="Times New Roman" w:cs="Arial"/>
          <w:sz w:val="22"/>
          <w:lang w:eastAsia="cs-CZ"/>
        </w:rPr>
        <w:t>v</w:t>
      </w:r>
      <w:r w:rsidR="00B92DB8" w:rsidRPr="00B92DB8">
        <w:rPr>
          <w:rFonts w:eastAsia="Times New Roman" w:cs="Arial"/>
          <w:sz w:val="22"/>
          <w:lang w:eastAsia="cs-CZ"/>
        </w:rPr>
        <w:t>e</w:t>
      </w:r>
      <w:r w:rsidR="007A6A0D" w:rsidRPr="00B92DB8">
        <w:rPr>
          <w:rFonts w:eastAsia="Times New Roman" w:cs="Arial"/>
          <w:sz w:val="22"/>
          <w:lang w:eastAsia="cs-CZ"/>
        </w:rPr>
        <w:t xml:space="preserve"> </w:t>
      </w:r>
      <w:r w:rsidR="007A6A0D" w:rsidRPr="00B92DB8">
        <w:rPr>
          <w:rFonts w:eastAsia="Times New Roman" w:cs="Arial"/>
          <w:i/>
          <w:iCs/>
          <w:sz w:val="22"/>
          <w:lang w:eastAsia="cs-CZ"/>
        </w:rPr>
        <w:t>Výzv</w:t>
      </w:r>
      <w:r w:rsidR="00B92DB8" w:rsidRPr="00B92DB8">
        <w:rPr>
          <w:rFonts w:eastAsia="Times New Roman" w:cs="Arial"/>
          <w:i/>
          <w:iCs/>
          <w:sz w:val="22"/>
          <w:lang w:eastAsia="cs-CZ"/>
        </w:rPr>
        <w:t>ě</w:t>
      </w:r>
      <w:r w:rsidR="007A6A0D" w:rsidRPr="00B92DB8">
        <w:rPr>
          <w:rFonts w:eastAsia="Times New Roman" w:cs="Arial"/>
          <w:i/>
          <w:iCs/>
          <w:sz w:val="22"/>
          <w:lang w:eastAsia="cs-CZ"/>
        </w:rPr>
        <w:t xml:space="preserve"> k podání cenové nabídky</w:t>
      </w:r>
      <w:r w:rsidR="00B92DB8" w:rsidRPr="00B92DB8">
        <w:rPr>
          <w:rFonts w:eastAsia="Times New Roman" w:cs="Arial"/>
          <w:sz w:val="22"/>
          <w:lang w:eastAsia="cs-CZ"/>
        </w:rPr>
        <w:t xml:space="preserve"> a jejích přílohách</w:t>
      </w:r>
      <w:r w:rsidR="007A6A0D" w:rsidRPr="00B92DB8">
        <w:rPr>
          <w:rFonts w:eastAsia="Times New Roman" w:cs="Arial"/>
          <w:sz w:val="22"/>
          <w:lang w:eastAsia="cs-CZ"/>
        </w:rPr>
        <w:t xml:space="preserve">, na </w:t>
      </w:r>
      <w:proofErr w:type="gramStart"/>
      <w:r w:rsidR="00626A7E" w:rsidRPr="00B92DB8">
        <w:rPr>
          <w:rFonts w:eastAsia="Times New Roman" w:cs="Arial"/>
          <w:sz w:val="22"/>
          <w:lang w:eastAsia="cs-CZ"/>
        </w:rPr>
        <w:t>základě</w:t>
      </w:r>
      <w:proofErr w:type="gramEnd"/>
      <w:r w:rsidR="00626A7E">
        <w:rPr>
          <w:rFonts w:eastAsia="Times New Roman" w:cs="Arial"/>
          <w:sz w:val="22"/>
          <w:lang w:eastAsia="cs-CZ"/>
        </w:rPr>
        <w:t xml:space="preserve"> </w:t>
      </w:r>
      <w:r w:rsidR="007A6A0D" w:rsidRPr="00B92DB8">
        <w:rPr>
          <w:rFonts w:eastAsia="Times New Roman" w:cs="Arial"/>
          <w:sz w:val="22"/>
          <w:lang w:eastAsia="cs-CZ"/>
        </w:rPr>
        <w:t>které bylo vypsáno otevřené výběrové řízení a které budou připojeny k této Objednávce jako její nedílné přílohy.</w:t>
      </w:r>
    </w:p>
    <w:p w14:paraId="169857FC" w14:textId="053C9C53" w:rsidR="00D926E3" w:rsidRPr="00B92DB8" w:rsidRDefault="00D926E3" w:rsidP="00D926E3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textAlignment w:val="baseline"/>
        <w:rPr>
          <w:rFonts w:eastAsia="Times New Roman" w:cs="Arial"/>
          <w:sz w:val="22"/>
          <w:lang w:eastAsia="cs-CZ"/>
        </w:rPr>
      </w:pPr>
      <w:r w:rsidRPr="00B92DB8">
        <w:rPr>
          <w:rFonts w:eastAsia="Times New Roman" w:cs="Arial"/>
          <w:sz w:val="22"/>
          <w:u w:val="single"/>
          <w:lang w:eastAsia="cs-CZ"/>
        </w:rPr>
        <w:t>Cena předmětu plnění</w:t>
      </w:r>
      <w:r w:rsidRPr="00B92DB8">
        <w:rPr>
          <w:rFonts w:eastAsia="Times New Roman" w:cs="Arial"/>
          <w:sz w:val="22"/>
          <w:lang w:eastAsia="cs-CZ"/>
        </w:rPr>
        <w:t xml:space="preserve">: </w:t>
      </w:r>
    </w:p>
    <w:p w14:paraId="0145C55E" w14:textId="6CB156E0" w:rsidR="000A3FF7" w:rsidRPr="00B92DB8" w:rsidRDefault="000A3FF7" w:rsidP="000A3FF7">
      <w:pPr>
        <w:spacing w:after="0" w:line="240" w:lineRule="auto"/>
        <w:textAlignment w:val="baseline"/>
        <w:rPr>
          <w:rFonts w:eastAsia="Times New Roman" w:cs="Arial"/>
          <w:sz w:val="22"/>
          <w:lang w:eastAsia="cs-CZ"/>
        </w:rPr>
      </w:pPr>
    </w:p>
    <w:p w14:paraId="559C612C" w14:textId="77777777" w:rsidR="00626A7E" w:rsidRDefault="00626A7E" w:rsidP="00626A7E">
      <w:pPr>
        <w:tabs>
          <w:tab w:val="left" w:pos="993"/>
        </w:tabs>
        <w:spacing w:after="0" w:line="240" w:lineRule="auto"/>
        <w:ind w:left="360"/>
        <w:jc w:val="both"/>
        <w:rPr>
          <w:rFonts w:cs="Arial"/>
          <w:b/>
          <w:bCs/>
        </w:rPr>
      </w:pPr>
      <w:r w:rsidRPr="00853884">
        <w:rPr>
          <w:rFonts w:cs="Arial"/>
          <w:b/>
          <w:bCs/>
        </w:rPr>
        <w:t>Analýza proudění vzduchu (CFD modelace)</w:t>
      </w:r>
    </w:p>
    <w:p w14:paraId="5D73D450" w14:textId="77777777" w:rsidR="00626A7E" w:rsidRDefault="00626A7E" w:rsidP="00626A7E">
      <w:pPr>
        <w:tabs>
          <w:tab w:val="left" w:pos="993"/>
        </w:tabs>
        <w:spacing w:after="0" w:line="240" w:lineRule="auto"/>
        <w:jc w:val="both"/>
        <w:rPr>
          <w:rFonts w:cs="Arial"/>
          <w:b/>
          <w:bCs/>
        </w:rPr>
      </w:pPr>
    </w:p>
    <w:p w14:paraId="63FF38AD" w14:textId="77777777" w:rsidR="009424D9" w:rsidRPr="009424D9" w:rsidRDefault="009424D9" w:rsidP="009424D9">
      <w:pPr>
        <w:pStyle w:val="Odstavecseseznamem"/>
        <w:spacing w:line="259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512E24D4" w14:textId="33AC577B" w:rsidR="009424D9" w:rsidRPr="009424D9" w:rsidRDefault="009424D9" w:rsidP="009424D9">
      <w:pPr>
        <w:pStyle w:val="Odstavecseseznamem"/>
        <w:numPr>
          <w:ilvl w:val="0"/>
          <w:numId w:val="14"/>
        </w:numPr>
        <w:spacing w:line="259" w:lineRule="auto"/>
        <w:ind w:left="851" w:hanging="142"/>
        <w:contextualSpacing/>
        <w:jc w:val="both"/>
        <w:rPr>
          <w:rFonts w:ascii="Arial" w:hAnsi="Arial" w:cs="Arial"/>
          <w:sz w:val="22"/>
          <w:szCs w:val="22"/>
        </w:rPr>
      </w:pPr>
      <w:r w:rsidRPr="009424D9">
        <w:rPr>
          <w:rFonts w:ascii="Arial" w:hAnsi="Arial" w:cs="Arial"/>
          <w:sz w:val="22"/>
          <w:szCs w:val="22"/>
        </w:rPr>
        <w:t>Nabídková cena bez DPH: ………</w:t>
      </w:r>
      <w:proofErr w:type="gramStart"/>
      <w:r w:rsidRPr="009424D9">
        <w:rPr>
          <w:rFonts w:ascii="Arial" w:hAnsi="Arial" w:cs="Arial"/>
          <w:sz w:val="22"/>
          <w:szCs w:val="22"/>
        </w:rPr>
        <w:t>…….</w:t>
      </w:r>
      <w:proofErr w:type="gramEnd"/>
      <w:r w:rsidRPr="009424D9">
        <w:rPr>
          <w:rFonts w:ascii="Arial" w:hAnsi="Arial" w:cs="Arial"/>
          <w:sz w:val="22"/>
          <w:szCs w:val="22"/>
        </w:rPr>
        <w:t>.……</w:t>
      </w:r>
      <w:r>
        <w:rPr>
          <w:rFonts w:ascii="Arial" w:hAnsi="Arial" w:cs="Arial"/>
          <w:sz w:val="22"/>
          <w:szCs w:val="22"/>
        </w:rPr>
        <w:t>..</w:t>
      </w:r>
      <w:r w:rsidRPr="009424D9">
        <w:rPr>
          <w:rFonts w:ascii="Arial" w:hAnsi="Arial" w:cs="Arial"/>
          <w:sz w:val="22"/>
          <w:szCs w:val="22"/>
        </w:rPr>
        <w:t xml:space="preserve">.. </w:t>
      </w:r>
      <w:proofErr w:type="gramStart"/>
      <w:r w:rsidRPr="009424D9">
        <w:rPr>
          <w:rFonts w:ascii="Arial" w:hAnsi="Arial" w:cs="Arial"/>
          <w:sz w:val="22"/>
          <w:szCs w:val="22"/>
        </w:rPr>
        <w:t>193.500,-</w:t>
      </w:r>
      <w:proofErr w:type="gramEnd"/>
      <w:r w:rsidRPr="009424D9">
        <w:rPr>
          <w:rFonts w:ascii="Arial" w:hAnsi="Arial" w:cs="Arial"/>
          <w:sz w:val="22"/>
          <w:szCs w:val="22"/>
        </w:rPr>
        <w:t xml:space="preserve"> </w:t>
      </w:r>
    </w:p>
    <w:p w14:paraId="7247CD00" w14:textId="40760ECF" w:rsidR="009424D9" w:rsidRPr="009424D9" w:rsidRDefault="009424D9" w:rsidP="009424D9">
      <w:pPr>
        <w:pStyle w:val="Odstavecseseznamem"/>
        <w:spacing w:line="259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9424D9">
        <w:rPr>
          <w:rFonts w:ascii="Arial" w:hAnsi="Arial" w:cs="Arial"/>
          <w:sz w:val="22"/>
          <w:szCs w:val="22"/>
        </w:rPr>
        <w:t>• Sazba DPH v % a její výše: ……………</w:t>
      </w:r>
      <w:proofErr w:type="gramStart"/>
      <w:r w:rsidRPr="009424D9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9424D9">
        <w:rPr>
          <w:rFonts w:ascii="Arial" w:hAnsi="Arial" w:cs="Arial"/>
          <w:sz w:val="22"/>
          <w:szCs w:val="22"/>
        </w:rPr>
        <w:t xml:space="preserve">…. </w:t>
      </w:r>
      <w:proofErr w:type="gramStart"/>
      <w:r w:rsidRPr="009424D9">
        <w:rPr>
          <w:rFonts w:ascii="Arial" w:hAnsi="Arial" w:cs="Arial"/>
          <w:sz w:val="22"/>
          <w:szCs w:val="22"/>
        </w:rPr>
        <w:t>40.635,-</w:t>
      </w:r>
      <w:proofErr w:type="gramEnd"/>
      <w:r w:rsidRPr="009424D9">
        <w:rPr>
          <w:rFonts w:ascii="Arial" w:hAnsi="Arial" w:cs="Arial"/>
          <w:sz w:val="22"/>
          <w:szCs w:val="22"/>
        </w:rPr>
        <w:t xml:space="preserve"> </w:t>
      </w:r>
    </w:p>
    <w:p w14:paraId="47908018" w14:textId="462C2D7B" w:rsidR="009424D9" w:rsidRPr="009424D9" w:rsidRDefault="009424D9" w:rsidP="009424D9">
      <w:pPr>
        <w:pStyle w:val="Odstavecseseznamem"/>
        <w:spacing w:line="259" w:lineRule="auto"/>
        <w:ind w:left="72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424D9">
        <w:rPr>
          <w:rFonts w:ascii="Arial" w:hAnsi="Arial" w:cs="Arial"/>
          <w:b/>
          <w:bCs/>
          <w:sz w:val="22"/>
          <w:szCs w:val="22"/>
        </w:rPr>
        <w:t>• Nabídková cena včetně DPH: ……</w:t>
      </w:r>
      <w:proofErr w:type="gramStart"/>
      <w:r w:rsidRPr="009424D9">
        <w:rPr>
          <w:rFonts w:ascii="Arial" w:hAnsi="Arial" w:cs="Arial"/>
          <w:b/>
          <w:bCs/>
          <w:sz w:val="22"/>
          <w:szCs w:val="22"/>
        </w:rPr>
        <w:t>……</w:t>
      </w:r>
      <w:r w:rsidRPr="009424D9">
        <w:rPr>
          <w:rFonts w:ascii="Arial" w:hAnsi="Arial" w:cs="Arial"/>
          <w:b/>
          <w:bCs/>
          <w:sz w:val="22"/>
          <w:szCs w:val="22"/>
        </w:rPr>
        <w:t>.</w:t>
      </w:r>
      <w:proofErr w:type="gramEnd"/>
      <w:r w:rsidRPr="009424D9">
        <w:rPr>
          <w:rFonts w:ascii="Arial" w:hAnsi="Arial" w:cs="Arial"/>
          <w:b/>
          <w:bCs/>
          <w:sz w:val="22"/>
          <w:szCs w:val="22"/>
        </w:rPr>
        <w:t>.</w:t>
      </w:r>
      <w:r w:rsidRPr="009424D9">
        <w:rPr>
          <w:rFonts w:ascii="Arial" w:hAnsi="Arial" w:cs="Arial"/>
          <w:b/>
          <w:bCs/>
          <w:sz w:val="22"/>
          <w:szCs w:val="22"/>
        </w:rPr>
        <w:t xml:space="preserve">…… </w:t>
      </w:r>
      <w:proofErr w:type="gramStart"/>
      <w:r w:rsidRPr="009424D9">
        <w:rPr>
          <w:rFonts w:ascii="Arial" w:hAnsi="Arial" w:cs="Arial"/>
          <w:b/>
          <w:bCs/>
          <w:sz w:val="22"/>
          <w:szCs w:val="22"/>
        </w:rPr>
        <w:t>234.135,-</w:t>
      </w:r>
      <w:proofErr w:type="gramEnd"/>
      <w:r w:rsidRPr="009424D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EC35737" w14:textId="77777777" w:rsidR="000A3FF7" w:rsidRPr="00B92DB8" w:rsidRDefault="000A3FF7" w:rsidP="000A3FF7">
      <w:pPr>
        <w:pStyle w:val="Odstavecseseznamem"/>
        <w:spacing w:line="259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132402AC" w14:textId="77777777" w:rsidR="000A3FF7" w:rsidRPr="00B92DB8" w:rsidRDefault="000A3FF7" w:rsidP="000A3FF7">
      <w:pPr>
        <w:spacing w:after="0" w:line="240" w:lineRule="auto"/>
        <w:textAlignment w:val="baseline"/>
        <w:rPr>
          <w:rFonts w:eastAsia="Times New Roman" w:cs="Arial"/>
          <w:sz w:val="22"/>
          <w:lang w:eastAsia="cs-CZ"/>
        </w:rPr>
      </w:pPr>
    </w:p>
    <w:p w14:paraId="669D595A" w14:textId="690CE3FC" w:rsidR="00EB009D" w:rsidRPr="0000100D" w:rsidRDefault="00D926E3" w:rsidP="00D926E3">
      <w:pPr>
        <w:tabs>
          <w:tab w:val="left" w:pos="284"/>
        </w:tabs>
        <w:ind w:left="284"/>
        <w:textAlignment w:val="baseline"/>
        <w:rPr>
          <w:rFonts w:eastAsia="Times New Roman" w:cs="Arial"/>
          <w:i/>
          <w:iCs/>
          <w:sz w:val="22"/>
          <w:lang w:eastAsia="cs-CZ"/>
        </w:rPr>
      </w:pPr>
      <w:r w:rsidRPr="0000100D">
        <w:rPr>
          <w:rFonts w:eastAsia="Times New Roman" w:cs="Arial"/>
          <w:sz w:val="22"/>
          <w:lang w:eastAsia="cs-CZ"/>
        </w:rPr>
        <w:t>Cena je stanovena jako pevná a zahrnuje veškeré náklady spojené s provedením předmětu plnění dle nabídky dodavatele</w:t>
      </w:r>
      <w:r w:rsidR="009E1831" w:rsidRPr="0000100D">
        <w:rPr>
          <w:rFonts w:eastAsia="Times New Roman" w:cs="Arial"/>
          <w:sz w:val="22"/>
          <w:lang w:eastAsia="cs-CZ"/>
        </w:rPr>
        <w:t xml:space="preserve"> a požadavků Zadavatele specifikovaných v</w:t>
      </w:r>
      <w:r w:rsidR="00EB009D" w:rsidRPr="0000100D">
        <w:rPr>
          <w:rFonts w:eastAsia="Times New Roman" w:cs="Arial"/>
          <w:sz w:val="22"/>
          <w:lang w:eastAsia="cs-CZ"/>
        </w:rPr>
        <w:t> </w:t>
      </w:r>
      <w:r w:rsidR="009E1831" w:rsidRPr="0000100D">
        <w:rPr>
          <w:rFonts w:eastAsia="Times New Roman" w:cs="Arial"/>
          <w:sz w:val="22"/>
          <w:lang w:eastAsia="cs-CZ"/>
        </w:rPr>
        <w:t>dokument</w:t>
      </w:r>
      <w:r w:rsidR="00EB009D" w:rsidRPr="0000100D">
        <w:rPr>
          <w:rFonts w:eastAsia="Times New Roman" w:cs="Arial"/>
          <w:sz w:val="22"/>
          <w:lang w:eastAsia="cs-CZ"/>
        </w:rPr>
        <w:t>ech:</w:t>
      </w:r>
      <w:r w:rsidR="009E1831" w:rsidRPr="0000100D">
        <w:rPr>
          <w:rFonts w:eastAsia="Times New Roman" w:cs="Arial"/>
          <w:sz w:val="22"/>
          <w:lang w:eastAsia="cs-CZ"/>
        </w:rPr>
        <w:t xml:space="preserve"> </w:t>
      </w:r>
    </w:p>
    <w:p w14:paraId="1C96477E" w14:textId="44F71D33" w:rsidR="00EB009D" w:rsidRPr="00B92DB8" w:rsidRDefault="00EB009D" w:rsidP="00EB009D">
      <w:pPr>
        <w:pStyle w:val="Tabulkatxtobyejn"/>
        <w:ind w:left="720"/>
        <w:rPr>
          <w:i/>
          <w:iCs/>
          <w:sz w:val="22"/>
          <w:szCs w:val="22"/>
        </w:rPr>
      </w:pPr>
      <w:r w:rsidRPr="0000100D">
        <w:rPr>
          <w:i/>
          <w:iCs/>
          <w:sz w:val="22"/>
          <w:szCs w:val="22"/>
        </w:rPr>
        <w:t>„Příloha A Výzvy – Podrobné zadání pro uchazeče – text“</w:t>
      </w:r>
    </w:p>
    <w:p w14:paraId="4C416199" w14:textId="05CFF121" w:rsidR="00EB009D" w:rsidRPr="00B92DB8" w:rsidRDefault="00EB009D" w:rsidP="00EB009D">
      <w:pPr>
        <w:pStyle w:val="Tabulkatxtobyejn"/>
        <w:ind w:left="720"/>
        <w:rPr>
          <w:i/>
          <w:iCs/>
          <w:sz w:val="22"/>
          <w:szCs w:val="22"/>
        </w:rPr>
      </w:pPr>
      <w:bookmarkStart w:id="0" w:name="_Hlk111474336"/>
      <w:r w:rsidRPr="00B92DB8">
        <w:rPr>
          <w:i/>
          <w:iCs/>
          <w:sz w:val="22"/>
          <w:szCs w:val="22"/>
        </w:rPr>
        <w:t xml:space="preserve">„Příloha </w:t>
      </w:r>
      <w:r w:rsidR="009516D5">
        <w:rPr>
          <w:i/>
          <w:iCs/>
          <w:sz w:val="22"/>
          <w:szCs w:val="22"/>
        </w:rPr>
        <w:t xml:space="preserve">B </w:t>
      </w:r>
      <w:r w:rsidRPr="00B92DB8">
        <w:rPr>
          <w:i/>
          <w:iCs/>
          <w:sz w:val="22"/>
          <w:szCs w:val="22"/>
        </w:rPr>
        <w:t xml:space="preserve">Výzvy – Podrobné zadání pro uchazeče – </w:t>
      </w:r>
      <w:r w:rsidR="009516D5">
        <w:rPr>
          <w:i/>
          <w:iCs/>
          <w:sz w:val="22"/>
          <w:szCs w:val="22"/>
        </w:rPr>
        <w:t>situace</w:t>
      </w:r>
      <w:r w:rsidRPr="00B92DB8">
        <w:rPr>
          <w:i/>
          <w:iCs/>
          <w:sz w:val="22"/>
          <w:szCs w:val="22"/>
        </w:rPr>
        <w:t>“</w:t>
      </w:r>
    </w:p>
    <w:p w14:paraId="2F2B5181" w14:textId="77777777" w:rsidR="00EB009D" w:rsidRPr="00B92DB8" w:rsidRDefault="00EB009D" w:rsidP="00EB009D">
      <w:pPr>
        <w:pStyle w:val="Tabulkatxtobyejn"/>
        <w:ind w:left="720"/>
        <w:rPr>
          <w:i/>
          <w:iCs/>
          <w:sz w:val="22"/>
          <w:szCs w:val="22"/>
        </w:rPr>
      </w:pPr>
    </w:p>
    <w:bookmarkEnd w:id="0"/>
    <w:p w14:paraId="024B64EB" w14:textId="77777777" w:rsidR="00D926E3" w:rsidRPr="00B92DB8" w:rsidRDefault="00D926E3" w:rsidP="00D926E3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textAlignment w:val="baseline"/>
        <w:rPr>
          <w:rFonts w:eastAsia="Times New Roman" w:cs="Arial"/>
          <w:sz w:val="22"/>
          <w:u w:val="single"/>
          <w:lang w:eastAsia="cs-CZ"/>
        </w:rPr>
      </w:pPr>
      <w:r w:rsidRPr="00B92DB8">
        <w:rPr>
          <w:rFonts w:eastAsia="Times New Roman" w:cs="Arial"/>
          <w:sz w:val="22"/>
          <w:u w:val="single"/>
          <w:lang w:eastAsia="cs-CZ"/>
        </w:rPr>
        <w:t>Doba plnění</w:t>
      </w:r>
      <w:r w:rsidRPr="00B92DB8">
        <w:rPr>
          <w:rFonts w:eastAsia="Times New Roman" w:cs="Arial"/>
          <w:sz w:val="22"/>
          <w:lang w:eastAsia="cs-CZ"/>
        </w:rPr>
        <w:t>:</w:t>
      </w:r>
    </w:p>
    <w:p w14:paraId="216B47EA" w14:textId="77777777" w:rsidR="00D926E3" w:rsidRPr="00B92DB8" w:rsidRDefault="00D926E3" w:rsidP="00D926E3">
      <w:pPr>
        <w:pStyle w:val="Odstavecseseznamem"/>
        <w:rPr>
          <w:rFonts w:ascii="Arial" w:hAnsi="Arial" w:cs="Arial"/>
          <w:sz w:val="22"/>
          <w:szCs w:val="22"/>
        </w:rPr>
      </w:pPr>
    </w:p>
    <w:p w14:paraId="5B014F4A" w14:textId="65EF8B37" w:rsidR="00EB009D" w:rsidRPr="00F615B4" w:rsidRDefault="00F615B4" w:rsidP="00EB009D">
      <w:pPr>
        <w:pStyle w:val="Tabulkatxtobyejn"/>
        <w:spacing w:line="259" w:lineRule="auto"/>
        <w:ind w:left="284"/>
        <w:jc w:val="both"/>
        <w:rPr>
          <w:sz w:val="22"/>
          <w:szCs w:val="22"/>
        </w:rPr>
      </w:pPr>
      <w:r w:rsidRPr="00F615B4">
        <w:rPr>
          <w:sz w:val="22"/>
          <w:szCs w:val="22"/>
        </w:rPr>
        <w:t xml:space="preserve">Lhůta pro odevzdání díla je stanovena </w:t>
      </w:r>
      <w:r w:rsidRPr="009516D5">
        <w:rPr>
          <w:sz w:val="22"/>
          <w:szCs w:val="22"/>
        </w:rPr>
        <w:t xml:space="preserve">na </w:t>
      </w:r>
      <w:r w:rsidR="004246C7" w:rsidRPr="009516D5">
        <w:rPr>
          <w:sz w:val="22"/>
          <w:szCs w:val="22"/>
        </w:rPr>
        <w:t>6</w:t>
      </w:r>
      <w:r w:rsidRPr="009516D5">
        <w:rPr>
          <w:sz w:val="22"/>
          <w:szCs w:val="22"/>
        </w:rPr>
        <w:t>0 praco</w:t>
      </w:r>
      <w:r w:rsidRPr="00B06365">
        <w:rPr>
          <w:sz w:val="22"/>
          <w:szCs w:val="22"/>
        </w:rPr>
        <w:t>vních dní od</w:t>
      </w:r>
      <w:r w:rsidRPr="00F615B4">
        <w:rPr>
          <w:sz w:val="22"/>
          <w:szCs w:val="22"/>
        </w:rPr>
        <w:t xml:space="preserve"> podpisu Objednávky statutárním orgánem Objednatele.</w:t>
      </w:r>
    </w:p>
    <w:p w14:paraId="2BF47DAD" w14:textId="77777777" w:rsidR="00F615B4" w:rsidRPr="00B92DB8" w:rsidRDefault="00F615B4" w:rsidP="00EB009D">
      <w:pPr>
        <w:pStyle w:val="Tabulkatxtobyejn"/>
        <w:spacing w:line="259" w:lineRule="auto"/>
        <w:ind w:left="284"/>
        <w:jc w:val="both"/>
        <w:rPr>
          <w:sz w:val="22"/>
          <w:szCs w:val="22"/>
        </w:rPr>
      </w:pPr>
    </w:p>
    <w:p w14:paraId="0F42B4F2" w14:textId="0E90FC1E" w:rsidR="00D926E3" w:rsidRPr="00B92DB8" w:rsidRDefault="00D926E3" w:rsidP="00D926E3">
      <w:pPr>
        <w:numPr>
          <w:ilvl w:val="0"/>
          <w:numId w:val="7"/>
        </w:numPr>
        <w:tabs>
          <w:tab w:val="clear" w:pos="720"/>
          <w:tab w:val="left" w:pos="284"/>
        </w:tabs>
        <w:spacing w:after="0" w:line="240" w:lineRule="auto"/>
        <w:ind w:left="0" w:firstLine="0"/>
        <w:textAlignment w:val="baseline"/>
        <w:rPr>
          <w:rFonts w:cs="Arial"/>
          <w:sz w:val="22"/>
          <w:lang w:eastAsia="cs-CZ"/>
        </w:rPr>
      </w:pPr>
      <w:r w:rsidRPr="00B92DB8">
        <w:rPr>
          <w:rFonts w:eastAsia="Times New Roman" w:cs="Arial"/>
          <w:sz w:val="22"/>
          <w:u w:val="single"/>
          <w:lang w:eastAsia="cs-CZ"/>
        </w:rPr>
        <w:t>Platební podmínky</w:t>
      </w:r>
      <w:r w:rsidRPr="00B92DB8">
        <w:rPr>
          <w:rFonts w:eastAsia="Times New Roman" w:cs="Arial"/>
          <w:sz w:val="22"/>
          <w:lang w:eastAsia="cs-CZ"/>
        </w:rPr>
        <w:t>: </w:t>
      </w:r>
    </w:p>
    <w:p w14:paraId="6B24CEA2" w14:textId="77777777" w:rsidR="00D926E3" w:rsidRPr="00B92DB8" w:rsidRDefault="00D926E3" w:rsidP="00D926E3">
      <w:pPr>
        <w:tabs>
          <w:tab w:val="left" w:pos="284"/>
        </w:tabs>
        <w:spacing w:after="0" w:line="240" w:lineRule="auto"/>
        <w:textAlignment w:val="baseline"/>
        <w:rPr>
          <w:rFonts w:cs="Arial"/>
          <w:sz w:val="22"/>
          <w:lang w:eastAsia="cs-CZ"/>
        </w:rPr>
      </w:pPr>
    </w:p>
    <w:p w14:paraId="0D24594C" w14:textId="77777777" w:rsidR="00D926E3" w:rsidRPr="00B92DB8" w:rsidRDefault="00D926E3" w:rsidP="008A6D18">
      <w:pPr>
        <w:pStyle w:val="Odstavecseseznamem"/>
        <w:numPr>
          <w:ilvl w:val="0"/>
          <w:numId w:val="5"/>
        </w:numPr>
        <w:ind w:left="709" w:hanging="425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B92DB8">
        <w:rPr>
          <w:rFonts w:ascii="Arial" w:hAnsi="Arial" w:cs="Arial"/>
          <w:sz w:val="22"/>
          <w:szCs w:val="22"/>
        </w:rPr>
        <w:t>Cena za předmětné plnění bude účtována Objednateli na základě vystaveného daňového dokladu (faktury) a to po dokončení a předání předmětu plnění. Faktura musí být vystavena nejpozději do 14 dnů ode dne splnění předmětu objednávky. </w:t>
      </w:r>
    </w:p>
    <w:p w14:paraId="4682609F" w14:textId="77777777" w:rsidR="00D926E3" w:rsidRPr="00B92DB8" w:rsidRDefault="00D926E3" w:rsidP="008A6D18">
      <w:pPr>
        <w:pStyle w:val="Odstavecseseznamem"/>
        <w:numPr>
          <w:ilvl w:val="0"/>
          <w:numId w:val="5"/>
        </w:numPr>
        <w:ind w:left="709" w:hanging="425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B92DB8">
        <w:rPr>
          <w:rFonts w:ascii="Arial" w:hAnsi="Arial" w:cs="Arial"/>
          <w:sz w:val="22"/>
          <w:szCs w:val="22"/>
        </w:rPr>
        <w:t>Faktura bude vystavena na adresu sídla Objednatele uvedenou v záhlaví objednávky. </w:t>
      </w:r>
    </w:p>
    <w:p w14:paraId="12C18D74" w14:textId="77777777" w:rsidR="00D926E3" w:rsidRPr="00B92DB8" w:rsidRDefault="00D926E3" w:rsidP="008A6D18">
      <w:pPr>
        <w:pStyle w:val="Odstavecseseznamem"/>
        <w:numPr>
          <w:ilvl w:val="0"/>
          <w:numId w:val="5"/>
        </w:numPr>
        <w:ind w:left="709" w:hanging="425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B92DB8">
        <w:rPr>
          <w:rFonts w:ascii="Arial" w:hAnsi="Arial" w:cs="Arial"/>
          <w:sz w:val="22"/>
          <w:szCs w:val="22"/>
        </w:rPr>
        <w:t>Faktura bude doručena na adresu sídla objednatele. </w:t>
      </w:r>
    </w:p>
    <w:p w14:paraId="265C5EE1" w14:textId="6BADC668" w:rsidR="00D926E3" w:rsidRPr="00B92DB8" w:rsidRDefault="00D926E3" w:rsidP="008A6D18">
      <w:pPr>
        <w:pStyle w:val="Odstavecseseznamem"/>
        <w:numPr>
          <w:ilvl w:val="0"/>
          <w:numId w:val="5"/>
        </w:numPr>
        <w:ind w:left="709" w:hanging="425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B92DB8">
        <w:rPr>
          <w:rFonts w:ascii="Arial" w:hAnsi="Arial" w:cs="Arial"/>
          <w:sz w:val="22"/>
          <w:szCs w:val="22"/>
        </w:rPr>
        <w:t>Splatnost faktury bude stanovena na 21 dnů</w:t>
      </w:r>
      <w:r w:rsidR="00083EF1" w:rsidRPr="00B92DB8">
        <w:rPr>
          <w:rFonts w:ascii="Arial" w:hAnsi="Arial" w:cs="Arial"/>
          <w:sz w:val="22"/>
          <w:szCs w:val="22"/>
        </w:rPr>
        <w:t xml:space="preserve"> ode dne doručení faktury Objednateli</w:t>
      </w:r>
      <w:r w:rsidRPr="00B92DB8">
        <w:rPr>
          <w:rFonts w:ascii="Arial" w:hAnsi="Arial" w:cs="Arial"/>
          <w:sz w:val="22"/>
          <w:szCs w:val="22"/>
        </w:rPr>
        <w:t>. </w:t>
      </w:r>
    </w:p>
    <w:p w14:paraId="40B09902" w14:textId="77777777" w:rsidR="00D926E3" w:rsidRPr="00B92DB8" w:rsidRDefault="00D926E3" w:rsidP="008A6D18">
      <w:pPr>
        <w:pStyle w:val="Odstavecseseznamem"/>
        <w:numPr>
          <w:ilvl w:val="0"/>
          <w:numId w:val="5"/>
        </w:numPr>
        <w:ind w:left="709" w:hanging="425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B92DB8">
        <w:rPr>
          <w:rFonts w:ascii="Arial" w:hAnsi="Arial" w:cs="Arial"/>
          <w:sz w:val="22"/>
          <w:szCs w:val="22"/>
        </w:rPr>
        <w:lastRenderedPageBreak/>
        <w:t>Vystavená faktura musí mít veškeré náležitosti daňového dokladu ve smyslu zákona č. 235/2004 Sb., o dani z přidané hodnoty, ve znění pozdějších předpisů, a musí obsahovat minimálně tyto údaje: </w:t>
      </w:r>
    </w:p>
    <w:p w14:paraId="51EAAF34" w14:textId="77777777" w:rsidR="00D926E3" w:rsidRPr="00B92DB8" w:rsidRDefault="00D926E3" w:rsidP="008A6D18">
      <w:pPr>
        <w:pStyle w:val="Odstavecseseznamem"/>
        <w:numPr>
          <w:ilvl w:val="1"/>
          <w:numId w:val="5"/>
        </w:numPr>
        <w:ind w:left="1276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B92DB8">
        <w:rPr>
          <w:rFonts w:ascii="Arial" w:hAnsi="Arial" w:cs="Arial"/>
          <w:sz w:val="22"/>
          <w:szCs w:val="22"/>
        </w:rPr>
        <w:t>označení Objednatele a Dodavatele, jejich sídla, jejich IČO a DIČ, bankovní spojení a údaj o zápisu v obchodním, živnostenském nebo obdobném rejstříku včetně spisové značky, </w:t>
      </w:r>
    </w:p>
    <w:p w14:paraId="335030B0" w14:textId="77777777" w:rsidR="00D926E3" w:rsidRPr="00B92DB8" w:rsidRDefault="00D926E3" w:rsidP="008A6D18">
      <w:pPr>
        <w:pStyle w:val="Odstavecseseznamem"/>
        <w:numPr>
          <w:ilvl w:val="1"/>
          <w:numId w:val="5"/>
        </w:numPr>
        <w:ind w:left="1276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B92DB8">
        <w:rPr>
          <w:rFonts w:ascii="Arial" w:hAnsi="Arial" w:cs="Arial"/>
          <w:sz w:val="22"/>
          <w:szCs w:val="22"/>
        </w:rPr>
        <w:t>předmět a číslo objednávky, </w:t>
      </w:r>
    </w:p>
    <w:p w14:paraId="26689EC4" w14:textId="77777777" w:rsidR="00D926E3" w:rsidRPr="00B92DB8" w:rsidRDefault="00D926E3" w:rsidP="008A6D18">
      <w:pPr>
        <w:pStyle w:val="Odstavecseseznamem"/>
        <w:numPr>
          <w:ilvl w:val="1"/>
          <w:numId w:val="5"/>
        </w:numPr>
        <w:ind w:left="1276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B92DB8">
        <w:rPr>
          <w:rFonts w:ascii="Arial" w:hAnsi="Arial" w:cs="Arial"/>
          <w:sz w:val="22"/>
          <w:szCs w:val="22"/>
        </w:rPr>
        <w:t>číslo faktury, den vystavení faktury, datum splatnosti, den uskutečnění plnění a fakturovanou částku, </w:t>
      </w:r>
    </w:p>
    <w:p w14:paraId="169F7BFB" w14:textId="2CB8F387" w:rsidR="00D926E3" w:rsidRPr="00B92DB8" w:rsidRDefault="00D926E3" w:rsidP="008A6D18">
      <w:pPr>
        <w:pStyle w:val="Odstavecseseznamem"/>
        <w:numPr>
          <w:ilvl w:val="1"/>
          <w:numId w:val="5"/>
        </w:numPr>
        <w:ind w:left="1276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B92DB8">
        <w:rPr>
          <w:rFonts w:ascii="Arial" w:hAnsi="Arial" w:cs="Arial"/>
          <w:sz w:val="22"/>
          <w:szCs w:val="22"/>
        </w:rPr>
        <w:t>základ dan</w:t>
      </w:r>
      <w:r w:rsidR="004246C7">
        <w:rPr>
          <w:rFonts w:ascii="Arial" w:hAnsi="Arial" w:cs="Arial"/>
          <w:sz w:val="22"/>
          <w:szCs w:val="22"/>
        </w:rPr>
        <w:t>ě</w:t>
      </w:r>
      <w:r w:rsidRPr="00B92DB8">
        <w:rPr>
          <w:rFonts w:ascii="Arial" w:hAnsi="Arial" w:cs="Arial"/>
          <w:sz w:val="22"/>
          <w:szCs w:val="22"/>
        </w:rPr>
        <w:t xml:space="preserve"> (DPH), sazbu daně a její výši, razítko a podpis oprávněné osoby Dodavatele, stvrzující oprávněnost a formální a věcnou správnost faktury. </w:t>
      </w:r>
    </w:p>
    <w:p w14:paraId="7F63F730" w14:textId="77777777" w:rsidR="00D926E3" w:rsidRPr="00B92DB8" w:rsidRDefault="00D926E3" w:rsidP="008A6D18">
      <w:pPr>
        <w:pStyle w:val="Odstavecseseznamem"/>
        <w:numPr>
          <w:ilvl w:val="0"/>
          <w:numId w:val="5"/>
        </w:numPr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B92DB8">
        <w:rPr>
          <w:rFonts w:ascii="Arial" w:hAnsi="Arial" w:cs="Arial"/>
          <w:sz w:val="22"/>
          <w:szCs w:val="22"/>
        </w:rPr>
        <w:t>V případě, že faktura bude obsahovat nesprávné údaje nebo nebude obsahovat právními předpisy vyžadované údaje, je Objednatel oprávněn fakturu vrátit Dodavateli k opravě.  </w:t>
      </w:r>
    </w:p>
    <w:p w14:paraId="0E1A5000" w14:textId="15A3BE39" w:rsidR="00D926E3" w:rsidRPr="00B92DB8" w:rsidRDefault="00D926E3" w:rsidP="00D926E3">
      <w:pPr>
        <w:pStyle w:val="Odstavecseseznamem"/>
        <w:numPr>
          <w:ilvl w:val="0"/>
          <w:numId w:val="5"/>
        </w:numPr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B92DB8">
        <w:rPr>
          <w:rFonts w:ascii="Arial" w:hAnsi="Arial" w:cs="Arial"/>
          <w:sz w:val="22"/>
          <w:szCs w:val="22"/>
        </w:rPr>
        <w:t xml:space="preserve">Objednatel uhradí cenu za předmět plnění bankovním převodem na účet Dodavatele, vedený u banky v České republice, specifikovaný v této </w:t>
      </w:r>
      <w:r w:rsidR="00B92DB8" w:rsidRPr="00B92DB8">
        <w:rPr>
          <w:rFonts w:ascii="Arial" w:hAnsi="Arial" w:cs="Arial"/>
          <w:sz w:val="22"/>
          <w:szCs w:val="22"/>
        </w:rPr>
        <w:t>O</w:t>
      </w:r>
      <w:r w:rsidRPr="00B92DB8">
        <w:rPr>
          <w:rFonts w:ascii="Arial" w:hAnsi="Arial" w:cs="Arial"/>
          <w:sz w:val="22"/>
          <w:szCs w:val="22"/>
        </w:rPr>
        <w:t>bjednávce. Ke splnění závazku Objednatele dojde odepsáním částky z účtu Objednatele. </w:t>
      </w:r>
    </w:p>
    <w:p w14:paraId="34BE34E1" w14:textId="77777777" w:rsidR="00C15B80" w:rsidRPr="00B92DB8" w:rsidRDefault="00C15B80" w:rsidP="00C15B80">
      <w:pPr>
        <w:pStyle w:val="Odstavecseseznamem"/>
        <w:ind w:left="720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</w:p>
    <w:p w14:paraId="227BBADC" w14:textId="1C530F0C" w:rsidR="00D926E3" w:rsidRPr="00B92DB8" w:rsidRDefault="00D926E3" w:rsidP="00D926E3">
      <w:pPr>
        <w:numPr>
          <w:ilvl w:val="0"/>
          <w:numId w:val="7"/>
        </w:numPr>
        <w:tabs>
          <w:tab w:val="clear" w:pos="720"/>
          <w:tab w:val="left" w:pos="284"/>
        </w:tabs>
        <w:spacing w:after="0" w:line="240" w:lineRule="auto"/>
        <w:ind w:left="0" w:firstLine="0"/>
        <w:textAlignment w:val="baseline"/>
        <w:rPr>
          <w:rFonts w:eastAsia="Times New Roman" w:cs="Arial"/>
          <w:sz w:val="22"/>
          <w:u w:val="single"/>
          <w:lang w:eastAsia="cs-CZ"/>
        </w:rPr>
      </w:pPr>
      <w:r w:rsidRPr="00B92DB8">
        <w:rPr>
          <w:rFonts w:eastAsia="Times New Roman" w:cs="Arial"/>
          <w:sz w:val="22"/>
          <w:u w:val="single"/>
          <w:lang w:eastAsia="cs-CZ"/>
        </w:rPr>
        <w:t>Další podmínky</w:t>
      </w:r>
      <w:r w:rsidRPr="00B92DB8">
        <w:rPr>
          <w:rFonts w:eastAsia="Times New Roman" w:cs="Arial"/>
          <w:sz w:val="22"/>
          <w:lang w:eastAsia="cs-CZ"/>
        </w:rPr>
        <w:t>:</w:t>
      </w:r>
    </w:p>
    <w:p w14:paraId="7FBC5FDC" w14:textId="77777777" w:rsidR="00D926E3" w:rsidRPr="00B92DB8" w:rsidRDefault="00D926E3" w:rsidP="008A6D18">
      <w:pPr>
        <w:jc w:val="both"/>
        <w:textAlignment w:val="baseline"/>
        <w:rPr>
          <w:rFonts w:eastAsiaTheme="minorEastAsia" w:cs="Arial"/>
          <w:sz w:val="22"/>
          <w:lang w:eastAsia="cs-CZ"/>
        </w:rPr>
      </w:pPr>
      <w:r w:rsidRPr="00B92DB8">
        <w:rPr>
          <w:rFonts w:eastAsia="Times New Roman" w:cs="Arial"/>
          <w:sz w:val="22"/>
          <w:lang w:eastAsia="cs-CZ"/>
        </w:rPr>
        <w:t>  </w:t>
      </w:r>
    </w:p>
    <w:p w14:paraId="24DD682E" w14:textId="77777777" w:rsidR="00B123FC" w:rsidRPr="00B92DB8" w:rsidRDefault="00B123FC" w:rsidP="00F615B4">
      <w:pPr>
        <w:numPr>
          <w:ilvl w:val="0"/>
          <w:numId w:val="4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eastAsia="Times New Roman" w:cs="Arial"/>
          <w:sz w:val="22"/>
          <w:lang w:eastAsia="cs-CZ"/>
        </w:rPr>
      </w:pPr>
      <w:bookmarkStart w:id="1" w:name="_Hlk74120704"/>
      <w:r w:rsidRPr="00B92DB8">
        <w:rPr>
          <w:rFonts w:eastAsia="Times New Roman" w:cs="Arial"/>
          <w:sz w:val="22"/>
          <w:lang w:eastAsia="cs-CZ"/>
        </w:rPr>
        <w:t xml:space="preserve">Smluvní strany prohlašují, že skutečnosti uvedené v této objednávce nepovažují za obchodní tajemství ve smyslu § 504 občanského zákoníku </w:t>
      </w:r>
      <w:r w:rsidRPr="00B92DB8">
        <w:rPr>
          <w:rFonts w:eastAsia="Times New Roman" w:cs="Arial"/>
          <w:sz w:val="22"/>
          <w:lang w:eastAsia="cs-CZ"/>
        </w:rPr>
        <w:br/>
        <w:t>a udělují svolení k jejich užití a zveřejnění bez stanovení jakýchkoliv dalších podmínek.</w:t>
      </w:r>
    </w:p>
    <w:p w14:paraId="5CF278D6" w14:textId="77777777" w:rsidR="00B123FC" w:rsidRPr="00B92DB8" w:rsidRDefault="00B123FC" w:rsidP="00F615B4">
      <w:pPr>
        <w:numPr>
          <w:ilvl w:val="0"/>
          <w:numId w:val="4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eastAsia="Times New Roman" w:cs="Arial"/>
          <w:sz w:val="22"/>
          <w:lang w:eastAsia="cs-CZ"/>
        </w:rPr>
      </w:pPr>
      <w:r w:rsidRPr="00B92DB8">
        <w:rPr>
          <w:rFonts w:eastAsia="Times New Roman" w:cs="Arial"/>
          <w:sz w:val="22"/>
          <w:lang w:eastAsia="cs-CZ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 požádají. Objednatel je povinen k uveřejnění smlouvy nad 50 000,- Kč prostřednictvím registru smluv.</w:t>
      </w:r>
    </w:p>
    <w:p w14:paraId="5D12988F" w14:textId="77777777" w:rsidR="00B123FC" w:rsidRPr="00B92DB8" w:rsidRDefault="00B123FC" w:rsidP="00F615B4">
      <w:pPr>
        <w:numPr>
          <w:ilvl w:val="0"/>
          <w:numId w:val="4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eastAsia="Times New Roman" w:cs="Arial"/>
          <w:sz w:val="22"/>
          <w:lang w:eastAsia="cs-CZ"/>
        </w:rPr>
      </w:pPr>
      <w:r w:rsidRPr="00B92DB8">
        <w:rPr>
          <w:rFonts w:eastAsia="Times New Roman" w:cs="Arial"/>
          <w:sz w:val="22"/>
          <w:lang w:eastAsia="cs-CZ"/>
        </w:rPr>
        <w:t>Dodavatel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 veřejných výdajů včetně prostředků poskytnutých z Evropské unie. Toto spolupůsobení je povinen zajistit i u svých případných subdodavatelů. </w:t>
      </w:r>
    </w:p>
    <w:p w14:paraId="2D739897" w14:textId="77777777" w:rsidR="00B123FC" w:rsidRPr="00B92DB8" w:rsidRDefault="00B123FC" w:rsidP="00F615B4">
      <w:pPr>
        <w:numPr>
          <w:ilvl w:val="0"/>
          <w:numId w:val="4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eastAsia="Times New Roman" w:cs="Arial"/>
          <w:sz w:val="22"/>
          <w:lang w:eastAsia="cs-CZ"/>
        </w:rPr>
      </w:pPr>
      <w:r w:rsidRPr="00B92DB8">
        <w:rPr>
          <w:rFonts w:eastAsia="Times New Roman" w:cs="Arial"/>
          <w:sz w:val="22"/>
          <w:lang w:eastAsia="cs-CZ"/>
        </w:rPr>
        <w:t>Dodavatel není oprávněn postoupit jakékoliv své pohledávky z této objednávky na třetí osobu bez předchozího písemného souhlasu Objednatele, a to ani částečně. </w:t>
      </w:r>
    </w:p>
    <w:p w14:paraId="46B1AF3F" w14:textId="77777777" w:rsidR="00B123FC" w:rsidRPr="00B92DB8" w:rsidRDefault="00B123FC" w:rsidP="00F615B4">
      <w:pPr>
        <w:numPr>
          <w:ilvl w:val="0"/>
          <w:numId w:val="4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eastAsia="Times New Roman" w:cs="Arial"/>
          <w:sz w:val="22"/>
          <w:lang w:eastAsia="cs-CZ"/>
        </w:rPr>
      </w:pPr>
      <w:r w:rsidRPr="00B92DB8">
        <w:rPr>
          <w:rFonts w:eastAsia="Times New Roman" w:cs="Arial"/>
          <w:sz w:val="22"/>
          <w:lang w:eastAsia="cs-CZ"/>
        </w:rPr>
        <w:t>Pro případné spory smluvní strany sjednávají místní příslušnost obecného soudu Objednatele. </w:t>
      </w:r>
    </w:p>
    <w:p w14:paraId="299CEE49" w14:textId="77777777" w:rsidR="00B123FC" w:rsidRPr="00B92DB8" w:rsidRDefault="00B123FC" w:rsidP="00F615B4">
      <w:pPr>
        <w:numPr>
          <w:ilvl w:val="0"/>
          <w:numId w:val="4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eastAsia="Times New Roman" w:cs="Arial"/>
          <w:sz w:val="22"/>
          <w:lang w:eastAsia="cs-CZ"/>
        </w:rPr>
      </w:pPr>
      <w:r w:rsidRPr="00B92DB8">
        <w:rPr>
          <w:rFonts w:eastAsia="Times New Roman" w:cs="Arial"/>
          <w:sz w:val="22"/>
          <w:lang w:eastAsia="cs-CZ"/>
        </w:rPr>
        <w:t>Tato objednávka je vyhotovena ve dvou stejnopisech, z nichž jeden obdrží Objednatel a jeden Dodavatel. </w:t>
      </w:r>
    </w:p>
    <w:p w14:paraId="046E3DAA" w14:textId="77777777" w:rsidR="00B123FC" w:rsidRPr="00B92DB8" w:rsidRDefault="00B123FC" w:rsidP="00F615B4">
      <w:pPr>
        <w:numPr>
          <w:ilvl w:val="0"/>
          <w:numId w:val="4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eastAsia="Times New Roman" w:cs="Arial"/>
          <w:sz w:val="22"/>
          <w:lang w:eastAsia="cs-CZ"/>
        </w:rPr>
      </w:pPr>
      <w:r w:rsidRPr="00B92DB8">
        <w:rPr>
          <w:rFonts w:eastAsia="Times New Roman" w:cs="Arial"/>
          <w:sz w:val="22"/>
          <w:lang w:eastAsia="cs-CZ"/>
        </w:rPr>
        <w:t>Tato objednávka může být měněna nebo zrušena pouze písemně, a to v případě změn objednávky číslovanými dodatky, které musí být podepsány oběma Smluvními stranami.  </w:t>
      </w:r>
    </w:p>
    <w:p w14:paraId="06264DC1" w14:textId="77777777" w:rsidR="00C15B80" w:rsidRPr="00B92DB8" w:rsidRDefault="00C15B80" w:rsidP="00F615B4">
      <w:pPr>
        <w:pStyle w:val="Odstavecseseznamem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bookmarkEnd w:id="1"/>
    <w:p w14:paraId="30B6DB82" w14:textId="77777777" w:rsidR="00C15B80" w:rsidRPr="00B92DB8" w:rsidRDefault="00C15B80" w:rsidP="00C15B80">
      <w:pPr>
        <w:pStyle w:val="Odstavecseseznamem"/>
        <w:numPr>
          <w:ilvl w:val="0"/>
          <w:numId w:val="4"/>
        </w:numPr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B92DB8">
        <w:rPr>
          <w:rFonts w:ascii="Arial" w:eastAsiaTheme="minorEastAsia" w:hAnsi="Arial" w:cs="Arial"/>
          <w:sz w:val="22"/>
          <w:szCs w:val="22"/>
        </w:rPr>
        <w:t>Od již uzavřené objednávky je Objednatel oprávněn odstoupit zejména v níže uvedených případech:</w:t>
      </w:r>
    </w:p>
    <w:p w14:paraId="720FD5E7" w14:textId="77777777" w:rsidR="00C15B80" w:rsidRPr="00B92DB8" w:rsidRDefault="00C15B80" w:rsidP="00C15B80">
      <w:pPr>
        <w:pStyle w:val="Zkladntext"/>
        <w:keepLines/>
        <w:widowControl w:val="0"/>
        <w:numPr>
          <w:ilvl w:val="2"/>
          <w:numId w:val="8"/>
        </w:numPr>
        <w:tabs>
          <w:tab w:val="num" w:pos="2628"/>
        </w:tabs>
        <w:spacing w:after="120"/>
        <w:rPr>
          <w:rFonts w:ascii="Arial" w:hAnsi="Arial" w:cs="Arial"/>
          <w:sz w:val="22"/>
        </w:rPr>
      </w:pPr>
      <w:r w:rsidRPr="00B92DB8">
        <w:rPr>
          <w:rFonts w:ascii="Arial" w:hAnsi="Arial" w:cs="Arial"/>
          <w:sz w:val="22"/>
        </w:rPr>
        <w:t>neodstraní-li Dodavatel vady díla ani v dodatečné lhůtě nad rámec lhůty pro odstranění vad bránících užívání díla stanovené v akceptačním protokolu nebo oznámí-li před jejím uplynutím, že vady neodstraní, nebo z důvodů jiného podstatného porušení povinností Dodavatele dle této objednávky,</w:t>
      </w:r>
    </w:p>
    <w:p w14:paraId="648DEA4A" w14:textId="77777777" w:rsidR="00C15B80" w:rsidRPr="00B92DB8" w:rsidRDefault="00C15B80" w:rsidP="00C15B80">
      <w:pPr>
        <w:pStyle w:val="Zkladntext"/>
        <w:keepLines/>
        <w:widowControl w:val="0"/>
        <w:numPr>
          <w:ilvl w:val="2"/>
          <w:numId w:val="8"/>
        </w:numPr>
        <w:tabs>
          <w:tab w:val="num" w:pos="2628"/>
        </w:tabs>
        <w:spacing w:after="120"/>
        <w:rPr>
          <w:rFonts w:ascii="Arial" w:hAnsi="Arial" w:cs="Arial"/>
          <w:sz w:val="22"/>
        </w:rPr>
      </w:pPr>
      <w:r w:rsidRPr="00B92DB8">
        <w:rPr>
          <w:rFonts w:ascii="Arial" w:hAnsi="Arial" w:cs="Arial"/>
          <w:sz w:val="22"/>
        </w:rPr>
        <w:lastRenderedPageBreak/>
        <w:t xml:space="preserve"> jestliže byl prohlášen úpadek Dodavatele ve smyslu zákona č. 182/2006 Sb., insolvenční zákon, ve znění pozdějších předpisů,</w:t>
      </w:r>
    </w:p>
    <w:p w14:paraId="3361FDF6" w14:textId="77777777" w:rsidR="00C15B80" w:rsidRPr="00B92DB8" w:rsidRDefault="00C15B80" w:rsidP="00C15B80">
      <w:pPr>
        <w:pStyle w:val="Zkladntext"/>
        <w:keepLines/>
        <w:widowControl w:val="0"/>
        <w:numPr>
          <w:ilvl w:val="2"/>
          <w:numId w:val="8"/>
        </w:numPr>
        <w:tabs>
          <w:tab w:val="num" w:pos="2628"/>
        </w:tabs>
        <w:spacing w:after="120"/>
        <w:rPr>
          <w:rFonts w:ascii="Arial" w:hAnsi="Arial" w:cs="Arial"/>
          <w:sz w:val="22"/>
        </w:rPr>
      </w:pPr>
      <w:r w:rsidRPr="00B92DB8">
        <w:rPr>
          <w:rFonts w:ascii="Arial" w:hAnsi="Arial" w:cs="Arial"/>
          <w:sz w:val="22"/>
        </w:rPr>
        <w:t>pokud bude Dodavatel v prodlení s dodáním předmětu plnění či jeho části o více než 15 dní;</w:t>
      </w:r>
    </w:p>
    <w:p w14:paraId="5158A17B" w14:textId="77777777" w:rsidR="00C15B80" w:rsidRPr="00B92DB8" w:rsidRDefault="00C15B80" w:rsidP="00C15B80">
      <w:pPr>
        <w:pStyle w:val="Zkladntext"/>
        <w:keepLines/>
        <w:widowControl w:val="0"/>
        <w:numPr>
          <w:ilvl w:val="2"/>
          <w:numId w:val="8"/>
        </w:numPr>
        <w:tabs>
          <w:tab w:val="num" w:pos="2628"/>
        </w:tabs>
        <w:spacing w:after="120"/>
        <w:rPr>
          <w:rFonts w:ascii="Arial" w:hAnsi="Arial" w:cs="Arial"/>
          <w:sz w:val="22"/>
        </w:rPr>
      </w:pPr>
      <w:r w:rsidRPr="00B92DB8">
        <w:rPr>
          <w:rFonts w:ascii="Arial" w:hAnsi="Arial" w:cs="Arial"/>
          <w:sz w:val="22"/>
        </w:rPr>
        <w:t>jestliže předmět plnění nebude splňovat parametry stanovené v této objednávce, obecně závaznými právními předpisy či technickými normami;</w:t>
      </w:r>
    </w:p>
    <w:p w14:paraId="5037C0BA" w14:textId="77777777" w:rsidR="00C15B80" w:rsidRPr="00B92DB8" w:rsidRDefault="00C15B80" w:rsidP="00C15B80">
      <w:pPr>
        <w:pStyle w:val="Zkladntext"/>
        <w:keepLines/>
        <w:widowControl w:val="0"/>
        <w:numPr>
          <w:ilvl w:val="2"/>
          <w:numId w:val="8"/>
        </w:numPr>
        <w:tabs>
          <w:tab w:val="num" w:pos="2628"/>
        </w:tabs>
        <w:spacing w:after="120"/>
        <w:rPr>
          <w:rFonts w:ascii="Arial" w:hAnsi="Arial" w:cs="Arial"/>
          <w:sz w:val="22"/>
        </w:rPr>
      </w:pPr>
      <w:r w:rsidRPr="00B92DB8">
        <w:rPr>
          <w:rFonts w:ascii="Arial" w:hAnsi="Arial" w:cs="Arial"/>
          <w:sz w:val="22"/>
        </w:rPr>
        <w:t>jestliže Dodavatel pozbude oprávnění, které vyžaduje provedení a dodání předmětu plnění,</w:t>
      </w:r>
    </w:p>
    <w:p w14:paraId="05E97FA2" w14:textId="77777777" w:rsidR="00C15B80" w:rsidRPr="00B92DB8" w:rsidRDefault="00C15B80" w:rsidP="00C15B80">
      <w:pPr>
        <w:pStyle w:val="Zkladntext"/>
        <w:keepLines/>
        <w:widowControl w:val="0"/>
        <w:numPr>
          <w:ilvl w:val="2"/>
          <w:numId w:val="8"/>
        </w:numPr>
        <w:tabs>
          <w:tab w:val="num" w:pos="2628"/>
        </w:tabs>
        <w:spacing w:after="120"/>
        <w:rPr>
          <w:rFonts w:ascii="Arial" w:hAnsi="Arial" w:cs="Arial"/>
          <w:sz w:val="22"/>
        </w:rPr>
      </w:pPr>
      <w:r w:rsidRPr="00B92DB8">
        <w:rPr>
          <w:rFonts w:ascii="Arial" w:hAnsi="Arial" w:cs="Arial"/>
          <w:sz w:val="22"/>
        </w:rPr>
        <w:t>jestliže Dodavatel vstoupí do likvidace,</w:t>
      </w:r>
    </w:p>
    <w:p w14:paraId="69D21815" w14:textId="77777777" w:rsidR="00C15B80" w:rsidRPr="00B92DB8" w:rsidRDefault="00C15B80" w:rsidP="00C15B80">
      <w:pPr>
        <w:pStyle w:val="Zkladntext"/>
        <w:keepLines/>
        <w:widowControl w:val="0"/>
        <w:numPr>
          <w:ilvl w:val="2"/>
          <w:numId w:val="8"/>
        </w:numPr>
        <w:spacing w:after="120"/>
        <w:rPr>
          <w:rFonts w:ascii="Arial" w:hAnsi="Arial" w:cs="Arial"/>
          <w:sz w:val="22"/>
        </w:rPr>
      </w:pPr>
      <w:r w:rsidRPr="00B92DB8">
        <w:rPr>
          <w:rFonts w:ascii="Arial" w:hAnsi="Arial" w:cs="Arial"/>
          <w:sz w:val="22"/>
        </w:rPr>
        <w:t>jestliže Objednatel zjistí, že o Dodavateli byly v průběhu zadávacího řízení uvedeny v evidenci skutečných majitelů nepravdivé údaje; to neplatí, pokud si Dodavatel nepravdivosti nebyl a nemohl být vědom, nebo pokud nepravdivost spočívala v chybě psaní či v jiné nepodstatné okolnosti,</w:t>
      </w:r>
    </w:p>
    <w:p w14:paraId="3BF2BA3E" w14:textId="77777777" w:rsidR="00C15B80" w:rsidRPr="00B92DB8" w:rsidRDefault="00C15B80" w:rsidP="00C15B80">
      <w:pPr>
        <w:pStyle w:val="Zkladntext"/>
        <w:keepLines/>
        <w:widowControl w:val="0"/>
        <w:numPr>
          <w:ilvl w:val="2"/>
          <w:numId w:val="8"/>
        </w:numPr>
        <w:spacing w:after="120"/>
        <w:rPr>
          <w:rFonts w:ascii="Arial" w:hAnsi="Arial" w:cs="Arial"/>
          <w:sz w:val="22"/>
        </w:rPr>
      </w:pPr>
      <w:r w:rsidRPr="00B92DB8">
        <w:rPr>
          <w:rFonts w:ascii="Arial" w:hAnsi="Arial" w:cs="Arial"/>
          <w:sz w:val="22"/>
        </w:rPr>
        <w:t>jestliže vybraný Dodavatel jako zahraniční právnická osoba před uzavřením objednávky předložil výpis ze zahraniční evidence obdobné evidenci skutečných majitelů, přičemž údaje v něm obsažené neodpovídaly skutečnosti,</w:t>
      </w:r>
    </w:p>
    <w:p w14:paraId="69DFA37A" w14:textId="77777777" w:rsidR="00C15B80" w:rsidRPr="00B92DB8" w:rsidRDefault="00C15B80" w:rsidP="00C15B80">
      <w:pPr>
        <w:pStyle w:val="Zkladntext"/>
        <w:keepLines/>
        <w:widowControl w:val="0"/>
        <w:numPr>
          <w:ilvl w:val="2"/>
          <w:numId w:val="8"/>
        </w:numPr>
        <w:spacing w:after="120"/>
        <w:rPr>
          <w:rFonts w:ascii="Arial" w:hAnsi="Arial" w:cs="Arial"/>
          <w:sz w:val="22"/>
        </w:rPr>
      </w:pPr>
      <w:r w:rsidRPr="00B92DB8">
        <w:rPr>
          <w:rFonts w:ascii="Arial" w:hAnsi="Arial" w:cs="Arial"/>
          <w:sz w:val="22"/>
        </w:rPr>
        <w:t xml:space="preserve">pokud neexistuje zahraniční evidence dle písm. h), jestliže vybraný Dodavatel zahraniční právnická osoba </w:t>
      </w:r>
      <w:bookmarkStart w:id="2" w:name="_Hlk74122271"/>
      <w:r w:rsidRPr="00B92DB8">
        <w:rPr>
          <w:rFonts w:ascii="Arial" w:hAnsi="Arial" w:cs="Arial"/>
          <w:sz w:val="22"/>
        </w:rPr>
        <w:t xml:space="preserve">k výzvě Objednatele </w:t>
      </w:r>
      <w:bookmarkEnd w:id="2"/>
      <w:r w:rsidRPr="00B92DB8">
        <w:rPr>
          <w:rFonts w:ascii="Arial" w:hAnsi="Arial" w:cs="Arial"/>
          <w:sz w:val="22"/>
        </w:rPr>
        <w:t>před uzavřením této objednávky:</w:t>
      </w:r>
    </w:p>
    <w:p w14:paraId="438F800C" w14:textId="77777777" w:rsidR="00C15B80" w:rsidRPr="00B92DB8" w:rsidRDefault="00C15B80" w:rsidP="00C15B80">
      <w:pPr>
        <w:pStyle w:val="Zkladntext"/>
        <w:keepLines/>
        <w:widowControl w:val="0"/>
        <w:numPr>
          <w:ilvl w:val="3"/>
          <w:numId w:val="9"/>
        </w:numPr>
        <w:spacing w:after="120"/>
        <w:rPr>
          <w:rFonts w:ascii="Arial" w:hAnsi="Arial" w:cs="Arial"/>
          <w:sz w:val="22"/>
        </w:rPr>
      </w:pPr>
      <w:r w:rsidRPr="00B92DB8">
        <w:rPr>
          <w:rFonts w:ascii="Arial" w:hAnsi="Arial" w:cs="Arial"/>
          <w:sz w:val="22"/>
        </w:rPr>
        <w:t xml:space="preserve">sdělil identifikační údaje všech osob, které mají být jeho skutečným majitelem, a </w:t>
      </w:r>
    </w:p>
    <w:p w14:paraId="73302872" w14:textId="77777777" w:rsidR="00C15B80" w:rsidRPr="00B92DB8" w:rsidRDefault="00C15B80" w:rsidP="00C15B80">
      <w:pPr>
        <w:pStyle w:val="Zkladntext"/>
        <w:keepLines/>
        <w:widowControl w:val="0"/>
        <w:numPr>
          <w:ilvl w:val="3"/>
          <w:numId w:val="9"/>
        </w:numPr>
        <w:spacing w:after="120"/>
        <w:rPr>
          <w:rFonts w:ascii="Arial" w:hAnsi="Arial" w:cs="Arial"/>
          <w:sz w:val="22"/>
        </w:rPr>
      </w:pPr>
      <w:r w:rsidRPr="00B92DB8">
        <w:rPr>
          <w:rFonts w:ascii="Arial" w:hAnsi="Arial" w:cs="Arial"/>
          <w:sz w:val="22"/>
        </w:rPr>
        <w:t xml:space="preserve">předložil doklady, z nichž má vyplývat vztah všech osob podle písmene a.  k Dodavateli; těmito doklady jsou zejména </w:t>
      </w:r>
    </w:p>
    <w:p w14:paraId="198C8052" w14:textId="77777777" w:rsidR="00C15B80" w:rsidRPr="00B92DB8" w:rsidRDefault="00C15B80" w:rsidP="00C15B80">
      <w:pPr>
        <w:pStyle w:val="Zkladntext"/>
        <w:keepLines/>
        <w:widowControl w:val="0"/>
        <w:numPr>
          <w:ilvl w:val="4"/>
          <w:numId w:val="10"/>
        </w:numPr>
        <w:spacing w:after="120"/>
        <w:rPr>
          <w:rFonts w:ascii="Arial" w:hAnsi="Arial" w:cs="Arial"/>
          <w:sz w:val="22"/>
        </w:rPr>
      </w:pPr>
      <w:r w:rsidRPr="00B92DB8">
        <w:rPr>
          <w:rFonts w:ascii="Arial" w:hAnsi="Arial" w:cs="Arial"/>
          <w:sz w:val="22"/>
        </w:rPr>
        <w:t>výpis ze zahraniční evidence obdobné veřejnému rejstříku,</w:t>
      </w:r>
    </w:p>
    <w:p w14:paraId="3E239AA3" w14:textId="77777777" w:rsidR="00C15B80" w:rsidRPr="00B92DB8" w:rsidRDefault="00C15B80" w:rsidP="00C15B80">
      <w:pPr>
        <w:pStyle w:val="Zkladntext"/>
        <w:keepLines/>
        <w:widowControl w:val="0"/>
        <w:numPr>
          <w:ilvl w:val="4"/>
          <w:numId w:val="10"/>
        </w:numPr>
        <w:spacing w:after="120"/>
        <w:rPr>
          <w:rFonts w:ascii="Arial" w:hAnsi="Arial" w:cs="Arial"/>
          <w:sz w:val="22"/>
        </w:rPr>
      </w:pPr>
      <w:r w:rsidRPr="00B92DB8">
        <w:rPr>
          <w:rFonts w:ascii="Arial" w:hAnsi="Arial" w:cs="Arial"/>
          <w:sz w:val="22"/>
        </w:rPr>
        <w:t>seznam akcionářů,</w:t>
      </w:r>
    </w:p>
    <w:p w14:paraId="76F038AD" w14:textId="77777777" w:rsidR="00C15B80" w:rsidRPr="00B92DB8" w:rsidRDefault="00C15B80" w:rsidP="00C15B80">
      <w:pPr>
        <w:pStyle w:val="Zkladntext"/>
        <w:keepLines/>
        <w:widowControl w:val="0"/>
        <w:numPr>
          <w:ilvl w:val="4"/>
          <w:numId w:val="10"/>
        </w:numPr>
        <w:spacing w:after="120"/>
        <w:rPr>
          <w:rFonts w:ascii="Arial" w:hAnsi="Arial" w:cs="Arial"/>
          <w:sz w:val="22"/>
        </w:rPr>
      </w:pPr>
      <w:r w:rsidRPr="00B92DB8">
        <w:rPr>
          <w:rFonts w:ascii="Arial" w:hAnsi="Arial" w:cs="Arial"/>
          <w:sz w:val="22"/>
        </w:rPr>
        <w:t>rozhodnutí statutárního orgánu o vyplacení podílu na zisku,</w:t>
      </w:r>
    </w:p>
    <w:p w14:paraId="42A29D7D" w14:textId="7FA03CE0" w:rsidR="00C15B80" w:rsidRPr="00B92DB8" w:rsidRDefault="00C15B80" w:rsidP="00C15B80">
      <w:pPr>
        <w:pStyle w:val="Zkladntext"/>
        <w:keepLines/>
        <w:widowControl w:val="0"/>
        <w:numPr>
          <w:ilvl w:val="4"/>
          <w:numId w:val="10"/>
        </w:numPr>
        <w:spacing w:after="120"/>
        <w:rPr>
          <w:rFonts w:ascii="Arial" w:hAnsi="Arial" w:cs="Arial"/>
          <w:sz w:val="22"/>
        </w:rPr>
      </w:pPr>
      <w:r w:rsidRPr="00B92DB8">
        <w:rPr>
          <w:rFonts w:ascii="Arial" w:hAnsi="Arial" w:cs="Arial"/>
          <w:sz w:val="22"/>
        </w:rPr>
        <w:t>společenská smlouva, zakladatelská listina nebo stanovy, které však neodpovídaly skutečnosti.</w:t>
      </w:r>
    </w:p>
    <w:p w14:paraId="09AAF7B2" w14:textId="67BB24A1" w:rsidR="00D926E3" w:rsidRPr="00B92DB8" w:rsidRDefault="00D926E3" w:rsidP="008A6D18">
      <w:pPr>
        <w:pStyle w:val="Odstavecseseznamem"/>
        <w:numPr>
          <w:ilvl w:val="0"/>
          <w:numId w:val="4"/>
        </w:numPr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B92DB8">
        <w:rPr>
          <w:rFonts w:ascii="Arial" w:hAnsi="Arial" w:cs="Arial"/>
          <w:sz w:val="22"/>
          <w:szCs w:val="22"/>
        </w:rPr>
        <w:t>Pro případné spory smluvní strany sjednávají místní příslušnost obecného soudu Objednatele. </w:t>
      </w:r>
    </w:p>
    <w:p w14:paraId="7EED2D32" w14:textId="77777777" w:rsidR="00D926E3" w:rsidRPr="00B92DB8" w:rsidRDefault="00D926E3" w:rsidP="008A6D18">
      <w:pPr>
        <w:pStyle w:val="Odstavecseseznamem"/>
        <w:numPr>
          <w:ilvl w:val="0"/>
          <w:numId w:val="4"/>
        </w:numPr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B92DB8">
        <w:rPr>
          <w:rFonts w:ascii="Arial" w:hAnsi="Arial" w:cs="Arial"/>
          <w:sz w:val="22"/>
          <w:szCs w:val="22"/>
        </w:rPr>
        <w:t>Tato objednávka je vyhotovena ve třech stejnopisech, z nichž dva obdrží Objednatel a jeden Dodavatel. </w:t>
      </w:r>
    </w:p>
    <w:p w14:paraId="6BEBC695" w14:textId="77777777" w:rsidR="00D926E3" w:rsidRPr="00B92DB8" w:rsidRDefault="00D926E3" w:rsidP="00D212EA">
      <w:pPr>
        <w:pStyle w:val="Odstavecseseznamem"/>
        <w:numPr>
          <w:ilvl w:val="0"/>
          <w:numId w:val="4"/>
        </w:numPr>
        <w:contextualSpacing/>
        <w:textAlignment w:val="baseline"/>
        <w:rPr>
          <w:rFonts w:ascii="Arial" w:eastAsiaTheme="minorEastAsia" w:hAnsi="Arial" w:cs="Arial"/>
          <w:sz w:val="22"/>
          <w:szCs w:val="22"/>
        </w:rPr>
      </w:pPr>
      <w:r w:rsidRPr="00B92DB8">
        <w:rPr>
          <w:rFonts w:ascii="Arial" w:hAnsi="Arial" w:cs="Arial"/>
          <w:sz w:val="22"/>
          <w:szCs w:val="22"/>
        </w:rPr>
        <w:t>Tato objednávka může být měněna nebo zrušena pouze písemně, a to v případě změn objednávky číslovanými dodatky, které musí být podepsány oběma Smluvními stranami.  </w:t>
      </w:r>
    </w:p>
    <w:tbl>
      <w:tblPr>
        <w:tblpPr w:leftFromText="141" w:rightFromText="141" w:vertAnchor="text" w:horzAnchor="margin" w:tblpY="18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2996"/>
        <w:gridCol w:w="1551"/>
        <w:gridCol w:w="2489"/>
        <w:gridCol w:w="13"/>
      </w:tblGrid>
      <w:tr w:rsidR="00D926E3" w:rsidRPr="00D926E3" w14:paraId="2F1C3BE1" w14:textId="77777777" w:rsidTr="000E51A5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9441E" w14:textId="77777777" w:rsidR="00D926E3" w:rsidRPr="009424D9" w:rsidRDefault="00D926E3" w:rsidP="008A6D18">
            <w:pPr>
              <w:pStyle w:val="TEXTNADTABULKOU"/>
              <w:keepNext/>
              <w:keepLines/>
              <w:jc w:val="both"/>
              <w:rPr>
                <w:sz w:val="22"/>
                <w:szCs w:val="22"/>
              </w:rPr>
            </w:pPr>
            <w:r w:rsidRPr="009424D9">
              <w:rPr>
                <w:sz w:val="22"/>
                <w:szCs w:val="22"/>
              </w:rPr>
              <w:t>Za Dodavatele: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06FCC8" w14:textId="77777777" w:rsidR="00D926E3" w:rsidRPr="009424D9" w:rsidRDefault="00D926E3" w:rsidP="008A6D18">
            <w:pPr>
              <w:pStyle w:val="TEXTNADTABULKOU"/>
              <w:keepNext/>
              <w:keepLines/>
              <w:jc w:val="both"/>
              <w:rPr>
                <w:sz w:val="22"/>
                <w:szCs w:val="22"/>
              </w:rPr>
            </w:pPr>
          </w:p>
        </w:tc>
      </w:tr>
      <w:tr w:rsidR="00D926E3" w:rsidRPr="00D926E3" w14:paraId="20C9F5CE" w14:textId="77777777" w:rsidTr="000E51A5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1FB8E" w14:textId="77777777" w:rsidR="00D926E3" w:rsidRPr="009424D9" w:rsidRDefault="00D926E3" w:rsidP="008A6D18">
            <w:pPr>
              <w:pStyle w:val="Tabulkatxtobyejn"/>
              <w:keepNext/>
              <w:keepLines/>
              <w:jc w:val="both"/>
              <w:rPr>
                <w:b/>
                <w:bCs/>
                <w:sz w:val="22"/>
                <w:szCs w:val="22"/>
              </w:rPr>
            </w:pPr>
            <w:r w:rsidRPr="009424D9">
              <w:rPr>
                <w:sz w:val="22"/>
                <w:szCs w:val="22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681A" w14:textId="77777777" w:rsidR="00D926E3" w:rsidRPr="009424D9" w:rsidRDefault="00D926E3" w:rsidP="008A6D18">
            <w:pPr>
              <w:pStyle w:val="Tabulkatxtobyejn"/>
              <w:keepNext/>
              <w:keepLines/>
              <w:jc w:val="both"/>
              <w:rPr>
                <w:sz w:val="22"/>
                <w:szCs w:val="22"/>
              </w:rPr>
            </w:pPr>
            <w:r w:rsidRPr="009424D9">
              <w:rPr>
                <w:sz w:val="22"/>
                <w:szCs w:val="22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8E67" w14:textId="77777777" w:rsidR="00D926E3" w:rsidRPr="009424D9" w:rsidRDefault="00D926E3" w:rsidP="008A6D18">
            <w:pPr>
              <w:pStyle w:val="Tabulkatxtobyejn"/>
              <w:keepNext/>
              <w:keepLines/>
              <w:jc w:val="both"/>
              <w:rPr>
                <w:sz w:val="22"/>
                <w:szCs w:val="22"/>
              </w:rPr>
            </w:pPr>
            <w:r w:rsidRPr="009424D9">
              <w:rPr>
                <w:sz w:val="22"/>
                <w:szCs w:val="22"/>
              </w:rPr>
              <w:t>Datum přijetí objednávky: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E0E9" w14:textId="77777777" w:rsidR="00D926E3" w:rsidRPr="009424D9" w:rsidRDefault="00D926E3" w:rsidP="008A6D18">
            <w:pPr>
              <w:pStyle w:val="Tabulkatxtobyejn"/>
              <w:keepNext/>
              <w:keepLines/>
              <w:jc w:val="both"/>
              <w:rPr>
                <w:sz w:val="22"/>
                <w:szCs w:val="22"/>
              </w:rPr>
            </w:pPr>
            <w:r w:rsidRPr="009424D9">
              <w:rPr>
                <w:sz w:val="22"/>
                <w:szCs w:val="22"/>
              </w:rPr>
              <w:t>Podpis, razítko:</w:t>
            </w:r>
          </w:p>
        </w:tc>
      </w:tr>
      <w:tr w:rsidR="00D926E3" w:rsidRPr="00D926E3" w14:paraId="4743264F" w14:textId="77777777" w:rsidTr="000E51A5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7AB49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17DB" w14:textId="6892ED0E" w:rsidR="00D926E3" w:rsidRPr="00D926E3" w:rsidRDefault="009424D9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Michal </w:t>
            </w:r>
            <w:proofErr w:type="spellStart"/>
            <w:r>
              <w:rPr>
                <w:sz w:val="22"/>
                <w:szCs w:val="22"/>
              </w:rPr>
              <w:t>Moštěk</w:t>
            </w:r>
            <w:proofErr w:type="spellEnd"/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DFE2" w14:textId="01246623" w:rsidR="00D926E3" w:rsidRPr="00D926E3" w:rsidRDefault="009424D9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24.8.2023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CB34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  <w:p w14:paraId="341B4529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  <w:p w14:paraId="15390360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</w:tc>
      </w:tr>
      <w:tr w:rsidR="00D926E3" w:rsidRPr="00D926E3" w14:paraId="2E9F5670" w14:textId="77777777" w:rsidTr="000E51A5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217385" w14:textId="77777777" w:rsidR="00D926E3" w:rsidRPr="00D926E3" w:rsidRDefault="00D926E3" w:rsidP="000E51A5">
            <w:pPr>
              <w:pStyle w:val="TEXTNADTABULKOU"/>
              <w:keepNext/>
              <w:keepLines/>
              <w:rPr>
                <w:sz w:val="22"/>
                <w:szCs w:val="22"/>
              </w:rPr>
            </w:pPr>
          </w:p>
          <w:p w14:paraId="7C59B8D0" w14:textId="77777777" w:rsidR="00D926E3" w:rsidRPr="00D926E3" w:rsidRDefault="00D926E3" w:rsidP="000E51A5">
            <w:pPr>
              <w:pStyle w:val="TEXTNADTABULKOU"/>
              <w:keepNext/>
              <w:keepLines/>
              <w:rPr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Za Objednatele: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13FB60" w14:textId="77777777" w:rsidR="00D926E3" w:rsidRPr="00D926E3" w:rsidRDefault="00D926E3" w:rsidP="000E51A5">
            <w:pPr>
              <w:pStyle w:val="TEXTNADTABULKOU"/>
              <w:keepNext/>
              <w:keepLines/>
              <w:rPr>
                <w:sz w:val="22"/>
                <w:szCs w:val="22"/>
              </w:rPr>
            </w:pPr>
          </w:p>
        </w:tc>
      </w:tr>
      <w:tr w:rsidR="00D926E3" w:rsidRPr="00D926E3" w14:paraId="75FCD811" w14:textId="77777777" w:rsidTr="000E51A5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3C1E2" w14:textId="77777777" w:rsidR="00D926E3" w:rsidRPr="00D926E3" w:rsidRDefault="00D926E3" w:rsidP="000E51A5">
            <w:pPr>
              <w:pStyle w:val="Tabulkatxtobyejn"/>
              <w:keepNext/>
              <w:keepLines/>
              <w:rPr>
                <w:b/>
                <w:bCs/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C19C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5496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Datum: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F34D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Podpis:</w:t>
            </w:r>
          </w:p>
        </w:tc>
      </w:tr>
      <w:tr w:rsidR="00D926E3" w:rsidRPr="00D926E3" w14:paraId="31A17E68" w14:textId="77777777" w:rsidTr="000E51A5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9F131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Kontaktní osoba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F018" w14:textId="738E0165" w:rsidR="00D926E3" w:rsidRPr="00D926E3" w:rsidRDefault="00D212EA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Tomáš Lukeš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95F8" w14:textId="4CD99000" w:rsidR="00D926E3" w:rsidRPr="00D926E3" w:rsidRDefault="009424D9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4.9.2023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2F58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  <w:p w14:paraId="58904485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</w:tc>
      </w:tr>
      <w:tr w:rsidR="00D926E3" w:rsidRPr="00D926E3" w14:paraId="06AF2CCA" w14:textId="77777777" w:rsidTr="000E51A5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B1853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Ředitel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F900" w14:textId="5FDA5996" w:rsidR="00D926E3" w:rsidRPr="00D926E3" w:rsidRDefault="00D212EA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 Urbánek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4E78" w14:textId="4040AB79" w:rsidR="00D926E3" w:rsidRPr="00D926E3" w:rsidRDefault="009424D9" w:rsidP="000E51A5">
            <w:pPr>
              <w:pStyle w:val="Tabulkatxtobyejn"/>
              <w:keepNext/>
              <w:keepLines/>
            </w:pPr>
            <w:r>
              <w:rPr>
                <w:sz w:val="22"/>
                <w:szCs w:val="22"/>
              </w:rPr>
              <w:t>4.9.2023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006D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  <w:p w14:paraId="6E351D3A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</w:tc>
      </w:tr>
    </w:tbl>
    <w:p w14:paraId="0955F875" w14:textId="77777777" w:rsidR="00D926E3" w:rsidRPr="00D926E3" w:rsidRDefault="00D926E3" w:rsidP="00D926E3">
      <w:pPr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 </w:t>
      </w:r>
    </w:p>
    <w:sectPr w:rsidR="00D926E3" w:rsidRPr="00D926E3" w:rsidSect="001E6B3C">
      <w:headerReference w:type="default" r:id="rId8"/>
      <w:footerReference w:type="default" r:id="rId9"/>
      <w:pgSz w:w="11906" w:h="16838"/>
      <w:pgMar w:top="142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FC123" w14:textId="77777777" w:rsidR="00204CDD" w:rsidRDefault="00204CDD" w:rsidP="00DE1676">
      <w:pPr>
        <w:spacing w:after="0" w:line="240" w:lineRule="auto"/>
      </w:pPr>
      <w:r>
        <w:separator/>
      </w:r>
    </w:p>
  </w:endnote>
  <w:endnote w:type="continuationSeparator" w:id="0">
    <w:p w14:paraId="588615BF" w14:textId="77777777" w:rsidR="00204CDD" w:rsidRDefault="00204CDD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T*Palm Spring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T*Umbrell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676877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DDB5B04" w14:textId="039FDA3E" w:rsidR="001E6B3C" w:rsidRPr="001E6B3C" w:rsidRDefault="001E6B3C">
        <w:pPr>
          <w:pStyle w:val="Zpat"/>
          <w:rPr>
            <w:sz w:val="16"/>
            <w:szCs w:val="16"/>
          </w:rPr>
        </w:pPr>
        <w:r w:rsidRPr="001E6B3C">
          <w:rPr>
            <w:sz w:val="16"/>
            <w:szCs w:val="16"/>
          </w:rPr>
          <w:fldChar w:fldCharType="begin"/>
        </w:r>
        <w:r w:rsidRPr="001E6B3C">
          <w:rPr>
            <w:sz w:val="16"/>
            <w:szCs w:val="16"/>
          </w:rPr>
          <w:instrText>PAGE   \* MERGEFORMAT</w:instrText>
        </w:r>
        <w:r w:rsidRPr="001E6B3C">
          <w:rPr>
            <w:sz w:val="16"/>
            <w:szCs w:val="16"/>
          </w:rPr>
          <w:fldChar w:fldCharType="separate"/>
        </w:r>
        <w:r w:rsidRPr="001E6B3C">
          <w:rPr>
            <w:sz w:val="16"/>
            <w:szCs w:val="16"/>
          </w:rPr>
          <w:t>2</w:t>
        </w:r>
        <w:r w:rsidRPr="001E6B3C">
          <w:rPr>
            <w:sz w:val="16"/>
            <w:szCs w:val="16"/>
          </w:rPr>
          <w:fldChar w:fldCharType="end"/>
        </w:r>
        <w:r w:rsidRPr="001E6B3C">
          <w:rPr>
            <w:noProof/>
            <w:sz w:val="16"/>
            <w:szCs w:val="16"/>
          </w:rPr>
          <mc:AlternateContent>
            <mc:Choice Requires="wps">
              <w:drawing>
                <wp:anchor distT="0" distB="0" distL="0" distR="0" simplePos="0" relativeHeight="251662336" behindDoc="0" locked="1" layoutInCell="1" allowOverlap="1" wp14:anchorId="2684286F" wp14:editId="2FAB54A3">
                  <wp:simplePos x="0" y="0"/>
                  <wp:positionH relativeFrom="margin">
                    <wp:posOffset>3284855</wp:posOffset>
                  </wp:positionH>
                  <wp:positionV relativeFrom="page">
                    <wp:posOffset>9779000</wp:posOffset>
                  </wp:positionV>
                  <wp:extent cx="4190365" cy="718820"/>
                  <wp:effectExtent l="0" t="0" r="635" b="5080"/>
                  <wp:wrapSquare wrapText="bothSides"/>
                  <wp:docPr id="79" name="Textové pole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4190365" cy="718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F64EABC" w14:textId="77777777" w:rsidR="001E6B3C" w:rsidRDefault="001E6B3C" w:rsidP="001E6B3C">
                              <w:pPr>
                                <w:spacing w:after="0" w:line="312" w:lineRule="auto"/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Pražská developerská společnost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, příspěvková organizace</w:t>
                              </w:r>
                            </w:p>
                            <w:p w14:paraId="4D8E0177" w14:textId="68953714" w:rsidR="001E6B3C" w:rsidRDefault="007F4509" w:rsidP="001E6B3C">
                              <w:pPr>
                                <w:spacing w:after="0" w:line="312" w:lineRule="auto"/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U Radnice</w:t>
                              </w:r>
                              <w:r w:rsidR="001E6B3C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10</w:t>
                              </w:r>
                              <w:r w:rsidR="001E6B3C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/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1E6B3C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, 110 00, Praha 1</w:t>
                              </w:r>
                            </w:p>
                            <w:p w14:paraId="5BDB23E5" w14:textId="77777777" w:rsidR="001E6B3C" w:rsidRDefault="001E6B3C" w:rsidP="001E6B3C">
                              <w:pPr>
                                <w:spacing w:after="0" w:line="312" w:lineRule="auto"/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Tel.: +420 771 173 911</w:t>
                              </w:r>
                            </w:p>
                            <w:p w14:paraId="00FCF717" w14:textId="77777777" w:rsidR="001E6B3C" w:rsidRPr="00DC5E40" w:rsidRDefault="001E6B3C" w:rsidP="001E6B3C">
                              <w:pPr>
                                <w:spacing w:after="0" w:line="312" w:lineRule="auto"/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E-mail: </w:t>
                              </w:r>
                              <w:hyperlink r:id="rId1" w:history="1">
                                <w:r w:rsidRPr="00EE5E37">
                                  <w:rPr>
                                    <w:rStyle w:val="Hypertextovodkaz"/>
                                    <w:rFonts w:cs="Arial"/>
                                    <w:sz w:val="16"/>
                                    <w:szCs w:val="16"/>
                                  </w:rPr>
                                  <w:t>info@pdspraha.eu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684286F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79" o:spid="_x0000_s1026" type="#_x0000_t202" style="position:absolute;margin-left:258.65pt;margin-top:770pt;width:329.95pt;height:56.6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" fillcolor="white [3201]" stroked="f" strokeweight=".5pt">
                  <v:textbox>
                    <w:txbxContent>
                      <w:p w14:paraId="2F64EABC" w14:textId="77777777" w:rsidR="001E6B3C" w:rsidRDefault="001E6B3C" w:rsidP="001E6B3C">
                        <w:pPr>
                          <w:spacing w:after="0" w:line="312" w:lineRule="auto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sz w:val="16"/>
                            <w:szCs w:val="16"/>
                          </w:rPr>
                          <w:t>Pražská developerská společnost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, příspěvková organizace</w:t>
                        </w:r>
                      </w:p>
                      <w:p w14:paraId="4D8E0177" w14:textId="68953714" w:rsidR="001E6B3C" w:rsidRDefault="007F4509" w:rsidP="001E6B3C">
                        <w:pPr>
                          <w:spacing w:after="0" w:line="312" w:lineRule="auto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U Radnice</w:t>
                        </w:r>
                        <w:r w:rsidR="001E6B3C">
                          <w:rPr>
                            <w:rFonts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10</w:t>
                        </w:r>
                        <w:r w:rsidR="001E6B3C">
                          <w:rPr>
                            <w:rFonts w:cs="Arial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2</w:t>
                        </w:r>
                        <w:r w:rsidR="001E6B3C">
                          <w:rPr>
                            <w:rFonts w:cs="Arial"/>
                            <w:sz w:val="16"/>
                            <w:szCs w:val="16"/>
                          </w:rPr>
                          <w:t>, 110 00, Praha 1</w:t>
                        </w:r>
                      </w:p>
                      <w:p w14:paraId="5BDB23E5" w14:textId="77777777" w:rsidR="001E6B3C" w:rsidRDefault="001E6B3C" w:rsidP="001E6B3C">
                        <w:pPr>
                          <w:spacing w:after="0" w:line="312" w:lineRule="auto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Tel.: +420 771 173 911</w:t>
                        </w:r>
                      </w:p>
                      <w:p w14:paraId="00FCF717" w14:textId="77777777" w:rsidR="001E6B3C" w:rsidRPr="00DC5E40" w:rsidRDefault="001E6B3C" w:rsidP="001E6B3C">
                        <w:pPr>
                          <w:spacing w:after="0" w:line="312" w:lineRule="auto"/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 xml:space="preserve">E-mail: </w:t>
                        </w:r>
                        <w:hyperlink r:id="rId2" w:history="1">
                          <w:r w:rsidRPr="00EE5E37">
                            <w:rPr>
                              <w:rStyle w:val="Hypertextovodkaz"/>
                              <w:rFonts w:cs="Arial"/>
                              <w:sz w:val="16"/>
                              <w:szCs w:val="16"/>
                            </w:rPr>
                            <w:t>info@pdspraha.eu</w:t>
                          </w:r>
                        </w:hyperlink>
                      </w:p>
                    </w:txbxContent>
                  </v:textbox>
                  <w10:wrap type="square" anchorx="margin" anchory="page"/>
                  <w10:anchorlock/>
                </v:shape>
              </w:pict>
            </mc:Fallback>
          </mc:AlternateContent>
        </w:r>
        <w:r w:rsidRPr="001E6B3C">
          <w:rPr>
            <w:noProof/>
            <w:sz w:val="16"/>
            <w:szCs w:val="16"/>
          </w:rPr>
          <w:drawing>
            <wp:anchor distT="0" distB="0" distL="114300" distR="114300" simplePos="0" relativeHeight="251663360" behindDoc="0" locked="0" layoutInCell="1" allowOverlap="1" wp14:anchorId="7AFF840E" wp14:editId="5ADACAAE">
              <wp:simplePos x="0" y="0"/>
              <wp:positionH relativeFrom="page">
                <wp:posOffset>7092950</wp:posOffset>
              </wp:positionH>
              <wp:positionV relativeFrom="page">
                <wp:posOffset>9862820</wp:posOffset>
              </wp:positionV>
              <wp:extent cx="468630" cy="83820"/>
              <wp:effectExtent l="0" t="0" r="7620" b="0"/>
              <wp:wrapThrough wrapText="bothSides">
                <wp:wrapPolygon edited="0">
                  <wp:start x="0" y="0"/>
                  <wp:lineTo x="0" y="14727"/>
                  <wp:lineTo x="21073" y="14727"/>
                  <wp:lineTo x="21073" y="0"/>
                  <wp:lineTo x="0" y="0"/>
                </wp:wrapPolygon>
              </wp:wrapThrough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8630" cy="8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  <w:p w14:paraId="75D7A8BA" w14:textId="4408F322" w:rsidR="00DE1676" w:rsidRDefault="00DE1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86A8A" w14:textId="77777777" w:rsidR="00204CDD" w:rsidRDefault="00204CDD" w:rsidP="00DE1676">
      <w:pPr>
        <w:spacing w:after="0" w:line="240" w:lineRule="auto"/>
      </w:pPr>
      <w:r>
        <w:separator/>
      </w:r>
    </w:p>
  </w:footnote>
  <w:footnote w:type="continuationSeparator" w:id="0">
    <w:p w14:paraId="1AEBEDCD" w14:textId="77777777" w:rsidR="00204CDD" w:rsidRDefault="00204CDD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B6AD" w14:textId="48C6D405" w:rsidR="00DE1676" w:rsidRPr="00444A5E" w:rsidRDefault="00DE1676" w:rsidP="00444A5E">
    <w:pPr>
      <w:jc w:val="right"/>
      <w:rPr>
        <w:rFonts w:cs="Arial"/>
        <w:i/>
        <w:iCs/>
        <w:sz w:val="18"/>
        <w:szCs w:val="18"/>
      </w:rPr>
    </w:pPr>
    <w:bookmarkStart w:id="3" w:name="_Hlk67408180"/>
    <w:bookmarkStart w:id="4" w:name="_Hlk67408181"/>
    <w:r w:rsidRPr="00444A5E">
      <w:rPr>
        <w:i/>
        <w:iCs/>
        <w:noProof/>
        <w:szCs w:val="20"/>
        <w:lang w:eastAsia="cs-CZ"/>
      </w:rPr>
      <w:drawing>
        <wp:anchor distT="0" distB="0" distL="114300" distR="114300" simplePos="0" relativeHeight="251660288" behindDoc="0" locked="0" layoutInCell="1" allowOverlap="1" wp14:anchorId="5D3AC5C9" wp14:editId="3DC02A5F">
          <wp:simplePos x="0" y="0"/>
          <wp:positionH relativeFrom="column">
            <wp:posOffset>-587375</wp:posOffset>
          </wp:positionH>
          <wp:positionV relativeFrom="paragraph">
            <wp:posOffset>-137160</wp:posOffset>
          </wp:positionV>
          <wp:extent cx="3528000" cy="1216800"/>
          <wp:effectExtent l="0" t="0" r="0" b="2540"/>
          <wp:wrapNone/>
          <wp:docPr id="1" name="Obrázek 0" descr="logo_PDS_male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DS_male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80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3"/>
    <w:bookmarkEnd w:id="4"/>
    <w:r w:rsidR="00444A5E">
      <w:rPr>
        <w:rFonts w:cs="Arial"/>
        <w:i/>
        <w:iCs/>
        <w:szCs w:val="20"/>
      </w:rPr>
      <w:t xml:space="preserve">                                                                                                                 </w:t>
    </w:r>
    <w:r w:rsidR="00444A5E" w:rsidRPr="00444A5E">
      <w:rPr>
        <w:rFonts w:cs="Arial"/>
        <w:i/>
        <w:iCs/>
        <w:sz w:val="18"/>
        <w:szCs w:val="18"/>
      </w:rPr>
      <w:t>Příloha „E Výzvy – objednávka“</w:t>
    </w:r>
  </w:p>
  <w:p w14:paraId="299F8BCD" w14:textId="68C2FE21" w:rsidR="00444A5E" w:rsidRDefault="00444A5E" w:rsidP="00444A5E">
    <w:pPr>
      <w:jc w:val="right"/>
      <w:rPr>
        <w:rFonts w:cs="Arial"/>
        <w:i/>
        <w:iCs/>
        <w:szCs w:val="20"/>
      </w:rPr>
    </w:pPr>
  </w:p>
  <w:p w14:paraId="1B9C1CD8" w14:textId="4F0B50AD" w:rsidR="00444A5E" w:rsidRDefault="00444A5E" w:rsidP="00444A5E">
    <w:pPr>
      <w:jc w:val="right"/>
      <w:rPr>
        <w:rFonts w:cs="Arial"/>
        <w:i/>
        <w:iCs/>
        <w:szCs w:val="20"/>
      </w:rPr>
    </w:pPr>
  </w:p>
  <w:p w14:paraId="0022DE42" w14:textId="77777777" w:rsidR="00444A5E" w:rsidRPr="00444A5E" w:rsidRDefault="00444A5E" w:rsidP="00444A5E">
    <w:pPr>
      <w:jc w:val="right"/>
      <w:rPr>
        <w:rFonts w:cs="Arial"/>
        <w:i/>
        <w:iCs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9721C9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E504A38"/>
    <w:multiLevelType w:val="multilevel"/>
    <w:tmpl w:val="04822A7C"/>
    <w:lvl w:ilvl="0">
      <w:start w:val="1"/>
      <w:numFmt w:val="decimal"/>
      <w:pStyle w:val="lnekCZ"/>
      <w:suff w:val="nothing"/>
      <w:lvlText w:val="Článek %1.  "/>
      <w:lvlJc w:val="left"/>
      <w:pPr>
        <w:ind w:left="5606" w:hanging="360"/>
      </w:pPr>
      <w:rPr>
        <w:rFonts w:ascii="AT*Palm Springs" w:hAnsi="AT*Palm Springs" w:cs="Times New Roman" w:hint="default"/>
        <w:b w:val="0"/>
        <w:i w:val="0"/>
        <w:sz w:val="24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4053"/>
        </w:tabs>
        <w:ind w:left="4053" w:hanging="432"/>
      </w:pPr>
      <w:rPr>
        <w:rFonts w:cs="Times New Roman"/>
      </w:rPr>
    </w:lvl>
    <w:lvl w:ilvl="2">
      <w:start w:val="1"/>
      <w:numFmt w:val="decimal"/>
      <w:pStyle w:val="Text1l"/>
      <w:lvlText w:val="%1.%3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3">
      <w:start w:val="1"/>
      <w:numFmt w:val="lowerLetter"/>
      <w:pStyle w:val="aCZ"/>
      <w:lvlText w:val="%4)"/>
      <w:lvlJc w:val="left"/>
      <w:pPr>
        <w:tabs>
          <w:tab w:val="num" w:pos="4735"/>
        </w:tabs>
        <w:ind w:left="4735" w:hanging="623"/>
      </w:pPr>
      <w:rPr>
        <w:rFonts w:ascii="AT*Palm Springs" w:hAnsi="AT*Palm Springs" w:cs="Times New Roman" w:hint="default"/>
        <w:b/>
        <w:i w:val="0"/>
      </w:rPr>
    </w:lvl>
    <w:lvl w:ilvl="4">
      <w:start w:val="1"/>
      <w:numFmt w:val="decimal"/>
      <w:pStyle w:val="Text111l"/>
      <w:isLgl/>
      <w:lvlText w:val="%1.%3.%5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5">
      <w:start w:val="1"/>
      <w:numFmt w:val="decimal"/>
      <w:lvlText w:val="%1.%3.%5.%6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6">
      <w:start w:val="1"/>
      <w:numFmt w:val="bullet"/>
      <w:pStyle w:val="OdrkaCZ"/>
      <w:lvlText w:val="-"/>
      <w:lvlJc w:val="left"/>
      <w:pPr>
        <w:tabs>
          <w:tab w:val="num" w:pos="4735"/>
        </w:tabs>
        <w:ind w:left="4735" w:hanging="623"/>
      </w:pPr>
      <w:rPr>
        <w:rFonts w:ascii="Symbol" w:hAnsi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40"/>
      </w:rPr>
    </w:lvl>
    <w:lvl w:ilvl="8">
      <w:start w:val="1"/>
      <w:numFmt w:val="bullet"/>
      <w:lvlText w:val="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28"/>
      </w:rPr>
    </w:lvl>
  </w:abstractNum>
  <w:abstractNum w:abstractNumId="3" w15:restartNumberingAfterBreak="0">
    <w:nsid w:val="105C4568"/>
    <w:multiLevelType w:val="multilevel"/>
    <w:tmpl w:val="E8D6D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0930AEF"/>
    <w:multiLevelType w:val="multilevel"/>
    <w:tmpl w:val="B338E9E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5" w15:restartNumberingAfterBreak="0">
    <w:nsid w:val="1B666033"/>
    <w:multiLevelType w:val="multilevel"/>
    <w:tmpl w:val="A5A0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505490"/>
    <w:multiLevelType w:val="multilevel"/>
    <w:tmpl w:val="B22E2410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Theme="minorHAnsi" w:hAnsi="Arial" w:cs="Aria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7" w15:restartNumberingAfterBreak="0">
    <w:nsid w:val="31F07BB7"/>
    <w:multiLevelType w:val="multilevel"/>
    <w:tmpl w:val="FA9CDF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203E2"/>
    <w:multiLevelType w:val="hybridMultilevel"/>
    <w:tmpl w:val="42040E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EF5A45"/>
    <w:multiLevelType w:val="multilevel"/>
    <w:tmpl w:val="C42C66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F211DA"/>
    <w:multiLevelType w:val="hybridMultilevel"/>
    <w:tmpl w:val="7C74D72A"/>
    <w:lvl w:ilvl="0" w:tplc="65CA53A0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D3C34"/>
    <w:multiLevelType w:val="multilevel"/>
    <w:tmpl w:val="9E9E9B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7A34A1"/>
    <w:multiLevelType w:val="hybridMultilevel"/>
    <w:tmpl w:val="6C16E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74913">
    <w:abstractNumId w:val="2"/>
  </w:num>
  <w:num w:numId="2" w16cid:durableId="1270357175">
    <w:abstractNumId w:val="3"/>
  </w:num>
  <w:num w:numId="3" w16cid:durableId="1952399470">
    <w:abstractNumId w:val="2"/>
  </w:num>
  <w:num w:numId="4" w16cid:durableId="1287735183">
    <w:abstractNumId w:val="9"/>
  </w:num>
  <w:num w:numId="5" w16cid:durableId="1803573395">
    <w:abstractNumId w:val="7"/>
  </w:num>
  <w:num w:numId="6" w16cid:durableId="816343842">
    <w:abstractNumId w:val="5"/>
  </w:num>
  <w:num w:numId="7" w16cid:durableId="240985559">
    <w:abstractNumId w:val="12"/>
  </w:num>
  <w:num w:numId="8" w16cid:durableId="2094619678">
    <w:abstractNumId w:val="0"/>
  </w:num>
  <w:num w:numId="9" w16cid:durableId="2026782534">
    <w:abstractNumId w:val="4"/>
  </w:num>
  <w:num w:numId="10" w16cid:durableId="920799604">
    <w:abstractNumId w:val="6"/>
  </w:num>
  <w:num w:numId="11" w16cid:durableId="18429622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9349259">
    <w:abstractNumId w:val="10"/>
  </w:num>
  <w:num w:numId="13" w16cid:durableId="94446962">
    <w:abstractNumId w:val="13"/>
  </w:num>
  <w:num w:numId="14" w16cid:durableId="151410277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3"/>
    <w:rsid w:val="0000100D"/>
    <w:rsid w:val="00011654"/>
    <w:rsid w:val="00022CCB"/>
    <w:rsid w:val="00040A3E"/>
    <w:rsid w:val="00071596"/>
    <w:rsid w:val="00073861"/>
    <w:rsid w:val="00077D22"/>
    <w:rsid w:val="00083EF1"/>
    <w:rsid w:val="000A3FF7"/>
    <w:rsid w:val="000C0FE6"/>
    <w:rsid w:val="000E3A9F"/>
    <w:rsid w:val="00101E5F"/>
    <w:rsid w:val="00123169"/>
    <w:rsid w:val="00125A67"/>
    <w:rsid w:val="00135B74"/>
    <w:rsid w:val="00137765"/>
    <w:rsid w:val="001714AB"/>
    <w:rsid w:val="00185E13"/>
    <w:rsid w:val="0019658A"/>
    <w:rsid w:val="001C354B"/>
    <w:rsid w:val="001E6B3C"/>
    <w:rsid w:val="001F3394"/>
    <w:rsid w:val="00202317"/>
    <w:rsid w:val="00204CDD"/>
    <w:rsid w:val="00205FE7"/>
    <w:rsid w:val="00211AA7"/>
    <w:rsid w:val="002160ED"/>
    <w:rsid w:val="00236156"/>
    <w:rsid w:val="00237B17"/>
    <w:rsid w:val="00280B82"/>
    <w:rsid w:val="00284AE1"/>
    <w:rsid w:val="00287BA7"/>
    <w:rsid w:val="00293188"/>
    <w:rsid w:val="002C27F4"/>
    <w:rsid w:val="00305979"/>
    <w:rsid w:val="0031154F"/>
    <w:rsid w:val="003229F3"/>
    <w:rsid w:val="003257E5"/>
    <w:rsid w:val="00387231"/>
    <w:rsid w:val="00392A25"/>
    <w:rsid w:val="00394683"/>
    <w:rsid w:val="003A14F5"/>
    <w:rsid w:val="003A41C9"/>
    <w:rsid w:val="003C017A"/>
    <w:rsid w:val="003C4118"/>
    <w:rsid w:val="003F7FE6"/>
    <w:rsid w:val="00417358"/>
    <w:rsid w:val="004246C7"/>
    <w:rsid w:val="00435BD9"/>
    <w:rsid w:val="00444A5E"/>
    <w:rsid w:val="00447CCA"/>
    <w:rsid w:val="00460A3A"/>
    <w:rsid w:val="004662FF"/>
    <w:rsid w:val="0048461B"/>
    <w:rsid w:val="00484A93"/>
    <w:rsid w:val="00490CFC"/>
    <w:rsid w:val="00491570"/>
    <w:rsid w:val="004A758F"/>
    <w:rsid w:val="004C061D"/>
    <w:rsid w:val="004C7A4B"/>
    <w:rsid w:val="004D43AF"/>
    <w:rsid w:val="005111F0"/>
    <w:rsid w:val="005236D5"/>
    <w:rsid w:val="00525C7A"/>
    <w:rsid w:val="005538D7"/>
    <w:rsid w:val="005615A5"/>
    <w:rsid w:val="005623B8"/>
    <w:rsid w:val="00575D47"/>
    <w:rsid w:val="00584D03"/>
    <w:rsid w:val="00586349"/>
    <w:rsid w:val="005871D6"/>
    <w:rsid w:val="00587A3B"/>
    <w:rsid w:val="00590D59"/>
    <w:rsid w:val="005A3BB6"/>
    <w:rsid w:val="005C76B9"/>
    <w:rsid w:val="005E388B"/>
    <w:rsid w:val="005F2DB2"/>
    <w:rsid w:val="00626A7E"/>
    <w:rsid w:val="00657C1C"/>
    <w:rsid w:val="00691304"/>
    <w:rsid w:val="006934E7"/>
    <w:rsid w:val="006967BA"/>
    <w:rsid w:val="006A7A40"/>
    <w:rsid w:val="006D3CA2"/>
    <w:rsid w:val="006F7DF2"/>
    <w:rsid w:val="00706B0D"/>
    <w:rsid w:val="00731928"/>
    <w:rsid w:val="00735A6B"/>
    <w:rsid w:val="00745DE3"/>
    <w:rsid w:val="0075562A"/>
    <w:rsid w:val="007661F9"/>
    <w:rsid w:val="0076628F"/>
    <w:rsid w:val="00783459"/>
    <w:rsid w:val="00794636"/>
    <w:rsid w:val="007A6A0D"/>
    <w:rsid w:val="007B1B7C"/>
    <w:rsid w:val="007B4FD4"/>
    <w:rsid w:val="007B67D6"/>
    <w:rsid w:val="007C6069"/>
    <w:rsid w:val="007E33A6"/>
    <w:rsid w:val="007F1C85"/>
    <w:rsid w:val="007F1E4C"/>
    <w:rsid w:val="007F4509"/>
    <w:rsid w:val="00804BB8"/>
    <w:rsid w:val="00807F9C"/>
    <w:rsid w:val="00814F4A"/>
    <w:rsid w:val="00820F0F"/>
    <w:rsid w:val="00853D3B"/>
    <w:rsid w:val="00871EDB"/>
    <w:rsid w:val="008A6D18"/>
    <w:rsid w:val="008C2BB3"/>
    <w:rsid w:val="008D21E0"/>
    <w:rsid w:val="008D78A0"/>
    <w:rsid w:val="008E4FFE"/>
    <w:rsid w:val="00910CBE"/>
    <w:rsid w:val="00915511"/>
    <w:rsid w:val="009227DD"/>
    <w:rsid w:val="009424D9"/>
    <w:rsid w:val="00947FA6"/>
    <w:rsid w:val="009516D5"/>
    <w:rsid w:val="009B4F2E"/>
    <w:rsid w:val="009C7BB9"/>
    <w:rsid w:val="009D5FB9"/>
    <w:rsid w:val="009D7341"/>
    <w:rsid w:val="009E173D"/>
    <w:rsid w:val="009E1831"/>
    <w:rsid w:val="00A05015"/>
    <w:rsid w:val="00A34A03"/>
    <w:rsid w:val="00A67643"/>
    <w:rsid w:val="00A82925"/>
    <w:rsid w:val="00A83732"/>
    <w:rsid w:val="00AB10BC"/>
    <w:rsid w:val="00AE4E9A"/>
    <w:rsid w:val="00B06365"/>
    <w:rsid w:val="00B1052E"/>
    <w:rsid w:val="00B123FC"/>
    <w:rsid w:val="00B12F45"/>
    <w:rsid w:val="00B241BA"/>
    <w:rsid w:val="00B32829"/>
    <w:rsid w:val="00B62C40"/>
    <w:rsid w:val="00B70BAB"/>
    <w:rsid w:val="00B92DB8"/>
    <w:rsid w:val="00B97B3D"/>
    <w:rsid w:val="00BA19F6"/>
    <w:rsid w:val="00BA690F"/>
    <w:rsid w:val="00C102C6"/>
    <w:rsid w:val="00C105A8"/>
    <w:rsid w:val="00C15B80"/>
    <w:rsid w:val="00C24E63"/>
    <w:rsid w:val="00C3671B"/>
    <w:rsid w:val="00C523CC"/>
    <w:rsid w:val="00C55D8F"/>
    <w:rsid w:val="00C734C2"/>
    <w:rsid w:val="00C93D04"/>
    <w:rsid w:val="00C96364"/>
    <w:rsid w:val="00CD7A1E"/>
    <w:rsid w:val="00CE5CD8"/>
    <w:rsid w:val="00CF4203"/>
    <w:rsid w:val="00D14114"/>
    <w:rsid w:val="00D14F14"/>
    <w:rsid w:val="00D212EA"/>
    <w:rsid w:val="00D25E65"/>
    <w:rsid w:val="00D926E3"/>
    <w:rsid w:val="00DA020D"/>
    <w:rsid w:val="00DE1676"/>
    <w:rsid w:val="00E01E05"/>
    <w:rsid w:val="00E05672"/>
    <w:rsid w:val="00E377B9"/>
    <w:rsid w:val="00E4089E"/>
    <w:rsid w:val="00E423BF"/>
    <w:rsid w:val="00E44247"/>
    <w:rsid w:val="00E858C0"/>
    <w:rsid w:val="00EB009D"/>
    <w:rsid w:val="00ED6232"/>
    <w:rsid w:val="00ED7AE2"/>
    <w:rsid w:val="00EE40BF"/>
    <w:rsid w:val="00EE7474"/>
    <w:rsid w:val="00F0271A"/>
    <w:rsid w:val="00F044E0"/>
    <w:rsid w:val="00F32EAE"/>
    <w:rsid w:val="00F615B4"/>
    <w:rsid w:val="00FA5E7A"/>
    <w:rsid w:val="00FB348E"/>
    <w:rsid w:val="00FC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EADB4B5"/>
  <w15:docId w15:val="{4F6A7311-3230-4407-9BE2-8666B4F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156"/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paragraph" w:customStyle="1" w:styleId="Standardnte">
    <w:name w:val="Standardní te"/>
    <w:rsid w:val="001C354B"/>
    <w:pPr>
      <w:suppressAutoHyphens/>
      <w:spacing w:after="0" w:line="240" w:lineRule="auto"/>
    </w:pPr>
    <w:rPr>
      <w:rFonts w:ascii="Times New Roman" w:eastAsia="Times New Roman" w:hAnsi="Times New Roman" w:cs="Symbol"/>
      <w:color w:val="000000"/>
      <w:sz w:val="24"/>
      <w:lang w:eastAsia="ar-SA"/>
    </w:rPr>
  </w:style>
  <w:style w:type="paragraph" w:styleId="Zkladntext">
    <w:name w:val="Body Text"/>
    <w:basedOn w:val="Normln"/>
    <w:link w:val="ZkladntextChar"/>
    <w:rsid w:val="001C354B"/>
    <w:pPr>
      <w:suppressAutoHyphens/>
      <w:spacing w:after="0" w:line="240" w:lineRule="auto"/>
      <w:jc w:val="both"/>
    </w:pPr>
    <w:rPr>
      <w:rFonts w:ascii="Times New Roman" w:eastAsia="Times New Roman" w:hAnsi="Times New Roman" w:cs="Symbo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C354B"/>
    <w:rPr>
      <w:rFonts w:ascii="Times New Roman" w:eastAsia="Times New Roman" w:hAnsi="Times New Roman" w:cs="Symbol"/>
      <w:lang w:eastAsia="cs-CZ"/>
    </w:rPr>
  </w:style>
  <w:style w:type="paragraph" w:customStyle="1" w:styleId="Nadpis">
    <w:name w:val="Nadpis"/>
    <w:basedOn w:val="Normln"/>
    <w:next w:val="Zkladntext"/>
    <w:rsid w:val="001C354B"/>
    <w:pPr>
      <w:suppressAutoHyphens/>
      <w:spacing w:after="0" w:line="240" w:lineRule="auto"/>
      <w:jc w:val="center"/>
    </w:pPr>
    <w:rPr>
      <w:rFonts w:ascii="CG Times" w:eastAsia="Times New Roman" w:hAnsi="CG Times" w:cs="CG Times"/>
      <w:sz w:val="24"/>
      <w:lang w:val="en-GB" w:eastAsia="cs-CZ"/>
    </w:rPr>
  </w:style>
  <w:style w:type="paragraph" w:customStyle="1" w:styleId="Zkladntextodsazen21">
    <w:name w:val="Základní text odsazený 21"/>
    <w:basedOn w:val="Normln"/>
    <w:rsid w:val="001C354B"/>
    <w:pPr>
      <w:suppressAutoHyphens/>
      <w:spacing w:after="120" w:line="480" w:lineRule="auto"/>
      <w:ind w:left="283"/>
    </w:pPr>
    <w:rPr>
      <w:rFonts w:ascii="Times New Roman" w:eastAsia="Times New Roman" w:hAnsi="Times New Roman" w:cs="Symbol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1C354B"/>
    <w:pPr>
      <w:suppressAutoHyphens/>
      <w:spacing w:after="120" w:line="480" w:lineRule="auto"/>
    </w:pPr>
    <w:rPr>
      <w:rFonts w:ascii="Times New Roman" w:eastAsia="Times New Roman" w:hAnsi="Times New Roman" w:cs="Symbol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C354B"/>
    <w:rPr>
      <w:rFonts w:ascii="Times New Roman" w:eastAsia="Times New Roman" w:hAnsi="Times New Roman" w:cs="Symbol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apple-converted-space">
    <w:name w:val="x_apple-converted-space"/>
    <w:basedOn w:val="Standardnpsmoodstavce"/>
    <w:rsid w:val="001C354B"/>
  </w:style>
  <w:style w:type="paragraph" w:customStyle="1" w:styleId="NormalCCS">
    <w:name w:val="Normal CCS"/>
    <w:basedOn w:val="Normln"/>
    <w:uiPriority w:val="99"/>
    <w:rsid w:val="00ED6232"/>
    <w:pPr>
      <w:spacing w:before="120" w:after="0" w:line="240" w:lineRule="auto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l">
    <w:name w:val="Text 1 Čl"/>
    <w:next w:val="Normln"/>
    <w:uiPriority w:val="99"/>
    <w:rsid w:val="00ED6232"/>
    <w:pPr>
      <w:numPr>
        <w:ilvl w:val="2"/>
        <w:numId w:val="1"/>
      </w:numPr>
      <w:spacing w:before="120" w:after="0" w:line="240" w:lineRule="auto"/>
      <w:jc w:val="both"/>
      <w:outlineLvl w:val="2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Umbrelanadpis">
    <w:name w:val="Umbrela nadpis"/>
    <w:next w:val="NormalCCS"/>
    <w:uiPriority w:val="99"/>
    <w:rsid w:val="00ED6232"/>
    <w:pPr>
      <w:keepNext/>
      <w:spacing w:after="120" w:line="240" w:lineRule="auto"/>
      <w:ind w:left="425" w:hanging="425"/>
      <w:jc w:val="center"/>
      <w:outlineLvl w:val="0"/>
    </w:pPr>
    <w:rPr>
      <w:rFonts w:ascii="AT*Umbrella" w:eastAsia="Times New Roman" w:hAnsi="AT*Umbrella" w:cs="Times New Roman"/>
      <w:caps/>
      <w:sz w:val="44"/>
      <w:szCs w:val="20"/>
      <w:lang w:eastAsia="cs-CZ"/>
    </w:rPr>
  </w:style>
  <w:style w:type="paragraph" w:customStyle="1" w:styleId="NormalCCSCZ">
    <w:name w:val="Normal CCS CZ"/>
    <w:uiPriority w:val="99"/>
    <w:rsid w:val="00ED6232"/>
    <w:pPr>
      <w:spacing w:before="120" w:after="0" w:line="240" w:lineRule="auto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PedmtCZ">
    <w:name w:val="Předmět CZ"/>
    <w:next w:val="NormalCCSCZ"/>
    <w:uiPriority w:val="99"/>
    <w:rsid w:val="00ED6232"/>
    <w:pPr>
      <w:keepNext/>
      <w:keepLines/>
      <w:spacing w:before="120" w:after="360" w:line="240" w:lineRule="auto"/>
      <w:jc w:val="center"/>
      <w:outlineLvl w:val="1"/>
    </w:pPr>
    <w:rPr>
      <w:rFonts w:ascii="AT*Palm Springs" w:eastAsia="Times New Roman" w:hAnsi="AT*Palm Springs" w:cs="Times New Roman"/>
      <w:b/>
      <w:sz w:val="28"/>
      <w:szCs w:val="20"/>
      <w:lang w:eastAsia="cs-CZ"/>
    </w:rPr>
  </w:style>
  <w:style w:type="paragraph" w:customStyle="1" w:styleId="aCZ">
    <w:name w:val="a) CZ"/>
    <w:basedOn w:val="Text1l"/>
    <w:uiPriority w:val="99"/>
    <w:rsid w:val="00ED6232"/>
    <w:pPr>
      <w:keepLines/>
      <w:numPr>
        <w:ilvl w:val="3"/>
      </w:numPr>
    </w:pPr>
  </w:style>
  <w:style w:type="paragraph" w:customStyle="1" w:styleId="OdrkaCZ">
    <w:name w:val="Odrážka CZ"/>
    <w:basedOn w:val="Text1l"/>
    <w:uiPriority w:val="99"/>
    <w:rsid w:val="00ED6232"/>
    <w:pPr>
      <w:keepLines/>
      <w:numPr>
        <w:ilvl w:val="6"/>
      </w:numPr>
    </w:pPr>
  </w:style>
  <w:style w:type="paragraph" w:customStyle="1" w:styleId="lnekCZ">
    <w:name w:val="Článek CZ"/>
    <w:next w:val="PedmtCZ"/>
    <w:uiPriority w:val="99"/>
    <w:rsid w:val="00ED6232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11l">
    <w:name w:val="Text 111 Čl"/>
    <w:basedOn w:val="aCZ"/>
    <w:next w:val="Normln"/>
    <w:uiPriority w:val="99"/>
    <w:rsid w:val="00ED6232"/>
    <w:pPr>
      <w:numPr>
        <w:ilvl w:val="4"/>
      </w:numPr>
    </w:pPr>
  </w:style>
  <w:style w:type="paragraph" w:styleId="Odstavecseseznamem">
    <w:name w:val="List Paragraph"/>
    <w:basedOn w:val="Normln"/>
    <w:uiPriority w:val="34"/>
    <w:qFormat/>
    <w:rsid w:val="00ED62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abulkatxtobyejn">
    <w:name w:val="Tabulka_txt_obyčejný"/>
    <w:basedOn w:val="Normln"/>
    <w:rsid w:val="008D21E0"/>
    <w:pPr>
      <w:spacing w:before="40" w:after="40" w:line="240" w:lineRule="auto"/>
    </w:pPr>
    <w:rPr>
      <w:rFonts w:eastAsia="Times New Roman" w:cs="Arial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837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373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373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37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3732"/>
    <w:rPr>
      <w:rFonts w:ascii="Arial" w:hAnsi="Arial"/>
      <w:b/>
      <w:bCs/>
      <w:sz w:val="20"/>
      <w:szCs w:val="20"/>
    </w:rPr>
  </w:style>
  <w:style w:type="paragraph" w:customStyle="1" w:styleId="Zakladnisazba">
    <w:name w:val="Zakladni_sazba"/>
    <w:basedOn w:val="Normlnweb"/>
    <w:qFormat/>
    <w:rsid w:val="00D926E3"/>
    <w:pPr>
      <w:spacing w:before="400" w:beforeAutospacing="0" w:after="0" w:afterAutospacing="0"/>
      <w:ind w:left="1928" w:right="794"/>
    </w:pPr>
    <w:rPr>
      <w:rFonts w:ascii="Helvetica" w:hAnsi="Helvetica"/>
      <w:color w:val="000000"/>
    </w:rPr>
  </w:style>
  <w:style w:type="character" w:customStyle="1" w:styleId="normaltextrun">
    <w:name w:val="normaltextrun"/>
    <w:basedOn w:val="Standardnpsmoodstavce"/>
    <w:rsid w:val="00D926E3"/>
  </w:style>
  <w:style w:type="paragraph" w:customStyle="1" w:styleId="TEXTNADTABULKOU">
    <w:name w:val="TEXT NAD TABULKOU"/>
    <w:basedOn w:val="Normln"/>
    <w:autoRedefine/>
    <w:rsid w:val="00D926E3"/>
    <w:pPr>
      <w:spacing w:before="40" w:after="40" w:line="240" w:lineRule="auto"/>
    </w:pPr>
    <w:rPr>
      <w:rFonts w:eastAsia="Times New Roman" w:cs="Arial"/>
      <w:b/>
      <w:bCs/>
      <w:szCs w:val="20"/>
      <w:lang w:eastAsia="cs-CZ"/>
    </w:rPr>
  </w:style>
  <w:style w:type="paragraph" w:styleId="Bezmezer">
    <w:name w:val="No Spacing"/>
    <w:uiPriority w:val="1"/>
    <w:qFormat/>
    <w:rsid w:val="009E1831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info@pdspraha.eu" TargetMode="External"/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5938A-5D59-4ED9-AE18-B6E7BCA4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1150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Tomáš Lukeš</cp:lastModifiedBy>
  <cp:revision>22</cp:revision>
  <cp:lastPrinted>2023-06-07T13:36:00Z</cp:lastPrinted>
  <dcterms:created xsi:type="dcterms:W3CDTF">2021-09-24T09:14:00Z</dcterms:created>
  <dcterms:modified xsi:type="dcterms:W3CDTF">2023-09-14T07:04:00Z</dcterms:modified>
</cp:coreProperties>
</file>