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113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SMLOUVA O SPOLUPRÁCI</w:t>
      </w:r>
    </w:p>
    <w:p w:rsidR="00A86113" w:rsidRDefault="00A861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86113" w:rsidRDefault="000000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Židovská obec Brno</w:t>
      </w:r>
    </w:p>
    <w:p w:rsidR="00A86113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tř. Kapitána Jaroše 3, 602 00 Brno</w:t>
      </w:r>
    </w:p>
    <w:p w:rsidR="00A86113" w:rsidRDefault="00000000">
      <w:pPr>
        <w:spacing w:after="0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 49465473</w:t>
      </w:r>
      <w:proofErr w:type="gramEnd"/>
    </w:p>
    <w:p w:rsidR="00A86113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Zastoupená: </w:t>
      </w:r>
      <w:r w:rsidR="00EC54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předsedou obce</w:t>
      </w: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bankovního účtu: </w:t>
      </w:r>
      <w:r w:rsidR="00EC5479">
        <w:rPr>
          <w:rFonts w:ascii="Times New Roman" w:hAnsi="Times New Roman" w:cs="Times New Roman"/>
          <w:color w:val="000000"/>
          <w:sz w:val="24"/>
          <w:szCs w:val="24"/>
        </w:rPr>
        <w:t>XXX</w:t>
      </w:r>
    </w:p>
    <w:p w:rsidR="00A861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(dále jen „pořadatel“)</w:t>
      </w:r>
    </w:p>
    <w:p w:rsidR="00A861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Organizace: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Centrum experimentálního divadla,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příspěvková organizace</w:t>
      </w: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Divadlo Husa na provázku (dále také DHNP)</w:t>
      </w: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 Zelný trh 9, Brno 602 00</w:t>
      </w: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00400921</w:t>
      </w:r>
    </w:p>
    <w:p w:rsidR="00A86113" w:rsidRDefault="00000000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Zastoupená: MgA. Miroslav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Oščatka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</w:t>
      </w:r>
    </w:p>
    <w:p w:rsidR="00A86113" w:rsidRDefault="00000000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účtu: </w:t>
      </w:r>
      <w:r w:rsidR="00EC5479"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Kontaktní osoba: </w:t>
      </w:r>
      <w:r w:rsidR="00EC54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tajemnice DHNP</w:t>
      </w:r>
    </w:p>
    <w:p w:rsidR="00A86113" w:rsidRDefault="000000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„spolupořadatel“)</w:t>
      </w:r>
    </w:p>
    <w:p w:rsidR="00A86113" w:rsidRDefault="00A8611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000000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Shora označené smluvní strany uzavírají tuto smlouvu o spolupráci spočívající v úpravě vzájemných práv a povinností souvisejících s realizací akce, která bude součástí programu festivalu ŠTETL FEST 2023. </w:t>
      </w:r>
    </w:p>
    <w:p w:rsidR="00A86113" w:rsidRDefault="00A86113">
      <w:pPr>
        <w:pStyle w:val="Odstavecseseznamem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000000">
      <w:pPr>
        <w:pStyle w:val="Odstavecseseznamem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Předmět smlouvy</w:t>
      </w:r>
    </w:p>
    <w:p w:rsidR="00A86113" w:rsidRDefault="00000000">
      <w:pPr>
        <w:pStyle w:val="Odstavecseseznamem"/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Předmětem této smlouvy je spolupráce na realizaci kulturního programu v rámci festivalu ŠTETL FEST 2023, který se bude konat v termínu 31.8. - 3.9.2023 v Brně, a to konkrétně na realizaci programu, který bude v rámci festivalu uveden v prostorách Divadla Husa na Provázku (dále jen „Akce“).</w:t>
      </w:r>
    </w:p>
    <w:p w:rsidR="00A86113" w:rsidRDefault="00000000">
      <w:pPr>
        <w:pStyle w:val="Odstavecseseznamem"/>
        <w:spacing w:after="0"/>
        <w:ind w:left="708" w:hanging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Termín konání Akce je stanoven na 31.srpna- 3. září 2023. Podrobný program Akce je součástí této smlouvy o spolupráci jako Příloha č. 1.</w:t>
      </w:r>
    </w:p>
    <w:p w:rsidR="00A86113" w:rsidRDefault="00000000">
      <w:pPr>
        <w:pStyle w:val="Odstavecseseznamem"/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Místem konání Akce jsou prostory Divadla Husa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provázku - velký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sál, sklepní scéna, dvůr divadla a přilehlé prostory DHNP, Zelný trh 9, Brno.</w:t>
      </w:r>
    </w:p>
    <w:p w:rsidR="00A86113" w:rsidRDefault="00A86113">
      <w:pPr>
        <w:pStyle w:val="Odstavecseseznamem"/>
        <w:spacing w:after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6113" w:rsidRDefault="00000000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Úprava vzájemných práv a povinností</w:t>
      </w:r>
    </w:p>
    <w:p w:rsidR="00A86113" w:rsidRDefault="0000000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naplnění účelu této smlouvy se smluvní strany zavazují:</w:t>
      </w:r>
    </w:p>
    <w:p w:rsidR="00A86113" w:rsidRDefault="00000000">
      <w:pPr>
        <w:pStyle w:val="Odstavecseseznamem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Pořadatel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6113" w:rsidRDefault="00000000">
      <w:pPr>
        <w:pStyle w:val="Odstavecseseznamem"/>
        <w:numPr>
          <w:ilvl w:val="0"/>
          <w:numId w:val="3"/>
        </w:numPr>
        <w:ind w:left="42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zajistí publicitu Akce prostřednictvím běžně používaných elektronických propagačních kanálů,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stránka festivalu ŠTETL a webové stránky centra židovské kultury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festivalu  (</w:t>
      </w:r>
      <w:proofErr w:type="gramEnd"/>
      <w:r>
        <w:fldChar w:fldCharType="begin"/>
      </w:r>
      <w:r>
        <w:instrText>HYPERLINK "http://www.festivaluprostred.cz/" \h</w:instrText>
      </w:r>
      <w:r>
        <w:fldChar w:fldCharType="separate"/>
      </w:r>
      <w:r>
        <w:rPr>
          <w:rStyle w:val="Hypertextovodkaz1"/>
          <w:rFonts w:ascii="Times New Roman" w:hAnsi="Times New Roman" w:cs="Times New Roman"/>
          <w:color w:val="000000"/>
          <w:sz w:val="24"/>
          <w:szCs w:val="24"/>
        </w:rPr>
        <w:t>www.stetl.cz</w:t>
      </w:r>
      <w:r>
        <w:rPr>
          <w:rStyle w:val="Hypertextovodkaz1"/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113" w:rsidRDefault="00000000">
      <w:pPr>
        <w:pStyle w:val="Odstavecseseznamem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zajistí ubytování a uhradí cestovní náklady pro účinkující na Akce: Dmitrij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Kapitelman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Dorit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Rabinyan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Politická situace v Izraeli,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Havdala</w:t>
      </w:r>
      <w:proofErr w:type="spellEnd"/>
    </w:p>
    <w:p w:rsidR="00A86113" w:rsidRDefault="00000000">
      <w:pPr>
        <w:pStyle w:val="Odstavecseseznamem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uhradí honoráře pro následující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Akce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Shalosh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Šlechetné matky a paní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Jisraele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Profesionální Žid</w:t>
      </w:r>
    </w:p>
    <w:p w:rsidR="00A86113" w:rsidRDefault="00000000">
      <w:pPr>
        <w:pStyle w:val="Odstavecseseznamem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uhradí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technicko-produkční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zajištění Akce</w:t>
      </w:r>
    </w:p>
    <w:p w:rsidR="00A86113" w:rsidRDefault="00000000">
      <w:pPr>
        <w:pStyle w:val="Odstavecseseznamem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nahlásí Akci na příslušné kolektivní správce autorských práv a uhradí poplatky těmito správci vyměřené,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A86113" w:rsidRDefault="00000000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Spolupořadatel zajistí realizaci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výše uvedené Akce, která spočívá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především v zajištění kulturního programu, dle čl. I této smlouvy o spolupráci.</w:t>
      </w:r>
    </w:p>
    <w:p w:rsidR="00A86113" w:rsidRDefault="00000000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Spolupořadatel se dále zavazuje:</w:t>
      </w:r>
    </w:p>
    <w:p w:rsidR="00A86113" w:rsidRDefault="00000000">
      <w:pPr>
        <w:pStyle w:val="Odstavecseseznamem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podílet se na organizaci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technicko-produkčního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zajištění Akce,</w:t>
      </w:r>
    </w:p>
    <w:p w:rsidR="00A86113" w:rsidRDefault="00000000">
      <w:pPr>
        <w:pStyle w:val="Odstavecseseznamem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uhradit autorské honoráře účinkujících Akce, dle Přílohy č.2 této smlouvy 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spolupráci.</w:t>
      </w:r>
    </w:p>
    <w:p w:rsidR="00A86113" w:rsidRDefault="00000000">
      <w:pPr>
        <w:pStyle w:val="Odstavecseseznamem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zajistit provozní zázemí Akce dle požadavků na PO, BOZP a VTZ,</w:t>
      </w:r>
    </w:p>
    <w:p w:rsidR="00A86113" w:rsidRDefault="00000000">
      <w:pPr>
        <w:pStyle w:val="Odstavecseseznamem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zajistit uvaděčskou službu</w:t>
      </w:r>
    </w:p>
    <w:p w:rsidR="00A86113" w:rsidRDefault="00000000">
      <w:pPr>
        <w:pStyle w:val="Odstavecseseznamem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zajistit publicitu Akce festivalu ŠTETL FEST 2022, prostřednictvím běžně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používaných propagačních kanálů,</w:t>
      </w:r>
    </w:p>
    <w:p w:rsidR="00A86113" w:rsidRDefault="00000000">
      <w:pPr>
        <w:pStyle w:val="Odstavecseseznamem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umístit banner, případně jiné nosiče s logem festivalu ŠTETL FEST v místě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konání Akce,</w:t>
      </w:r>
    </w:p>
    <w:p w:rsidR="00A86113" w:rsidRDefault="00000000">
      <w:pPr>
        <w:pStyle w:val="Odstavecseseznamem"/>
        <w:numPr>
          <w:ilvl w:val="0"/>
          <w:numId w:val="6"/>
        </w:numPr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dodržovat stanovené hlukové limity v případě doprovodného či jiného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dle platných obecně závazných vyhlášek MMB. </w:t>
      </w:r>
    </w:p>
    <w:p w:rsidR="00A86113" w:rsidRDefault="00A861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86113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Úhrady a finanční vypořádání</w:t>
      </w:r>
    </w:p>
    <w:p w:rsidR="00A86113" w:rsidRDefault="00000000">
      <w:pPr>
        <w:pStyle w:val="Odstavecseseznamem"/>
        <w:numPr>
          <w:ilvl w:val="0"/>
          <w:numId w:val="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Obě strany plní svoje povinnosti na vlastní náklady. </w:t>
      </w:r>
    </w:p>
    <w:p w:rsidR="00A86113" w:rsidRDefault="00000000">
      <w:pPr>
        <w:pStyle w:val="Odstavecseseznamem"/>
        <w:numPr>
          <w:ilvl w:val="0"/>
          <w:numId w:val="7"/>
        </w:numPr>
        <w:spacing w:after="0"/>
        <w:ind w:left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Pořadatel se zavazuje uhradit Spolupořadateli odměnu pouze v případě, že celkový příjem ze vstupného bude nižší než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90.000,-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 Tržby spolupořadatel nahlásí pořadateli nejpozději do 5 dnů od skončení festivalu ŠTETL FEST.</w:t>
      </w:r>
    </w:p>
    <w:p w:rsidR="00A86113" w:rsidRDefault="00000000">
      <w:pPr>
        <w:pStyle w:val="Odstavecseseznamem"/>
        <w:numPr>
          <w:ilvl w:val="0"/>
          <w:numId w:val="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nižších tržeb dle čl. III odst. 2 této smlouvy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sepíší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pořadatel a spolupořadatel dodatek této smlouvy, kde se dohodnou na částce, kterou Pořadatel uhradí na pokrytí nákladů.</w:t>
      </w:r>
    </w:p>
    <w:p w:rsidR="00A86113" w:rsidRDefault="00000000">
      <w:pPr>
        <w:pStyle w:val="Odstavecseseznamem"/>
        <w:numPr>
          <w:ilvl w:val="0"/>
          <w:numId w:val="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dohodly, že příjem ze vstupného za následující zpoplatněné Akce připadají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Spolupořadateli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6113" w:rsidRDefault="00000000">
      <w:pPr>
        <w:pStyle w:val="Odstavecseseznamem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Fredy,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Shalosh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Profesionální Žid</w:t>
      </w:r>
    </w:p>
    <w:p w:rsidR="00A86113" w:rsidRDefault="00000000">
      <w:pPr>
        <w:pStyle w:val="Odstavecseseznamem"/>
        <w:numPr>
          <w:ilvl w:val="0"/>
          <w:numId w:val="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Poplatky vyměřené kolektivními správci autorských práv uhradí Pořadatel.</w:t>
      </w:r>
    </w:p>
    <w:p w:rsidR="00A86113" w:rsidRDefault="00A861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Doba plnění</w:t>
      </w:r>
    </w:p>
    <w:p w:rsidR="00A86113" w:rsidRDefault="00000000">
      <w:pPr>
        <w:pStyle w:val="Odstavecseseznamem"/>
        <w:numPr>
          <w:ilvl w:val="0"/>
          <w:numId w:val="4"/>
        </w:numPr>
        <w:spacing w:after="0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 smlouva o spolupráci se sjednává na dobu určitou, tj. dobu pořádání výše uvedené Akce.</w:t>
      </w:r>
    </w:p>
    <w:p w:rsidR="00A86113" w:rsidRDefault="00A861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0000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Závěrečná ustanovení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vstupuje v platnost dnem podpisu poslední ze smluvních stran a nabývá účinnosti dnem zveřejnění v registru smluv.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může být ukončena vzájemnou dohodou smluvních stran, nebo odstoupením od smlouvy v případě závažného porušení povinností stanovených touto smlouvou, nebo z důvodů stanovených zákonem.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Odstoupení od smlouvy nabývá účinnosti dnem doručení písemného oznámení o odstoupení druhé smluvní straně.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Změny a doplňky této smlouvy mohou být prováděny pouze formou písemného dodatku ke smlouvě po souhlasu obou smluvních stran.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Smluvní strany se zavazují řešit případné spory vzájemnou dohodou.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Smluvní strany prohlašují, že skutečnosti uvedené v této smlouvě nepovažují za důvěrné ani za obchodní tajemství a udělují svolení k jejich užití a zveřejnění bez stanovení jakýchkoliv dalších podmínek.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zákonem č. 110/2019 Sb., o zpracování osobních údajů, ve znění pozdějších předpisů. Smlouvu zašle do registru smluv spolupořadatel.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vztahy touto smlouvou neupravené se řídí právními předpisy České republiky, zejména zákonem č. 89/2012 Sb., občanský zákoník, v platném znění.</w:t>
      </w:r>
    </w:p>
    <w:p w:rsidR="00A86113" w:rsidRDefault="00000000">
      <w:pPr>
        <w:pStyle w:val="Odstavecseseznamem"/>
        <w:numPr>
          <w:ilvl w:val="0"/>
          <w:numId w:val="5"/>
        </w:numPr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konstatují, že cílem vzájemné spolupráce není veřejná podpora ve smyslu ustanovení zákona č. 215/2004 Sb. 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Tato smlouva je vyhotovena ve dvou stejnopisech s platností originálu, z nichž každá strana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obdrží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jednom vyhotovení.</w:t>
      </w:r>
    </w:p>
    <w:p w:rsidR="00A86113" w:rsidRDefault="00000000">
      <w:pPr>
        <w:pStyle w:val="Odstavecseseznamem"/>
        <w:numPr>
          <w:ilvl w:val="0"/>
          <w:numId w:val="5"/>
        </w:numPr>
        <w:spacing w:after="0"/>
        <w:ind w:left="851" w:hanging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Smluvní strany prohlašují, že si smlouvu důkladně přečetly, souhlasí s jejím obsahem a jsou si vědomy povinností jim z této smlouvy plynoucích. Dále prohlašují, že tato smlouva zachycuje jejich skutečnou, svobodnou a vážnou vůli, že byla uzavřena nikoliv v tísni a za nápadně nevýhodných podmínek, a na důkaz toho pod ni připojují své podpisy.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6113" w:rsidRDefault="00A861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A8611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Brně dne 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 Brně dne 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113" w:rsidRDefault="00A861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A861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A861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A8611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13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---------------------------------</w:t>
      </w:r>
    </w:p>
    <w:p w:rsidR="00A86113" w:rsidRDefault="00000000">
      <w:pPr>
        <w:spacing w:after="0"/>
        <w:ind w:firstLine="708"/>
      </w:pPr>
      <w:r>
        <w:rPr>
          <w:rFonts w:ascii="Times New Roman" w:hAnsi="Times New Roman" w:cs="Times New Roman"/>
          <w:color w:val="000000"/>
          <w:sz w:val="24"/>
          <w:szCs w:val="24"/>
        </w:rPr>
        <w:t>pořadatel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spolupořadatel</w:t>
      </w:r>
    </w:p>
    <w:sectPr w:rsidR="00A86113">
      <w:foot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5D1" w:rsidRDefault="004545D1">
      <w:pPr>
        <w:spacing w:after="0" w:line="240" w:lineRule="auto"/>
      </w:pPr>
      <w:r>
        <w:separator/>
      </w:r>
    </w:p>
  </w:endnote>
  <w:endnote w:type="continuationSeparator" w:id="0">
    <w:p w:rsidR="004545D1" w:rsidRDefault="004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385266"/>
      <w:docPartObj>
        <w:docPartGallery w:val="Page Numbers (Bottom of Page)"/>
        <w:docPartUnique/>
      </w:docPartObj>
    </w:sdtPr>
    <w:sdtContent>
      <w:p w:rsidR="00A86113" w:rsidRDefault="00000000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A86113" w:rsidRDefault="00A86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5D1" w:rsidRDefault="004545D1">
      <w:pPr>
        <w:spacing w:after="0" w:line="240" w:lineRule="auto"/>
      </w:pPr>
      <w:r>
        <w:separator/>
      </w:r>
    </w:p>
  </w:footnote>
  <w:footnote w:type="continuationSeparator" w:id="0">
    <w:p w:rsidR="004545D1" w:rsidRDefault="0045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704"/>
    <w:multiLevelType w:val="multilevel"/>
    <w:tmpl w:val="922622D4"/>
    <w:lvl w:ilvl="0">
      <w:start w:val="1"/>
      <w:numFmt w:val="decimal"/>
      <w:lvlText w:val="%1."/>
      <w:lvlJc w:val="left"/>
      <w:pPr>
        <w:tabs>
          <w:tab w:val="num" w:pos="0"/>
        </w:tabs>
        <w:ind w:left="4472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B69F1"/>
    <w:multiLevelType w:val="multilevel"/>
    <w:tmpl w:val="2530E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C6F80"/>
    <w:multiLevelType w:val="multilevel"/>
    <w:tmpl w:val="7F08DC4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3" w15:restartNumberingAfterBreak="0">
    <w:nsid w:val="27CA2D1D"/>
    <w:multiLevelType w:val="multilevel"/>
    <w:tmpl w:val="D3840D4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FD4204"/>
    <w:multiLevelType w:val="multilevel"/>
    <w:tmpl w:val="9F40F9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072117"/>
    <w:multiLevelType w:val="multilevel"/>
    <w:tmpl w:val="84B69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CFD278A"/>
    <w:multiLevelType w:val="multilevel"/>
    <w:tmpl w:val="25EE8AD2"/>
    <w:lvl w:ilvl="0">
      <w:start w:val="1"/>
      <w:numFmt w:val="decimal"/>
      <w:lvlText w:val="%1."/>
      <w:lvlJc w:val="left"/>
      <w:pPr>
        <w:tabs>
          <w:tab w:val="num" w:pos="0"/>
        </w:tabs>
        <w:ind w:left="201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9B0A7A"/>
    <w:multiLevelType w:val="multilevel"/>
    <w:tmpl w:val="300A7C5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num w:numId="1" w16cid:durableId="761954099">
    <w:abstractNumId w:val="0"/>
  </w:num>
  <w:num w:numId="2" w16cid:durableId="1677228516">
    <w:abstractNumId w:val="3"/>
  </w:num>
  <w:num w:numId="3" w16cid:durableId="1547907258">
    <w:abstractNumId w:val="7"/>
  </w:num>
  <w:num w:numId="4" w16cid:durableId="362246922">
    <w:abstractNumId w:val="6"/>
  </w:num>
  <w:num w:numId="5" w16cid:durableId="1326015785">
    <w:abstractNumId w:val="5"/>
  </w:num>
  <w:num w:numId="6" w16cid:durableId="66809237">
    <w:abstractNumId w:val="2"/>
  </w:num>
  <w:num w:numId="7" w16cid:durableId="1503931623">
    <w:abstractNumId w:val="4"/>
  </w:num>
  <w:num w:numId="8" w16cid:durableId="30566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13"/>
    <w:rsid w:val="003F4C28"/>
    <w:rsid w:val="004545D1"/>
    <w:rsid w:val="00A86113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E4FD"/>
  <w15:docId w15:val="{4BA28C11-1730-49BF-A449-032A70C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DA7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uiPriority w:val="99"/>
    <w:unhideWhenUsed/>
    <w:rsid w:val="000A5547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B45CA"/>
  </w:style>
  <w:style w:type="character" w:customStyle="1" w:styleId="ZpatChar">
    <w:name w:val="Zápatí Char"/>
    <w:basedOn w:val="Standardnpsmoodstavce"/>
    <w:link w:val="Zpat"/>
    <w:uiPriority w:val="99"/>
    <w:qFormat/>
    <w:rsid w:val="001B45C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43A0C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B45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B45C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C7EF-751B-453C-9CAF-3661972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Plechlová</dc:creator>
  <dc:description/>
  <cp:lastModifiedBy>Ondřej Petr</cp:lastModifiedBy>
  <cp:revision>2</cp:revision>
  <dcterms:created xsi:type="dcterms:W3CDTF">2023-09-18T08:37:00Z</dcterms:created>
  <dcterms:modified xsi:type="dcterms:W3CDTF">2023-09-18T08:37:00Z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