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95" w:rsidRPr="00632E9A" w:rsidRDefault="002E4E95" w:rsidP="00C53D7E">
      <w:pPr>
        <w:rPr>
          <w:lang w:val="cs-CZ"/>
        </w:rPr>
      </w:pPr>
      <w:bookmarkStart w:id="0" w:name="_GoBack"/>
      <w:bookmarkEnd w:id="0"/>
      <w:r w:rsidRPr="00632E9A">
        <w:rPr>
          <w:lang w:val="cs-CZ"/>
        </w:rPr>
        <w:t>Smlouva o dílo</w:t>
      </w:r>
    </w:p>
    <w:p w:rsidR="002E4E95" w:rsidRPr="00632E9A" w:rsidRDefault="002E4E95" w:rsidP="00925D37">
      <w:pPr>
        <w:spacing w:after="120"/>
        <w:rPr>
          <w:rFonts w:cs="Arial"/>
          <w:b/>
          <w:lang w:val="cs-CZ"/>
        </w:rPr>
      </w:pPr>
      <w:r w:rsidRPr="00632E9A">
        <w:rPr>
          <w:rFonts w:cs="Arial"/>
          <w:b/>
          <w:lang w:val="cs-CZ"/>
        </w:rPr>
        <w:t xml:space="preserve">uzavřená podle § 2586 a násl. </w:t>
      </w:r>
      <w:r w:rsidR="00D87888" w:rsidRPr="00632E9A">
        <w:rPr>
          <w:rFonts w:cs="Arial"/>
          <w:b/>
          <w:lang w:val="cs-CZ"/>
        </w:rPr>
        <w:t>z</w:t>
      </w:r>
      <w:r w:rsidRPr="00632E9A">
        <w:rPr>
          <w:rFonts w:cs="Arial"/>
          <w:b/>
          <w:lang w:val="cs-CZ"/>
        </w:rPr>
        <w:t xml:space="preserve">ákona č. 89/2012 Sb., </w:t>
      </w:r>
    </w:p>
    <w:p w:rsidR="002E4E95" w:rsidRPr="00632E9A" w:rsidRDefault="002E4E95" w:rsidP="00925D37">
      <w:pPr>
        <w:spacing w:after="120"/>
        <w:rPr>
          <w:rFonts w:cs="Arial"/>
          <w:b/>
          <w:lang w:val="cs-CZ"/>
        </w:rPr>
      </w:pPr>
      <w:r w:rsidRPr="00632E9A">
        <w:rPr>
          <w:rFonts w:cs="Arial"/>
          <w:b/>
          <w:lang w:val="cs-CZ"/>
        </w:rPr>
        <w:t xml:space="preserve">(Občanský zákoník), </w:t>
      </w:r>
      <w:r w:rsidR="00925D37" w:rsidRPr="00632E9A">
        <w:rPr>
          <w:rFonts w:cs="Arial"/>
          <w:b/>
          <w:lang w:val="cs-CZ"/>
        </w:rPr>
        <w:t>ve znění pozdějších předpisů</w:t>
      </w:r>
    </w:p>
    <w:p w:rsidR="002E4E95" w:rsidRPr="00632E9A" w:rsidRDefault="002E4E95" w:rsidP="002E4E95">
      <w:pPr>
        <w:rPr>
          <w:rFonts w:cs="Arial"/>
          <w:lang w:val="cs-CZ"/>
        </w:rPr>
      </w:pPr>
    </w:p>
    <w:p w:rsidR="0088519B" w:rsidRPr="00632E9A" w:rsidRDefault="002E4E95" w:rsidP="0088519B">
      <w:pPr>
        <w:rPr>
          <w:rFonts w:cs="Arial"/>
          <w:lang w:val="cs-CZ"/>
        </w:rPr>
      </w:pPr>
      <w:r w:rsidRPr="00632E9A">
        <w:rPr>
          <w:rFonts w:cs="Arial"/>
          <w:lang w:val="cs-CZ"/>
        </w:rPr>
        <w:t xml:space="preserve">Číslo </w:t>
      </w:r>
      <w:r w:rsidR="00082AB0" w:rsidRPr="00632E9A">
        <w:rPr>
          <w:rFonts w:cs="Arial"/>
          <w:lang w:val="cs-CZ"/>
        </w:rPr>
        <w:t>S</w:t>
      </w:r>
      <w:r w:rsidR="0088519B" w:rsidRPr="00632E9A">
        <w:rPr>
          <w:rFonts w:cs="Arial"/>
          <w:lang w:val="cs-CZ"/>
        </w:rPr>
        <w:t xml:space="preserve">mlouvy </w:t>
      </w:r>
      <w:r w:rsidRPr="00632E9A">
        <w:rPr>
          <w:rFonts w:cs="Arial"/>
          <w:lang w:val="cs-CZ"/>
        </w:rPr>
        <w:t xml:space="preserve">u objednatele: </w:t>
      </w:r>
      <w:r w:rsidR="00D93363" w:rsidRPr="00632E9A">
        <w:rPr>
          <w:rFonts w:cs="Arial"/>
          <w:lang w:val="cs-CZ"/>
        </w:rPr>
        <w:t>SO2017</w:t>
      </w:r>
      <w:r w:rsidR="001B46D4" w:rsidRPr="00632E9A">
        <w:rPr>
          <w:rFonts w:cs="Arial"/>
          <w:lang w:val="cs-CZ"/>
        </w:rPr>
        <w:t>-</w:t>
      </w:r>
      <w:r w:rsidR="00D93363" w:rsidRPr="00632E9A">
        <w:rPr>
          <w:rFonts w:cs="Arial"/>
          <w:lang w:val="cs-CZ"/>
        </w:rPr>
        <w:t>052</w:t>
      </w:r>
    </w:p>
    <w:p w:rsidR="002E4E95" w:rsidRPr="00632E9A" w:rsidRDefault="002E4E95" w:rsidP="0088519B">
      <w:pPr>
        <w:rPr>
          <w:rFonts w:cs="Arial"/>
          <w:lang w:val="cs-CZ"/>
        </w:rPr>
      </w:pPr>
      <w:r w:rsidRPr="00632E9A">
        <w:rPr>
          <w:rFonts w:cs="Arial"/>
          <w:lang w:val="cs-CZ"/>
        </w:rPr>
        <w:t xml:space="preserve">Číslo </w:t>
      </w:r>
      <w:r w:rsidR="00082AB0" w:rsidRPr="00632E9A">
        <w:rPr>
          <w:rFonts w:cs="Arial"/>
          <w:lang w:val="cs-CZ"/>
        </w:rPr>
        <w:t>S</w:t>
      </w:r>
      <w:r w:rsidR="0088519B" w:rsidRPr="00632E9A">
        <w:rPr>
          <w:rFonts w:cs="Arial"/>
          <w:lang w:val="cs-CZ"/>
        </w:rPr>
        <w:t xml:space="preserve">mlouvy </w:t>
      </w:r>
      <w:r w:rsidRPr="00632E9A">
        <w:rPr>
          <w:rFonts w:cs="Arial"/>
          <w:lang w:val="cs-CZ"/>
        </w:rPr>
        <w:t>u zhotovitele:</w:t>
      </w:r>
      <w:r w:rsidR="00882724" w:rsidRPr="00632E9A">
        <w:rPr>
          <w:rFonts w:cs="Arial"/>
          <w:lang w:val="cs-CZ"/>
        </w:rPr>
        <w:t xml:space="preserve"> </w:t>
      </w:r>
      <w:r w:rsidR="00C358F1" w:rsidRPr="00632E9A">
        <w:rPr>
          <w:rFonts w:cs="Arial"/>
          <w:lang w:val="cs-CZ"/>
        </w:rPr>
        <w:t>17/8107/033</w:t>
      </w:r>
    </w:p>
    <w:p w:rsidR="002E4E95" w:rsidRPr="00632E9A" w:rsidRDefault="002E4E95" w:rsidP="002E4E95">
      <w:pPr>
        <w:rPr>
          <w:rFonts w:cs="Arial"/>
          <w:lang w:val="cs-CZ"/>
        </w:rPr>
      </w:pPr>
    </w:p>
    <w:tbl>
      <w:tblPr>
        <w:tblStyle w:val="Mkatabulky"/>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88519B" w:rsidRPr="00A178D8" w:rsidTr="002A7A5A">
        <w:tc>
          <w:tcPr>
            <w:tcW w:w="9889" w:type="dxa"/>
            <w:gridSpan w:val="2"/>
            <w:vAlign w:val="center"/>
          </w:tcPr>
          <w:p w:rsidR="0088519B" w:rsidRPr="00632E9A" w:rsidRDefault="00555FF2" w:rsidP="002A7A5A">
            <w:pPr>
              <w:jc w:val="left"/>
              <w:rPr>
                <w:rFonts w:cs="Arial"/>
                <w:b/>
                <w:lang w:val="cs-CZ"/>
              </w:rPr>
            </w:pPr>
            <w:r w:rsidRPr="00632E9A">
              <w:rPr>
                <w:rFonts w:cs="Arial"/>
                <w:b/>
                <w:i/>
                <w:szCs w:val="24"/>
                <w:lang w:val="cs-CZ"/>
              </w:rPr>
              <w:t>Nezveřejněno z důvodu ochrany obchodního tajemství</w:t>
            </w:r>
          </w:p>
        </w:tc>
      </w:tr>
      <w:tr w:rsidR="002E4E95" w:rsidRPr="00A178D8" w:rsidTr="002A7A5A">
        <w:tc>
          <w:tcPr>
            <w:tcW w:w="4503" w:type="dxa"/>
            <w:vAlign w:val="center"/>
          </w:tcPr>
          <w:p w:rsidR="002E4E95" w:rsidRPr="00632E9A" w:rsidRDefault="0088519B" w:rsidP="002A7A5A">
            <w:pPr>
              <w:jc w:val="left"/>
              <w:rPr>
                <w:rFonts w:cs="Arial"/>
                <w:lang w:val="cs-CZ"/>
              </w:rPr>
            </w:pPr>
            <w:r w:rsidRPr="00632E9A">
              <w:rPr>
                <w:rFonts w:cs="Arial"/>
                <w:lang w:val="cs-CZ"/>
              </w:rPr>
              <w:t>Sídlo:</w:t>
            </w:r>
          </w:p>
        </w:tc>
        <w:tc>
          <w:tcPr>
            <w:tcW w:w="5386" w:type="dxa"/>
            <w:vAlign w:val="center"/>
          </w:tcPr>
          <w:p w:rsidR="002E4E95" w:rsidRPr="00632E9A" w:rsidRDefault="00555FF2" w:rsidP="002A7A5A">
            <w:pPr>
              <w:jc w:val="left"/>
              <w:rPr>
                <w:rFonts w:cs="Arial"/>
                <w:lang w:val="cs-CZ"/>
              </w:rPr>
            </w:pPr>
            <w:r w:rsidRPr="00632E9A">
              <w:rPr>
                <w:rFonts w:cs="Arial"/>
                <w:i/>
                <w:szCs w:val="24"/>
                <w:lang w:val="cs-CZ"/>
              </w:rPr>
              <w:t>nezveřejněno z důvodu ochrany obchodního tajemství</w:t>
            </w:r>
          </w:p>
        </w:tc>
      </w:tr>
      <w:tr w:rsidR="0088519B" w:rsidRPr="00A178D8" w:rsidTr="002A7A5A">
        <w:tc>
          <w:tcPr>
            <w:tcW w:w="4503" w:type="dxa"/>
            <w:vAlign w:val="center"/>
          </w:tcPr>
          <w:p w:rsidR="0088519B" w:rsidRPr="00632E9A" w:rsidRDefault="0088519B" w:rsidP="002A7A5A">
            <w:pPr>
              <w:jc w:val="left"/>
              <w:rPr>
                <w:rFonts w:cs="Arial"/>
                <w:lang w:val="cs-CZ"/>
              </w:rPr>
            </w:pPr>
            <w:r w:rsidRPr="00632E9A">
              <w:rPr>
                <w:rFonts w:cs="Arial"/>
                <w:lang w:val="cs-CZ"/>
              </w:rPr>
              <w:t>IČ:</w:t>
            </w:r>
          </w:p>
        </w:tc>
        <w:tc>
          <w:tcPr>
            <w:tcW w:w="5386" w:type="dxa"/>
            <w:vAlign w:val="center"/>
          </w:tcPr>
          <w:p w:rsidR="0088519B" w:rsidRPr="00632E9A" w:rsidRDefault="00555FF2" w:rsidP="002A7A5A">
            <w:pPr>
              <w:jc w:val="left"/>
              <w:rPr>
                <w:rFonts w:cs="Arial"/>
                <w:lang w:val="cs-CZ"/>
              </w:rPr>
            </w:pPr>
            <w:r w:rsidRPr="00632E9A">
              <w:rPr>
                <w:rFonts w:cs="Arial"/>
                <w:i/>
                <w:szCs w:val="24"/>
                <w:lang w:val="cs-CZ"/>
              </w:rPr>
              <w:t>nezveřejněno z důvodu ochrany obchodního tajemství</w:t>
            </w:r>
          </w:p>
        </w:tc>
      </w:tr>
      <w:tr w:rsidR="0088519B" w:rsidRPr="00A178D8" w:rsidTr="002A7A5A">
        <w:tc>
          <w:tcPr>
            <w:tcW w:w="4503" w:type="dxa"/>
            <w:vAlign w:val="center"/>
          </w:tcPr>
          <w:p w:rsidR="0088519B" w:rsidRPr="00632E9A" w:rsidRDefault="0088519B" w:rsidP="002A7A5A">
            <w:pPr>
              <w:jc w:val="left"/>
              <w:rPr>
                <w:rFonts w:cs="Arial"/>
                <w:lang w:val="cs-CZ"/>
              </w:rPr>
            </w:pPr>
            <w:r w:rsidRPr="00632E9A">
              <w:rPr>
                <w:rFonts w:cs="Arial"/>
                <w:lang w:val="cs-CZ"/>
              </w:rPr>
              <w:t>DIČ:</w:t>
            </w:r>
          </w:p>
        </w:tc>
        <w:tc>
          <w:tcPr>
            <w:tcW w:w="5386" w:type="dxa"/>
            <w:vAlign w:val="center"/>
          </w:tcPr>
          <w:p w:rsidR="0088519B" w:rsidRPr="00632E9A" w:rsidRDefault="00555FF2" w:rsidP="002A7A5A">
            <w:pPr>
              <w:jc w:val="left"/>
              <w:rPr>
                <w:rFonts w:cs="Arial"/>
                <w:lang w:val="cs-CZ"/>
              </w:rPr>
            </w:pPr>
            <w:r w:rsidRPr="00632E9A">
              <w:rPr>
                <w:rFonts w:cs="Arial"/>
                <w:i/>
                <w:szCs w:val="24"/>
                <w:lang w:val="cs-CZ"/>
              </w:rPr>
              <w:t>nezveřejněno z důvodu ochrany obchodního tajemství</w:t>
            </w:r>
          </w:p>
        </w:tc>
      </w:tr>
      <w:tr w:rsidR="0088519B" w:rsidRPr="00A178D8" w:rsidTr="002A7A5A">
        <w:tc>
          <w:tcPr>
            <w:tcW w:w="4503" w:type="dxa"/>
            <w:vAlign w:val="center"/>
          </w:tcPr>
          <w:p w:rsidR="0088519B" w:rsidRPr="00632E9A" w:rsidRDefault="0088519B" w:rsidP="002A7A5A">
            <w:pPr>
              <w:jc w:val="left"/>
              <w:rPr>
                <w:rFonts w:cs="Arial"/>
                <w:lang w:val="cs-CZ"/>
              </w:rPr>
            </w:pPr>
            <w:r w:rsidRPr="00632E9A">
              <w:rPr>
                <w:rFonts w:cs="Arial"/>
                <w:lang w:val="cs-CZ"/>
              </w:rPr>
              <w:t>Zastoupená:</w:t>
            </w:r>
          </w:p>
        </w:tc>
        <w:tc>
          <w:tcPr>
            <w:tcW w:w="5386" w:type="dxa"/>
            <w:vAlign w:val="center"/>
          </w:tcPr>
          <w:p w:rsidR="0088519B" w:rsidRPr="00632E9A" w:rsidRDefault="00555FF2" w:rsidP="002A7A5A">
            <w:pPr>
              <w:jc w:val="left"/>
              <w:rPr>
                <w:rFonts w:cs="Arial"/>
                <w:lang w:val="cs-CZ"/>
              </w:rPr>
            </w:pPr>
            <w:r w:rsidRPr="00632E9A">
              <w:rPr>
                <w:rFonts w:cs="Arial"/>
                <w:i/>
                <w:szCs w:val="24"/>
                <w:lang w:val="cs-CZ"/>
              </w:rPr>
              <w:t>nezveřejněno z důvodu ochrany obchodního tajemství</w:t>
            </w:r>
          </w:p>
        </w:tc>
      </w:tr>
      <w:tr w:rsidR="0088519B" w:rsidRPr="00A178D8" w:rsidTr="002A7A5A">
        <w:tc>
          <w:tcPr>
            <w:tcW w:w="4503" w:type="dxa"/>
            <w:vAlign w:val="center"/>
          </w:tcPr>
          <w:p w:rsidR="0088519B" w:rsidRPr="00632E9A" w:rsidRDefault="0088519B" w:rsidP="002A7A5A">
            <w:pPr>
              <w:jc w:val="left"/>
              <w:rPr>
                <w:rFonts w:cs="Arial"/>
                <w:lang w:val="cs-CZ"/>
              </w:rPr>
            </w:pPr>
            <w:r w:rsidRPr="00632E9A">
              <w:rPr>
                <w:rFonts w:cs="Arial"/>
                <w:lang w:val="cs-CZ"/>
              </w:rPr>
              <w:t>Bankovní spojení:</w:t>
            </w:r>
          </w:p>
        </w:tc>
        <w:tc>
          <w:tcPr>
            <w:tcW w:w="5386" w:type="dxa"/>
            <w:vAlign w:val="center"/>
          </w:tcPr>
          <w:p w:rsidR="0088519B" w:rsidRPr="00632E9A" w:rsidRDefault="00555FF2" w:rsidP="002A7A5A">
            <w:pPr>
              <w:jc w:val="left"/>
              <w:rPr>
                <w:rFonts w:cs="Arial"/>
                <w:lang w:val="cs-CZ"/>
              </w:rPr>
            </w:pPr>
            <w:r w:rsidRPr="00632E9A">
              <w:rPr>
                <w:rFonts w:cs="Arial"/>
                <w:i/>
                <w:szCs w:val="24"/>
                <w:lang w:val="cs-CZ"/>
              </w:rPr>
              <w:t>nezveřejněno z důvodu ochrany obchodního tajemství</w:t>
            </w:r>
          </w:p>
        </w:tc>
      </w:tr>
      <w:tr w:rsidR="0088519B" w:rsidRPr="00A178D8" w:rsidTr="002A7A5A">
        <w:tc>
          <w:tcPr>
            <w:tcW w:w="4503" w:type="dxa"/>
            <w:vAlign w:val="center"/>
          </w:tcPr>
          <w:p w:rsidR="0088519B" w:rsidRPr="00632E9A" w:rsidRDefault="0088519B" w:rsidP="002A7A5A">
            <w:pPr>
              <w:jc w:val="left"/>
              <w:rPr>
                <w:rFonts w:cs="Arial"/>
                <w:lang w:val="cs-CZ"/>
              </w:rPr>
            </w:pPr>
            <w:r w:rsidRPr="00632E9A">
              <w:rPr>
                <w:rFonts w:cs="Arial"/>
                <w:lang w:val="cs-CZ"/>
              </w:rPr>
              <w:t>Číslo účtu:</w:t>
            </w:r>
          </w:p>
        </w:tc>
        <w:tc>
          <w:tcPr>
            <w:tcW w:w="5386" w:type="dxa"/>
            <w:vAlign w:val="center"/>
          </w:tcPr>
          <w:p w:rsidR="0088519B" w:rsidRPr="00632E9A" w:rsidRDefault="00555FF2" w:rsidP="002A7A5A">
            <w:pPr>
              <w:jc w:val="left"/>
              <w:rPr>
                <w:rFonts w:cs="Arial"/>
                <w:lang w:val="cs-CZ"/>
              </w:rPr>
            </w:pPr>
            <w:r w:rsidRPr="00632E9A">
              <w:rPr>
                <w:rFonts w:cs="Arial"/>
                <w:i/>
                <w:szCs w:val="24"/>
                <w:lang w:val="cs-CZ"/>
              </w:rPr>
              <w:t>nezveřejněno z důvodu ochrany obchodního tajemství</w:t>
            </w:r>
          </w:p>
        </w:tc>
      </w:tr>
      <w:tr w:rsidR="0088519B" w:rsidRPr="00632E9A" w:rsidTr="002A7A5A">
        <w:tc>
          <w:tcPr>
            <w:tcW w:w="4503" w:type="dxa"/>
            <w:vAlign w:val="center"/>
          </w:tcPr>
          <w:p w:rsidR="0088519B" w:rsidRPr="00632E9A" w:rsidRDefault="0088519B" w:rsidP="002A7A5A">
            <w:pPr>
              <w:jc w:val="left"/>
              <w:rPr>
                <w:rFonts w:cs="Arial"/>
                <w:lang w:val="cs-CZ"/>
              </w:rPr>
            </w:pPr>
            <w:r w:rsidRPr="00632E9A">
              <w:rPr>
                <w:rFonts w:cs="Arial"/>
                <w:lang w:val="cs-CZ"/>
              </w:rPr>
              <w:t>Není plátcem DPH</w:t>
            </w:r>
          </w:p>
        </w:tc>
        <w:tc>
          <w:tcPr>
            <w:tcW w:w="5386" w:type="dxa"/>
            <w:vAlign w:val="center"/>
          </w:tcPr>
          <w:p w:rsidR="0088519B" w:rsidRPr="00632E9A" w:rsidRDefault="0088519B" w:rsidP="002A7A5A">
            <w:pPr>
              <w:jc w:val="left"/>
              <w:rPr>
                <w:rFonts w:cs="Arial"/>
                <w:lang w:val="cs-CZ"/>
              </w:rPr>
            </w:pPr>
          </w:p>
        </w:tc>
      </w:tr>
      <w:tr w:rsidR="0088519B" w:rsidRPr="00A178D8" w:rsidTr="002A7A5A">
        <w:tc>
          <w:tcPr>
            <w:tcW w:w="4503" w:type="dxa"/>
            <w:vAlign w:val="center"/>
          </w:tcPr>
          <w:p w:rsidR="0088519B" w:rsidRPr="00632E9A" w:rsidRDefault="0088519B" w:rsidP="002A7A5A">
            <w:pPr>
              <w:jc w:val="left"/>
              <w:rPr>
                <w:rFonts w:cs="Arial"/>
                <w:lang w:val="cs-CZ"/>
              </w:rPr>
            </w:pPr>
            <w:r w:rsidRPr="00632E9A">
              <w:rPr>
                <w:rFonts w:cs="Arial"/>
                <w:lang w:val="cs-CZ"/>
              </w:rPr>
              <w:t>Zmocněnec pro smluvní jednání:</w:t>
            </w:r>
          </w:p>
        </w:tc>
        <w:tc>
          <w:tcPr>
            <w:tcW w:w="5386" w:type="dxa"/>
            <w:vAlign w:val="center"/>
          </w:tcPr>
          <w:p w:rsidR="0088519B" w:rsidRPr="00632E9A" w:rsidRDefault="00555FF2" w:rsidP="00C358F1">
            <w:pPr>
              <w:jc w:val="left"/>
              <w:rPr>
                <w:rFonts w:cs="Arial"/>
                <w:lang w:val="cs-CZ"/>
              </w:rPr>
            </w:pPr>
            <w:r w:rsidRPr="00632E9A">
              <w:rPr>
                <w:rFonts w:cs="Arial"/>
                <w:i/>
                <w:szCs w:val="24"/>
                <w:lang w:val="cs-CZ"/>
              </w:rPr>
              <w:t>nezveřejněno z důvodu ochrany obchodního tajemství</w:t>
            </w:r>
          </w:p>
        </w:tc>
      </w:tr>
      <w:tr w:rsidR="0088519B" w:rsidRPr="00A178D8" w:rsidTr="002A7A5A">
        <w:tc>
          <w:tcPr>
            <w:tcW w:w="4503" w:type="dxa"/>
            <w:vAlign w:val="center"/>
          </w:tcPr>
          <w:p w:rsidR="0088519B" w:rsidRPr="00632E9A" w:rsidRDefault="0088519B" w:rsidP="002A7A5A">
            <w:pPr>
              <w:jc w:val="left"/>
              <w:rPr>
                <w:rFonts w:cs="Arial"/>
                <w:lang w:val="cs-CZ"/>
              </w:rPr>
            </w:pPr>
            <w:r w:rsidRPr="00632E9A">
              <w:rPr>
                <w:rFonts w:cs="Arial"/>
                <w:lang w:val="cs-CZ"/>
              </w:rPr>
              <w:t>Zmocněnec pro technická jednání:</w:t>
            </w:r>
          </w:p>
        </w:tc>
        <w:tc>
          <w:tcPr>
            <w:tcW w:w="5386" w:type="dxa"/>
            <w:vAlign w:val="center"/>
          </w:tcPr>
          <w:p w:rsidR="0088519B" w:rsidRPr="00632E9A" w:rsidRDefault="00555FF2" w:rsidP="002A7A5A">
            <w:pPr>
              <w:jc w:val="left"/>
              <w:rPr>
                <w:rFonts w:cs="Arial"/>
                <w:lang w:val="cs-CZ"/>
              </w:rPr>
            </w:pPr>
            <w:r w:rsidRPr="00632E9A">
              <w:rPr>
                <w:rFonts w:cs="Arial"/>
                <w:i/>
                <w:szCs w:val="24"/>
                <w:lang w:val="cs-CZ"/>
              </w:rPr>
              <w:t>nezveřejněno z důvodu ochrany obchodního tajemství</w:t>
            </w:r>
          </w:p>
        </w:tc>
      </w:tr>
    </w:tbl>
    <w:p w:rsidR="0088519B" w:rsidRPr="00632E9A" w:rsidRDefault="0088519B" w:rsidP="002E4E95">
      <w:pPr>
        <w:rPr>
          <w:rFonts w:cs="Arial"/>
          <w:b/>
          <w:lang w:val="cs-CZ"/>
        </w:rPr>
      </w:pPr>
    </w:p>
    <w:p w:rsidR="002E4E95" w:rsidRPr="00632E9A" w:rsidRDefault="002E4E95" w:rsidP="002E4E95">
      <w:pPr>
        <w:rPr>
          <w:rFonts w:cs="Arial"/>
          <w:b/>
          <w:lang w:val="cs-CZ"/>
        </w:rPr>
      </w:pPr>
      <w:r w:rsidRPr="00632E9A">
        <w:rPr>
          <w:rFonts w:cs="Arial"/>
          <w:b/>
          <w:lang w:val="cs-CZ"/>
        </w:rPr>
        <w:t>(dále jen Objednatel)</w:t>
      </w:r>
    </w:p>
    <w:p w:rsidR="002E4E95" w:rsidRPr="00632E9A" w:rsidRDefault="002E4E95" w:rsidP="002E4E95">
      <w:pPr>
        <w:rPr>
          <w:rFonts w:cs="Arial"/>
          <w:b/>
          <w:lang w:val="cs-CZ"/>
        </w:rPr>
      </w:pPr>
      <w:r w:rsidRPr="00632E9A">
        <w:rPr>
          <w:rFonts w:cs="Arial"/>
          <w:b/>
          <w:lang w:val="cs-CZ"/>
        </w:rPr>
        <w:t>a</w:t>
      </w:r>
    </w:p>
    <w:tbl>
      <w:tblPr>
        <w:tblStyle w:val="Mkatabulky"/>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88519B" w:rsidRPr="00632E9A" w:rsidTr="008A74D8">
        <w:tc>
          <w:tcPr>
            <w:tcW w:w="9889" w:type="dxa"/>
            <w:gridSpan w:val="2"/>
            <w:vAlign w:val="center"/>
          </w:tcPr>
          <w:p w:rsidR="0088519B" w:rsidRPr="00632E9A" w:rsidRDefault="001E3A83" w:rsidP="00483B08">
            <w:pPr>
              <w:jc w:val="left"/>
              <w:rPr>
                <w:rFonts w:cs="Arial"/>
                <w:b/>
                <w:lang w:val="cs-CZ"/>
              </w:rPr>
            </w:pPr>
            <w:r w:rsidRPr="00632E9A">
              <w:rPr>
                <w:rFonts w:cs="Arial"/>
                <w:b/>
                <w:lang w:val="cs-CZ"/>
              </w:rPr>
              <w:t>Technická univerzita v Liberci</w:t>
            </w:r>
          </w:p>
        </w:tc>
      </w:tr>
      <w:tr w:rsidR="0088519B" w:rsidRPr="00632E9A" w:rsidTr="008A74D8">
        <w:tc>
          <w:tcPr>
            <w:tcW w:w="4503" w:type="dxa"/>
            <w:vAlign w:val="center"/>
          </w:tcPr>
          <w:p w:rsidR="0088519B" w:rsidRPr="00632E9A" w:rsidRDefault="0088519B" w:rsidP="002A7A5A">
            <w:pPr>
              <w:jc w:val="left"/>
              <w:rPr>
                <w:rFonts w:cs="Arial"/>
                <w:lang w:val="cs-CZ"/>
              </w:rPr>
            </w:pPr>
            <w:r w:rsidRPr="00632E9A">
              <w:rPr>
                <w:rFonts w:cs="Arial"/>
                <w:lang w:val="cs-CZ"/>
              </w:rPr>
              <w:t>Sídlo:</w:t>
            </w:r>
          </w:p>
        </w:tc>
        <w:tc>
          <w:tcPr>
            <w:tcW w:w="5386" w:type="dxa"/>
            <w:vAlign w:val="center"/>
          </w:tcPr>
          <w:p w:rsidR="0088519B" w:rsidRPr="00632E9A" w:rsidRDefault="00C358F1" w:rsidP="002A7A5A">
            <w:pPr>
              <w:jc w:val="left"/>
              <w:rPr>
                <w:rFonts w:cs="Arial"/>
                <w:lang w:val="cs-CZ"/>
              </w:rPr>
            </w:pPr>
            <w:r w:rsidRPr="00632E9A">
              <w:rPr>
                <w:rFonts w:cs="Arial"/>
                <w:lang w:val="cs-CZ"/>
              </w:rPr>
              <w:t>Studentská 2, Liberec 1, 46117</w:t>
            </w:r>
            <w:r w:rsidR="0088519B" w:rsidRPr="00632E9A">
              <w:rPr>
                <w:rFonts w:cs="Arial"/>
                <w:lang w:val="cs-CZ"/>
              </w:rPr>
              <w:tab/>
            </w:r>
          </w:p>
        </w:tc>
      </w:tr>
      <w:tr w:rsidR="0088519B" w:rsidRPr="00632E9A" w:rsidTr="008A74D8">
        <w:tc>
          <w:tcPr>
            <w:tcW w:w="4503" w:type="dxa"/>
            <w:vAlign w:val="center"/>
          </w:tcPr>
          <w:p w:rsidR="0088519B" w:rsidRPr="00632E9A" w:rsidRDefault="0088519B" w:rsidP="002A7A5A">
            <w:pPr>
              <w:jc w:val="left"/>
              <w:rPr>
                <w:rFonts w:cs="Arial"/>
                <w:lang w:val="cs-CZ"/>
              </w:rPr>
            </w:pPr>
            <w:r w:rsidRPr="00632E9A">
              <w:rPr>
                <w:rFonts w:cs="Arial"/>
                <w:lang w:val="cs-CZ"/>
              </w:rPr>
              <w:t>IČ:</w:t>
            </w:r>
          </w:p>
        </w:tc>
        <w:tc>
          <w:tcPr>
            <w:tcW w:w="5386" w:type="dxa"/>
            <w:vAlign w:val="center"/>
          </w:tcPr>
          <w:p w:rsidR="0088519B" w:rsidRPr="00632E9A" w:rsidRDefault="00C358F1" w:rsidP="002A7A5A">
            <w:pPr>
              <w:jc w:val="left"/>
              <w:rPr>
                <w:rFonts w:cs="Arial"/>
                <w:lang w:val="cs-CZ"/>
              </w:rPr>
            </w:pPr>
            <w:r w:rsidRPr="00632E9A">
              <w:rPr>
                <w:rFonts w:cs="Arial"/>
                <w:lang w:val="cs-CZ"/>
              </w:rPr>
              <w:t>46747885</w:t>
            </w:r>
          </w:p>
        </w:tc>
      </w:tr>
      <w:tr w:rsidR="0088519B" w:rsidRPr="00632E9A" w:rsidTr="008A74D8">
        <w:tc>
          <w:tcPr>
            <w:tcW w:w="4503" w:type="dxa"/>
            <w:vAlign w:val="center"/>
          </w:tcPr>
          <w:p w:rsidR="0088519B" w:rsidRPr="00632E9A" w:rsidRDefault="0088519B" w:rsidP="002A7A5A">
            <w:pPr>
              <w:jc w:val="left"/>
              <w:rPr>
                <w:rFonts w:cs="Arial"/>
                <w:lang w:val="cs-CZ"/>
              </w:rPr>
            </w:pPr>
            <w:r w:rsidRPr="00632E9A">
              <w:rPr>
                <w:rFonts w:cs="Arial"/>
                <w:lang w:val="cs-CZ"/>
              </w:rPr>
              <w:t>DIČ:</w:t>
            </w:r>
          </w:p>
        </w:tc>
        <w:tc>
          <w:tcPr>
            <w:tcW w:w="5386" w:type="dxa"/>
            <w:vAlign w:val="center"/>
          </w:tcPr>
          <w:p w:rsidR="0088519B" w:rsidRPr="00632E9A" w:rsidRDefault="00C358F1" w:rsidP="002A7A5A">
            <w:pPr>
              <w:jc w:val="left"/>
              <w:rPr>
                <w:rFonts w:cs="Arial"/>
                <w:lang w:val="cs-CZ"/>
              </w:rPr>
            </w:pPr>
            <w:r w:rsidRPr="00632E9A">
              <w:rPr>
                <w:rFonts w:cs="Arial"/>
                <w:lang w:val="cs-CZ"/>
              </w:rPr>
              <w:t>CZ46747885</w:t>
            </w:r>
          </w:p>
        </w:tc>
      </w:tr>
      <w:tr w:rsidR="0088519B" w:rsidRPr="00632E9A" w:rsidTr="008A74D8">
        <w:tc>
          <w:tcPr>
            <w:tcW w:w="4503" w:type="dxa"/>
            <w:vAlign w:val="center"/>
          </w:tcPr>
          <w:p w:rsidR="0088519B" w:rsidRPr="00632E9A" w:rsidRDefault="0088519B" w:rsidP="002A7A5A">
            <w:pPr>
              <w:jc w:val="left"/>
              <w:rPr>
                <w:rFonts w:cs="Arial"/>
                <w:lang w:val="cs-CZ"/>
              </w:rPr>
            </w:pPr>
            <w:r w:rsidRPr="00632E9A">
              <w:rPr>
                <w:rFonts w:cs="Arial"/>
                <w:lang w:val="cs-CZ"/>
              </w:rPr>
              <w:t>Zastoupená:</w:t>
            </w:r>
          </w:p>
        </w:tc>
        <w:tc>
          <w:tcPr>
            <w:tcW w:w="5386" w:type="dxa"/>
            <w:vAlign w:val="center"/>
          </w:tcPr>
          <w:p w:rsidR="0088519B" w:rsidRPr="00632E9A" w:rsidRDefault="00710034" w:rsidP="00483B08">
            <w:pPr>
              <w:jc w:val="left"/>
              <w:rPr>
                <w:rFonts w:cs="Arial"/>
                <w:lang w:val="cs-CZ"/>
              </w:rPr>
            </w:pPr>
            <w:r w:rsidRPr="00632E9A">
              <w:rPr>
                <w:rFonts w:cs="Arial"/>
                <w:lang w:val="cs-CZ"/>
              </w:rPr>
              <w:t>XXXXX</w:t>
            </w:r>
          </w:p>
        </w:tc>
      </w:tr>
      <w:tr w:rsidR="0088519B" w:rsidRPr="00632E9A" w:rsidTr="008A74D8">
        <w:tc>
          <w:tcPr>
            <w:tcW w:w="4503" w:type="dxa"/>
            <w:vAlign w:val="center"/>
          </w:tcPr>
          <w:p w:rsidR="0088519B" w:rsidRPr="00632E9A" w:rsidRDefault="0088519B" w:rsidP="002A7A5A">
            <w:pPr>
              <w:jc w:val="left"/>
              <w:rPr>
                <w:rFonts w:cs="Arial"/>
                <w:lang w:val="cs-CZ"/>
              </w:rPr>
            </w:pPr>
            <w:r w:rsidRPr="00632E9A">
              <w:rPr>
                <w:rFonts w:cs="Arial"/>
                <w:lang w:val="cs-CZ"/>
              </w:rPr>
              <w:t>Bankovní spojení:</w:t>
            </w:r>
          </w:p>
        </w:tc>
        <w:tc>
          <w:tcPr>
            <w:tcW w:w="5386" w:type="dxa"/>
            <w:vAlign w:val="center"/>
          </w:tcPr>
          <w:p w:rsidR="0088519B" w:rsidRPr="00632E9A" w:rsidRDefault="00710034" w:rsidP="002A7A5A">
            <w:pPr>
              <w:jc w:val="left"/>
              <w:rPr>
                <w:rFonts w:cs="Arial"/>
                <w:lang w:val="cs-CZ"/>
              </w:rPr>
            </w:pPr>
            <w:r w:rsidRPr="00632E9A">
              <w:rPr>
                <w:rFonts w:cs="Arial"/>
                <w:lang w:val="cs-CZ"/>
              </w:rPr>
              <w:t>XXXXX</w:t>
            </w:r>
          </w:p>
        </w:tc>
      </w:tr>
      <w:tr w:rsidR="0088519B" w:rsidRPr="00632E9A" w:rsidTr="008A74D8">
        <w:tc>
          <w:tcPr>
            <w:tcW w:w="4503" w:type="dxa"/>
            <w:vAlign w:val="center"/>
          </w:tcPr>
          <w:p w:rsidR="0088519B" w:rsidRPr="00632E9A" w:rsidRDefault="0088519B" w:rsidP="002A7A5A">
            <w:pPr>
              <w:jc w:val="left"/>
              <w:rPr>
                <w:rFonts w:cs="Arial"/>
                <w:lang w:val="cs-CZ"/>
              </w:rPr>
            </w:pPr>
            <w:r w:rsidRPr="00632E9A">
              <w:rPr>
                <w:rFonts w:cs="Arial"/>
                <w:lang w:val="cs-CZ"/>
              </w:rPr>
              <w:lastRenderedPageBreak/>
              <w:t>Číslo účtu:</w:t>
            </w:r>
          </w:p>
        </w:tc>
        <w:tc>
          <w:tcPr>
            <w:tcW w:w="5386" w:type="dxa"/>
            <w:vAlign w:val="center"/>
          </w:tcPr>
          <w:p w:rsidR="0088519B" w:rsidRPr="00632E9A" w:rsidRDefault="00710034" w:rsidP="002A7A5A">
            <w:pPr>
              <w:jc w:val="left"/>
              <w:rPr>
                <w:rFonts w:cs="Arial"/>
                <w:lang w:val="cs-CZ"/>
              </w:rPr>
            </w:pPr>
            <w:r w:rsidRPr="00632E9A">
              <w:rPr>
                <w:rFonts w:cs="Arial"/>
                <w:lang w:val="cs-CZ"/>
              </w:rPr>
              <w:t>XXXXX</w:t>
            </w:r>
            <w:r w:rsidR="00C358F1" w:rsidRPr="00632E9A">
              <w:rPr>
                <w:rFonts w:cs="Arial"/>
                <w:lang w:val="cs-CZ"/>
              </w:rPr>
              <w:t xml:space="preserve">  </w:t>
            </w:r>
          </w:p>
        </w:tc>
      </w:tr>
      <w:tr w:rsidR="008A74D8" w:rsidRPr="00632E9A" w:rsidTr="008A74D8">
        <w:trPr>
          <w:trHeight w:val="325"/>
        </w:trPr>
        <w:tc>
          <w:tcPr>
            <w:tcW w:w="4503" w:type="dxa"/>
            <w:vAlign w:val="center"/>
          </w:tcPr>
          <w:p w:rsidR="008A74D8" w:rsidRPr="00632E9A" w:rsidRDefault="008A74D8" w:rsidP="008A74D8">
            <w:pPr>
              <w:jc w:val="left"/>
              <w:rPr>
                <w:rFonts w:cs="Arial"/>
                <w:lang w:val="cs-CZ"/>
              </w:rPr>
            </w:pPr>
            <w:r w:rsidRPr="00632E9A">
              <w:rPr>
                <w:rFonts w:cs="Arial"/>
                <w:lang w:val="cs-CZ"/>
              </w:rPr>
              <w:t>Plátce DPH</w:t>
            </w:r>
          </w:p>
        </w:tc>
        <w:tc>
          <w:tcPr>
            <w:tcW w:w="5386" w:type="dxa"/>
            <w:vAlign w:val="center"/>
          </w:tcPr>
          <w:p w:rsidR="008A74D8" w:rsidRPr="00632E9A" w:rsidRDefault="008A74D8" w:rsidP="002F4C23">
            <w:pPr>
              <w:jc w:val="left"/>
              <w:rPr>
                <w:rFonts w:cs="Arial"/>
                <w:lang w:val="cs-CZ"/>
              </w:rPr>
            </w:pPr>
          </w:p>
        </w:tc>
      </w:tr>
      <w:tr w:rsidR="008A74D8" w:rsidRPr="00632E9A" w:rsidTr="008A74D8">
        <w:trPr>
          <w:trHeight w:val="324"/>
        </w:trPr>
        <w:tc>
          <w:tcPr>
            <w:tcW w:w="4503" w:type="dxa"/>
            <w:vAlign w:val="center"/>
          </w:tcPr>
          <w:p w:rsidR="008A74D8" w:rsidRPr="00632E9A" w:rsidRDefault="008A74D8" w:rsidP="00483B08">
            <w:pPr>
              <w:jc w:val="left"/>
              <w:rPr>
                <w:rFonts w:cs="Arial"/>
                <w:lang w:val="cs-CZ"/>
              </w:rPr>
            </w:pPr>
            <w:r w:rsidRPr="00632E9A">
              <w:rPr>
                <w:rFonts w:cs="Arial"/>
                <w:lang w:val="cs-CZ"/>
              </w:rPr>
              <w:t xml:space="preserve">Zmocněnec pro smluvní jednání:                     </w:t>
            </w:r>
          </w:p>
        </w:tc>
        <w:tc>
          <w:tcPr>
            <w:tcW w:w="5386" w:type="dxa"/>
            <w:vAlign w:val="center"/>
          </w:tcPr>
          <w:p w:rsidR="008A74D8" w:rsidRPr="00632E9A" w:rsidRDefault="00710034" w:rsidP="002F4C23">
            <w:pPr>
              <w:jc w:val="left"/>
              <w:rPr>
                <w:rFonts w:cs="Arial"/>
                <w:lang w:val="cs-CZ"/>
              </w:rPr>
            </w:pPr>
            <w:r w:rsidRPr="00632E9A">
              <w:rPr>
                <w:rFonts w:cs="Arial"/>
                <w:lang w:val="cs-CZ"/>
              </w:rPr>
              <w:t>XXXXX</w:t>
            </w:r>
          </w:p>
        </w:tc>
      </w:tr>
      <w:tr w:rsidR="0088519B" w:rsidRPr="00632E9A" w:rsidTr="008A74D8">
        <w:tc>
          <w:tcPr>
            <w:tcW w:w="4503" w:type="dxa"/>
            <w:vAlign w:val="center"/>
          </w:tcPr>
          <w:p w:rsidR="0088519B" w:rsidRPr="00632E9A" w:rsidRDefault="0088519B" w:rsidP="002A7A5A">
            <w:pPr>
              <w:jc w:val="left"/>
              <w:rPr>
                <w:rFonts w:cs="Arial"/>
                <w:lang w:val="cs-CZ"/>
              </w:rPr>
            </w:pPr>
            <w:r w:rsidRPr="00632E9A">
              <w:rPr>
                <w:rFonts w:cs="Arial"/>
                <w:lang w:val="cs-CZ"/>
              </w:rPr>
              <w:t>Zmocněnec pro technická jednání:</w:t>
            </w:r>
          </w:p>
        </w:tc>
        <w:tc>
          <w:tcPr>
            <w:tcW w:w="5386" w:type="dxa"/>
            <w:vAlign w:val="center"/>
          </w:tcPr>
          <w:p w:rsidR="0088519B" w:rsidRPr="00632E9A" w:rsidRDefault="00710034" w:rsidP="002A7A5A">
            <w:pPr>
              <w:jc w:val="left"/>
              <w:rPr>
                <w:rFonts w:cs="Arial"/>
                <w:lang w:val="cs-CZ"/>
              </w:rPr>
            </w:pPr>
            <w:r w:rsidRPr="00632E9A">
              <w:rPr>
                <w:rFonts w:cs="Arial"/>
                <w:lang w:val="cs-CZ"/>
              </w:rPr>
              <w:t>XXXXX</w:t>
            </w:r>
          </w:p>
        </w:tc>
      </w:tr>
    </w:tbl>
    <w:p w:rsidR="0088519B" w:rsidRPr="00632E9A" w:rsidRDefault="0088519B" w:rsidP="002E4E95">
      <w:pPr>
        <w:rPr>
          <w:rFonts w:cs="Arial"/>
          <w:b/>
          <w:lang w:val="cs-CZ"/>
        </w:rPr>
      </w:pPr>
    </w:p>
    <w:p w:rsidR="002E4E95" w:rsidRPr="00632E9A" w:rsidRDefault="002E4E95" w:rsidP="002E4E95">
      <w:pPr>
        <w:rPr>
          <w:rFonts w:cs="Arial"/>
          <w:b/>
          <w:lang w:val="cs-CZ"/>
        </w:rPr>
      </w:pPr>
      <w:r w:rsidRPr="00632E9A">
        <w:rPr>
          <w:rFonts w:cs="Arial"/>
          <w:b/>
          <w:lang w:val="cs-CZ"/>
        </w:rPr>
        <w:t>(dále jen Zhotovitel</w:t>
      </w:r>
      <w:r w:rsidR="00082AB0" w:rsidRPr="00632E9A">
        <w:rPr>
          <w:rFonts w:cs="Arial"/>
          <w:b/>
          <w:lang w:val="cs-CZ"/>
        </w:rPr>
        <w:t>, spolu s Objednatelem jako Smluvní strany</w:t>
      </w:r>
      <w:r w:rsidRPr="00632E9A">
        <w:rPr>
          <w:rFonts w:cs="Arial"/>
          <w:b/>
          <w:lang w:val="cs-CZ"/>
        </w:rPr>
        <w:t>)</w:t>
      </w:r>
    </w:p>
    <w:p w:rsidR="00082AB0" w:rsidRPr="00632E9A" w:rsidRDefault="00082AB0" w:rsidP="002E4E95">
      <w:pPr>
        <w:rPr>
          <w:rFonts w:cs="Arial"/>
          <w:lang w:val="cs-CZ"/>
        </w:rPr>
      </w:pPr>
      <w:r w:rsidRPr="00632E9A">
        <w:rPr>
          <w:rFonts w:cs="Arial"/>
          <w:lang w:val="cs-CZ"/>
        </w:rPr>
        <w:t>Uzavírají níže uvedeného data, měsíce a roku následující:</w:t>
      </w:r>
    </w:p>
    <w:p w:rsidR="00232E8C" w:rsidRPr="00632E9A" w:rsidRDefault="00232E8C" w:rsidP="00082AB0">
      <w:pPr>
        <w:pStyle w:val="Nadpis1"/>
        <w:rPr>
          <w:rFonts w:cs="Arial"/>
          <w:lang w:val="cs-CZ"/>
        </w:rPr>
      </w:pPr>
    </w:p>
    <w:p w:rsidR="00082AB0" w:rsidRPr="00632E9A" w:rsidRDefault="00082AB0" w:rsidP="002A7A5A">
      <w:pPr>
        <w:rPr>
          <w:rFonts w:cs="Arial"/>
          <w:lang w:val="cs-CZ"/>
        </w:rPr>
      </w:pPr>
      <w:r w:rsidRPr="00632E9A">
        <w:rPr>
          <w:rFonts w:cs="Arial"/>
          <w:lang w:val="cs-CZ"/>
        </w:rPr>
        <w:t>Předmět Smlouvy</w:t>
      </w:r>
    </w:p>
    <w:p w:rsidR="00C358F1" w:rsidRPr="00632E9A" w:rsidRDefault="00C358F1" w:rsidP="002D4DAA">
      <w:pPr>
        <w:pStyle w:val="Nadpis2"/>
        <w:rPr>
          <w:rFonts w:cs="Arial"/>
        </w:rPr>
      </w:pPr>
      <w:r w:rsidRPr="00632E9A">
        <w:rPr>
          <w:rFonts w:cs="Arial"/>
        </w:rPr>
        <w:t xml:space="preserve">Zhotovitel se touto smlouvou zavazuje provést pro objednatele na svůj náklad a na své nebezpečí ve sjednané době toto dílo: </w:t>
      </w:r>
      <w:r w:rsidR="00CD417A" w:rsidRPr="00632E9A">
        <w:rPr>
          <w:rFonts w:cs="Arial"/>
        </w:rPr>
        <w:t>"</w:t>
      </w:r>
      <w:r w:rsidR="00632E9A" w:rsidRPr="00632E9A">
        <w:rPr>
          <w:rFonts w:cs="Arial"/>
          <w:i/>
          <w:szCs w:val="24"/>
        </w:rPr>
        <w:t>nezveřejněno z důvodu ochrany obchodního tajemství</w:t>
      </w:r>
      <w:r w:rsidRPr="00632E9A">
        <w:rPr>
          <w:rFonts w:cs="Arial"/>
          <w:b/>
        </w:rPr>
        <w:t xml:space="preserve"> </w:t>
      </w:r>
      <w:r w:rsidRPr="00632E9A">
        <w:rPr>
          <w:rFonts w:cs="Arial"/>
        </w:rPr>
        <w:t>(dále jen „</w:t>
      </w:r>
      <w:r w:rsidRPr="00632E9A">
        <w:rPr>
          <w:rFonts w:cs="Arial"/>
          <w:b/>
        </w:rPr>
        <w:t>dílo</w:t>
      </w:r>
      <w:r w:rsidRPr="00632E9A">
        <w:rPr>
          <w:rFonts w:cs="Arial"/>
        </w:rPr>
        <w:t xml:space="preserve">“). Účelem díla je: </w:t>
      </w:r>
      <w:r w:rsidR="00632E9A" w:rsidRPr="00632E9A">
        <w:rPr>
          <w:rFonts w:cs="Arial"/>
          <w:i/>
          <w:szCs w:val="24"/>
        </w:rPr>
        <w:t>nezveřejněno z důvodu ochrany obchodního tajemství</w:t>
      </w:r>
      <w:r w:rsidR="002D4DAA" w:rsidRPr="00632E9A">
        <w:rPr>
          <w:rFonts w:cs="Arial"/>
        </w:rPr>
        <w:t>.</w:t>
      </w:r>
    </w:p>
    <w:p w:rsidR="00C358F1" w:rsidRPr="00632E9A" w:rsidRDefault="00C358F1" w:rsidP="00082854">
      <w:pPr>
        <w:pStyle w:val="Nadpis2"/>
        <w:rPr>
          <w:rFonts w:cs="Arial"/>
        </w:rPr>
      </w:pPr>
      <w:r w:rsidRPr="00632E9A">
        <w:rPr>
          <w:rFonts w:cs="Arial"/>
        </w:rPr>
        <w:t>Objednatel se zavazuje zaplatit zhotoviteli za provedení díla níže stanovenou cenu.</w:t>
      </w:r>
    </w:p>
    <w:p w:rsidR="00C358F1" w:rsidRPr="00632E9A" w:rsidRDefault="00C358F1" w:rsidP="00082854">
      <w:pPr>
        <w:pStyle w:val="Nadpis2"/>
        <w:rPr>
          <w:rFonts w:cs="Arial"/>
        </w:rPr>
      </w:pPr>
      <w:r w:rsidRPr="00632E9A">
        <w:rPr>
          <w:rFonts w:cs="Arial"/>
        </w:rPr>
        <w:t>Strany si tímto ujednaly, že vlastnické právo k předmětu díla přechází ze zhotovitele na objednatele dnem úplného zaplacení ceny díla.</w:t>
      </w:r>
    </w:p>
    <w:p w:rsidR="00C358F1" w:rsidRPr="00632E9A" w:rsidRDefault="00C358F1" w:rsidP="00082854">
      <w:pPr>
        <w:pStyle w:val="Nadpis2"/>
        <w:rPr>
          <w:rFonts w:cs="Arial"/>
        </w:rPr>
      </w:pPr>
      <w:r w:rsidRPr="00632E9A">
        <w:rPr>
          <w:rFonts w:cs="Arial"/>
        </w:rPr>
        <w:t xml:space="preserve">Vznikne-li v rámci zadaného díla řešení chránitelné průmyslověprávní ochranou (dále jen „řešení“), je zhotovitel oprávněn podat u příslušného průmyslověprávního orgánu přihlášku řešení, s tím že jako původci budou uvedeni zaměstnanci zhotovitele a přihlašovatel resp. vlastník řešení zhotovitel. Smluvní strany se zavazují do doby poskytnutí ochrany chránit řešení jako knowhow. Objednatel je oprávněn toto řešení užívat v souladu a k účelům stanovým touo smlouvou. Zhotovitel je oprávněn řešení poskytnout i jiným osobám než objednateli resp. sám jej dále užívat k výukovým, vědeckým a hospodářským účelům, nesmí však zasáhnout do oprávněných zájmů objednatele. Jde-li o řešení, které poskytuje možnost hospodářského využití, jehož prospěch pro objednatele by byl ve zřejmém nepoměru k ceně díla, uzavřou smluvní strany zvláštní smlouvu, ve které upraví práva k řešení tak, aby byl tento nepoměr narovnán. Zhotovitel má vždy nevýlučné bezplatné právo řešení využívat v rámci výzkumných, vědeckých a pedagogických aktivit a užít řešení pro předání do Rejstříku informací o výsledcích (RIV). </w:t>
      </w:r>
    </w:p>
    <w:p w:rsidR="002A7A5A" w:rsidRPr="00632E9A" w:rsidRDefault="002A7A5A" w:rsidP="002A7A5A">
      <w:pPr>
        <w:pStyle w:val="Nadpis1"/>
        <w:rPr>
          <w:rFonts w:cs="Arial"/>
          <w:lang w:val="cs-CZ"/>
        </w:rPr>
      </w:pPr>
    </w:p>
    <w:p w:rsidR="0025524D" w:rsidRPr="00632E9A" w:rsidRDefault="002A7A5A" w:rsidP="002A7A5A">
      <w:pPr>
        <w:rPr>
          <w:rFonts w:cs="Arial"/>
          <w:lang w:val="cs-CZ"/>
        </w:rPr>
      </w:pPr>
      <w:r w:rsidRPr="00632E9A">
        <w:rPr>
          <w:rFonts w:cs="Arial"/>
          <w:lang w:val="cs-CZ"/>
        </w:rPr>
        <w:t>Cena</w:t>
      </w:r>
      <w:r w:rsidR="005B67A4" w:rsidRPr="00632E9A">
        <w:rPr>
          <w:rFonts w:cs="Arial"/>
          <w:lang w:val="cs-CZ"/>
        </w:rPr>
        <w:t xml:space="preserve"> díla</w:t>
      </w:r>
    </w:p>
    <w:p w:rsidR="00C358F1" w:rsidRPr="00632E9A" w:rsidRDefault="00C358F1" w:rsidP="00C43832">
      <w:pPr>
        <w:pStyle w:val="Nadpis2"/>
        <w:rPr>
          <w:rFonts w:cs="Arial"/>
        </w:rPr>
      </w:pPr>
      <w:r w:rsidRPr="00632E9A">
        <w:rPr>
          <w:rFonts w:cs="Arial"/>
        </w:rPr>
        <w:lastRenderedPageBreak/>
        <w:t xml:space="preserve">Objednatel je povinen zhotoviteli zaplatit cenu díla celkem ve výši </w:t>
      </w:r>
      <w:r w:rsidR="001E69A2" w:rsidRPr="00632E9A">
        <w:rPr>
          <w:rFonts w:cs="Arial"/>
        </w:rPr>
        <w:t>1 980 000</w:t>
      </w:r>
      <w:r w:rsidRPr="00632E9A">
        <w:rPr>
          <w:rFonts w:cs="Arial"/>
        </w:rPr>
        <w:t xml:space="preserve"> Kč (slovy: </w:t>
      </w:r>
      <w:r w:rsidR="00EF6FAE" w:rsidRPr="00632E9A">
        <w:rPr>
          <w:rFonts w:cs="Arial"/>
        </w:rPr>
        <w:t xml:space="preserve">jedenmiliondevětsetosmdesáttisíc </w:t>
      </w:r>
      <w:r w:rsidRPr="00632E9A">
        <w:rPr>
          <w:rFonts w:cs="Arial"/>
        </w:rPr>
        <w:t xml:space="preserve">korun českých) bez DPH. DPH činí </w:t>
      </w:r>
      <w:r w:rsidR="00EF6FAE" w:rsidRPr="00632E9A">
        <w:rPr>
          <w:rFonts w:cs="Arial"/>
        </w:rPr>
        <w:t>415 800</w:t>
      </w:r>
      <w:r w:rsidRPr="00632E9A">
        <w:rPr>
          <w:rFonts w:cs="Arial"/>
        </w:rPr>
        <w:t xml:space="preserve"> Kč. Cena za dílo s DPH činí</w:t>
      </w:r>
      <w:r w:rsidR="00C43832" w:rsidRPr="00632E9A">
        <w:rPr>
          <w:rFonts w:cs="Arial"/>
        </w:rPr>
        <w:t xml:space="preserve"> 2 395 800</w:t>
      </w:r>
      <w:r w:rsidRPr="00632E9A">
        <w:rPr>
          <w:rFonts w:cs="Arial"/>
        </w:rPr>
        <w:t xml:space="preserve"> Kč. DPH bude účtována v souladu s účinnými právními předpisy. Cena za dílo bude hrazena na základě dílčích faktur </w:t>
      </w:r>
      <w:r w:rsidR="00CF0ADE" w:rsidRPr="00632E9A">
        <w:rPr>
          <w:rFonts w:cs="Arial"/>
        </w:rPr>
        <w:t xml:space="preserve">– daňových dokladů – vystavených zhotovitelem </w:t>
      </w:r>
      <w:r w:rsidRPr="00632E9A">
        <w:rPr>
          <w:rFonts w:cs="Arial"/>
        </w:rPr>
        <w:t>po splnění dílčích etap, a to ve výši a způsobem dle harmonogramu uvedeného v Příloze č. 1.</w:t>
      </w:r>
    </w:p>
    <w:p w:rsidR="00C358F1" w:rsidRPr="00632E9A" w:rsidRDefault="00C358F1" w:rsidP="00082854">
      <w:pPr>
        <w:pStyle w:val="Nadpis2"/>
        <w:rPr>
          <w:rFonts w:cs="Arial"/>
        </w:rPr>
      </w:pPr>
      <w:r w:rsidRPr="00632E9A">
        <w:rPr>
          <w:rFonts w:cs="Arial"/>
        </w:rPr>
        <w:t xml:space="preserve">Platba ceny za dílo bude objednatelem provedena po řádném předání díla resp. dílčí etapy bezhotovostně na účet zhotovitele na základě dílčích faktur vystavených zhotovitelem doručených objednateli se splatností čtrnáct (14) dnů ode dne doručení. </w:t>
      </w:r>
    </w:p>
    <w:p w:rsidR="005B67A4" w:rsidRPr="00632E9A" w:rsidRDefault="005B67A4" w:rsidP="00082854">
      <w:pPr>
        <w:pStyle w:val="Nadpis2"/>
        <w:rPr>
          <w:rFonts w:cs="Arial"/>
        </w:rPr>
      </w:pPr>
      <w:r w:rsidRPr="00632E9A">
        <w:rPr>
          <w:rFonts w:cs="Arial"/>
        </w:rPr>
        <w:t>Smluvní cena na sjednaný rozsah prací je pevná po celou dobu trvání smlouvy a</w:t>
      </w:r>
      <w:r w:rsidR="007D5A0A" w:rsidRPr="00632E9A">
        <w:rPr>
          <w:rFonts w:cs="Arial"/>
        </w:rPr>
        <w:t> </w:t>
      </w:r>
      <w:r w:rsidRPr="00632E9A">
        <w:rPr>
          <w:rFonts w:cs="Arial"/>
        </w:rPr>
        <w:t>smí být předmětem úprav</w:t>
      </w:r>
      <w:r w:rsidR="001E1835" w:rsidRPr="00632E9A">
        <w:rPr>
          <w:rFonts w:cs="Arial"/>
        </w:rPr>
        <w:t>,</w:t>
      </w:r>
      <w:r w:rsidRPr="00632E9A">
        <w:rPr>
          <w:rFonts w:cs="Arial"/>
        </w:rPr>
        <w:t xml:space="preserve"> pouze pokud se obě smluvní strany dohodnou na dodatku této smlouvy. </w:t>
      </w:r>
    </w:p>
    <w:p w:rsidR="00122F92" w:rsidRPr="00632E9A" w:rsidRDefault="00122F92" w:rsidP="00122F92">
      <w:pPr>
        <w:pStyle w:val="Nadpis2"/>
        <w:rPr>
          <w:rFonts w:cs="Arial"/>
        </w:rPr>
      </w:pPr>
      <w:r w:rsidRPr="00632E9A">
        <w:rPr>
          <w:rFonts w:cs="Arial"/>
        </w:rPr>
        <w:t>Faktura musí obsahovat údaje podle § 29 odst. 2 zákona č. 235/2004 Sb., o dani z</w:t>
      </w:r>
      <w:r w:rsidR="008D7FB2" w:rsidRPr="00632E9A">
        <w:rPr>
          <w:rFonts w:cs="Arial"/>
        </w:rPr>
        <w:t> </w:t>
      </w:r>
      <w:r w:rsidRPr="00632E9A">
        <w:rPr>
          <w:rFonts w:cs="Arial"/>
        </w:rPr>
        <w:t>přidané hodnoty.</w:t>
      </w:r>
    </w:p>
    <w:p w:rsidR="00122F92" w:rsidRPr="00632E9A" w:rsidRDefault="00122F92" w:rsidP="00122F92">
      <w:pPr>
        <w:pStyle w:val="Nadpis2"/>
        <w:rPr>
          <w:rFonts w:cs="Arial"/>
        </w:rPr>
      </w:pPr>
      <w:r w:rsidRPr="00632E9A">
        <w:rPr>
          <w:rFonts w:cs="Arial"/>
        </w:rPr>
        <w:t>Objednatel je oprávněn vrátit zhotoviteli přede dnem splatnosti bez úhrady fakturu neúplnou nebo nesplňující požadavky tohoto článku.</w:t>
      </w:r>
    </w:p>
    <w:p w:rsidR="00122F92" w:rsidRPr="00632E9A" w:rsidRDefault="00122F92" w:rsidP="00122F92">
      <w:pPr>
        <w:pStyle w:val="Nadpis2"/>
        <w:rPr>
          <w:rFonts w:cs="Arial"/>
        </w:rPr>
      </w:pPr>
      <w:r w:rsidRPr="00632E9A">
        <w:rPr>
          <w:rFonts w:cs="Arial"/>
        </w:rPr>
        <w:t>Zhotovitel je povinen fakturu opravit nebo nově vyhotovit s tím, že lhůta splatnosti běží ode dne, kdy byla objednateli doručena opravená nebo nová faktura.</w:t>
      </w:r>
    </w:p>
    <w:p w:rsidR="00122F92" w:rsidRPr="00632E9A" w:rsidRDefault="00122F92" w:rsidP="00122F92">
      <w:pPr>
        <w:pStyle w:val="Nadpis2"/>
        <w:rPr>
          <w:rFonts w:cs="Arial"/>
        </w:rPr>
      </w:pPr>
      <w:r w:rsidRPr="00632E9A">
        <w:rPr>
          <w:rFonts w:cs="Arial"/>
        </w:rPr>
        <w:t>Objednatel není v prodlení se zaplacením faktury, pokud dal příkaz k její úhradě svému peněžnímu ústavu poslední den lhůty její splatnosti.</w:t>
      </w:r>
    </w:p>
    <w:p w:rsidR="008F647F" w:rsidRPr="00632E9A" w:rsidRDefault="008F647F" w:rsidP="008F647F">
      <w:pPr>
        <w:pStyle w:val="Nadpis1"/>
        <w:rPr>
          <w:rFonts w:cs="Arial"/>
          <w:lang w:val="cs-CZ"/>
        </w:rPr>
      </w:pPr>
    </w:p>
    <w:p w:rsidR="008F647F" w:rsidRPr="00632E9A" w:rsidRDefault="008F647F" w:rsidP="008F647F">
      <w:pPr>
        <w:rPr>
          <w:rFonts w:cs="Arial"/>
          <w:lang w:val="cs-CZ"/>
        </w:rPr>
      </w:pPr>
      <w:r w:rsidRPr="00632E9A">
        <w:rPr>
          <w:rFonts w:cs="Arial"/>
          <w:lang w:val="cs-CZ"/>
        </w:rPr>
        <w:t>Doba plnění</w:t>
      </w:r>
    </w:p>
    <w:p w:rsidR="00CF0ADE" w:rsidRPr="00632E9A" w:rsidRDefault="00CF0ADE" w:rsidP="008D4273">
      <w:pPr>
        <w:pStyle w:val="Nadpis2"/>
        <w:rPr>
          <w:rFonts w:cs="Arial"/>
        </w:rPr>
      </w:pPr>
      <w:r w:rsidRPr="00632E9A">
        <w:rPr>
          <w:rFonts w:cs="Arial"/>
        </w:rPr>
        <w:t>Zhotovitel se zavazuje provést jednotlivé etapy díla v termínech dle harmonogramu v Příloze č. 1, celé dílo pak do</w:t>
      </w:r>
      <w:r w:rsidR="008D4273" w:rsidRPr="00632E9A">
        <w:rPr>
          <w:rFonts w:cs="Arial"/>
        </w:rPr>
        <w:t xml:space="preserve"> 30.11.2019</w:t>
      </w:r>
      <w:r w:rsidRPr="00632E9A">
        <w:rPr>
          <w:rFonts w:cs="Arial"/>
        </w:rPr>
        <w:t>.</w:t>
      </w:r>
    </w:p>
    <w:p w:rsidR="008F647F" w:rsidRPr="00632E9A" w:rsidRDefault="008F647F" w:rsidP="00CF0ADE">
      <w:pPr>
        <w:pStyle w:val="Nadpis1"/>
        <w:ind w:firstLine="171"/>
        <w:rPr>
          <w:rFonts w:cs="Arial"/>
          <w:lang w:val="cs-CZ"/>
        </w:rPr>
      </w:pPr>
    </w:p>
    <w:p w:rsidR="008F647F" w:rsidRPr="00632E9A" w:rsidRDefault="00A76F25" w:rsidP="008F647F">
      <w:pPr>
        <w:rPr>
          <w:rFonts w:cs="Arial"/>
          <w:lang w:val="cs-CZ"/>
        </w:rPr>
      </w:pPr>
      <w:r w:rsidRPr="00632E9A">
        <w:rPr>
          <w:rFonts w:cs="Arial"/>
          <w:lang w:val="cs-CZ"/>
        </w:rPr>
        <w:t>S</w:t>
      </w:r>
      <w:r w:rsidR="008F647F" w:rsidRPr="00632E9A">
        <w:rPr>
          <w:rFonts w:cs="Arial"/>
          <w:lang w:val="cs-CZ"/>
        </w:rPr>
        <w:t>plnění díla, místo</w:t>
      </w:r>
      <w:r w:rsidRPr="00632E9A">
        <w:rPr>
          <w:rFonts w:cs="Arial"/>
          <w:lang w:val="cs-CZ"/>
        </w:rPr>
        <w:t xml:space="preserve"> a forma</w:t>
      </w:r>
      <w:r w:rsidR="008F647F" w:rsidRPr="00632E9A">
        <w:rPr>
          <w:rFonts w:cs="Arial"/>
          <w:lang w:val="cs-CZ"/>
        </w:rPr>
        <w:t xml:space="preserve"> předání díla</w:t>
      </w:r>
    </w:p>
    <w:p w:rsidR="00A76F25" w:rsidRPr="00632E9A" w:rsidRDefault="00A76F25" w:rsidP="00F23FDD">
      <w:pPr>
        <w:pStyle w:val="Nadpis2"/>
        <w:rPr>
          <w:rFonts w:cs="Arial"/>
        </w:rPr>
      </w:pPr>
      <w:r w:rsidRPr="00632E9A">
        <w:rPr>
          <w:rFonts w:cs="Arial"/>
        </w:rPr>
        <w:t>Zhotovitel splní svou povinnost provést dílo předáním díla/jednotlivé etapy objednateli v místě předání:</w:t>
      </w:r>
      <w:r w:rsidR="00F23FDD" w:rsidRPr="00632E9A">
        <w:rPr>
          <w:rFonts w:cs="Arial"/>
        </w:rPr>
        <w:t xml:space="preserve"> sídle objednatele</w:t>
      </w:r>
      <w:r w:rsidRPr="00632E9A">
        <w:rPr>
          <w:rFonts w:cs="Arial"/>
        </w:rPr>
        <w:t>.</w:t>
      </w:r>
    </w:p>
    <w:p w:rsidR="00A76F25" w:rsidRPr="00632E9A" w:rsidRDefault="00A76F25" w:rsidP="00082854">
      <w:pPr>
        <w:pStyle w:val="Nadpis2"/>
        <w:rPr>
          <w:rFonts w:cs="Arial"/>
        </w:rPr>
      </w:pPr>
      <w:r w:rsidRPr="00632E9A">
        <w:rPr>
          <w:rFonts w:cs="Arial"/>
        </w:rPr>
        <w:t>Zhotovitel oznámí objednateli předání díla / jednotlivé etapy písemně nejpozději pět (5) pracovních dní předem. Převzetí zhotoviteli potvrdí objednatel v předávacím protokolu.</w:t>
      </w:r>
    </w:p>
    <w:p w:rsidR="00A76F25" w:rsidRPr="00632E9A" w:rsidRDefault="00A76F25" w:rsidP="00082854">
      <w:pPr>
        <w:pStyle w:val="Nadpis2"/>
        <w:rPr>
          <w:rFonts w:cs="Arial"/>
        </w:rPr>
      </w:pPr>
      <w:r w:rsidRPr="00632E9A">
        <w:rPr>
          <w:rFonts w:cs="Arial"/>
        </w:rPr>
        <w:t>Nebezpečí škody na předmětu díla přechází na objednatele okamžikem podpisu předávacího protokolu.</w:t>
      </w:r>
    </w:p>
    <w:p w:rsidR="00E245C3" w:rsidRPr="00632E9A" w:rsidRDefault="00E245C3" w:rsidP="00082854">
      <w:pPr>
        <w:pStyle w:val="Nadpis2"/>
        <w:rPr>
          <w:rFonts w:cs="Arial"/>
          <w:noProof w:val="0"/>
        </w:rPr>
      </w:pPr>
      <w:r w:rsidRPr="00632E9A">
        <w:rPr>
          <w:rFonts w:cs="Arial"/>
        </w:rPr>
        <w:lastRenderedPageBreak/>
        <w:t>Dílo bude předáno ve dvou písemných vyhotoveních a dále elektronicky ve formátu MS Word</w:t>
      </w:r>
      <w:r w:rsidR="00926212" w:rsidRPr="00632E9A">
        <w:rPr>
          <w:rFonts w:cs="Arial"/>
        </w:rPr>
        <w:t xml:space="preserve">, </w:t>
      </w:r>
      <w:r w:rsidR="00926212" w:rsidRPr="00632E9A">
        <w:rPr>
          <w:rFonts w:cs="Arial"/>
          <w:noProof w:val="0"/>
        </w:rPr>
        <w:t>obrázky a grafy budou předloženy ve formátu MS Excel, *. jpg nebo *.pdf.</w:t>
      </w:r>
    </w:p>
    <w:p w:rsidR="00082854" w:rsidRPr="00632E9A" w:rsidRDefault="00082854" w:rsidP="00122F92">
      <w:pPr>
        <w:pStyle w:val="Nadpis1"/>
        <w:ind w:hanging="255"/>
        <w:rPr>
          <w:rFonts w:cs="Arial"/>
          <w:lang w:val="cs-CZ"/>
        </w:rPr>
      </w:pPr>
    </w:p>
    <w:p w:rsidR="00082854" w:rsidRPr="00632E9A" w:rsidRDefault="00082854" w:rsidP="00082854">
      <w:pPr>
        <w:rPr>
          <w:rFonts w:cs="Arial"/>
          <w:lang w:val="cs-CZ"/>
        </w:rPr>
      </w:pPr>
      <w:r w:rsidRPr="00632E9A">
        <w:rPr>
          <w:rFonts w:cs="Arial"/>
          <w:lang w:val="cs-CZ"/>
        </w:rPr>
        <w:t>Součinnost objednatele</w:t>
      </w:r>
    </w:p>
    <w:p w:rsidR="00082854" w:rsidRPr="00632E9A" w:rsidRDefault="00082854" w:rsidP="00082854">
      <w:pPr>
        <w:pStyle w:val="Nadpis2"/>
        <w:rPr>
          <w:rFonts w:cs="Arial"/>
        </w:rPr>
      </w:pPr>
      <w:r w:rsidRPr="00632E9A">
        <w:rPr>
          <w:rFonts w:cs="Arial"/>
        </w:rPr>
        <w:t>Objednatel se zavazuje poskytnout zhotoviteli následující součinnost:</w:t>
      </w:r>
    </w:p>
    <w:p w:rsidR="00082854" w:rsidRPr="00632E9A" w:rsidRDefault="00D27A8F" w:rsidP="00D27A8F">
      <w:pPr>
        <w:jc w:val="both"/>
        <w:rPr>
          <w:rFonts w:cs="Arial"/>
          <w:lang w:val="cs-CZ"/>
        </w:rPr>
      </w:pPr>
      <w:r w:rsidRPr="00632E9A">
        <w:rPr>
          <w:rFonts w:cs="Arial"/>
          <w:lang w:val="cs-CZ"/>
        </w:rPr>
        <w:t xml:space="preserve">Zprostředkování účasti </w:t>
      </w:r>
      <w:r w:rsidR="009B6ACB" w:rsidRPr="009B6ACB">
        <w:rPr>
          <w:rFonts w:cs="Arial"/>
          <w:i/>
          <w:szCs w:val="24"/>
          <w:lang w:val="cs-CZ"/>
        </w:rPr>
        <w:t>nezveřejněno z důvodu ochrany obchodního tajemství</w:t>
      </w:r>
      <w:r w:rsidRPr="00632E9A">
        <w:rPr>
          <w:rFonts w:cs="Arial"/>
          <w:lang w:val="cs-CZ"/>
        </w:rPr>
        <w:t>.</w:t>
      </w:r>
    </w:p>
    <w:p w:rsidR="00A76F25" w:rsidRPr="00632E9A" w:rsidRDefault="00A76F25" w:rsidP="00A76F25">
      <w:pPr>
        <w:pStyle w:val="Nadpis1"/>
        <w:rPr>
          <w:rFonts w:cs="Arial"/>
          <w:lang w:val="cs-CZ"/>
        </w:rPr>
      </w:pPr>
    </w:p>
    <w:p w:rsidR="00A76F25" w:rsidRPr="00632E9A" w:rsidRDefault="00082854" w:rsidP="00A76F25">
      <w:pPr>
        <w:rPr>
          <w:rFonts w:cs="Arial"/>
          <w:lang w:val="cs-CZ"/>
        </w:rPr>
      </w:pPr>
      <w:r w:rsidRPr="00632E9A">
        <w:rPr>
          <w:rFonts w:cs="Arial"/>
          <w:lang w:val="cs-CZ"/>
        </w:rPr>
        <w:t>Zajištění závazků zhotovitele a objednatele</w:t>
      </w:r>
    </w:p>
    <w:p w:rsidR="00A76F25" w:rsidRPr="00632E9A" w:rsidRDefault="00A76F25" w:rsidP="00082854">
      <w:pPr>
        <w:pStyle w:val="Nadpis2"/>
        <w:rPr>
          <w:rFonts w:cs="Arial"/>
        </w:rPr>
      </w:pPr>
      <w:r w:rsidRPr="00632E9A">
        <w:rPr>
          <w:rFonts w:cs="Arial"/>
        </w:rPr>
        <w:t>Způsob provádění díla se řídí ust. § 2589 a násl. zákona č. 89/2012 Sb. občanského zákoníku ve znění pozdějších předpisů (dále jen „NOZ“) .</w:t>
      </w:r>
    </w:p>
    <w:p w:rsidR="00A76F25" w:rsidRPr="00632E9A" w:rsidRDefault="00A76F25" w:rsidP="00082854">
      <w:pPr>
        <w:pStyle w:val="Nadpis2"/>
        <w:rPr>
          <w:rFonts w:cs="Arial"/>
        </w:rPr>
      </w:pPr>
      <w:r w:rsidRPr="00632E9A">
        <w:rPr>
          <w:rFonts w:cs="Arial"/>
        </w:rPr>
        <w:t>Zhotovitel je povinen dodat dílo v kvalitě a rozsahu, jež je určen charakterem díla a</w:t>
      </w:r>
      <w:r w:rsidR="00B41CB4" w:rsidRPr="00632E9A">
        <w:rPr>
          <w:rFonts w:cs="Arial"/>
        </w:rPr>
        <w:t> </w:t>
      </w:r>
      <w:r w:rsidRPr="00632E9A">
        <w:rPr>
          <w:rFonts w:cs="Arial"/>
        </w:rPr>
        <w:t>touto smlouvou.</w:t>
      </w:r>
    </w:p>
    <w:p w:rsidR="00082854" w:rsidRPr="00632E9A" w:rsidRDefault="00082854" w:rsidP="00082854">
      <w:pPr>
        <w:pStyle w:val="Nadpis2"/>
        <w:rPr>
          <w:rFonts w:cs="Arial"/>
        </w:rPr>
      </w:pPr>
      <w:r w:rsidRPr="00632E9A">
        <w:rPr>
          <w:rFonts w:cs="Arial"/>
        </w:rPr>
        <w:t xml:space="preserve">Zhotovitel umožní objednateli kontrolu prací a díla v průběhu zpracování díla. </w:t>
      </w:r>
    </w:p>
    <w:p w:rsidR="00082854" w:rsidRPr="00632E9A" w:rsidRDefault="00082854" w:rsidP="00082854">
      <w:pPr>
        <w:pStyle w:val="Nadpis2"/>
        <w:rPr>
          <w:rFonts w:cs="Arial"/>
        </w:rPr>
      </w:pPr>
      <w:r w:rsidRPr="00632E9A">
        <w:rPr>
          <w:rFonts w:cs="Arial"/>
        </w:rPr>
        <w:t>Zhotovitel předloží na požádání do 3 pracovních dnů veškerou prvotní dokumentaci a evidenci spojenou s prováděním díla; pod pojmem prvotní dokumentace jsou zahrnuty poznámky, zápisky, záznamy a nákresy v originální podobě, které vznikly v průběhu úkolu a prokazatelně s ním souvisí a mezi prvotní dokumentaci jsou řazeny i strojové kopie archivovaných informací.</w:t>
      </w:r>
    </w:p>
    <w:p w:rsidR="00082854" w:rsidRPr="00632E9A" w:rsidRDefault="00082854" w:rsidP="00082854">
      <w:pPr>
        <w:pStyle w:val="Nadpis2"/>
        <w:rPr>
          <w:rFonts w:cs="Arial"/>
        </w:rPr>
      </w:pPr>
      <w:r w:rsidRPr="00632E9A">
        <w:rPr>
          <w:rFonts w:cs="Arial"/>
        </w:rPr>
        <w:t>Zhotovitel se dodržovat obchodní tajemství ve smyslu § 504 NOZ v</w:t>
      </w:r>
      <w:r w:rsidR="008D7FB2" w:rsidRPr="00632E9A">
        <w:rPr>
          <w:rFonts w:cs="Arial"/>
        </w:rPr>
        <w:t> </w:t>
      </w:r>
      <w:r w:rsidRPr="00632E9A">
        <w:rPr>
          <w:rFonts w:cs="Arial"/>
        </w:rPr>
        <w:t>platném znění a</w:t>
      </w:r>
      <w:r w:rsidR="006432F1" w:rsidRPr="00632E9A">
        <w:rPr>
          <w:rFonts w:cs="Arial"/>
        </w:rPr>
        <w:t> </w:t>
      </w:r>
      <w:r w:rsidRPr="00632E9A">
        <w:rPr>
          <w:rFonts w:cs="Arial"/>
        </w:rPr>
        <w:t>nezveřejnit a neposkytnout třetí osobě informace získané při plnění předmětu této smlouvy ani výsledek plnění této smlouvy bez předchozího písemného souhlasu objednatele</w:t>
      </w:r>
    </w:p>
    <w:p w:rsidR="00082854" w:rsidRPr="00632E9A" w:rsidRDefault="00082854" w:rsidP="00082854">
      <w:pPr>
        <w:pStyle w:val="Nadpis2"/>
        <w:rPr>
          <w:rFonts w:cs="Arial"/>
        </w:rPr>
      </w:pPr>
      <w:r w:rsidRPr="00632E9A">
        <w:rPr>
          <w:rFonts w:cs="Arial"/>
        </w:rPr>
        <w:t>Zhotovitel může zadat dílo nebo jeho část třetí osobě jen na základě předchozího písemného souhlasu objednatele</w:t>
      </w:r>
    </w:p>
    <w:p w:rsidR="00082854" w:rsidRPr="00632E9A" w:rsidRDefault="00082854" w:rsidP="00082854">
      <w:pPr>
        <w:pStyle w:val="Nadpis2"/>
        <w:rPr>
          <w:rFonts w:cs="Arial"/>
        </w:rPr>
      </w:pPr>
      <w:r w:rsidRPr="00632E9A">
        <w:rPr>
          <w:rFonts w:cs="Arial"/>
        </w:rPr>
        <w:t>Zhotovitel se zavazuje, že oznámí bez zbytečného odkladu objednateli všechny okolnosti, o nichž se dozví a které mohou mít vliv na řádné provádění díla, jeho náplň, rozsah nebo dokončení, a poskytne objednateli potřebnou součinnost, pokud je třeba přijmout nějaká opatření</w:t>
      </w:r>
    </w:p>
    <w:p w:rsidR="00082854" w:rsidRPr="00632E9A" w:rsidRDefault="00082854" w:rsidP="00082854">
      <w:pPr>
        <w:pStyle w:val="Nadpis2"/>
        <w:rPr>
          <w:rFonts w:cs="Arial"/>
        </w:rPr>
      </w:pPr>
      <w:r w:rsidRPr="00632E9A">
        <w:rPr>
          <w:rFonts w:cs="Arial"/>
        </w:rPr>
        <w:t>Objednatel je oprávněn v průběhu prací kontrolovat, zda je dílo prováděno v</w:t>
      </w:r>
      <w:r w:rsidR="00C432AA" w:rsidRPr="00632E9A">
        <w:rPr>
          <w:rFonts w:cs="Arial"/>
        </w:rPr>
        <w:t> </w:t>
      </w:r>
      <w:r w:rsidRPr="00632E9A">
        <w:rPr>
          <w:rFonts w:cs="Arial"/>
        </w:rPr>
        <w:t>souladu s touto smlouvou</w:t>
      </w:r>
    </w:p>
    <w:p w:rsidR="00082854" w:rsidRPr="00632E9A" w:rsidRDefault="00082854" w:rsidP="00082854">
      <w:pPr>
        <w:pStyle w:val="Nadpis2"/>
        <w:rPr>
          <w:rFonts w:cs="Arial"/>
        </w:rPr>
      </w:pPr>
      <w:r w:rsidRPr="00632E9A">
        <w:rPr>
          <w:rFonts w:cs="Arial"/>
        </w:rPr>
        <w:t>Objednatel se zavazuje oznámit zhotoviteli bez zbytečného odkladu všechny okolnosti, o nichž se dozví a které mohou mít vliv na řádné provádění díla, jeho náplň, rozsah nebo dokončení</w:t>
      </w:r>
    </w:p>
    <w:p w:rsidR="00082854" w:rsidRPr="00632E9A" w:rsidRDefault="00082854" w:rsidP="00082854">
      <w:pPr>
        <w:pStyle w:val="Nadpis2"/>
        <w:rPr>
          <w:rFonts w:cs="Arial"/>
        </w:rPr>
      </w:pPr>
      <w:r w:rsidRPr="00632E9A">
        <w:rPr>
          <w:rFonts w:cs="Arial"/>
        </w:rPr>
        <w:lastRenderedPageBreak/>
        <w:t>Objednatel se zavazuje, že bez zbytečného odkladu oznámí zhotoviteli zjištěné nedostatky díla a vady prací na díle</w:t>
      </w:r>
    </w:p>
    <w:p w:rsidR="00082854" w:rsidRPr="00632E9A" w:rsidRDefault="00082854" w:rsidP="00082854">
      <w:pPr>
        <w:pStyle w:val="Nadpis2"/>
        <w:rPr>
          <w:rFonts w:cs="Arial"/>
        </w:rPr>
      </w:pPr>
      <w:r w:rsidRPr="00632E9A">
        <w:rPr>
          <w:rFonts w:cs="Arial"/>
        </w:rPr>
        <w:t xml:space="preserve">Objednatel je oprávněn při zjištění nedostatků, které budou popsány </w:t>
      </w:r>
      <w:r w:rsidR="008D7FB2" w:rsidRPr="00632E9A">
        <w:rPr>
          <w:rFonts w:cs="Arial"/>
        </w:rPr>
        <w:t>v </w:t>
      </w:r>
      <w:r w:rsidRPr="00632E9A">
        <w:rPr>
          <w:rFonts w:cs="Arial"/>
        </w:rPr>
        <w:t>protokolu o</w:t>
      </w:r>
      <w:r w:rsidR="007D5A0A" w:rsidRPr="00632E9A">
        <w:rPr>
          <w:rFonts w:cs="Arial"/>
        </w:rPr>
        <w:t> </w:t>
      </w:r>
      <w:r w:rsidRPr="00632E9A">
        <w:rPr>
          <w:rFonts w:cs="Arial"/>
        </w:rPr>
        <w:t>předání díla pozastavit fakturaci do doby odstranění nedostatků</w:t>
      </w:r>
    </w:p>
    <w:p w:rsidR="00A76F25" w:rsidRPr="00632E9A" w:rsidRDefault="00082854" w:rsidP="00082854">
      <w:pPr>
        <w:pStyle w:val="Nadpis2"/>
        <w:rPr>
          <w:rFonts w:cs="Arial"/>
        </w:rPr>
      </w:pPr>
      <w:r w:rsidRPr="00632E9A">
        <w:rPr>
          <w:rFonts w:cs="Arial"/>
        </w:rPr>
        <w:t>Objednatel je oprávněn při prodlení zhotovitele s odevzdáním dílčích výsledků díla delším než 1 měsíc nebo při podstatném porušení smlouvy zhotovitelem odstoupit od smlouvy; odstoupení od smlouvy musí objednatel oznámit zhotoviteli bez zbytečného odkladu poté, co se dozvěděl o podstatném porušení smlouvy</w:t>
      </w:r>
    </w:p>
    <w:p w:rsidR="00545066" w:rsidRPr="00632E9A" w:rsidRDefault="00545066" w:rsidP="007D5A0A">
      <w:pPr>
        <w:pStyle w:val="Nadpis1"/>
        <w:rPr>
          <w:rFonts w:cs="Arial"/>
          <w:lang w:val="cs-CZ"/>
        </w:rPr>
      </w:pPr>
    </w:p>
    <w:p w:rsidR="00985B08" w:rsidRPr="00632E9A" w:rsidRDefault="00A50128" w:rsidP="00545066">
      <w:pPr>
        <w:rPr>
          <w:rFonts w:cs="Arial"/>
          <w:noProof/>
          <w:lang w:val="cs-CZ"/>
        </w:rPr>
      </w:pPr>
      <w:r w:rsidRPr="00632E9A">
        <w:rPr>
          <w:rFonts w:cs="Arial"/>
          <w:noProof/>
          <w:lang w:val="cs-CZ"/>
        </w:rPr>
        <w:t>Smluvní pokuty</w:t>
      </w:r>
    </w:p>
    <w:p w:rsidR="00122F92" w:rsidRPr="00632E9A" w:rsidRDefault="00122F92" w:rsidP="00122F92">
      <w:pPr>
        <w:pStyle w:val="Nadpis2"/>
        <w:rPr>
          <w:rFonts w:cs="Arial"/>
        </w:rPr>
      </w:pPr>
      <w:r w:rsidRPr="00632E9A">
        <w:rPr>
          <w:rFonts w:cs="Arial"/>
        </w:rPr>
        <w:t xml:space="preserve">V případě prodlení objednatele se zaplacením ceny díla/dílčí etapy je objednatel povinen zaplatit zhotoviteli smluvní pokutu ve výši 0,05 % z ceny díla (bez DPH) za každý započatý den prodlení. </w:t>
      </w:r>
    </w:p>
    <w:p w:rsidR="00122F92" w:rsidRPr="00632E9A" w:rsidRDefault="00122F92" w:rsidP="00122F92">
      <w:pPr>
        <w:pStyle w:val="Nadpis2"/>
        <w:rPr>
          <w:rFonts w:cs="Arial"/>
        </w:rPr>
      </w:pPr>
      <w:r w:rsidRPr="00632E9A">
        <w:rPr>
          <w:rFonts w:cs="Arial"/>
        </w:rPr>
        <w:t>V případě prodlení zhotovitele s předáním díla/dílčí etapy je zhotovitel povinen zaplatit objednateli smluvní pokutu ve výši 0,05 % z ceny díla/dílčí etapy (bez DPH) za každý započatý den prodlení.</w:t>
      </w:r>
    </w:p>
    <w:p w:rsidR="00122F92" w:rsidRPr="00632E9A" w:rsidRDefault="00122F92" w:rsidP="00122F92">
      <w:pPr>
        <w:pStyle w:val="Nadpis2"/>
        <w:rPr>
          <w:rFonts w:cs="Arial"/>
        </w:rPr>
      </w:pPr>
      <w:r w:rsidRPr="00632E9A">
        <w:rPr>
          <w:rFonts w:cs="Arial"/>
        </w:rPr>
        <w:t>Zaplacením smluvní pokuty není dotčeno právo na náhradu škody, která vznikla smluvní straně požadující smluvní pokutu v příčinné souvislosti s</w:t>
      </w:r>
      <w:r w:rsidR="008D7FB2" w:rsidRPr="00632E9A">
        <w:rPr>
          <w:rFonts w:cs="Arial"/>
        </w:rPr>
        <w:t> </w:t>
      </w:r>
      <w:r w:rsidRPr="00632E9A">
        <w:rPr>
          <w:rFonts w:cs="Arial"/>
        </w:rPr>
        <w:t>porušením této smlouvy.</w:t>
      </w:r>
    </w:p>
    <w:p w:rsidR="00122F92" w:rsidRPr="00632E9A" w:rsidRDefault="00122F92" w:rsidP="00122F92">
      <w:pPr>
        <w:pStyle w:val="Nadpis2"/>
        <w:rPr>
          <w:rFonts w:cs="Arial"/>
        </w:rPr>
      </w:pPr>
      <w:r w:rsidRPr="00632E9A">
        <w:rPr>
          <w:rFonts w:cs="Arial"/>
        </w:rPr>
        <w:t>Zhotovitel je oprávněn, v případě neuhrazení vyúčtované smluvní pokuty objednatelem, smluvní pokuty započíst vůči jakémukoli finančnímu plnění poskytovanému objednateli a to i v rámci jiného obchodního případu.</w:t>
      </w:r>
    </w:p>
    <w:p w:rsidR="00122F92" w:rsidRPr="00632E9A" w:rsidRDefault="00122F92" w:rsidP="00122F92">
      <w:pPr>
        <w:pStyle w:val="Nadpis2"/>
        <w:rPr>
          <w:rFonts w:cs="Arial"/>
        </w:rPr>
      </w:pPr>
      <w:r w:rsidRPr="00632E9A">
        <w:rPr>
          <w:rFonts w:cs="Arial"/>
        </w:rPr>
        <w:t>Oprávněnost nároku na smluvní pokutu není podmíněna žádnými formálními úkony ze strany zhotovitele. Zaplacení smluvní pokuty objednatelem nezbavuje objednatele závazku splnit povinnosti dané mu touto smlouvou.</w:t>
      </w:r>
    </w:p>
    <w:p w:rsidR="00122F92" w:rsidRPr="00632E9A" w:rsidRDefault="00122F92" w:rsidP="00122F92">
      <w:pPr>
        <w:pStyle w:val="Nadpis2"/>
        <w:rPr>
          <w:rFonts w:cs="Arial"/>
        </w:rPr>
      </w:pPr>
      <w:r w:rsidRPr="00632E9A">
        <w:rPr>
          <w:rFonts w:cs="Arial"/>
        </w:rPr>
        <w:t>Platba smluvní pokuty bude povinnou smluvní stranou provedena na základě penalizační faktury vystavené oprávněnou smluvní stranou. Splatnost se stanovuje na dvacet jedna (21) kalendářních dnů ode dne doručení faktury povinné smluvní straně.</w:t>
      </w:r>
    </w:p>
    <w:p w:rsidR="004975EC" w:rsidRPr="00632E9A" w:rsidRDefault="004975EC" w:rsidP="004975EC">
      <w:pPr>
        <w:pStyle w:val="Nadpis1"/>
        <w:rPr>
          <w:rFonts w:cs="Arial"/>
          <w:lang w:val="cs-CZ"/>
        </w:rPr>
      </w:pPr>
    </w:p>
    <w:p w:rsidR="004975EC" w:rsidRPr="00632E9A" w:rsidRDefault="004975EC" w:rsidP="004975EC">
      <w:pPr>
        <w:rPr>
          <w:rFonts w:cs="Arial"/>
          <w:lang w:val="cs-CZ"/>
        </w:rPr>
      </w:pPr>
      <w:r w:rsidRPr="00632E9A">
        <w:rPr>
          <w:rFonts w:cs="Arial"/>
          <w:lang w:val="cs-CZ"/>
        </w:rPr>
        <w:t xml:space="preserve">Závěrečná </w:t>
      </w:r>
      <w:r w:rsidR="00122F92" w:rsidRPr="00632E9A">
        <w:rPr>
          <w:rFonts w:cs="Arial"/>
          <w:lang w:val="cs-CZ"/>
        </w:rPr>
        <w:t>ujednání</w:t>
      </w:r>
    </w:p>
    <w:p w:rsidR="00122F92" w:rsidRPr="00632E9A" w:rsidRDefault="00122F92" w:rsidP="00122F92">
      <w:pPr>
        <w:pStyle w:val="Nadpis2"/>
        <w:rPr>
          <w:rFonts w:cs="Arial"/>
        </w:rPr>
      </w:pPr>
      <w:r w:rsidRPr="00632E9A">
        <w:rPr>
          <w:rFonts w:cs="Arial"/>
        </w:rPr>
        <w:t>Smlouva odráží svobodný a vážný projev vůle smluvních stran. Smluvní strany prohlašují, že veškerá práva a povinnosti neupravená touto smlouvou, jakož i práva a povinnosti z této smlouvy vyplývající, budou řešit podle ustanovení NOZ.</w:t>
      </w:r>
    </w:p>
    <w:p w:rsidR="00122F92" w:rsidRPr="00632E9A" w:rsidRDefault="00122F92" w:rsidP="00122F92">
      <w:pPr>
        <w:pStyle w:val="Nadpis2"/>
        <w:rPr>
          <w:rFonts w:cs="Arial"/>
        </w:rPr>
      </w:pPr>
      <w:r w:rsidRPr="00632E9A">
        <w:rPr>
          <w:rFonts w:cs="Arial"/>
        </w:rPr>
        <w:lastRenderedPageBreak/>
        <w:t>Změny a doplňky této smlouvy je možné provádět pouze formou písemných oboustranně odsouhlasených postupně číslovaných dodatků.</w:t>
      </w:r>
    </w:p>
    <w:p w:rsidR="00122F92" w:rsidRPr="00632E9A" w:rsidRDefault="00122F92" w:rsidP="00122F92">
      <w:pPr>
        <w:pStyle w:val="Nadpis2"/>
        <w:rPr>
          <w:rFonts w:cs="Arial"/>
        </w:rPr>
      </w:pPr>
      <w:r w:rsidRPr="00632E9A">
        <w:rPr>
          <w:rFonts w:cs="Arial"/>
        </w:rPr>
        <w:t>Smlouva nabývá platnosti a účinnosti dnem oboustranného podpisu oprávněnými zástupci smluvních stran.</w:t>
      </w:r>
    </w:p>
    <w:p w:rsidR="00122F92" w:rsidRPr="00632E9A" w:rsidRDefault="00122F92" w:rsidP="00122F92">
      <w:pPr>
        <w:pStyle w:val="Nadpis2"/>
        <w:rPr>
          <w:rFonts w:cs="Arial"/>
        </w:rPr>
      </w:pPr>
      <w:r w:rsidRPr="00632E9A">
        <w:rPr>
          <w:rFonts w:cs="Arial"/>
        </w:rPr>
        <w:t>Veškeré spory mezi smluvními stranami vzniklé z této smlouvy budou řešeny smírnou cestou. Nebude-li smírného řešení dosaženo, sjednávají si smluvní strany místní příslušnost věcně příslušného soudu určenou dle sídla zhotovitele.</w:t>
      </w:r>
    </w:p>
    <w:p w:rsidR="00122F92" w:rsidRPr="00632E9A" w:rsidRDefault="00122F92" w:rsidP="00122F92">
      <w:pPr>
        <w:pStyle w:val="Nadpis2"/>
        <w:rPr>
          <w:rFonts w:cs="Arial"/>
        </w:rPr>
      </w:pPr>
      <w:r w:rsidRPr="00632E9A">
        <w:rPr>
          <w:rFonts w:cs="Arial"/>
        </w:rPr>
        <w:t>V případě, že dojde k situaci, kdy některá ustanovení této smlouvy se stanou neplatnými, neúčinnými anebo nerealizovatelnými, nebude tímto ovlivněna platnost, účinnost nebo realizovatelnost ostatních ustanovení této smlouvy.</w:t>
      </w:r>
    </w:p>
    <w:p w:rsidR="00122F92" w:rsidRPr="00632E9A" w:rsidRDefault="00122F92" w:rsidP="00122F92">
      <w:pPr>
        <w:pStyle w:val="Nadpis2"/>
        <w:rPr>
          <w:rFonts w:cs="Arial"/>
        </w:rPr>
      </w:pPr>
      <w:r w:rsidRPr="00632E9A">
        <w:rPr>
          <w:rFonts w:cs="Arial"/>
        </w:rPr>
        <w:t>Pokud smlouva naplní podmínky pro uveřejnění v Registru smluv, bude uveřejněna Technickou univerzitou v Liberci dle zákona č. 340/2015 Sb. (o registru smluv) v</w:t>
      </w:r>
      <w:r w:rsidR="00B73FAF" w:rsidRPr="00632E9A">
        <w:rPr>
          <w:rFonts w:cs="Arial"/>
        </w:rPr>
        <w:t> </w:t>
      </w:r>
      <w:r w:rsidRPr="00632E9A">
        <w:rPr>
          <w:rFonts w:cs="Arial"/>
        </w:rPr>
        <w:t>Registru smluv vedeném Ministerstvem vnitra ČR.</w:t>
      </w:r>
    </w:p>
    <w:p w:rsidR="00122F92" w:rsidRPr="00632E9A" w:rsidRDefault="00122F92" w:rsidP="00122F92">
      <w:pPr>
        <w:pStyle w:val="Nadpis2"/>
        <w:rPr>
          <w:rFonts w:cs="Arial"/>
        </w:rPr>
      </w:pPr>
      <w:r w:rsidRPr="00632E9A">
        <w:rPr>
          <w:rFonts w:cs="Arial"/>
        </w:rPr>
        <w:t>Nedílnou součástí této smlouvy je Příloha č. l .</w:t>
      </w:r>
      <w:r w:rsidR="00155520" w:rsidRPr="00632E9A">
        <w:rPr>
          <w:rFonts w:cs="Arial"/>
        </w:rPr>
        <w:t xml:space="preserve"> – Technické zadání</w:t>
      </w:r>
    </w:p>
    <w:p w:rsidR="00122F92" w:rsidRPr="00632E9A" w:rsidRDefault="00122F92" w:rsidP="00122F92">
      <w:pPr>
        <w:pStyle w:val="Nadpis2"/>
        <w:rPr>
          <w:rFonts w:cs="Arial"/>
        </w:rPr>
      </w:pPr>
      <w:r w:rsidRPr="00632E9A">
        <w:rPr>
          <w:rFonts w:cs="Arial"/>
        </w:rPr>
        <w:t>Smlouva je vyhotovena ve 4 rovnocenných vyhotoveních, z nichž každé má platnost originálu. Každá ze stran obdrží po 2 vyhotoveních.</w:t>
      </w:r>
    </w:p>
    <w:p w:rsidR="00122F92" w:rsidRPr="00632E9A" w:rsidRDefault="00122F92" w:rsidP="00122F92">
      <w:pPr>
        <w:pStyle w:val="Nadpis2"/>
        <w:rPr>
          <w:rFonts w:cs="Arial"/>
        </w:rPr>
      </w:pPr>
      <w:r w:rsidRPr="00632E9A">
        <w:rPr>
          <w:rFonts w:cs="Arial"/>
        </w:rPr>
        <w:t>Obě smluvní strany prohlašují, že si smlouvu pečlivě přečetly a na důkaz souhlasu s výše uvedenými ustanoveními připojují své podpisy:</w:t>
      </w:r>
    </w:p>
    <w:p w:rsidR="00122F92" w:rsidRPr="00632E9A" w:rsidRDefault="00122F92" w:rsidP="00122F92">
      <w:pPr>
        <w:rPr>
          <w:rFonts w:cs="Arial"/>
          <w:lang w:val="cs-CZ"/>
        </w:rPr>
      </w:pPr>
    </w:p>
    <w:p w:rsidR="00122F92" w:rsidRPr="00632E9A" w:rsidRDefault="00122F92" w:rsidP="00122F92">
      <w:pPr>
        <w:rPr>
          <w:rFonts w:cs="Arial"/>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22F92" w:rsidRPr="00A178D8" w:rsidTr="00FB6665">
        <w:trPr>
          <w:trHeight w:val="1648"/>
        </w:trPr>
        <w:tc>
          <w:tcPr>
            <w:tcW w:w="4846" w:type="dxa"/>
            <w:tcBorders>
              <w:top w:val="single" w:sz="18" w:space="0" w:color="auto"/>
              <w:left w:val="single" w:sz="18" w:space="0" w:color="auto"/>
              <w:bottom w:val="single" w:sz="18" w:space="0" w:color="auto"/>
            </w:tcBorders>
            <w:shd w:val="clear" w:color="auto" w:fill="auto"/>
          </w:tcPr>
          <w:p w:rsidR="00122F92" w:rsidRPr="00632E9A" w:rsidRDefault="00122F92" w:rsidP="00122F92">
            <w:pPr>
              <w:spacing w:before="0" w:after="60" w:line="240" w:lineRule="auto"/>
              <w:rPr>
                <w:rFonts w:eastAsia="Times New Roman" w:cs="Arial"/>
                <w:szCs w:val="24"/>
                <w:lang w:val="cs-CZ" w:eastAsia="cs-CZ"/>
              </w:rPr>
            </w:pPr>
            <w:r w:rsidRPr="00632E9A">
              <w:rPr>
                <w:rFonts w:eastAsia="Times New Roman" w:cs="Arial"/>
                <w:szCs w:val="24"/>
                <w:lang w:val="cs-CZ" w:eastAsia="cs-CZ"/>
              </w:rPr>
              <w:t> Razítko a podpis objednatele</w:t>
            </w:r>
          </w:p>
          <w:p w:rsidR="00122F92" w:rsidRPr="00632E9A" w:rsidRDefault="00122F92" w:rsidP="00122F92">
            <w:pPr>
              <w:spacing w:before="0" w:after="60" w:line="240" w:lineRule="auto"/>
              <w:rPr>
                <w:rFonts w:eastAsia="Times New Roman" w:cs="Arial"/>
                <w:szCs w:val="24"/>
                <w:lang w:val="cs-CZ" w:eastAsia="cs-CZ"/>
              </w:rPr>
            </w:pPr>
          </w:p>
          <w:p w:rsidR="00122F92" w:rsidRPr="00632E9A" w:rsidRDefault="00122F92" w:rsidP="00122F92">
            <w:pPr>
              <w:spacing w:before="0" w:after="60" w:line="240" w:lineRule="auto"/>
              <w:rPr>
                <w:rFonts w:eastAsia="Times New Roman" w:cs="Arial"/>
                <w:szCs w:val="24"/>
                <w:lang w:val="cs-CZ" w:eastAsia="cs-CZ"/>
              </w:rPr>
            </w:pPr>
            <w:r w:rsidRPr="00632E9A">
              <w:rPr>
                <w:rFonts w:eastAsia="Times New Roman" w:cs="Arial"/>
                <w:szCs w:val="24"/>
                <w:lang w:val="cs-CZ" w:eastAsia="cs-CZ"/>
              </w:rPr>
              <w:t>………………………………………….</w:t>
            </w:r>
          </w:p>
          <w:p w:rsidR="00122F92" w:rsidRPr="00632E9A" w:rsidRDefault="00950AF0" w:rsidP="00122F92">
            <w:pPr>
              <w:spacing w:before="0" w:after="60" w:line="240" w:lineRule="auto"/>
              <w:rPr>
                <w:rFonts w:eastAsia="Times New Roman" w:cs="Arial"/>
                <w:szCs w:val="24"/>
                <w:lang w:val="cs-CZ" w:eastAsia="cs-CZ"/>
              </w:rPr>
            </w:pPr>
            <w:r>
              <w:rPr>
                <w:rFonts w:eastAsia="Times New Roman" w:cs="Arial"/>
                <w:szCs w:val="24"/>
                <w:lang w:val="cs-CZ" w:eastAsia="cs-CZ"/>
              </w:rPr>
              <w:t>XXXXX</w:t>
            </w:r>
          </w:p>
          <w:p w:rsidR="00122F92" w:rsidRPr="00632E9A" w:rsidRDefault="00122F92" w:rsidP="006F0DC0">
            <w:pPr>
              <w:autoSpaceDE w:val="0"/>
              <w:autoSpaceDN w:val="0"/>
              <w:spacing w:before="0" w:after="60" w:line="240" w:lineRule="auto"/>
              <w:rPr>
                <w:rFonts w:eastAsia="Times New Roman" w:cs="Arial"/>
                <w:szCs w:val="24"/>
                <w:lang w:val="cs-CZ" w:eastAsia="cs-CZ"/>
              </w:rPr>
            </w:pPr>
            <w:r w:rsidRPr="00632E9A">
              <w:rPr>
                <w:rFonts w:eastAsia="Times New Roman" w:cs="Arial"/>
                <w:szCs w:val="24"/>
                <w:lang w:val="cs-CZ" w:eastAsia="cs-CZ"/>
              </w:rPr>
              <w:t xml:space="preserve">V Praze dne </w:t>
            </w:r>
            <w:r w:rsidR="006F0DC0" w:rsidRPr="00632E9A">
              <w:rPr>
                <w:rFonts w:eastAsia="Times New Roman" w:cs="Arial"/>
                <w:szCs w:val="24"/>
                <w:lang w:val="cs-CZ" w:eastAsia="cs-CZ"/>
              </w:rPr>
              <w:t>7. 6. 2017</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122F92" w:rsidRPr="00632E9A" w:rsidRDefault="00122F92" w:rsidP="00122F92">
            <w:pPr>
              <w:spacing w:before="0" w:after="60" w:line="240" w:lineRule="auto"/>
              <w:rPr>
                <w:rFonts w:eastAsia="Times New Roman" w:cs="Arial"/>
                <w:szCs w:val="24"/>
                <w:lang w:val="cs-CZ" w:eastAsia="cs-CZ"/>
              </w:rPr>
            </w:pPr>
            <w:r w:rsidRPr="00632E9A">
              <w:rPr>
                <w:rFonts w:eastAsia="Times New Roman" w:cs="Arial"/>
                <w:szCs w:val="24"/>
                <w:lang w:val="cs-CZ" w:eastAsia="cs-CZ"/>
              </w:rPr>
              <w:t> Razítko a podpis zhotovitele</w:t>
            </w:r>
          </w:p>
          <w:p w:rsidR="00122F92" w:rsidRPr="00632E9A" w:rsidRDefault="00122F92" w:rsidP="00122F92">
            <w:pPr>
              <w:spacing w:before="0" w:after="60" w:line="240" w:lineRule="auto"/>
              <w:rPr>
                <w:rFonts w:eastAsia="Times New Roman" w:cs="Arial"/>
                <w:szCs w:val="24"/>
                <w:lang w:val="cs-CZ" w:eastAsia="cs-CZ"/>
              </w:rPr>
            </w:pPr>
          </w:p>
          <w:p w:rsidR="00122F92" w:rsidRPr="00632E9A" w:rsidRDefault="00122F92" w:rsidP="00122F92">
            <w:pPr>
              <w:spacing w:before="0" w:after="60" w:line="240" w:lineRule="auto"/>
              <w:rPr>
                <w:rFonts w:eastAsia="Times New Roman" w:cs="Arial"/>
                <w:szCs w:val="24"/>
                <w:lang w:val="cs-CZ" w:eastAsia="cs-CZ"/>
              </w:rPr>
            </w:pPr>
            <w:r w:rsidRPr="00632E9A">
              <w:rPr>
                <w:rFonts w:eastAsia="Times New Roman" w:cs="Arial"/>
                <w:szCs w:val="24"/>
                <w:lang w:val="cs-CZ" w:eastAsia="cs-CZ"/>
              </w:rPr>
              <w:t>……………………………………………</w:t>
            </w:r>
          </w:p>
          <w:p w:rsidR="00122F92" w:rsidRPr="00632E9A" w:rsidRDefault="00950AF0" w:rsidP="00122F92">
            <w:pPr>
              <w:spacing w:before="0" w:after="60" w:line="240" w:lineRule="auto"/>
              <w:rPr>
                <w:rFonts w:eastAsia="Times New Roman" w:cs="Arial"/>
                <w:szCs w:val="24"/>
                <w:lang w:val="cs-CZ" w:eastAsia="cs-CZ"/>
              </w:rPr>
            </w:pPr>
            <w:r>
              <w:rPr>
                <w:rFonts w:eastAsia="Times New Roman" w:cs="Arial"/>
                <w:szCs w:val="24"/>
                <w:lang w:val="cs-CZ" w:eastAsia="cs-CZ"/>
              </w:rPr>
              <w:t>XXXXX</w:t>
            </w:r>
          </w:p>
          <w:p w:rsidR="00122F92" w:rsidRPr="00632E9A" w:rsidRDefault="00122F92" w:rsidP="00A178D8">
            <w:pPr>
              <w:spacing w:before="0" w:line="240" w:lineRule="auto"/>
              <w:rPr>
                <w:rFonts w:eastAsia="Times New Roman" w:cs="Arial"/>
                <w:szCs w:val="24"/>
                <w:lang w:val="cs-CZ" w:eastAsia="cs-CZ"/>
              </w:rPr>
            </w:pPr>
            <w:r w:rsidRPr="00632E9A">
              <w:rPr>
                <w:rFonts w:eastAsia="Times New Roman" w:cs="Arial"/>
                <w:szCs w:val="24"/>
                <w:lang w:val="cs-CZ" w:eastAsia="cs-CZ"/>
              </w:rPr>
              <w:t xml:space="preserve">V Liberci dne </w:t>
            </w:r>
            <w:r w:rsidR="00A178D8">
              <w:rPr>
                <w:rFonts w:eastAsia="Times New Roman" w:cs="Arial"/>
                <w:szCs w:val="24"/>
                <w:lang w:val="cs-CZ" w:eastAsia="cs-CZ"/>
              </w:rPr>
              <w:t>16. 6. 2017</w:t>
            </w:r>
          </w:p>
        </w:tc>
      </w:tr>
    </w:tbl>
    <w:p w:rsidR="009D4768" w:rsidRPr="00632E9A" w:rsidRDefault="009D4768" w:rsidP="009C0C9D">
      <w:pPr>
        <w:spacing w:before="240" w:line="264" w:lineRule="auto"/>
        <w:jc w:val="both"/>
        <w:rPr>
          <w:rFonts w:cs="Arial"/>
          <w:lang w:val="cs-CZ"/>
        </w:rPr>
      </w:pPr>
    </w:p>
    <w:p w:rsidR="009D4768" w:rsidRPr="00632E9A" w:rsidRDefault="009D4768" w:rsidP="009C0C9D">
      <w:pPr>
        <w:spacing w:before="240" w:line="264" w:lineRule="auto"/>
        <w:jc w:val="both"/>
        <w:rPr>
          <w:rFonts w:cs="Arial"/>
          <w:lang w:val="cs-CZ"/>
        </w:rPr>
      </w:pPr>
    </w:p>
    <w:p w:rsidR="002F3CD1" w:rsidRPr="00632E9A" w:rsidRDefault="002F3CD1" w:rsidP="002F3CD1">
      <w:pPr>
        <w:pageBreakBefore/>
        <w:jc w:val="left"/>
        <w:rPr>
          <w:rFonts w:cs="Arial"/>
          <w:lang w:val="cs-CZ"/>
        </w:rPr>
        <w:sectPr w:rsidR="002F3CD1" w:rsidRPr="00632E9A">
          <w:footerReference w:type="default" r:id="rId9"/>
          <w:pgSz w:w="12240" w:h="15840"/>
          <w:pgMar w:top="1417" w:right="1417" w:bottom="1417" w:left="1417" w:header="708" w:footer="708" w:gutter="0"/>
          <w:cols w:space="708"/>
          <w:docGrid w:linePitch="360"/>
        </w:sectPr>
      </w:pPr>
    </w:p>
    <w:p w:rsidR="00122F92" w:rsidRPr="00632E9A" w:rsidRDefault="00122F92" w:rsidP="00122F92">
      <w:pPr>
        <w:spacing w:before="0" w:line="240" w:lineRule="auto"/>
        <w:jc w:val="left"/>
        <w:rPr>
          <w:rFonts w:cs="Arial"/>
          <w:b/>
          <w:szCs w:val="24"/>
          <w:lang w:val="cs-CZ"/>
        </w:rPr>
      </w:pPr>
      <w:r w:rsidRPr="00632E9A">
        <w:rPr>
          <w:rFonts w:cs="Arial"/>
          <w:b/>
          <w:szCs w:val="24"/>
          <w:lang w:val="cs-CZ"/>
        </w:rPr>
        <w:lastRenderedPageBreak/>
        <w:t>Příloha č.</w:t>
      </w:r>
      <w:r w:rsidR="00155520" w:rsidRPr="00632E9A">
        <w:rPr>
          <w:rFonts w:cs="Arial"/>
          <w:b/>
          <w:szCs w:val="24"/>
          <w:lang w:val="cs-CZ"/>
        </w:rPr>
        <w:t xml:space="preserve"> </w:t>
      </w:r>
      <w:r w:rsidRPr="00632E9A">
        <w:rPr>
          <w:rFonts w:cs="Arial"/>
          <w:b/>
          <w:szCs w:val="24"/>
          <w:lang w:val="cs-CZ"/>
        </w:rPr>
        <w:t>I</w:t>
      </w:r>
      <w:r w:rsidR="00155520" w:rsidRPr="00632E9A">
        <w:rPr>
          <w:rFonts w:cs="Arial"/>
          <w:b/>
          <w:szCs w:val="24"/>
          <w:lang w:val="cs-CZ"/>
        </w:rPr>
        <w:t xml:space="preserve"> </w:t>
      </w:r>
      <w:r w:rsidRPr="00632E9A">
        <w:rPr>
          <w:rFonts w:cs="Arial"/>
          <w:b/>
          <w:szCs w:val="24"/>
          <w:lang w:val="cs-CZ"/>
        </w:rPr>
        <w:t>– Technické zadání</w:t>
      </w:r>
    </w:p>
    <w:p w:rsidR="00155520" w:rsidRPr="00632E9A" w:rsidRDefault="00155520" w:rsidP="00122F92">
      <w:pPr>
        <w:spacing w:before="0" w:line="240" w:lineRule="auto"/>
        <w:jc w:val="left"/>
        <w:rPr>
          <w:rFonts w:cs="Arial"/>
          <w:b/>
          <w:szCs w:val="24"/>
          <w:lang w:val="cs-CZ"/>
        </w:rPr>
      </w:pPr>
    </w:p>
    <w:p w:rsidR="00122F92" w:rsidRPr="00837DCA" w:rsidRDefault="00122F92" w:rsidP="00837DCA">
      <w:pPr>
        <w:pStyle w:val="Nadpis1"/>
        <w:numPr>
          <w:ilvl w:val="0"/>
          <w:numId w:val="12"/>
        </w:numPr>
        <w:spacing w:before="0" w:line="240" w:lineRule="auto"/>
        <w:jc w:val="left"/>
        <w:rPr>
          <w:rFonts w:cs="Arial"/>
          <w:szCs w:val="24"/>
          <w:lang w:val="cs-CZ"/>
        </w:rPr>
      </w:pPr>
      <w:r w:rsidRPr="00837DCA">
        <w:rPr>
          <w:rFonts w:cs="Arial"/>
          <w:lang w:val="cs-CZ"/>
        </w:rPr>
        <w:t xml:space="preserve">Řešení modelových úloh projektu </w:t>
      </w:r>
      <w:r w:rsidR="00837DCA" w:rsidRPr="00837DCA">
        <w:rPr>
          <w:rFonts w:cs="Arial"/>
          <w:i/>
          <w:szCs w:val="24"/>
          <w:lang w:val="cs-CZ"/>
        </w:rPr>
        <w:t>nezveřejněno z důvodu ochrany obchodního tajemství</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 xml:space="preserve">Zadání zahrnuje práci </w:t>
      </w:r>
      <w:r w:rsidR="00837DCA" w:rsidRPr="00837DCA">
        <w:rPr>
          <w:rFonts w:cs="Arial"/>
          <w:i/>
          <w:szCs w:val="24"/>
          <w:lang w:val="cs-CZ"/>
        </w:rPr>
        <w:t>nezveřejněno z důvodu ochrany obchodního tajemství</w:t>
      </w:r>
      <w:r w:rsidRPr="00632E9A">
        <w:rPr>
          <w:rFonts w:cs="Arial"/>
          <w:szCs w:val="24"/>
          <w:lang w:val="cs-CZ"/>
        </w:rPr>
        <w:t xml:space="preserve">. </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Tým zhotovitele bude pracovat v těchto zadaných úlohách, specifikovaných podrobně níže:</w:t>
      </w:r>
    </w:p>
    <w:p w:rsidR="00837DCA" w:rsidRPr="00837DCA" w:rsidRDefault="00837DCA" w:rsidP="00155520">
      <w:pPr>
        <w:numPr>
          <w:ilvl w:val="0"/>
          <w:numId w:val="10"/>
        </w:numPr>
        <w:spacing w:after="100" w:afterAutospacing="1" w:line="240" w:lineRule="auto"/>
        <w:jc w:val="both"/>
        <w:rPr>
          <w:rFonts w:cs="Arial"/>
          <w:szCs w:val="24"/>
          <w:lang w:val="cs-CZ"/>
        </w:rPr>
      </w:pPr>
      <w:r w:rsidRPr="00837DCA">
        <w:rPr>
          <w:rFonts w:cs="Arial"/>
          <w:i/>
          <w:szCs w:val="24"/>
          <w:lang w:val="cs-CZ"/>
        </w:rPr>
        <w:t>nezveřejněno z důvodu ochrany obchodního tajemství</w:t>
      </w:r>
      <w:r w:rsidRPr="00837DCA">
        <w:rPr>
          <w:rFonts w:cs="Arial"/>
          <w:b/>
          <w:lang w:val="cs-CZ"/>
        </w:rPr>
        <w:t xml:space="preserve"> </w:t>
      </w:r>
    </w:p>
    <w:p w:rsidR="00837DCA" w:rsidRPr="00837DCA" w:rsidRDefault="00837DCA" w:rsidP="00155520">
      <w:pPr>
        <w:numPr>
          <w:ilvl w:val="0"/>
          <w:numId w:val="10"/>
        </w:numPr>
        <w:spacing w:after="100" w:afterAutospacing="1" w:line="240" w:lineRule="auto"/>
        <w:jc w:val="both"/>
        <w:rPr>
          <w:rFonts w:cs="Arial"/>
          <w:szCs w:val="24"/>
          <w:lang w:val="cs-CZ"/>
        </w:rPr>
      </w:pPr>
      <w:r w:rsidRPr="00837DCA">
        <w:rPr>
          <w:rFonts w:cs="Arial"/>
          <w:i/>
          <w:szCs w:val="24"/>
          <w:lang w:val="cs-CZ"/>
        </w:rPr>
        <w:t>nezveřejněno z důvodu ochrany obchodního tajemství</w:t>
      </w:r>
      <w:r w:rsidRPr="00837DCA">
        <w:rPr>
          <w:rFonts w:cs="Arial"/>
          <w:b/>
          <w:lang w:val="cs-CZ"/>
        </w:rPr>
        <w:t xml:space="preserve"> </w:t>
      </w:r>
    </w:p>
    <w:p w:rsidR="00122F92" w:rsidRPr="00837DCA" w:rsidRDefault="00837DCA" w:rsidP="00837DCA">
      <w:pPr>
        <w:numPr>
          <w:ilvl w:val="0"/>
          <w:numId w:val="10"/>
        </w:numPr>
        <w:spacing w:after="100" w:afterAutospacing="1" w:line="240" w:lineRule="auto"/>
        <w:jc w:val="both"/>
        <w:rPr>
          <w:rFonts w:cs="Arial"/>
          <w:szCs w:val="24"/>
          <w:lang w:val="cs-CZ"/>
        </w:rPr>
      </w:pPr>
      <w:r w:rsidRPr="00837DCA">
        <w:rPr>
          <w:rFonts w:cs="Arial"/>
          <w:i/>
          <w:szCs w:val="24"/>
          <w:lang w:val="cs-CZ"/>
        </w:rPr>
        <w:t>nezveřejněno z důvodu ochrany obchodního tajemství</w:t>
      </w:r>
    </w:p>
    <w:p w:rsidR="00122F92" w:rsidRPr="00632E9A" w:rsidRDefault="00122F92" w:rsidP="00155520">
      <w:pPr>
        <w:pStyle w:val="Nadpis1"/>
        <w:numPr>
          <w:ilvl w:val="0"/>
          <w:numId w:val="12"/>
        </w:numPr>
        <w:jc w:val="left"/>
        <w:rPr>
          <w:rFonts w:cs="Arial"/>
          <w:lang w:val="cs-CZ"/>
        </w:rPr>
      </w:pPr>
      <w:r w:rsidRPr="00632E9A">
        <w:rPr>
          <w:rFonts w:cs="Arial"/>
          <w:lang w:val="cs-CZ"/>
        </w:rPr>
        <w:t>Popis řešení</w:t>
      </w:r>
    </w:p>
    <w:p w:rsidR="00837DCA" w:rsidRPr="00837DCA" w:rsidRDefault="00837DCA" w:rsidP="00155520">
      <w:pPr>
        <w:spacing w:after="100" w:afterAutospacing="1" w:line="240" w:lineRule="auto"/>
        <w:jc w:val="both"/>
        <w:rPr>
          <w:rFonts w:cs="Arial"/>
          <w:b/>
          <w:lang w:val="cs-CZ"/>
        </w:rPr>
      </w:pPr>
      <w:r>
        <w:rPr>
          <w:rFonts w:cs="Arial"/>
          <w:i/>
          <w:szCs w:val="24"/>
          <w:lang w:val="cs-CZ"/>
        </w:rPr>
        <w:t>N</w:t>
      </w:r>
      <w:r w:rsidRPr="00837DCA">
        <w:rPr>
          <w:rFonts w:cs="Arial"/>
          <w:i/>
          <w:szCs w:val="24"/>
          <w:lang w:val="cs-CZ"/>
        </w:rPr>
        <w:t>ezveřejněno z důvodu ochrany obchodního tajemství</w:t>
      </w:r>
      <w:r w:rsidRPr="00837DCA">
        <w:rPr>
          <w:rFonts w:cs="Arial"/>
          <w:b/>
          <w:lang w:val="cs-CZ"/>
        </w:rPr>
        <w:t xml:space="preserve"> </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Použité řešení:</w:t>
      </w:r>
    </w:p>
    <w:p w:rsidR="00122F92" w:rsidRPr="00632E9A" w:rsidRDefault="00837DCA" w:rsidP="00837DCA">
      <w:pPr>
        <w:numPr>
          <w:ilvl w:val="0"/>
          <w:numId w:val="11"/>
        </w:numPr>
        <w:spacing w:after="100" w:afterAutospacing="1" w:line="240" w:lineRule="auto"/>
        <w:jc w:val="both"/>
        <w:rPr>
          <w:rFonts w:cs="Arial"/>
          <w:szCs w:val="24"/>
          <w:lang w:val="cs-CZ"/>
        </w:rPr>
      </w:pPr>
      <w:r w:rsidRPr="00837DCA">
        <w:rPr>
          <w:rFonts w:cs="Arial"/>
          <w:i/>
          <w:szCs w:val="24"/>
          <w:lang w:val="cs-CZ"/>
        </w:rPr>
        <w:t>nezveřejněno z důvodu ochrany obchodního tajemství</w:t>
      </w:r>
    </w:p>
    <w:p w:rsidR="00837DCA" w:rsidRPr="00837DCA" w:rsidRDefault="00837DCA" w:rsidP="00155520">
      <w:pPr>
        <w:numPr>
          <w:ilvl w:val="0"/>
          <w:numId w:val="11"/>
        </w:numPr>
        <w:spacing w:after="100" w:afterAutospacing="1" w:line="240" w:lineRule="auto"/>
        <w:jc w:val="both"/>
        <w:rPr>
          <w:rFonts w:cs="Arial"/>
          <w:szCs w:val="24"/>
          <w:lang w:val="cs-CZ"/>
        </w:rPr>
      </w:pPr>
      <w:r w:rsidRPr="00837DCA">
        <w:rPr>
          <w:rFonts w:cs="Arial"/>
          <w:i/>
          <w:szCs w:val="24"/>
          <w:lang w:val="cs-CZ"/>
        </w:rPr>
        <w:t>nezveřejněno z důvodu ochrany obchodního tajemství</w:t>
      </w:r>
      <w:r w:rsidRPr="00837DCA">
        <w:rPr>
          <w:rFonts w:cs="Arial"/>
          <w:b/>
          <w:lang w:val="cs-CZ"/>
        </w:rPr>
        <w:t xml:space="preserve"> </w:t>
      </w:r>
    </w:p>
    <w:p w:rsidR="00122F92" w:rsidRPr="00632E9A" w:rsidRDefault="00837DCA" w:rsidP="00155520">
      <w:pPr>
        <w:numPr>
          <w:ilvl w:val="0"/>
          <w:numId w:val="11"/>
        </w:numPr>
        <w:spacing w:after="100" w:afterAutospacing="1" w:line="240" w:lineRule="auto"/>
        <w:jc w:val="both"/>
        <w:rPr>
          <w:rFonts w:cs="Arial"/>
          <w:szCs w:val="24"/>
          <w:lang w:val="cs-CZ"/>
        </w:rPr>
      </w:pPr>
      <w:r w:rsidRPr="00837DCA">
        <w:rPr>
          <w:rFonts w:cs="Arial"/>
          <w:i/>
          <w:szCs w:val="24"/>
          <w:lang w:val="cs-CZ"/>
        </w:rPr>
        <w:t>nezveřejněno z důvodu ochrany obchodního tajemství</w:t>
      </w:r>
      <w:r w:rsidR="00122F92" w:rsidRPr="00632E9A">
        <w:rPr>
          <w:rFonts w:cs="Arial"/>
          <w:szCs w:val="24"/>
          <w:lang w:val="cs-CZ"/>
        </w:rPr>
        <w:t xml:space="preserve">  </w:t>
      </w:r>
    </w:p>
    <w:p w:rsidR="00122F92" w:rsidRPr="009F0E19" w:rsidRDefault="006F3BCD" w:rsidP="00155520">
      <w:pPr>
        <w:spacing w:after="100" w:afterAutospacing="1" w:line="240" w:lineRule="auto"/>
        <w:jc w:val="both"/>
        <w:rPr>
          <w:rFonts w:cs="Arial"/>
          <w:szCs w:val="24"/>
          <w:u w:val="single"/>
          <w:lang w:val="cs-CZ"/>
        </w:rPr>
      </w:pPr>
      <w:r>
        <w:rPr>
          <w:rFonts w:cs="Arial"/>
          <w:i/>
          <w:szCs w:val="24"/>
          <w:u w:val="single"/>
          <w:lang w:val="cs-CZ"/>
        </w:rPr>
        <w:t>N</w:t>
      </w:r>
      <w:r w:rsidR="009F0E19" w:rsidRPr="009F0E19">
        <w:rPr>
          <w:rFonts w:cs="Arial"/>
          <w:i/>
          <w:szCs w:val="24"/>
          <w:u w:val="single"/>
          <w:lang w:val="cs-CZ"/>
        </w:rPr>
        <w:t>ezveřejněno z důvodu ochrany obchodního tajemství</w:t>
      </w:r>
      <w:r w:rsidR="009F0E19" w:rsidRPr="009F0E19">
        <w:rPr>
          <w:rFonts w:cs="Arial"/>
          <w:b/>
          <w:u w:val="single"/>
          <w:lang w:val="cs-CZ"/>
        </w:rPr>
        <w:t xml:space="preserve"> </w:t>
      </w:r>
      <w:r w:rsidR="00122F92" w:rsidRPr="009F0E19">
        <w:rPr>
          <w:rFonts w:cs="Arial"/>
          <w:szCs w:val="24"/>
          <w:u w:val="single"/>
          <w:lang w:val="cs-CZ"/>
        </w:rPr>
        <w:t>test</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 xml:space="preserve">Zadání úlohy je </w:t>
      </w:r>
      <w:r w:rsidR="00DD477B" w:rsidRPr="00DD477B">
        <w:rPr>
          <w:rFonts w:cs="Arial"/>
          <w:i/>
          <w:szCs w:val="24"/>
          <w:lang w:val="cs-CZ"/>
        </w:rPr>
        <w:t>nezveřejněno z důvodu ochrany obchodního tajemství</w:t>
      </w:r>
      <w:r w:rsidRPr="00632E9A">
        <w:rPr>
          <w:rFonts w:cs="Arial"/>
          <w:szCs w:val="24"/>
          <w:lang w:val="cs-CZ"/>
        </w:rPr>
        <w:t>.</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 xml:space="preserve">Budou uplatněny </w:t>
      </w:r>
      <w:r w:rsidR="00DD477B" w:rsidRPr="00DD477B">
        <w:rPr>
          <w:rFonts w:cs="Arial"/>
          <w:i/>
          <w:szCs w:val="24"/>
          <w:lang w:val="cs-CZ"/>
        </w:rPr>
        <w:t>nezveřejněno z důvodu ochrany obchodního tajemství</w:t>
      </w:r>
      <w:r w:rsidRPr="00632E9A">
        <w:rPr>
          <w:rFonts w:cs="Arial"/>
          <w:szCs w:val="24"/>
          <w:lang w:val="cs-CZ"/>
        </w:rPr>
        <w:t>.</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Použité řešení:</w:t>
      </w:r>
    </w:p>
    <w:p w:rsidR="00122F92" w:rsidRPr="00632E9A" w:rsidRDefault="00DD477B" w:rsidP="00DD477B">
      <w:pPr>
        <w:numPr>
          <w:ilvl w:val="0"/>
          <w:numId w:val="11"/>
        </w:numPr>
        <w:spacing w:after="100" w:afterAutospacing="1" w:line="240" w:lineRule="auto"/>
        <w:jc w:val="both"/>
        <w:rPr>
          <w:rFonts w:cs="Arial"/>
          <w:szCs w:val="24"/>
          <w:lang w:val="cs-CZ"/>
        </w:rPr>
      </w:pPr>
      <w:r w:rsidRPr="00DD477B">
        <w:rPr>
          <w:rFonts w:cs="Arial"/>
          <w:i/>
          <w:szCs w:val="24"/>
          <w:lang w:val="cs-CZ"/>
        </w:rPr>
        <w:t>nezveřejněno z důvodu ochrany obchodního tajemství</w:t>
      </w:r>
    </w:p>
    <w:p w:rsidR="00DD477B" w:rsidRPr="00DD477B" w:rsidRDefault="00DD477B" w:rsidP="00155520">
      <w:pPr>
        <w:numPr>
          <w:ilvl w:val="0"/>
          <w:numId w:val="11"/>
        </w:numPr>
        <w:spacing w:after="100" w:afterAutospacing="1" w:line="240" w:lineRule="auto"/>
        <w:jc w:val="both"/>
        <w:rPr>
          <w:rFonts w:cs="Arial"/>
          <w:szCs w:val="24"/>
          <w:lang w:val="cs-CZ"/>
        </w:rPr>
      </w:pPr>
      <w:r w:rsidRPr="00DD477B">
        <w:rPr>
          <w:rFonts w:cs="Arial"/>
          <w:i/>
          <w:szCs w:val="24"/>
          <w:lang w:val="cs-CZ"/>
        </w:rPr>
        <w:t>nezveřejněno z důvodu ochrany obchodního tajemství</w:t>
      </w:r>
      <w:r w:rsidRPr="00DD477B">
        <w:rPr>
          <w:rFonts w:cs="Arial"/>
          <w:b/>
          <w:lang w:val="cs-CZ"/>
        </w:rPr>
        <w:t xml:space="preserve"> </w:t>
      </w:r>
    </w:p>
    <w:p w:rsidR="00DD477B" w:rsidRPr="00DD477B" w:rsidRDefault="00DD477B" w:rsidP="00155520">
      <w:pPr>
        <w:numPr>
          <w:ilvl w:val="0"/>
          <w:numId w:val="11"/>
        </w:numPr>
        <w:spacing w:after="100" w:afterAutospacing="1" w:line="240" w:lineRule="auto"/>
        <w:jc w:val="both"/>
        <w:rPr>
          <w:rFonts w:cs="Arial"/>
          <w:szCs w:val="24"/>
          <w:lang w:val="cs-CZ"/>
        </w:rPr>
      </w:pPr>
      <w:r w:rsidRPr="00DD477B">
        <w:rPr>
          <w:rFonts w:cs="Arial"/>
          <w:i/>
          <w:szCs w:val="24"/>
          <w:lang w:val="cs-CZ"/>
        </w:rPr>
        <w:t>nezveřejněno z důvodu ochrany obchodního tajemství</w:t>
      </w:r>
      <w:r w:rsidRPr="00DD477B">
        <w:rPr>
          <w:rFonts w:cs="Arial"/>
          <w:b/>
          <w:lang w:val="cs-CZ"/>
        </w:rPr>
        <w:t xml:space="preserve"> </w:t>
      </w:r>
    </w:p>
    <w:p w:rsidR="00DD477B" w:rsidRPr="00DD477B" w:rsidRDefault="00DD477B" w:rsidP="00DD477B">
      <w:pPr>
        <w:numPr>
          <w:ilvl w:val="0"/>
          <w:numId w:val="11"/>
        </w:numPr>
        <w:spacing w:after="100" w:afterAutospacing="1" w:line="240" w:lineRule="auto"/>
        <w:jc w:val="both"/>
        <w:rPr>
          <w:rFonts w:cs="Arial"/>
          <w:szCs w:val="24"/>
          <w:lang w:val="cs-CZ"/>
        </w:rPr>
      </w:pPr>
      <w:r w:rsidRPr="00DD477B">
        <w:rPr>
          <w:rFonts w:cs="Arial"/>
          <w:i/>
          <w:szCs w:val="24"/>
          <w:lang w:val="cs-CZ"/>
        </w:rPr>
        <w:t>nezveřejněno z důvodu ochrany obchodního tajemství</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 xml:space="preserve">Poznámka k návaznosti: Stejný experiment je plánován k využití </w:t>
      </w:r>
      <w:r w:rsidR="004C13E1" w:rsidRPr="004C13E1">
        <w:rPr>
          <w:rFonts w:cs="Arial"/>
          <w:i/>
          <w:szCs w:val="24"/>
          <w:lang w:val="cs-CZ"/>
        </w:rPr>
        <w:t>nezveřejněno z důvodu ochrany obchodního tajemství</w:t>
      </w:r>
      <w:r w:rsidRPr="00632E9A">
        <w:rPr>
          <w:rFonts w:cs="Arial"/>
          <w:szCs w:val="24"/>
          <w:lang w:val="cs-CZ"/>
        </w:rPr>
        <w:t xml:space="preserve">. Další pokračování není formálně podložené a je jen ústně přislíbeno. Účast TUL na řešení </w:t>
      </w:r>
      <w:r w:rsidR="004C13E1" w:rsidRPr="004C13E1">
        <w:rPr>
          <w:rFonts w:cs="Arial"/>
          <w:i/>
          <w:szCs w:val="24"/>
          <w:lang w:val="cs-CZ"/>
        </w:rPr>
        <w:t>nezveřejněno z důvodu ochrany obchodního tajemství</w:t>
      </w:r>
      <w:r w:rsidRPr="00632E9A">
        <w:rPr>
          <w:rFonts w:cs="Arial"/>
          <w:szCs w:val="24"/>
          <w:lang w:val="cs-CZ"/>
        </w:rPr>
        <w:t>.</w:t>
      </w:r>
    </w:p>
    <w:p w:rsidR="00895B9F" w:rsidRPr="00895B9F" w:rsidRDefault="006F3BCD" w:rsidP="00155520">
      <w:pPr>
        <w:spacing w:after="100" w:afterAutospacing="1" w:line="240" w:lineRule="auto"/>
        <w:jc w:val="both"/>
        <w:rPr>
          <w:rFonts w:cs="Arial"/>
          <w:b/>
          <w:u w:val="single"/>
          <w:lang w:val="cs-CZ"/>
        </w:rPr>
      </w:pPr>
      <w:r>
        <w:rPr>
          <w:rFonts w:cs="Arial"/>
          <w:i/>
          <w:szCs w:val="24"/>
          <w:u w:val="single"/>
          <w:lang w:val="cs-CZ"/>
        </w:rPr>
        <w:t>N</w:t>
      </w:r>
      <w:r w:rsidR="00895B9F" w:rsidRPr="00895B9F">
        <w:rPr>
          <w:rFonts w:cs="Arial"/>
          <w:i/>
          <w:szCs w:val="24"/>
          <w:u w:val="single"/>
          <w:lang w:val="cs-CZ"/>
        </w:rPr>
        <w:t>ezveřejněno z důvodu ochrany obchodního tajemství</w:t>
      </w:r>
      <w:r w:rsidR="00895B9F" w:rsidRPr="00895B9F">
        <w:rPr>
          <w:rFonts w:cs="Arial"/>
          <w:b/>
          <w:u w:val="single"/>
          <w:lang w:val="cs-CZ"/>
        </w:rPr>
        <w:t xml:space="preserve"> </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lastRenderedPageBreak/>
        <w:t xml:space="preserve">Účel Tasku je </w:t>
      </w:r>
      <w:r w:rsidR="00C06587" w:rsidRPr="00C06587">
        <w:rPr>
          <w:rFonts w:cs="Arial"/>
          <w:i/>
          <w:szCs w:val="24"/>
          <w:lang w:val="cs-CZ"/>
        </w:rPr>
        <w:t>nezveřejněno z důvodu ochrany obchodního tajemství</w:t>
      </w:r>
      <w:r w:rsidRPr="00632E9A">
        <w:rPr>
          <w:rFonts w:cs="Arial"/>
          <w:szCs w:val="24"/>
          <w:lang w:val="cs-CZ"/>
        </w:rPr>
        <w:t>.</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 xml:space="preserve">Navrhované řešení </w:t>
      </w:r>
      <w:r w:rsidR="005B7AF1" w:rsidRPr="005B7AF1">
        <w:rPr>
          <w:rFonts w:cs="Arial"/>
          <w:i/>
          <w:szCs w:val="24"/>
          <w:lang w:val="cs-CZ"/>
        </w:rPr>
        <w:t>nezveřejněno z důvodu ochrany obchodního tajemství</w:t>
      </w:r>
      <w:r w:rsidRPr="00632E9A">
        <w:rPr>
          <w:rFonts w:cs="Arial"/>
          <w:szCs w:val="24"/>
          <w:lang w:val="cs-CZ"/>
        </w:rPr>
        <w:t xml:space="preserve">. </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 xml:space="preserve">Řešení by se soustředilo na </w:t>
      </w:r>
      <w:r w:rsidR="005B7AF1" w:rsidRPr="005B7AF1">
        <w:rPr>
          <w:rFonts w:cs="Arial"/>
          <w:i/>
          <w:szCs w:val="24"/>
          <w:lang w:val="cs-CZ"/>
        </w:rPr>
        <w:t>nezveřejněno z důvodu ochrany obchodního tajemství</w:t>
      </w:r>
      <w:r w:rsidRPr="00632E9A">
        <w:rPr>
          <w:rFonts w:cs="Arial"/>
          <w:szCs w:val="24"/>
          <w:lang w:val="cs-CZ"/>
        </w:rPr>
        <w:t>.</w:t>
      </w:r>
    </w:p>
    <w:p w:rsidR="00122F92" w:rsidRPr="00632E9A" w:rsidRDefault="00122F92" w:rsidP="00155520">
      <w:pPr>
        <w:spacing w:after="100" w:afterAutospacing="1" w:line="240" w:lineRule="auto"/>
        <w:jc w:val="both"/>
        <w:rPr>
          <w:rFonts w:cs="Arial"/>
          <w:szCs w:val="24"/>
          <w:lang w:val="cs-CZ"/>
        </w:rPr>
      </w:pPr>
      <w:r w:rsidRPr="00632E9A">
        <w:rPr>
          <w:rFonts w:cs="Arial"/>
          <w:szCs w:val="24"/>
          <w:lang w:val="cs-CZ"/>
        </w:rPr>
        <w:t>Použité řešení:</w:t>
      </w:r>
    </w:p>
    <w:p w:rsidR="005B7AF1" w:rsidRPr="005B7AF1" w:rsidRDefault="005B7AF1" w:rsidP="00155520">
      <w:pPr>
        <w:numPr>
          <w:ilvl w:val="0"/>
          <w:numId w:val="11"/>
        </w:numPr>
        <w:spacing w:after="100" w:afterAutospacing="1" w:line="240" w:lineRule="auto"/>
        <w:jc w:val="both"/>
        <w:rPr>
          <w:rFonts w:cs="Arial"/>
          <w:szCs w:val="24"/>
          <w:lang w:val="cs-CZ"/>
        </w:rPr>
      </w:pPr>
      <w:r w:rsidRPr="005B7AF1">
        <w:rPr>
          <w:rFonts w:cs="Arial"/>
          <w:i/>
          <w:szCs w:val="24"/>
          <w:lang w:val="cs-CZ"/>
        </w:rPr>
        <w:t>nezveřejněno z důvodu ochrany obchodního tajemství</w:t>
      </w:r>
      <w:r w:rsidRPr="005B7AF1">
        <w:rPr>
          <w:rFonts w:cs="Arial"/>
          <w:b/>
          <w:lang w:val="cs-CZ"/>
        </w:rPr>
        <w:t xml:space="preserve"> </w:t>
      </w:r>
    </w:p>
    <w:p w:rsidR="005B7AF1" w:rsidRPr="005B7AF1" w:rsidRDefault="005B7AF1" w:rsidP="005B7AF1">
      <w:pPr>
        <w:numPr>
          <w:ilvl w:val="0"/>
          <w:numId w:val="11"/>
        </w:numPr>
        <w:spacing w:after="100" w:afterAutospacing="1" w:line="240" w:lineRule="auto"/>
        <w:jc w:val="both"/>
        <w:rPr>
          <w:rFonts w:cs="Arial"/>
          <w:szCs w:val="24"/>
          <w:lang w:val="cs-CZ"/>
        </w:rPr>
      </w:pPr>
      <w:r w:rsidRPr="005B7AF1">
        <w:rPr>
          <w:rFonts w:cs="Arial"/>
          <w:i/>
          <w:szCs w:val="24"/>
          <w:lang w:val="cs-CZ"/>
        </w:rPr>
        <w:t>nezveřejněno z důvodu ochrany obchodního tajemství</w:t>
      </w:r>
    </w:p>
    <w:p w:rsidR="005B7AF1" w:rsidRDefault="005B7AF1" w:rsidP="005B7AF1">
      <w:pPr>
        <w:numPr>
          <w:ilvl w:val="0"/>
          <w:numId w:val="11"/>
        </w:numPr>
        <w:spacing w:after="100" w:afterAutospacing="1" w:line="240" w:lineRule="auto"/>
        <w:jc w:val="both"/>
        <w:rPr>
          <w:rFonts w:cs="Arial"/>
          <w:szCs w:val="24"/>
          <w:lang w:val="cs-CZ"/>
        </w:rPr>
      </w:pPr>
      <w:r w:rsidRPr="005B7AF1">
        <w:rPr>
          <w:rFonts w:cs="Arial"/>
          <w:i/>
          <w:szCs w:val="24"/>
          <w:lang w:val="cs-CZ"/>
        </w:rPr>
        <w:t>nezveřejněno z důvodu ochrany obchodního tajemství</w:t>
      </w:r>
    </w:p>
    <w:p w:rsidR="005B7AF1" w:rsidRPr="005B7AF1" w:rsidRDefault="005B7AF1" w:rsidP="005B7AF1">
      <w:pPr>
        <w:numPr>
          <w:ilvl w:val="0"/>
          <w:numId w:val="11"/>
        </w:numPr>
        <w:spacing w:after="100" w:afterAutospacing="1" w:line="240" w:lineRule="auto"/>
        <w:jc w:val="both"/>
        <w:rPr>
          <w:rFonts w:cs="Arial"/>
          <w:szCs w:val="24"/>
          <w:lang w:val="cs-CZ"/>
        </w:rPr>
      </w:pPr>
      <w:r w:rsidRPr="005B7AF1">
        <w:rPr>
          <w:rFonts w:cs="Arial"/>
          <w:i/>
          <w:szCs w:val="24"/>
          <w:lang w:val="cs-CZ"/>
        </w:rPr>
        <w:t>nezveřejněno z důvodu ochrany obchodního tajemství</w:t>
      </w:r>
    </w:p>
    <w:p w:rsidR="005B7AF1" w:rsidRPr="005B7AF1" w:rsidRDefault="005B7AF1" w:rsidP="005B7AF1">
      <w:pPr>
        <w:numPr>
          <w:ilvl w:val="0"/>
          <w:numId w:val="11"/>
        </w:numPr>
        <w:spacing w:after="100" w:afterAutospacing="1" w:line="240" w:lineRule="auto"/>
        <w:jc w:val="both"/>
        <w:rPr>
          <w:rFonts w:cs="Arial"/>
          <w:szCs w:val="24"/>
          <w:lang w:val="cs-CZ"/>
        </w:rPr>
      </w:pPr>
      <w:r w:rsidRPr="005B7AF1">
        <w:rPr>
          <w:rFonts w:cs="Arial"/>
          <w:i/>
          <w:szCs w:val="24"/>
          <w:lang w:val="cs-CZ"/>
        </w:rPr>
        <w:t>nezveřejněno z důvodu ochrany obchodního tajemství</w:t>
      </w:r>
    </w:p>
    <w:p w:rsidR="00122F92" w:rsidRPr="00632E9A" w:rsidRDefault="00122F92" w:rsidP="00155520">
      <w:pPr>
        <w:pStyle w:val="Nadpis1"/>
        <w:numPr>
          <w:ilvl w:val="0"/>
          <w:numId w:val="12"/>
        </w:numPr>
        <w:ind w:left="714" w:hanging="357"/>
        <w:jc w:val="left"/>
        <w:rPr>
          <w:rFonts w:cs="Arial"/>
          <w:lang w:val="cs-CZ"/>
        </w:rPr>
      </w:pPr>
      <w:r w:rsidRPr="00632E9A">
        <w:rPr>
          <w:rFonts w:cs="Arial"/>
          <w:lang w:val="cs-CZ"/>
        </w:rPr>
        <w:t>Časový harmonogram</w:t>
      </w:r>
    </w:p>
    <w:p w:rsidR="00122F92" w:rsidRPr="00632E9A" w:rsidRDefault="00122F92" w:rsidP="003505CE">
      <w:pPr>
        <w:spacing w:after="100" w:afterAutospacing="1" w:line="240" w:lineRule="auto"/>
        <w:jc w:val="both"/>
        <w:rPr>
          <w:rFonts w:cs="Arial"/>
          <w:szCs w:val="24"/>
          <w:lang w:val="cs-CZ"/>
        </w:rPr>
      </w:pPr>
      <w:r w:rsidRPr="00632E9A">
        <w:rPr>
          <w:rFonts w:cs="Arial"/>
          <w:szCs w:val="24"/>
          <w:lang w:val="cs-CZ"/>
        </w:rPr>
        <w:t xml:space="preserve">Práce bude realizována na základě kroků vyhlašovaných </w:t>
      </w:r>
      <w:r w:rsidR="001F36CC" w:rsidRPr="001F36CC">
        <w:rPr>
          <w:rFonts w:cs="Arial"/>
          <w:i/>
          <w:szCs w:val="24"/>
          <w:lang w:val="cs-CZ"/>
        </w:rPr>
        <w:t>nezveřejněno z důvodu ochrany obchodního tajemství</w:t>
      </w:r>
      <w:r w:rsidRPr="00632E9A">
        <w:rPr>
          <w:rFonts w:cs="Arial"/>
          <w:szCs w:val="24"/>
          <w:lang w:val="cs-CZ"/>
        </w:rPr>
        <w:t xml:space="preserve">. </w:t>
      </w:r>
    </w:p>
    <w:p w:rsidR="00122F92" w:rsidRPr="00632E9A" w:rsidRDefault="00122F92" w:rsidP="003505CE">
      <w:pPr>
        <w:spacing w:after="100" w:afterAutospacing="1" w:line="240" w:lineRule="auto"/>
        <w:jc w:val="both"/>
        <w:rPr>
          <w:rFonts w:cs="Arial"/>
          <w:szCs w:val="24"/>
          <w:lang w:val="cs-CZ"/>
        </w:rPr>
      </w:pPr>
      <w:r w:rsidRPr="00632E9A">
        <w:rPr>
          <w:rFonts w:cs="Arial"/>
          <w:szCs w:val="24"/>
          <w:lang w:val="cs-CZ"/>
        </w:rPr>
        <w:t>Rámcově jsou plánovány tyto dílčí kroky (budou upřesňovány dle návaznosti na rozhodnutí koordinátorů a dle potřeb vyplývajících z konkrétních získaných dat – ty v čase zpracování nejsou plně známy):</w:t>
      </w:r>
    </w:p>
    <w:p w:rsidR="00122F92" w:rsidRPr="00632E9A" w:rsidRDefault="00122F92" w:rsidP="00122F92">
      <w:pPr>
        <w:spacing w:before="0" w:line="240" w:lineRule="auto"/>
        <w:jc w:val="left"/>
        <w:rPr>
          <w:rFonts w:cs="Arial"/>
          <w:szCs w:val="24"/>
          <w:lang w:val="cs-CZ"/>
        </w:rPr>
      </w:pPr>
    </w:p>
    <w:tbl>
      <w:tblPr>
        <w:tblStyle w:val="Mkatabulky1"/>
        <w:tblW w:w="0" w:type="auto"/>
        <w:tblLook w:val="04A0" w:firstRow="1" w:lastRow="0" w:firstColumn="1" w:lastColumn="0" w:noHBand="0" w:noVBand="1"/>
      </w:tblPr>
      <w:tblGrid>
        <w:gridCol w:w="3070"/>
        <w:gridCol w:w="3071"/>
        <w:gridCol w:w="3071"/>
      </w:tblGrid>
      <w:tr w:rsidR="00122F92" w:rsidRPr="00632E9A" w:rsidTr="00FB6665">
        <w:tc>
          <w:tcPr>
            <w:tcW w:w="3070" w:type="dxa"/>
          </w:tcPr>
          <w:p w:rsidR="00122F92" w:rsidRPr="00632E9A" w:rsidRDefault="00122F92" w:rsidP="00122F92">
            <w:pPr>
              <w:spacing w:before="0"/>
              <w:jc w:val="left"/>
              <w:rPr>
                <w:rFonts w:cs="Arial"/>
                <w:sz w:val="22"/>
              </w:rPr>
            </w:pPr>
            <w:r w:rsidRPr="00632E9A">
              <w:rPr>
                <w:rFonts w:cs="Arial"/>
                <w:sz w:val="22"/>
              </w:rPr>
              <w:t>Termín</w:t>
            </w:r>
          </w:p>
        </w:tc>
        <w:tc>
          <w:tcPr>
            <w:tcW w:w="3071" w:type="dxa"/>
          </w:tcPr>
          <w:p w:rsidR="00122F92" w:rsidRPr="00632E9A" w:rsidRDefault="00122F92" w:rsidP="00122F92">
            <w:pPr>
              <w:spacing w:before="0"/>
              <w:jc w:val="left"/>
              <w:rPr>
                <w:rFonts w:cs="Arial"/>
                <w:sz w:val="22"/>
              </w:rPr>
            </w:pPr>
            <w:r w:rsidRPr="00632E9A">
              <w:rPr>
                <w:rFonts w:cs="Arial"/>
                <w:sz w:val="22"/>
              </w:rPr>
              <w:t>Úkol</w:t>
            </w:r>
          </w:p>
        </w:tc>
        <w:tc>
          <w:tcPr>
            <w:tcW w:w="3071" w:type="dxa"/>
          </w:tcPr>
          <w:p w:rsidR="00122F92" w:rsidRPr="00632E9A" w:rsidRDefault="00122F92" w:rsidP="00122F92">
            <w:pPr>
              <w:spacing w:before="0"/>
              <w:jc w:val="left"/>
              <w:rPr>
                <w:rFonts w:cs="Arial"/>
                <w:sz w:val="22"/>
              </w:rPr>
            </w:pPr>
            <w:r w:rsidRPr="00632E9A">
              <w:rPr>
                <w:rFonts w:cs="Arial"/>
                <w:sz w:val="22"/>
              </w:rPr>
              <w:t>Výstup</w:t>
            </w:r>
          </w:p>
        </w:tc>
      </w:tr>
      <w:tr w:rsidR="00122F92" w:rsidRPr="00A178D8" w:rsidTr="00FB6665">
        <w:tc>
          <w:tcPr>
            <w:tcW w:w="3070" w:type="dxa"/>
          </w:tcPr>
          <w:p w:rsidR="00122F92" w:rsidRPr="00632E9A" w:rsidRDefault="00524EAA" w:rsidP="00122F92">
            <w:pPr>
              <w:spacing w:before="0"/>
              <w:jc w:val="left"/>
              <w:rPr>
                <w:rFonts w:cs="Arial"/>
                <w:sz w:val="22"/>
              </w:rPr>
            </w:pPr>
            <w:r w:rsidRPr="00632E9A">
              <w:rPr>
                <w:rFonts w:cs="Arial"/>
                <w:sz w:val="22"/>
              </w:rPr>
              <w:t>8</w:t>
            </w:r>
            <w:r w:rsidR="00122F92" w:rsidRPr="00632E9A">
              <w:rPr>
                <w:rFonts w:cs="Arial"/>
                <w:sz w:val="22"/>
              </w:rPr>
              <w:t>/2017</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r>
      <w:tr w:rsidR="00122F92" w:rsidRPr="00A178D8" w:rsidTr="00FB6665">
        <w:tc>
          <w:tcPr>
            <w:tcW w:w="3070" w:type="dxa"/>
          </w:tcPr>
          <w:p w:rsidR="00122F92" w:rsidRPr="00632E9A" w:rsidRDefault="00122F92" w:rsidP="00122F92">
            <w:pPr>
              <w:spacing w:before="0"/>
              <w:jc w:val="left"/>
              <w:rPr>
                <w:rFonts w:cs="Arial"/>
                <w:sz w:val="22"/>
              </w:rPr>
            </w:pPr>
            <w:r w:rsidRPr="00632E9A">
              <w:rPr>
                <w:rFonts w:cs="Arial"/>
                <w:sz w:val="22"/>
              </w:rPr>
              <w:t>11/2017</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r>
      <w:tr w:rsidR="00122F92" w:rsidRPr="00A178D8" w:rsidTr="00FB6665">
        <w:tc>
          <w:tcPr>
            <w:tcW w:w="3070" w:type="dxa"/>
          </w:tcPr>
          <w:p w:rsidR="00122F92" w:rsidRPr="00632E9A" w:rsidRDefault="00122F92" w:rsidP="00122F92">
            <w:pPr>
              <w:spacing w:before="0"/>
              <w:jc w:val="left"/>
              <w:rPr>
                <w:rFonts w:cs="Arial"/>
                <w:sz w:val="22"/>
              </w:rPr>
            </w:pPr>
            <w:r w:rsidRPr="00632E9A">
              <w:rPr>
                <w:rFonts w:cs="Arial"/>
                <w:sz w:val="22"/>
              </w:rPr>
              <w:t>5/2018</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r>
      <w:tr w:rsidR="00122F92" w:rsidRPr="00A178D8" w:rsidTr="00FB6665">
        <w:tc>
          <w:tcPr>
            <w:tcW w:w="3070" w:type="dxa"/>
          </w:tcPr>
          <w:p w:rsidR="00122F92" w:rsidRPr="00632E9A" w:rsidRDefault="00122F92" w:rsidP="00122F92">
            <w:pPr>
              <w:spacing w:before="0"/>
              <w:jc w:val="left"/>
              <w:rPr>
                <w:rFonts w:cs="Arial"/>
                <w:sz w:val="22"/>
              </w:rPr>
            </w:pPr>
            <w:r w:rsidRPr="00632E9A">
              <w:rPr>
                <w:rFonts w:cs="Arial"/>
                <w:sz w:val="22"/>
              </w:rPr>
              <w:t>11/2018</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r>
      <w:tr w:rsidR="00122F92" w:rsidRPr="00A178D8" w:rsidTr="00FB6665">
        <w:tc>
          <w:tcPr>
            <w:tcW w:w="3070" w:type="dxa"/>
          </w:tcPr>
          <w:p w:rsidR="00122F92" w:rsidRPr="00632E9A" w:rsidRDefault="00122F92" w:rsidP="00122F92">
            <w:pPr>
              <w:spacing w:before="0"/>
              <w:jc w:val="left"/>
              <w:rPr>
                <w:rFonts w:cs="Arial"/>
                <w:sz w:val="22"/>
              </w:rPr>
            </w:pPr>
            <w:r w:rsidRPr="00632E9A">
              <w:rPr>
                <w:rFonts w:cs="Arial"/>
                <w:sz w:val="22"/>
              </w:rPr>
              <w:t>5/2019</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r>
      <w:tr w:rsidR="00122F92" w:rsidRPr="00A178D8" w:rsidTr="00FB6665">
        <w:tc>
          <w:tcPr>
            <w:tcW w:w="3070" w:type="dxa"/>
          </w:tcPr>
          <w:p w:rsidR="00122F92" w:rsidRPr="00632E9A" w:rsidRDefault="00122F92" w:rsidP="00122F92">
            <w:pPr>
              <w:spacing w:before="0"/>
              <w:jc w:val="left"/>
              <w:rPr>
                <w:rFonts w:cs="Arial"/>
                <w:sz w:val="22"/>
              </w:rPr>
            </w:pPr>
            <w:r w:rsidRPr="00632E9A">
              <w:rPr>
                <w:rFonts w:cs="Arial"/>
                <w:sz w:val="22"/>
              </w:rPr>
              <w:t>11/2019</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c>
          <w:tcPr>
            <w:tcW w:w="3071" w:type="dxa"/>
          </w:tcPr>
          <w:p w:rsidR="00122F92" w:rsidRPr="00632E9A" w:rsidRDefault="001F36CC" w:rsidP="00122F92">
            <w:pPr>
              <w:spacing w:before="0"/>
              <w:jc w:val="left"/>
              <w:rPr>
                <w:rFonts w:cs="Arial"/>
                <w:sz w:val="22"/>
              </w:rPr>
            </w:pPr>
            <w:r w:rsidRPr="00632E9A">
              <w:rPr>
                <w:rFonts w:cs="Arial"/>
                <w:i/>
                <w:szCs w:val="24"/>
              </w:rPr>
              <w:t>nezveřejněno z důvodu ochrany obchodního tajemství</w:t>
            </w:r>
          </w:p>
        </w:tc>
      </w:tr>
    </w:tbl>
    <w:p w:rsidR="00122F92" w:rsidRPr="00632E9A" w:rsidRDefault="00122F92" w:rsidP="00122F92">
      <w:pPr>
        <w:spacing w:before="0" w:line="240" w:lineRule="auto"/>
        <w:jc w:val="left"/>
        <w:rPr>
          <w:rFonts w:cs="Arial"/>
          <w:szCs w:val="24"/>
          <w:lang w:val="cs-CZ"/>
        </w:rPr>
      </w:pPr>
    </w:p>
    <w:p w:rsidR="00122F92" w:rsidRPr="00632E9A" w:rsidRDefault="00122F92" w:rsidP="003505CE">
      <w:pPr>
        <w:spacing w:line="240" w:lineRule="auto"/>
        <w:jc w:val="both"/>
        <w:rPr>
          <w:rFonts w:cs="Arial"/>
          <w:szCs w:val="24"/>
          <w:lang w:val="cs-CZ"/>
        </w:rPr>
      </w:pPr>
      <w:r w:rsidRPr="00632E9A">
        <w:rPr>
          <w:rFonts w:cs="Arial"/>
          <w:szCs w:val="24"/>
          <w:lang w:val="cs-CZ"/>
        </w:rPr>
        <w:lastRenderedPageBreak/>
        <w:t xml:space="preserve">Termíny v tabulce odpovídají předpokládaným termínům schůzek projektu </w:t>
      </w:r>
      <w:r w:rsidR="00265339" w:rsidRPr="00265339">
        <w:rPr>
          <w:rFonts w:cs="Arial"/>
          <w:i/>
          <w:szCs w:val="24"/>
          <w:lang w:val="cs-CZ"/>
        </w:rPr>
        <w:t>nezveřejněno z důvodu ochrany obchodního tajemství</w:t>
      </w:r>
      <w:r w:rsidRPr="00632E9A">
        <w:rPr>
          <w:rFonts w:cs="Arial"/>
          <w:szCs w:val="24"/>
          <w:lang w:val="cs-CZ"/>
        </w:rPr>
        <w:t xml:space="preserve">. Tato jednání budou mít zároveň roli kontrolních dnů plnění této smlouvy mezi </w:t>
      </w:r>
      <w:r w:rsidR="00265339" w:rsidRPr="0023482A">
        <w:rPr>
          <w:rFonts w:cs="Arial"/>
          <w:i/>
          <w:szCs w:val="24"/>
          <w:lang w:val="cs-CZ"/>
        </w:rPr>
        <w:t>nezveřejněno z důvodu ochrany obchodního tajemství</w:t>
      </w:r>
      <w:r w:rsidRPr="00632E9A">
        <w:rPr>
          <w:rFonts w:cs="Arial"/>
          <w:szCs w:val="24"/>
          <w:lang w:val="cs-CZ"/>
        </w:rPr>
        <w:t xml:space="preserve"> a</w:t>
      </w:r>
      <w:r w:rsidR="00265339">
        <w:rPr>
          <w:rFonts w:cs="Arial"/>
          <w:szCs w:val="24"/>
          <w:lang w:val="cs-CZ"/>
        </w:rPr>
        <w:t> </w:t>
      </w:r>
      <w:r w:rsidRPr="00632E9A">
        <w:rPr>
          <w:rFonts w:cs="Arial"/>
          <w:szCs w:val="24"/>
          <w:lang w:val="cs-CZ"/>
        </w:rPr>
        <w:t>TUL. Průběžné zprávy a závěrečná zpráva jsou v termínech, kdy budou zároveň podkladem k dílčí fakturaci dle níže uvedené kalkulace.</w:t>
      </w:r>
    </w:p>
    <w:p w:rsidR="00122F92" w:rsidRPr="00632E9A" w:rsidRDefault="00122F92" w:rsidP="003505CE">
      <w:pPr>
        <w:spacing w:line="240" w:lineRule="auto"/>
        <w:jc w:val="both"/>
        <w:rPr>
          <w:rFonts w:cs="Arial"/>
          <w:szCs w:val="24"/>
          <w:lang w:val="cs-CZ"/>
        </w:rPr>
      </w:pPr>
      <w:r w:rsidRPr="00632E9A">
        <w:rPr>
          <w:rFonts w:cs="Arial"/>
          <w:szCs w:val="24"/>
          <w:lang w:val="cs-CZ"/>
        </w:rPr>
        <w:t xml:space="preserve">Výstupy: Zprávy budou odevzdány ve formátu MS Word, v šabloně TUL nebo </w:t>
      </w:r>
      <w:r w:rsidR="0023482A" w:rsidRPr="0023482A">
        <w:rPr>
          <w:rFonts w:cs="Arial"/>
          <w:i/>
          <w:szCs w:val="24"/>
          <w:lang w:val="cs-CZ"/>
        </w:rPr>
        <w:t>nezveřejněno z důvodu ochrany obchodního tajemství</w:t>
      </w:r>
      <w:r w:rsidRPr="00632E9A">
        <w:rPr>
          <w:rFonts w:cs="Arial"/>
          <w:szCs w:val="24"/>
          <w:lang w:val="cs-CZ"/>
        </w:rPr>
        <w:t xml:space="preserve"> (dle požadavků), v tištěné i</w:t>
      </w:r>
      <w:r w:rsidR="0023482A">
        <w:rPr>
          <w:rFonts w:cs="Arial"/>
          <w:szCs w:val="24"/>
          <w:lang w:val="cs-CZ"/>
        </w:rPr>
        <w:t> </w:t>
      </w:r>
      <w:r w:rsidRPr="00632E9A">
        <w:rPr>
          <w:rFonts w:cs="Arial"/>
          <w:szCs w:val="24"/>
          <w:lang w:val="cs-CZ"/>
        </w:rPr>
        <w:t>elektronické formě. Prezentace na schůzkách budou zpracovány ve formátu MS Powerpoint. Datové soubory budou v podobě čitelné běžným kancelářským softwarem nebo pomocí výpočetních softwarů použitých pro výpočty. Použité open-source softwary mohou být na žádost přiloženy k odevzdaným datům (instalační balík apod.).</w:t>
      </w:r>
    </w:p>
    <w:p w:rsidR="00122F92" w:rsidRPr="00632E9A" w:rsidRDefault="00122F92" w:rsidP="00122F92">
      <w:pPr>
        <w:spacing w:before="0" w:line="240" w:lineRule="auto"/>
        <w:jc w:val="left"/>
        <w:rPr>
          <w:rFonts w:cs="Arial"/>
          <w:szCs w:val="24"/>
          <w:lang w:val="cs-CZ"/>
        </w:rPr>
      </w:pPr>
    </w:p>
    <w:p w:rsidR="00122F92" w:rsidRPr="00632E9A" w:rsidRDefault="00122F92" w:rsidP="00155520">
      <w:pPr>
        <w:pStyle w:val="Odstavecseseznamem"/>
        <w:numPr>
          <w:ilvl w:val="0"/>
          <w:numId w:val="12"/>
        </w:numPr>
        <w:spacing w:before="0" w:line="240" w:lineRule="auto"/>
        <w:jc w:val="left"/>
        <w:rPr>
          <w:rFonts w:cs="Arial"/>
          <w:b/>
          <w:szCs w:val="24"/>
          <w:lang w:val="cs-CZ"/>
        </w:rPr>
      </w:pPr>
      <w:r w:rsidRPr="00632E9A">
        <w:rPr>
          <w:rFonts w:cs="Arial"/>
          <w:b/>
          <w:szCs w:val="24"/>
          <w:lang w:val="cs-CZ"/>
        </w:rPr>
        <w:t>Kalkulace rozpočtu</w:t>
      </w:r>
    </w:p>
    <w:p w:rsidR="00122F92" w:rsidRPr="00632E9A" w:rsidRDefault="00122F92" w:rsidP="003505CE">
      <w:pPr>
        <w:spacing w:after="100" w:afterAutospacing="1" w:line="240" w:lineRule="auto"/>
        <w:jc w:val="both"/>
        <w:rPr>
          <w:rFonts w:cs="Arial"/>
          <w:szCs w:val="24"/>
          <w:lang w:val="cs-CZ"/>
        </w:rPr>
      </w:pPr>
      <w:r w:rsidRPr="00632E9A">
        <w:rPr>
          <w:rFonts w:cs="Arial"/>
          <w:szCs w:val="24"/>
          <w:lang w:val="cs-CZ"/>
        </w:rPr>
        <w:t xml:space="preserve">Rozpočet je kalkulován s hodinovou sazbou 600Kč/hod bez DPH, která zahrnuje veškeré režijní náklady i cestovné na meetingy </w:t>
      </w:r>
      <w:r w:rsidR="0023482A" w:rsidRPr="0023482A">
        <w:rPr>
          <w:rFonts w:cs="Arial"/>
          <w:i/>
          <w:szCs w:val="24"/>
          <w:lang w:val="cs-CZ"/>
        </w:rPr>
        <w:t>nezveřejněno z důvodu ochrany obchodního tajemství</w:t>
      </w:r>
      <w:r w:rsidRPr="00632E9A">
        <w:rPr>
          <w:rFonts w:cs="Arial"/>
          <w:szCs w:val="24"/>
          <w:lang w:val="cs-CZ"/>
        </w:rPr>
        <w:t>.</w:t>
      </w:r>
    </w:p>
    <w:tbl>
      <w:tblPr>
        <w:tblStyle w:val="Mkatabulky1"/>
        <w:tblW w:w="0" w:type="auto"/>
        <w:tblLook w:val="04A0" w:firstRow="1" w:lastRow="0" w:firstColumn="1" w:lastColumn="0" w:noHBand="0" w:noVBand="1"/>
      </w:tblPr>
      <w:tblGrid>
        <w:gridCol w:w="3070"/>
        <w:gridCol w:w="3071"/>
        <w:gridCol w:w="3071"/>
      </w:tblGrid>
      <w:tr w:rsidR="00122F92" w:rsidRPr="00A178D8" w:rsidTr="00FB6665">
        <w:tc>
          <w:tcPr>
            <w:tcW w:w="3070" w:type="dxa"/>
          </w:tcPr>
          <w:p w:rsidR="00122F92" w:rsidRPr="00632E9A" w:rsidRDefault="00122F92" w:rsidP="00122F92">
            <w:pPr>
              <w:spacing w:before="0"/>
              <w:jc w:val="left"/>
              <w:rPr>
                <w:rFonts w:cs="Arial"/>
                <w:sz w:val="22"/>
              </w:rPr>
            </w:pPr>
            <w:r w:rsidRPr="00632E9A">
              <w:rPr>
                <w:rFonts w:cs="Arial"/>
                <w:sz w:val="22"/>
              </w:rPr>
              <w:t xml:space="preserve">Termín </w:t>
            </w:r>
          </w:p>
        </w:tc>
        <w:tc>
          <w:tcPr>
            <w:tcW w:w="3071" w:type="dxa"/>
          </w:tcPr>
          <w:p w:rsidR="00122F92" w:rsidRPr="00632E9A" w:rsidRDefault="00122F92" w:rsidP="00122F92">
            <w:pPr>
              <w:spacing w:before="0"/>
              <w:jc w:val="left"/>
              <w:rPr>
                <w:rFonts w:cs="Arial"/>
                <w:sz w:val="22"/>
              </w:rPr>
            </w:pPr>
            <w:r w:rsidRPr="00632E9A">
              <w:rPr>
                <w:rFonts w:cs="Arial"/>
                <w:sz w:val="22"/>
              </w:rPr>
              <w:t>Rozsah hodin práce</w:t>
            </w:r>
          </w:p>
        </w:tc>
        <w:tc>
          <w:tcPr>
            <w:tcW w:w="3071" w:type="dxa"/>
          </w:tcPr>
          <w:p w:rsidR="00122F92" w:rsidRPr="00632E9A" w:rsidRDefault="00122F92" w:rsidP="00122F92">
            <w:pPr>
              <w:spacing w:before="0"/>
              <w:jc w:val="left"/>
              <w:rPr>
                <w:rFonts w:cs="Arial"/>
                <w:sz w:val="22"/>
              </w:rPr>
            </w:pPr>
            <w:r w:rsidRPr="00632E9A">
              <w:rPr>
                <w:rFonts w:cs="Arial"/>
                <w:sz w:val="22"/>
              </w:rPr>
              <w:t>Fakturace tis.Kč (bez DPH)</w:t>
            </w:r>
          </w:p>
        </w:tc>
      </w:tr>
      <w:tr w:rsidR="00122F92" w:rsidRPr="00632E9A" w:rsidTr="00FB6665">
        <w:tc>
          <w:tcPr>
            <w:tcW w:w="3070" w:type="dxa"/>
          </w:tcPr>
          <w:p w:rsidR="00122F92" w:rsidRPr="00632E9A" w:rsidRDefault="00155520" w:rsidP="00122F92">
            <w:pPr>
              <w:spacing w:before="0"/>
              <w:jc w:val="left"/>
              <w:rPr>
                <w:rFonts w:cs="Arial"/>
                <w:sz w:val="22"/>
              </w:rPr>
            </w:pPr>
            <w:r w:rsidRPr="00632E9A">
              <w:rPr>
                <w:rFonts w:cs="Arial"/>
                <w:sz w:val="22"/>
              </w:rPr>
              <w:t>30. 11. 2017</w:t>
            </w:r>
          </w:p>
        </w:tc>
        <w:tc>
          <w:tcPr>
            <w:tcW w:w="3071" w:type="dxa"/>
          </w:tcPr>
          <w:p w:rsidR="00122F92" w:rsidRPr="00632E9A" w:rsidRDefault="00122F92" w:rsidP="00122F92">
            <w:pPr>
              <w:spacing w:before="0"/>
              <w:jc w:val="left"/>
              <w:rPr>
                <w:rFonts w:cs="Arial"/>
                <w:sz w:val="22"/>
              </w:rPr>
            </w:pPr>
            <w:r w:rsidRPr="00632E9A">
              <w:rPr>
                <w:rFonts w:cs="Arial"/>
                <w:sz w:val="22"/>
              </w:rPr>
              <w:t>1100</w:t>
            </w:r>
          </w:p>
        </w:tc>
        <w:tc>
          <w:tcPr>
            <w:tcW w:w="3071" w:type="dxa"/>
          </w:tcPr>
          <w:p w:rsidR="00122F92" w:rsidRPr="00632E9A" w:rsidRDefault="00122F92" w:rsidP="00122F92">
            <w:pPr>
              <w:spacing w:before="0"/>
              <w:jc w:val="left"/>
              <w:rPr>
                <w:rFonts w:cs="Arial"/>
                <w:sz w:val="22"/>
              </w:rPr>
            </w:pPr>
            <w:r w:rsidRPr="00632E9A">
              <w:rPr>
                <w:rFonts w:cs="Arial"/>
                <w:sz w:val="22"/>
              </w:rPr>
              <w:t>660</w:t>
            </w:r>
          </w:p>
        </w:tc>
      </w:tr>
      <w:tr w:rsidR="00122F92" w:rsidRPr="00632E9A" w:rsidTr="00FB6665">
        <w:tc>
          <w:tcPr>
            <w:tcW w:w="3070" w:type="dxa"/>
          </w:tcPr>
          <w:p w:rsidR="00122F92" w:rsidRPr="00632E9A" w:rsidRDefault="00155520" w:rsidP="00122F92">
            <w:pPr>
              <w:spacing w:before="0"/>
              <w:jc w:val="left"/>
              <w:rPr>
                <w:rFonts w:cs="Arial"/>
                <w:sz w:val="22"/>
              </w:rPr>
            </w:pPr>
            <w:r w:rsidRPr="00632E9A">
              <w:rPr>
                <w:rFonts w:cs="Arial"/>
                <w:sz w:val="22"/>
              </w:rPr>
              <w:t>30. 11. 2018</w:t>
            </w:r>
          </w:p>
        </w:tc>
        <w:tc>
          <w:tcPr>
            <w:tcW w:w="3071" w:type="dxa"/>
          </w:tcPr>
          <w:p w:rsidR="00122F92" w:rsidRPr="00632E9A" w:rsidRDefault="00122F92" w:rsidP="00122F92">
            <w:pPr>
              <w:spacing w:before="0"/>
              <w:jc w:val="left"/>
              <w:rPr>
                <w:rFonts w:cs="Arial"/>
                <w:sz w:val="22"/>
              </w:rPr>
            </w:pPr>
            <w:r w:rsidRPr="00632E9A">
              <w:rPr>
                <w:rFonts w:cs="Arial"/>
                <w:sz w:val="22"/>
              </w:rPr>
              <w:t>1100</w:t>
            </w:r>
          </w:p>
        </w:tc>
        <w:tc>
          <w:tcPr>
            <w:tcW w:w="3071" w:type="dxa"/>
          </w:tcPr>
          <w:p w:rsidR="00122F92" w:rsidRPr="00632E9A" w:rsidRDefault="00122F92" w:rsidP="00122F92">
            <w:pPr>
              <w:spacing w:before="0"/>
              <w:jc w:val="left"/>
              <w:rPr>
                <w:rFonts w:cs="Arial"/>
                <w:sz w:val="22"/>
              </w:rPr>
            </w:pPr>
            <w:r w:rsidRPr="00632E9A">
              <w:rPr>
                <w:rFonts w:cs="Arial"/>
                <w:sz w:val="22"/>
              </w:rPr>
              <w:t>660</w:t>
            </w:r>
          </w:p>
        </w:tc>
      </w:tr>
      <w:tr w:rsidR="00122F92" w:rsidRPr="00632E9A" w:rsidTr="00FB6665">
        <w:tc>
          <w:tcPr>
            <w:tcW w:w="3070" w:type="dxa"/>
          </w:tcPr>
          <w:p w:rsidR="00122F92" w:rsidRPr="00632E9A" w:rsidRDefault="00155520" w:rsidP="00122F92">
            <w:pPr>
              <w:spacing w:before="0"/>
              <w:jc w:val="left"/>
              <w:rPr>
                <w:rFonts w:cs="Arial"/>
                <w:sz w:val="22"/>
              </w:rPr>
            </w:pPr>
            <w:r w:rsidRPr="00632E9A">
              <w:rPr>
                <w:rFonts w:cs="Arial"/>
                <w:sz w:val="22"/>
              </w:rPr>
              <w:t>30. 11. 2019</w:t>
            </w:r>
          </w:p>
        </w:tc>
        <w:tc>
          <w:tcPr>
            <w:tcW w:w="3071" w:type="dxa"/>
          </w:tcPr>
          <w:p w:rsidR="00122F92" w:rsidRPr="00632E9A" w:rsidRDefault="00122F92" w:rsidP="00122F92">
            <w:pPr>
              <w:spacing w:before="0"/>
              <w:jc w:val="left"/>
              <w:rPr>
                <w:rFonts w:cs="Arial"/>
                <w:sz w:val="22"/>
              </w:rPr>
            </w:pPr>
            <w:r w:rsidRPr="00632E9A">
              <w:rPr>
                <w:rFonts w:cs="Arial"/>
                <w:sz w:val="22"/>
              </w:rPr>
              <w:t>1100</w:t>
            </w:r>
          </w:p>
        </w:tc>
        <w:tc>
          <w:tcPr>
            <w:tcW w:w="3071" w:type="dxa"/>
          </w:tcPr>
          <w:p w:rsidR="00122F92" w:rsidRPr="00632E9A" w:rsidRDefault="00122F92" w:rsidP="00122F92">
            <w:pPr>
              <w:spacing w:before="0"/>
              <w:jc w:val="left"/>
              <w:rPr>
                <w:rFonts w:cs="Arial"/>
                <w:sz w:val="22"/>
              </w:rPr>
            </w:pPr>
            <w:r w:rsidRPr="00632E9A">
              <w:rPr>
                <w:rFonts w:cs="Arial"/>
                <w:sz w:val="22"/>
              </w:rPr>
              <w:t>660</w:t>
            </w:r>
          </w:p>
        </w:tc>
      </w:tr>
    </w:tbl>
    <w:p w:rsidR="00122F92" w:rsidRPr="00632E9A" w:rsidRDefault="00122F92" w:rsidP="00155520">
      <w:pPr>
        <w:pStyle w:val="Odstavecseseznamem"/>
        <w:numPr>
          <w:ilvl w:val="0"/>
          <w:numId w:val="12"/>
        </w:numPr>
        <w:spacing w:line="240" w:lineRule="auto"/>
        <w:ind w:left="714" w:hanging="357"/>
        <w:jc w:val="left"/>
        <w:rPr>
          <w:rFonts w:cs="Arial"/>
          <w:b/>
          <w:szCs w:val="24"/>
          <w:lang w:val="cs-CZ"/>
        </w:rPr>
      </w:pPr>
      <w:r w:rsidRPr="00632E9A">
        <w:rPr>
          <w:rFonts w:cs="Arial"/>
          <w:b/>
          <w:szCs w:val="24"/>
          <w:lang w:val="cs-CZ"/>
        </w:rPr>
        <w:t>Řešitelský tým</w:t>
      </w:r>
    </w:p>
    <w:p w:rsidR="00122F92" w:rsidRPr="00632E9A" w:rsidRDefault="00473B39" w:rsidP="003505CE">
      <w:pPr>
        <w:spacing w:before="60" w:line="240" w:lineRule="auto"/>
        <w:jc w:val="left"/>
        <w:rPr>
          <w:rFonts w:cs="Arial"/>
          <w:szCs w:val="24"/>
          <w:lang w:val="cs-CZ"/>
        </w:rPr>
      </w:pPr>
      <w:r>
        <w:rPr>
          <w:rFonts w:cs="Arial"/>
          <w:szCs w:val="24"/>
          <w:lang w:val="cs-CZ"/>
        </w:rPr>
        <w:t>XXXXX</w:t>
      </w:r>
    </w:p>
    <w:p w:rsidR="00122F92" w:rsidRDefault="00473B39" w:rsidP="003505CE">
      <w:pPr>
        <w:spacing w:before="60" w:line="240" w:lineRule="auto"/>
        <w:jc w:val="left"/>
        <w:rPr>
          <w:rFonts w:cs="Arial"/>
          <w:szCs w:val="24"/>
          <w:lang w:val="cs-CZ"/>
        </w:rPr>
      </w:pPr>
      <w:r>
        <w:rPr>
          <w:rFonts w:cs="Arial"/>
          <w:szCs w:val="24"/>
          <w:lang w:val="cs-CZ"/>
        </w:rPr>
        <w:t>XXXXX</w:t>
      </w:r>
    </w:p>
    <w:p w:rsidR="003505CE" w:rsidRDefault="00473B39" w:rsidP="003505CE">
      <w:pPr>
        <w:spacing w:before="60" w:line="240" w:lineRule="auto"/>
        <w:jc w:val="left"/>
        <w:rPr>
          <w:rFonts w:cs="Arial"/>
          <w:szCs w:val="24"/>
          <w:lang w:val="cs-CZ"/>
        </w:rPr>
      </w:pPr>
      <w:r>
        <w:rPr>
          <w:rFonts w:cs="Arial"/>
          <w:szCs w:val="24"/>
          <w:lang w:val="cs-CZ"/>
        </w:rPr>
        <w:t>XXXXX</w:t>
      </w:r>
    </w:p>
    <w:p w:rsidR="00473B39" w:rsidRDefault="00473B39" w:rsidP="003505CE">
      <w:pPr>
        <w:spacing w:before="60" w:line="240" w:lineRule="auto"/>
        <w:jc w:val="left"/>
        <w:rPr>
          <w:rFonts w:cs="Arial"/>
          <w:szCs w:val="24"/>
          <w:lang w:val="cs-CZ"/>
        </w:rPr>
      </w:pPr>
      <w:r>
        <w:rPr>
          <w:rFonts w:cs="Arial"/>
          <w:szCs w:val="24"/>
          <w:lang w:val="cs-CZ"/>
        </w:rPr>
        <w:t>XXXXX</w:t>
      </w:r>
    </w:p>
    <w:p w:rsidR="00473B39" w:rsidRDefault="00473B39" w:rsidP="003505CE">
      <w:pPr>
        <w:spacing w:before="60" w:line="240" w:lineRule="auto"/>
        <w:jc w:val="left"/>
        <w:rPr>
          <w:rFonts w:cs="Arial"/>
          <w:szCs w:val="24"/>
          <w:lang w:val="cs-CZ"/>
        </w:rPr>
      </w:pPr>
      <w:r>
        <w:rPr>
          <w:rFonts w:cs="Arial"/>
          <w:szCs w:val="24"/>
          <w:lang w:val="cs-CZ"/>
        </w:rPr>
        <w:t>XXXXX</w:t>
      </w:r>
    </w:p>
    <w:p w:rsidR="00473B39" w:rsidRPr="00632E9A" w:rsidRDefault="00473B39" w:rsidP="003505CE">
      <w:pPr>
        <w:spacing w:before="60" w:line="240" w:lineRule="auto"/>
        <w:jc w:val="left"/>
        <w:rPr>
          <w:rFonts w:cs="Arial"/>
          <w:szCs w:val="24"/>
          <w:lang w:val="cs-CZ"/>
        </w:rPr>
      </w:pPr>
      <w:r>
        <w:rPr>
          <w:rFonts w:cs="Arial"/>
          <w:szCs w:val="24"/>
          <w:lang w:val="cs-CZ"/>
        </w:rPr>
        <w:t>XXXXX</w:t>
      </w:r>
    </w:p>
    <w:p w:rsidR="003505CE" w:rsidRPr="00632E9A" w:rsidRDefault="003505CE" w:rsidP="003505CE">
      <w:pPr>
        <w:spacing w:before="60" w:line="240" w:lineRule="auto"/>
        <w:jc w:val="left"/>
        <w:rPr>
          <w:rFonts w:cs="Arial"/>
          <w:szCs w:val="24"/>
          <w:lang w:val="cs-CZ"/>
        </w:rPr>
      </w:pPr>
    </w:p>
    <w:p w:rsidR="003505CE" w:rsidRPr="00632E9A" w:rsidRDefault="003505CE" w:rsidP="003505CE">
      <w:pPr>
        <w:spacing w:before="60" w:line="240" w:lineRule="auto"/>
        <w:jc w:val="left"/>
        <w:rPr>
          <w:rFonts w:cs="Arial"/>
          <w:szCs w:val="24"/>
          <w:lang w:val="cs-CZ"/>
        </w:rPr>
      </w:pPr>
    </w:p>
    <w:p w:rsidR="00155520" w:rsidRPr="00632E9A" w:rsidRDefault="00155520" w:rsidP="00155520">
      <w:pPr>
        <w:spacing w:before="0" w:line="240" w:lineRule="auto"/>
        <w:jc w:val="left"/>
        <w:rPr>
          <w:rFonts w:cs="Arial"/>
          <w:szCs w:val="24"/>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55520" w:rsidRPr="00632E9A" w:rsidTr="00FB6665">
        <w:trPr>
          <w:trHeight w:val="1648"/>
        </w:trPr>
        <w:tc>
          <w:tcPr>
            <w:tcW w:w="4846" w:type="dxa"/>
            <w:tcBorders>
              <w:top w:val="single" w:sz="18" w:space="0" w:color="auto"/>
              <w:left w:val="single" w:sz="18" w:space="0" w:color="auto"/>
              <w:bottom w:val="single" w:sz="18" w:space="0" w:color="auto"/>
            </w:tcBorders>
            <w:shd w:val="clear" w:color="auto" w:fill="auto"/>
          </w:tcPr>
          <w:p w:rsidR="00155520" w:rsidRPr="00632E9A" w:rsidRDefault="00155520" w:rsidP="00FB6665">
            <w:pPr>
              <w:spacing w:before="0" w:after="60" w:line="240" w:lineRule="auto"/>
              <w:rPr>
                <w:rFonts w:eastAsia="Times New Roman" w:cs="Arial"/>
                <w:szCs w:val="24"/>
                <w:lang w:val="cs-CZ" w:eastAsia="cs-CZ"/>
              </w:rPr>
            </w:pPr>
            <w:r w:rsidRPr="00632E9A">
              <w:rPr>
                <w:rFonts w:eastAsia="Times New Roman" w:cs="Arial"/>
                <w:szCs w:val="24"/>
                <w:lang w:val="cs-CZ" w:eastAsia="cs-CZ"/>
              </w:rPr>
              <w:t> Razítko a podpis objednatele</w:t>
            </w:r>
          </w:p>
          <w:p w:rsidR="00155520" w:rsidRPr="00632E9A" w:rsidRDefault="00155520" w:rsidP="00FB6665">
            <w:pPr>
              <w:spacing w:before="0" w:after="60" w:line="240" w:lineRule="auto"/>
              <w:rPr>
                <w:rFonts w:eastAsia="Times New Roman" w:cs="Arial"/>
                <w:szCs w:val="24"/>
                <w:lang w:val="cs-CZ" w:eastAsia="cs-CZ"/>
              </w:rPr>
            </w:pPr>
          </w:p>
          <w:p w:rsidR="00155520" w:rsidRPr="00632E9A" w:rsidRDefault="00155520" w:rsidP="00FB6665">
            <w:pPr>
              <w:spacing w:before="0" w:after="60" w:line="240" w:lineRule="auto"/>
              <w:rPr>
                <w:rFonts w:eastAsia="Times New Roman" w:cs="Arial"/>
                <w:szCs w:val="24"/>
                <w:lang w:val="cs-CZ" w:eastAsia="cs-CZ"/>
              </w:rPr>
            </w:pPr>
            <w:r w:rsidRPr="00632E9A">
              <w:rPr>
                <w:rFonts w:eastAsia="Times New Roman" w:cs="Arial"/>
                <w:szCs w:val="24"/>
                <w:lang w:val="cs-CZ" w:eastAsia="cs-CZ"/>
              </w:rPr>
              <w:t>………………………………………….</w:t>
            </w:r>
          </w:p>
          <w:p w:rsidR="00155520" w:rsidRPr="00632E9A" w:rsidRDefault="0023657E" w:rsidP="00FB6665">
            <w:pPr>
              <w:spacing w:before="0" w:after="60" w:line="240" w:lineRule="auto"/>
              <w:rPr>
                <w:rFonts w:eastAsia="Times New Roman" w:cs="Arial"/>
                <w:szCs w:val="24"/>
                <w:lang w:val="cs-CZ" w:eastAsia="cs-CZ"/>
              </w:rPr>
            </w:pPr>
            <w:r>
              <w:rPr>
                <w:rFonts w:eastAsia="Times New Roman" w:cs="Arial"/>
                <w:szCs w:val="24"/>
                <w:lang w:val="cs-CZ" w:eastAsia="cs-CZ"/>
              </w:rPr>
              <w:t>XXXXX</w:t>
            </w:r>
          </w:p>
          <w:p w:rsidR="00155520" w:rsidRPr="00632E9A" w:rsidRDefault="0023657E" w:rsidP="002E6017">
            <w:pPr>
              <w:autoSpaceDE w:val="0"/>
              <w:autoSpaceDN w:val="0"/>
              <w:spacing w:before="0" w:after="60" w:line="240" w:lineRule="auto"/>
              <w:rPr>
                <w:rFonts w:eastAsia="Times New Roman" w:cs="Arial"/>
                <w:szCs w:val="24"/>
                <w:lang w:val="cs-CZ" w:eastAsia="cs-CZ"/>
              </w:rPr>
            </w:pPr>
            <w:r>
              <w:rPr>
                <w:rFonts w:eastAsia="Times New Roman" w:cs="Arial"/>
                <w:szCs w:val="24"/>
                <w:lang w:val="cs-CZ" w:eastAsia="cs-CZ"/>
              </w:rPr>
              <w:t>V XXXXX</w:t>
            </w:r>
            <w:r w:rsidR="00155520" w:rsidRPr="00632E9A">
              <w:rPr>
                <w:rFonts w:eastAsia="Times New Roman" w:cs="Arial"/>
                <w:szCs w:val="24"/>
                <w:lang w:val="cs-CZ" w:eastAsia="cs-CZ"/>
              </w:rPr>
              <w:t xml:space="preserve"> dne </w:t>
            </w:r>
            <w:r w:rsidR="002E6017" w:rsidRPr="00632E9A">
              <w:rPr>
                <w:rFonts w:eastAsia="Times New Roman" w:cs="Arial"/>
                <w:szCs w:val="24"/>
                <w:lang w:val="cs-CZ" w:eastAsia="cs-CZ"/>
              </w:rPr>
              <w:t>7. 6. 2017</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155520" w:rsidRPr="00632E9A" w:rsidRDefault="00155520" w:rsidP="00FB6665">
            <w:pPr>
              <w:spacing w:before="0" w:after="60" w:line="240" w:lineRule="auto"/>
              <w:rPr>
                <w:rFonts w:eastAsia="Times New Roman" w:cs="Arial"/>
                <w:szCs w:val="24"/>
                <w:lang w:val="cs-CZ" w:eastAsia="cs-CZ"/>
              </w:rPr>
            </w:pPr>
            <w:r w:rsidRPr="00632E9A">
              <w:rPr>
                <w:rFonts w:eastAsia="Times New Roman" w:cs="Arial"/>
                <w:szCs w:val="24"/>
                <w:lang w:val="cs-CZ" w:eastAsia="cs-CZ"/>
              </w:rPr>
              <w:t> Razítko a podpis zhotovitele</w:t>
            </w:r>
          </w:p>
          <w:p w:rsidR="00155520" w:rsidRPr="00632E9A" w:rsidRDefault="00155520" w:rsidP="00FB6665">
            <w:pPr>
              <w:spacing w:before="0" w:after="60" w:line="240" w:lineRule="auto"/>
              <w:rPr>
                <w:rFonts w:eastAsia="Times New Roman" w:cs="Arial"/>
                <w:szCs w:val="24"/>
                <w:lang w:val="cs-CZ" w:eastAsia="cs-CZ"/>
              </w:rPr>
            </w:pPr>
          </w:p>
          <w:p w:rsidR="00155520" w:rsidRPr="00632E9A" w:rsidRDefault="00155520" w:rsidP="00FB6665">
            <w:pPr>
              <w:spacing w:before="0" w:after="60" w:line="240" w:lineRule="auto"/>
              <w:rPr>
                <w:rFonts w:eastAsia="Times New Roman" w:cs="Arial"/>
                <w:szCs w:val="24"/>
                <w:lang w:val="cs-CZ" w:eastAsia="cs-CZ"/>
              </w:rPr>
            </w:pPr>
            <w:r w:rsidRPr="00632E9A">
              <w:rPr>
                <w:rFonts w:eastAsia="Times New Roman" w:cs="Arial"/>
                <w:szCs w:val="24"/>
                <w:lang w:val="cs-CZ" w:eastAsia="cs-CZ"/>
              </w:rPr>
              <w:t>……………………………………………</w:t>
            </w:r>
          </w:p>
          <w:p w:rsidR="00207FCC" w:rsidRPr="00632E9A" w:rsidRDefault="0023657E" w:rsidP="00FB6665">
            <w:pPr>
              <w:spacing w:before="0" w:line="240" w:lineRule="auto"/>
              <w:rPr>
                <w:rFonts w:eastAsia="Times New Roman" w:cs="Arial"/>
                <w:szCs w:val="24"/>
                <w:lang w:val="cs-CZ" w:eastAsia="cs-CZ"/>
              </w:rPr>
            </w:pPr>
            <w:r>
              <w:rPr>
                <w:rFonts w:eastAsia="Times New Roman" w:cs="Arial"/>
                <w:szCs w:val="24"/>
                <w:lang w:val="cs-CZ" w:eastAsia="cs-CZ"/>
              </w:rPr>
              <w:t>XXXXX</w:t>
            </w:r>
          </w:p>
          <w:p w:rsidR="00155520" w:rsidRPr="00632E9A" w:rsidRDefault="00155520" w:rsidP="003C564B">
            <w:pPr>
              <w:spacing w:before="0" w:line="240" w:lineRule="auto"/>
              <w:rPr>
                <w:rFonts w:eastAsia="Times New Roman" w:cs="Arial"/>
                <w:szCs w:val="24"/>
                <w:lang w:val="cs-CZ" w:eastAsia="cs-CZ"/>
              </w:rPr>
            </w:pPr>
            <w:r w:rsidRPr="00632E9A">
              <w:rPr>
                <w:rFonts w:eastAsia="Times New Roman" w:cs="Arial"/>
                <w:szCs w:val="24"/>
                <w:lang w:val="cs-CZ" w:eastAsia="cs-CZ"/>
              </w:rPr>
              <w:t xml:space="preserve">V Liberci dne </w:t>
            </w:r>
            <w:r w:rsidR="003C564B">
              <w:rPr>
                <w:rFonts w:eastAsia="Times New Roman" w:cs="Arial"/>
                <w:szCs w:val="24"/>
                <w:lang w:val="cs-CZ" w:eastAsia="cs-CZ"/>
              </w:rPr>
              <w:t>16. 6. 2017</w:t>
            </w:r>
          </w:p>
        </w:tc>
      </w:tr>
    </w:tbl>
    <w:p w:rsidR="00155520" w:rsidRPr="00632E9A" w:rsidRDefault="00155520" w:rsidP="00155520">
      <w:pPr>
        <w:spacing w:before="0" w:line="240" w:lineRule="auto"/>
        <w:jc w:val="left"/>
        <w:rPr>
          <w:rFonts w:cs="Arial"/>
          <w:szCs w:val="24"/>
          <w:lang w:val="cs-CZ"/>
        </w:rPr>
      </w:pPr>
    </w:p>
    <w:sectPr w:rsidR="00155520" w:rsidRPr="00632E9A" w:rsidSect="004055C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75" w:rsidRDefault="00994F75" w:rsidP="00D87888">
      <w:pPr>
        <w:spacing w:line="240" w:lineRule="auto"/>
      </w:pPr>
      <w:r>
        <w:separator/>
      </w:r>
    </w:p>
  </w:endnote>
  <w:endnote w:type="continuationSeparator" w:id="0">
    <w:p w:rsidR="00994F75" w:rsidRDefault="00994F75" w:rsidP="00D87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888" w:rsidRPr="00D87888" w:rsidRDefault="00D87888" w:rsidP="00D87888">
    <w:pPr>
      <w:pStyle w:val="Zpat"/>
      <w:rPr>
        <w:rFonts w:cs="Arial"/>
      </w:rPr>
    </w:pPr>
  </w:p>
  <w:p w:rsidR="00D87888" w:rsidRDefault="00D878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75" w:rsidRDefault="00994F75" w:rsidP="00D87888">
      <w:pPr>
        <w:spacing w:line="240" w:lineRule="auto"/>
      </w:pPr>
      <w:r>
        <w:separator/>
      </w:r>
    </w:p>
  </w:footnote>
  <w:footnote w:type="continuationSeparator" w:id="0">
    <w:p w:rsidR="00994F75" w:rsidRDefault="00994F75" w:rsidP="00D878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F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A86F17"/>
    <w:multiLevelType w:val="hybridMultilevel"/>
    <w:tmpl w:val="22325644"/>
    <w:lvl w:ilvl="0" w:tplc="0405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nsid w:val="2F977A4F"/>
    <w:multiLevelType w:val="hybridMultilevel"/>
    <w:tmpl w:val="EEF0147E"/>
    <w:lvl w:ilvl="0" w:tplc="DBB8A3DA">
      <w:start w:val="1"/>
      <w:numFmt w:val="upperRoman"/>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B31B92"/>
    <w:multiLevelType w:val="hybridMultilevel"/>
    <w:tmpl w:val="B56A10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341F45EE"/>
    <w:multiLevelType w:val="hybridMultilevel"/>
    <w:tmpl w:val="17EAC5A2"/>
    <w:lvl w:ilvl="0" w:tplc="6AFCAEF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417F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890007"/>
    <w:multiLevelType w:val="hybridMultilevel"/>
    <w:tmpl w:val="0540BFBE"/>
    <w:lvl w:ilvl="0" w:tplc="36E20A86">
      <w:start w:val="13"/>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02B13D0"/>
    <w:multiLevelType w:val="multilevel"/>
    <w:tmpl w:val="EBEC399C"/>
    <w:lvl w:ilvl="0">
      <w:start w:val="1"/>
      <w:numFmt w:val="upperRoman"/>
      <w:pStyle w:val="Nadpis1"/>
      <w:lvlText w:val="%1"/>
      <w:lvlJc w:val="center"/>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659A06D2"/>
    <w:multiLevelType w:val="hybridMultilevel"/>
    <w:tmpl w:val="D1265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8150EED"/>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D64BA3"/>
    <w:multiLevelType w:val="hybridMultilevel"/>
    <w:tmpl w:val="0DA00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11"/>
  </w:num>
  <w:num w:numId="6">
    <w:abstractNumId w:val="4"/>
  </w:num>
  <w:num w:numId="7">
    <w:abstractNumId w:val="5"/>
  </w:num>
  <w:num w:numId="8">
    <w:abstractNumId w:val="3"/>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95"/>
    <w:rsid w:val="00082854"/>
    <w:rsid w:val="00082AB0"/>
    <w:rsid w:val="000B2264"/>
    <w:rsid w:val="000F5340"/>
    <w:rsid w:val="00122F92"/>
    <w:rsid w:val="00155520"/>
    <w:rsid w:val="001570C9"/>
    <w:rsid w:val="001B46D4"/>
    <w:rsid w:val="001E1835"/>
    <w:rsid w:val="001E3A83"/>
    <w:rsid w:val="001E69A2"/>
    <w:rsid w:val="001F36CC"/>
    <w:rsid w:val="001F3B00"/>
    <w:rsid w:val="00207FCC"/>
    <w:rsid w:val="00232E8C"/>
    <w:rsid w:val="0023482A"/>
    <w:rsid w:val="0023657E"/>
    <w:rsid w:val="00253860"/>
    <w:rsid w:val="00253A1D"/>
    <w:rsid w:val="0025524D"/>
    <w:rsid w:val="00265339"/>
    <w:rsid w:val="00274B9F"/>
    <w:rsid w:val="00276F9B"/>
    <w:rsid w:val="002A7A5A"/>
    <w:rsid w:val="002C7668"/>
    <w:rsid w:val="002D4B4D"/>
    <w:rsid w:val="002D4DAA"/>
    <w:rsid w:val="002E4E95"/>
    <w:rsid w:val="002E6017"/>
    <w:rsid w:val="002F3CD1"/>
    <w:rsid w:val="002F4C23"/>
    <w:rsid w:val="002F7E35"/>
    <w:rsid w:val="00304B72"/>
    <w:rsid w:val="003505CE"/>
    <w:rsid w:val="003C1EB8"/>
    <w:rsid w:val="003C564B"/>
    <w:rsid w:val="004055CF"/>
    <w:rsid w:val="004108E0"/>
    <w:rsid w:val="00473B39"/>
    <w:rsid w:val="00483B08"/>
    <w:rsid w:val="004924F4"/>
    <w:rsid w:val="004933DA"/>
    <w:rsid w:val="00496BBF"/>
    <w:rsid w:val="004975EC"/>
    <w:rsid w:val="004C13E1"/>
    <w:rsid w:val="004C3F7D"/>
    <w:rsid w:val="00512611"/>
    <w:rsid w:val="00521105"/>
    <w:rsid w:val="00524EAA"/>
    <w:rsid w:val="00545066"/>
    <w:rsid w:val="00555FF2"/>
    <w:rsid w:val="005B67A4"/>
    <w:rsid w:val="005B7AF1"/>
    <w:rsid w:val="005C5BA1"/>
    <w:rsid w:val="005F68F9"/>
    <w:rsid w:val="00632E9A"/>
    <w:rsid w:val="006432F1"/>
    <w:rsid w:val="006F0DC0"/>
    <w:rsid w:val="006F3BCD"/>
    <w:rsid w:val="00710034"/>
    <w:rsid w:val="00715DF9"/>
    <w:rsid w:val="00746008"/>
    <w:rsid w:val="007946F0"/>
    <w:rsid w:val="007D5A0A"/>
    <w:rsid w:val="008334EE"/>
    <w:rsid w:val="00837DCA"/>
    <w:rsid w:val="008477F0"/>
    <w:rsid w:val="00882724"/>
    <w:rsid w:val="0088519B"/>
    <w:rsid w:val="00895B9F"/>
    <w:rsid w:val="008A74D8"/>
    <w:rsid w:val="008D4273"/>
    <w:rsid w:val="008D7FB2"/>
    <w:rsid w:val="008F647F"/>
    <w:rsid w:val="00925D37"/>
    <w:rsid w:val="00926212"/>
    <w:rsid w:val="00950AF0"/>
    <w:rsid w:val="00957688"/>
    <w:rsid w:val="00981D4F"/>
    <w:rsid w:val="00985B08"/>
    <w:rsid w:val="00994F75"/>
    <w:rsid w:val="009B6ACB"/>
    <w:rsid w:val="009C0C9D"/>
    <w:rsid w:val="009D4768"/>
    <w:rsid w:val="009F0E19"/>
    <w:rsid w:val="00A17801"/>
    <w:rsid w:val="00A178D8"/>
    <w:rsid w:val="00A50128"/>
    <w:rsid w:val="00A76F25"/>
    <w:rsid w:val="00A828C1"/>
    <w:rsid w:val="00AE71B2"/>
    <w:rsid w:val="00AF2D21"/>
    <w:rsid w:val="00B41CB4"/>
    <w:rsid w:val="00B666AA"/>
    <w:rsid w:val="00B73FAF"/>
    <w:rsid w:val="00B809C0"/>
    <w:rsid w:val="00B83128"/>
    <w:rsid w:val="00BA3267"/>
    <w:rsid w:val="00C00300"/>
    <w:rsid w:val="00C06587"/>
    <w:rsid w:val="00C358F1"/>
    <w:rsid w:val="00C432AA"/>
    <w:rsid w:val="00C435AB"/>
    <w:rsid w:val="00C43832"/>
    <w:rsid w:val="00C53D7E"/>
    <w:rsid w:val="00CD417A"/>
    <w:rsid w:val="00CD625E"/>
    <w:rsid w:val="00CE3156"/>
    <w:rsid w:val="00CE4A6A"/>
    <w:rsid w:val="00CF0ADE"/>
    <w:rsid w:val="00D11DA7"/>
    <w:rsid w:val="00D27A8F"/>
    <w:rsid w:val="00D87888"/>
    <w:rsid w:val="00D93363"/>
    <w:rsid w:val="00DD0675"/>
    <w:rsid w:val="00DD477B"/>
    <w:rsid w:val="00DE019F"/>
    <w:rsid w:val="00E245C3"/>
    <w:rsid w:val="00E459A7"/>
    <w:rsid w:val="00E62BC1"/>
    <w:rsid w:val="00EB389A"/>
    <w:rsid w:val="00EC6174"/>
    <w:rsid w:val="00EF6FAE"/>
    <w:rsid w:val="00F05E50"/>
    <w:rsid w:val="00F1237A"/>
    <w:rsid w:val="00F23FDD"/>
    <w:rsid w:val="00F90A84"/>
    <w:rsid w:val="00FE7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212"/>
    <w:pPr>
      <w:spacing w:before="120" w:after="0"/>
      <w:jc w:val="center"/>
    </w:pPr>
    <w:rPr>
      <w:rFonts w:ascii="Arial" w:hAnsi="Arial"/>
      <w:sz w:val="24"/>
    </w:rPr>
  </w:style>
  <w:style w:type="paragraph" w:styleId="Nadpis1">
    <w:name w:val="heading 1"/>
    <w:basedOn w:val="Normln"/>
    <w:next w:val="Normln"/>
    <w:link w:val="Nadpis1Char"/>
    <w:uiPriority w:val="9"/>
    <w:qFormat/>
    <w:rsid w:val="00E245C3"/>
    <w:pPr>
      <w:keepNext/>
      <w:keepLines/>
      <w:numPr>
        <w:numId w:val="4"/>
      </w:numPr>
      <w:spacing w:before="240"/>
      <w:ind w:left="113" w:hanging="113"/>
      <w:outlineLvl w:val="0"/>
    </w:pPr>
    <w:rPr>
      <w:rFonts w:eastAsiaTheme="majorEastAsia" w:cstheme="majorBidi"/>
      <w:b/>
      <w:bCs/>
      <w:szCs w:val="28"/>
    </w:rPr>
  </w:style>
  <w:style w:type="paragraph" w:styleId="Nadpis2">
    <w:name w:val="heading 2"/>
    <w:basedOn w:val="Normln"/>
    <w:next w:val="Normln"/>
    <w:link w:val="Nadpis2Char"/>
    <w:autoRedefine/>
    <w:uiPriority w:val="9"/>
    <w:unhideWhenUsed/>
    <w:qFormat/>
    <w:rsid w:val="00082854"/>
    <w:pPr>
      <w:numPr>
        <w:ilvl w:val="1"/>
        <w:numId w:val="4"/>
      </w:numPr>
      <w:ind w:left="578" w:hanging="578"/>
      <w:jc w:val="both"/>
      <w:outlineLvl w:val="1"/>
    </w:pPr>
    <w:rPr>
      <w:rFonts w:eastAsiaTheme="majorEastAsia" w:cstheme="majorBidi"/>
      <w:bCs/>
      <w:noProof/>
      <w:szCs w:val="26"/>
      <w:lang w:val="cs-CZ"/>
    </w:rPr>
  </w:style>
  <w:style w:type="paragraph" w:styleId="Nadpis3">
    <w:name w:val="heading 3"/>
    <w:basedOn w:val="Normln"/>
    <w:next w:val="Normln"/>
    <w:link w:val="Nadpis3Char"/>
    <w:uiPriority w:val="9"/>
    <w:unhideWhenUsed/>
    <w:qFormat/>
    <w:rsid w:val="004975EC"/>
    <w:pPr>
      <w:keepNext/>
      <w:keepLines/>
      <w:numPr>
        <w:ilvl w:val="2"/>
        <w:numId w:val="4"/>
      </w:numPr>
      <w:ind w:left="0" w:firstLine="0"/>
      <w:jc w:val="both"/>
      <w:outlineLvl w:val="2"/>
    </w:pPr>
    <w:rPr>
      <w:rFonts w:eastAsiaTheme="majorEastAsia" w:cstheme="majorBidi"/>
      <w:bCs/>
      <w:noProof/>
      <w:lang w:val="cs-CZ"/>
    </w:rPr>
  </w:style>
  <w:style w:type="paragraph" w:styleId="Nadpis4">
    <w:name w:val="heading 4"/>
    <w:basedOn w:val="Normln"/>
    <w:next w:val="Normln"/>
    <w:link w:val="Nadpis4Char"/>
    <w:uiPriority w:val="9"/>
    <w:semiHidden/>
    <w:unhideWhenUsed/>
    <w:qFormat/>
    <w:rsid w:val="00082AB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82AB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82AB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82AB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82AB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82AB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E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5520"/>
    <w:pPr>
      <w:spacing w:before="240"/>
      <w:contextualSpacing/>
    </w:pPr>
  </w:style>
  <w:style w:type="paragraph" w:styleId="Zhlav">
    <w:name w:val="header"/>
    <w:basedOn w:val="Normln"/>
    <w:link w:val="ZhlavChar"/>
    <w:uiPriority w:val="99"/>
    <w:unhideWhenUsed/>
    <w:rsid w:val="00D87888"/>
    <w:pPr>
      <w:tabs>
        <w:tab w:val="center" w:pos="4703"/>
        <w:tab w:val="right" w:pos="9406"/>
      </w:tabs>
      <w:spacing w:line="240" w:lineRule="auto"/>
    </w:pPr>
  </w:style>
  <w:style w:type="character" w:customStyle="1" w:styleId="ZhlavChar">
    <w:name w:val="Záhlaví Char"/>
    <w:basedOn w:val="Standardnpsmoodstavce"/>
    <w:link w:val="Zhlav"/>
    <w:uiPriority w:val="99"/>
    <w:rsid w:val="00D87888"/>
  </w:style>
  <w:style w:type="paragraph" w:styleId="Zpat">
    <w:name w:val="footer"/>
    <w:basedOn w:val="Normln"/>
    <w:link w:val="ZpatChar"/>
    <w:uiPriority w:val="99"/>
    <w:unhideWhenUsed/>
    <w:rsid w:val="00D87888"/>
    <w:pPr>
      <w:tabs>
        <w:tab w:val="center" w:pos="4703"/>
        <w:tab w:val="right" w:pos="9406"/>
      </w:tabs>
      <w:spacing w:line="240" w:lineRule="auto"/>
    </w:pPr>
  </w:style>
  <w:style w:type="character" w:customStyle="1" w:styleId="ZpatChar">
    <w:name w:val="Zápatí Char"/>
    <w:basedOn w:val="Standardnpsmoodstavce"/>
    <w:link w:val="Zpat"/>
    <w:uiPriority w:val="99"/>
    <w:rsid w:val="00D87888"/>
  </w:style>
  <w:style w:type="character" w:customStyle="1" w:styleId="Nadpis2Char">
    <w:name w:val="Nadpis 2 Char"/>
    <w:basedOn w:val="Standardnpsmoodstavce"/>
    <w:link w:val="Nadpis2"/>
    <w:uiPriority w:val="9"/>
    <w:rsid w:val="00082854"/>
    <w:rPr>
      <w:rFonts w:ascii="Arial" w:eastAsiaTheme="majorEastAsia" w:hAnsi="Arial" w:cstheme="majorBidi"/>
      <w:bCs/>
      <w:noProof/>
      <w:sz w:val="24"/>
      <w:szCs w:val="26"/>
      <w:lang w:val="cs-CZ"/>
    </w:rPr>
  </w:style>
  <w:style w:type="character" w:customStyle="1" w:styleId="Nadpis1Char">
    <w:name w:val="Nadpis 1 Char"/>
    <w:basedOn w:val="Standardnpsmoodstavce"/>
    <w:link w:val="Nadpis1"/>
    <w:uiPriority w:val="9"/>
    <w:rsid w:val="00E245C3"/>
    <w:rPr>
      <w:rFonts w:ascii="Arial" w:eastAsiaTheme="majorEastAsia" w:hAnsi="Arial" w:cstheme="majorBidi"/>
      <w:b/>
      <w:bCs/>
      <w:sz w:val="24"/>
      <w:szCs w:val="28"/>
    </w:rPr>
  </w:style>
  <w:style w:type="character" w:customStyle="1" w:styleId="Nadpis3Char">
    <w:name w:val="Nadpis 3 Char"/>
    <w:basedOn w:val="Standardnpsmoodstavce"/>
    <w:link w:val="Nadpis3"/>
    <w:uiPriority w:val="9"/>
    <w:rsid w:val="004975EC"/>
    <w:rPr>
      <w:rFonts w:ascii="Arial" w:eastAsiaTheme="majorEastAsia" w:hAnsi="Arial" w:cstheme="majorBidi"/>
      <w:bCs/>
      <w:noProof/>
      <w:sz w:val="24"/>
      <w:lang w:val="cs-CZ"/>
    </w:rPr>
  </w:style>
  <w:style w:type="character" w:customStyle="1" w:styleId="Nadpis4Char">
    <w:name w:val="Nadpis 4 Char"/>
    <w:basedOn w:val="Standardnpsmoodstavce"/>
    <w:link w:val="Nadpis4"/>
    <w:uiPriority w:val="9"/>
    <w:semiHidden/>
    <w:rsid w:val="00082AB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82AB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82AB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82AB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82AB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82AB0"/>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926212"/>
    <w:pPr>
      <w:spacing w:after="0" w:line="240" w:lineRule="auto"/>
      <w:jc w:val="center"/>
    </w:pPr>
    <w:rPr>
      <w:rFonts w:ascii="Arial" w:hAnsi="Arial"/>
      <w:sz w:val="24"/>
    </w:rPr>
  </w:style>
  <w:style w:type="paragraph" w:styleId="Zkladntextodsazen">
    <w:name w:val="Body Text Indent"/>
    <w:basedOn w:val="Normln"/>
    <w:link w:val="ZkladntextodsazenChar"/>
    <w:rsid w:val="00C358F1"/>
    <w:pPr>
      <w:spacing w:before="0" w:line="240" w:lineRule="atLeast"/>
      <w:ind w:firstLine="708"/>
      <w:jc w:val="both"/>
    </w:pPr>
    <w:rPr>
      <w:rFonts w:ascii="Times New Roman" w:eastAsia="Times New Roman" w:hAnsi="Times New Roman" w:cs="Times New Roman"/>
      <w:szCs w:val="20"/>
      <w:lang w:val="x-none" w:eastAsia="x-none"/>
    </w:rPr>
  </w:style>
  <w:style w:type="character" w:customStyle="1" w:styleId="ZkladntextodsazenChar">
    <w:name w:val="Základní text odsazený Char"/>
    <w:basedOn w:val="Standardnpsmoodstavce"/>
    <w:link w:val="Zkladntextodsazen"/>
    <w:rsid w:val="00C358F1"/>
    <w:rPr>
      <w:rFonts w:ascii="Times New Roman" w:eastAsia="Times New Roman" w:hAnsi="Times New Roman" w:cs="Times New Roman"/>
      <w:sz w:val="24"/>
      <w:szCs w:val="20"/>
      <w:lang w:val="x-none" w:eastAsia="x-none"/>
    </w:rPr>
  </w:style>
  <w:style w:type="paragraph" w:styleId="Zkladntext">
    <w:name w:val="Body Text"/>
    <w:basedOn w:val="Normln"/>
    <w:link w:val="ZkladntextChar"/>
    <w:uiPriority w:val="99"/>
    <w:semiHidden/>
    <w:unhideWhenUsed/>
    <w:rsid w:val="00082854"/>
    <w:pPr>
      <w:spacing w:after="120"/>
    </w:pPr>
  </w:style>
  <w:style w:type="character" w:customStyle="1" w:styleId="ZkladntextChar">
    <w:name w:val="Základní text Char"/>
    <w:basedOn w:val="Standardnpsmoodstavce"/>
    <w:link w:val="Zkladntext"/>
    <w:uiPriority w:val="99"/>
    <w:semiHidden/>
    <w:rsid w:val="00082854"/>
    <w:rPr>
      <w:rFonts w:ascii="Arial" w:hAnsi="Arial"/>
      <w:sz w:val="24"/>
    </w:rPr>
  </w:style>
  <w:style w:type="table" w:customStyle="1" w:styleId="Mkatabulky1">
    <w:name w:val="Mřížka tabulky1"/>
    <w:basedOn w:val="Normlntabulka"/>
    <w:next w:val="Mkatabulky"/>
    <w:uiPriority w:val="59"/>
    <w:rsid w:val="00122F9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50128"/>
    <w:rPr>
      <w:sz w:val="16"/>
      <w:szCs w:val="16"/>
    </w:rPr>
  </w:style>
  <w:style w:type="paragraph" w:styleId="Textkomente">
    <w:name w:val="annotation text"/>
    <w:basedOn w:val="Normln"/>
    <w:link w:val="TextkomenteChar"/>
    <w:uiPriority w:val="99"/>
    <w:semiHidden/>
    <w:unhideWhenUsed/>
    <w:rsid w:val="00A50128"/>
    <w:pPr>
      <w:spacing w:line="240" w:lineRule="auto"/>
    </w:pPr>
    <w:rPr>
      <w:sz w:val="20"/>
      <w:szCs w:val="20"/>
    </w:rPr>
  </w:style>
  <w:style w:type="character" w:customStyle="1" w:styleId="TextkomenteChar">
    <w:name w:val="Text komentáře Char"/>
    <w:basedOn w:val="Standardnpsmoodstavce"/>
    <w:link w:val="Textkomente"/>
    <w:uiPriority w:val="99"/>
    <w:semiHidden/>
    <w:rsid w:val="00A5012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50128"/>
    <w:rPr>
      <w:b/>
      <w:bCs/>
    </w:rPr>
  </w:style>
  <w:style w:type="character" w:customStyle="1" w:styleId="PedmtkomenteChar">
    <w:name w:val="Předmět komentáře Char"/>
    <w:basedOn w:val="TextkomenteChar"/>
    <w:link w:val="Pedmtkomente"/>
    <w:uiPriority w:val="99"/>
    <w:semiHidden/>
    <w:rsid w:val="00A50128"/>
    <w:rPr>
      <w:rFonts w:ascii="Arial" w:hAnsi="Arial"/>
      <w:b/>
      <w:bCs/>
      <w:sz w:val="20"/>
      <w:szCs w:val="20"/>
    </w:rPr>
  </w:style>
  <w:style w:type="paragraph" w:styleId="Textbubliny">
    <w:name w:val="Balloon Text"/>
    <w:basedOn w:val="Normln"/>
    <w:link w:val="TextbublinyChar"/>
    <w:uiPriority w:val="99"/>
    <w:semiHidden/>
    <w:unhideWhenUsed/>
    <w:rsid w:val="00A50128"/>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212"/>
    <w:pPr>
      <w:spacing w:before="120" w:after="0"/>
      <w:jc w:val="center"/>
    </w:pPr>
    <w:rPr>
      <w:rFonts w:ascii="Arial" w:hAnsi="Arial"/>
      <w:sz w:val="24"/>
    </w:rPr>
  </w:style>
  <w:style w:type="paragraph" w:styleId="Nadpis1">
    <w:name w:val="heading 1"/>
    <w:basedOn w:val="Normln"/>
    <w:next w:val="Normln"/>
    <w:link w:val="Nadpis1Char"/>
    <w:uiPriority w:val="9"/>
    <w:qFormat/>
    <w:rsid w:val="00E245C3"/>
    <w:pPr>
      <w:keepNext/>
      <w:keepLines/>
      <w:numPr>
        <w:numId w:val="4"/>
      </w:numPr>
      <w:spacing w:before="240"/>
      <w:ind w:left="113" w:hanging="113"/>
      <w:outlineLvl w:val="0"/>
    </w:pPr>
    <w:rPr>
      <w:rFonts w:eastAsiaTheme="majorEastAsia" w:cstheme="majorBidi"/>
      <w:b/>
      <w:bCs/>
      <w:szCs w:val="28"/>
    </w:rPr>
  </w:style>
  <w:style w:type="paragraph" w:styleId="Nadpis2">
    <w:name w:val="heading 2"/>
    <w:basedOn w:val="Normln"/>
    <w:next w:val="Normln"/>
    <w:link w:val="Nadpis2Char"/>
    <w:autoRedefine/>
    <w:uiPriority w:val="9"/>
    <w:unhideWhenUsed/>
    <w:qFormat/>
    <w:rsid w:val="00082854"/>
    <w:pPr>
      <w:numPr>
        <w:ilvl w:val="1"/>
        <w:numId w:val="4"/>
      </w:numPr>
      <w:ind w:left="578" w:hanging="578"/>
      <w:jc w:val="both"/>
      <w:outlineLvl w:val="1"/>
    </w:pPr>
    <w:rPr>
      <w:rFonts w:eastAsiaTheme="majorEastAsia" w:cstheme="majorBidi"/>
      <w:bCs/>
      <w:noProof/>
      <w:szCs w:val="26"/>
      <w:lang w:val="cs-CZ"/>
    </w:rPr>
  </w:style>
  <w:style w:type="paragraph" w:styleId="Nadpis3">
    <w:name w:val="heading 3"/>
    <w:basedOn w:val="Normln"/>
    <w:next w:val="Normln"/>
    <w:link w:val="Nadpis3Char"/>
    <w:uiPriority w:val="9"/>
    <w:unhideWhenUsed/>
    <w:qFormat/>
    <w:rsid w:val="004975EC"/>
    <w:pPr>
      <w:keepNext/>
      <w:keepLines/>
      <w:numPr>
        <w:ilvl w:val="2"/>
        <w:numId w:val="4"/>
      </w:numPr>
      <w:ind w:left="0" w:firstLine="0"/>
      <w:jc w:val="both"/>
      <w:outlineLvl w:val="2"/>
    </w:pPr>
    <w:rPr>
      <w:rFonts w:eastAsiaTheme="majorEastAsia" w:cstheme="majorBidi"/>
      <w:bCs/>
      <w:noProof/>
      <w:lang w:val="cs-CZ"/>
    </w:rPr>
  </w:style>
  <w:style w:type="paragraph" w:styleId="Nadpis4">
    <w:name w:val="heading 4"/>
    <w:basedOn w:val="Normln"/>
    <w:next w:val="Normln"/>
    <w:link w:val="Nadpis4Char"/>
    <w:uiPriority w:val="9"/>
    <w:semiHidden/>
    <w:unhideWhenUsed/>
    <w:qFormat/>
    <w:rsid w:val="00082AB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82AB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82AB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82AB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82AB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82AB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E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5520"/>
    <w:pPr>
      <w:spacing w:before="240"/>
      <w:contextualSpacing/>
    </w:pPr>
  </w:style>
  <w:style w:type="paragraph" w:styleId="Zhlav">
    <w:name w:val="header"/>
    <w:basedOn w:val="Normln"/>
    <w:link w:val="ZhlavChar"/>
    <w:uiPriority w:val="99"/>
    <w:unhideWhenUsed/>
    <w:rsid w:val="00D87888"/>
    <w:pPr>
      <w:tabs>
        <w:tab w:val="center" w:pos="4703"/>
        <w:tab w:val="right" w:pos="9406"/>
      </w:tabs>
      <w:spacing w:line="240" w:lineRule="auto"/>
    </w:pPr>
  </w:style>
  <w:style w:type="character" w:customStyle="1" w:styleId="ZhlavChar">
    <w:name w:val="Záhlaví Char"/>
    <w:basedOn w:val="Standardnpsmoodstavce"/>
    <w:link w:val="Zhlav"/>
    <w:uiPriority w:val="99"/>
    <w:rsid w:val="00D87888"/>
  </w:style>
  <w:style w:type="paragraph" w:styleId="Zpat">
    <w:name w:val="footer"/>
    <w:basedOn w:val="Normln"/>
    <w:link w:val="ZpatChar"/>
    <w:uiPriority w:val="99"/>
    <w:unhideWhenUsed/>
    <w:rsid w:val="00D87888"/>
    <w:pPr>
      <w:tabs>
        <w:tab w:val="center" w:pos="4703"/>
        <w:tab w:val="right" w:pos="9406"/>
      </w:tabs>
      <w:spacing w:line="240" w:lineRule="auto"/>
    </w:pPr>
  </w:style>
  <w:style w:type="character" w:customStyle="1" w:styleId="ZpatChar">
    <w:name w:val="Zápatí Char"/>
    <w:basedOn w:val="Standardnpsmoodstavce"/>
    <w:link w:val="Zpat"/>
    <w:uiPriority w:val="99"/>
    <w:rsid w:val="00D87888"/>
  </w:style>
  <w:style w:type="character" w:customStyle="1" w:styleId="Nadpis2Char">
    <w:name w:val="Nadpis 2 Char"/>
    <w:basedOn w:val="Standardnpsmoodstavce"/>
    <w:link w:val="Nadpis2"/>
    <w:uiPriority w:val="9"/>
    <w:rsid w:val="00082854"/>
    <w:rPr>
      <w:rFonts w:ascii="Arial" w:eastAsiaTheme="majorEastAsia" w:hAnsi="Arial" w:cstheme="majorBidi"/>
      <w:bCs/>
      <w:noProof/>
      <w:sz w:val="24"/>
      <w:szCs w:val="26"/>
      <w:lang w:val="cs-CZ"/>
    </w:rPr>
  </w:style>
  <w:style w:type="character" w:customStyle="1" w:styleId="Nadpis1Char">
    <w:name w:val="Nadpis 1 Char"/>
    <w:basedOn w:val="Standardnpsmoodstavce"/>
    <w:link w:val="Nadpis1"/>
    <w:uiPriority w:val="9"/>
    <w:rsid w:val="00E245C3"/>
    <w:rPr>
      <w:rFonts w:ascii="Arial" w:eastAsiaTheme="majorEastAsia" w:hAnsi="Arial" w:cstheme="majorBidi"/>
      <w:b/>
      <w:bCs/>
      <w:sz w:val="24"/>
      <w:szCs w:val="28"/>
    </w:rPr>
  </w:style>
  <w:style w:type="character" w:customStyle="1" w:styleId="Nadpis3Char">
    <w:name w:val="Nadpis 3 Char"/>
    <w:basedOn w:val="Standardnpsmoodstavce"/>
    <w:link w:val="Nadpis3"/>
    <w:uiPriority w:val="9"/>
    <w:rsid w:val="004975EC"/>
    <w:rPr>
      <w:rFonts w:ascii="Arial" w:eastAsiaTheme="majorEastAsia" w:hAnsi="Arial" w:cstheme="majorBidi"/>
      <w:bCs/>
      <w:noProof/>
      <w:sz w:val="24"/>
      <w:lang w:val="cs-CZ"/>
    </w:rPr>
  </w:style>
  <w:style w:type="character" w:customStyle="1" w:styleId="Nadpis4Char">
    <w:name w:val="Nadpis 4 Char"/>
    <w:basedOn w:val="Standardnpsmoodstavce"/>
    <w:link w:val="Nadpis4"/>
    <w:uiPriority w:val="9"/>
    <w:semiHidden/>
    <w:rsid w:val="00082AB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82AB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82AB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82AB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82AB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82AB0"/>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926212"/>
    <w:pPr>
      <w:spacing w:after="0" w:line="240" w:lineRule="auto"/>
      <w:jc w:val="center"/>
    </w:pPr>
    <w:rPr>
      <w:rFonts w:ascii="Arial" w:hAnsi="Arial"/>
      <w:sz w:val="24"/>
    </w:rPr>
  </w:style>
  <w:style w:type="paragraph" w:styleId="Zkladntextodsazen">
    <w:name w:val="Body Text Indent"/>
    <w:basedOn w:val="Normln"/>
    <w:link w:val="ZkladntextodsazenChar"/>
    <w:rsid w:val="00C358F1"/>
    <w:pPr>
      <w:spacing w:before="0" w:line="240" w:lineRule="atLeast"/>
      <w:ind w:firstLine="708"/>
      <w:jc w:val="both"/>
    </w:pPr>
    <w:rPr>
      <w:rFonts w:ascii="Times New Roman" w:eastAsia="Times New Roman" w:hAnsi="Times New Roman" w:cs="Times New Roman"/>
      <w:szCs w:val="20"/>
      <w:lang w:val="x-none" w:eastAsia="x-none"/>
    </w:rPr>
  </w:style>
  <w:style w:type="character" w:customStyle="1" w:styleId="ZkladntextodsazenChar">
    <w:name w:val="Základní text odsazený Char"/>
    <w:basedOn w:val="Standardnpsmoodstavce"/>
    <w:link w:val="Zkladntextodsazen"/>
    <w:rsid w:val="00C358F1"/>
    <w:rPr>
      <w:rFonts w:ascii="Times New Roman" w:eastAsia="Times New Roman" w:hAnsi="Times New Roman" w:cs="Times New Roman"/>
      <w:sz w:val="24"/>
      <w:szCs w:val="20"/>
      <w:lang w:val="x-none" w:eastAsia="x-none"/>
    </w:rPr>
  </w:style>
  <w:style w:type="paragraph" w:styleId="Zkladntext">
    <w:name w:val="Body Text"/>
    <w:basedOn w:val="Normln"/>
    <w:link w:val="ZkladntextChar"/>
    <w:uiPriority w:val="99"/>
    <w:semiHidden/>
    <w:unhideWhenUsed/>
    <w:rsid w:val="00082854"/>
    <w:pPr>
      <w:spacing w:after="120"/>
    </w:pPr>
  </w:style>
  <w:style w:type="character" w:customStyle="1" w:styleId="ZkladntextChar">
    <w:name w:val="Základní text Char"/>
    <w:basedOn w:val="Standardnpsmoodstavce"/>
    <w:link w:val="Zkladntext"/>
    <w:uiPriority w:val="99"/>
    <w:semiHidden/>
    <w:rsid w:val="00082854"/>
    <w:rPr>
      <w:rFonts w:ascii="Arial" w:hAnsi="Arial"/>
      <w:sz w:val="24"/>
    </w:rPr>
  </w:style>
  <w:style w:type="table" w:customStyle="1" w:styleId="Mkatabulky1">
    <w:name w:val="Mřížka tabulky1"/>
    <w:basedOn w:val="Normlntabulka"/>
    <w:next w:val="Mkatabulky"/>
    <w:uiPriority w:val="59"/>
    <w:rsid w:val="00122F9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50128"/>
    <w:rPr>
      <w:sz w:val="16"/>
      <w:szCs w:val="16"/>
    </w:rPr>
  </w:style>
  <w:style w:type="paragraph" w:styleId="Textkomente">
    <w:name w:val="annotation text"/>
    <w:basedOn w:val="Normln"/>
    <w:link w:val="TextkomenteChar"/>
    <w:uiPriority w:val="99"/>
    <w:semiHidden/>
    <w:unhideWhenUsed/>
    <w:rsid w:val="00A50128"/>
    <w:pPr>
      <w:spacing w:line="240" w:lineRule="auto"/>
    </w:pPr>
    <w:rPr>
      <w:sz w:val="20"/>
      <w:szCs w:val="20"/>
    </w:rPr>
  </w:style>
  <w:style w:type="character" w:customStyle="1" w:styleId="TextkomenteChar">
    <w:name w:val="Text komentáře Char"/>
    <w:basedOn w:val="Standardnpsmoodstavce"/>
    <w:link w:val="Textkomente"/>
    <w:uiPriority w:val="99"/>
    <w:semiHidden/>
    <w:rsid w:val="00A5012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50128"/>
    <w:rPr>
      <w:b/>
      <w:bCs/>
    </w:rPr>
  </w:style>
  <w:style w:type="character" w:customStyle="1" w:styleId="PedmtkomenteChar">
    <w:name w:val="Předmět komentáře Char"/>
    <w:basedOn w:val="TextkomenteChar"/>
    <w:link w:val="Pedmtkomente"/>
    <w:uiPriority w:val="99"/>
    <w:semiHidden/>
    <w:rsid w:val="00A50128"/>
    <w:rPr>
      <w:rFonts w:ascii="Arial" w:hAnsi="Arial"/>
      <w:b/>
      <w:bCs/>
      <w:sz w:val="20"/>
      <w:szCs w:val="20"/>
    </w:rPr>
  </w:style>
  <w:style w:type="paragraph" w:styleId="Textbubliny">
    <w:name w:val="Balloon Text"/>
    <w:basedOn w:val="Normln"/>
    <w:link w:val="TextbublinyChar"/>
    <w:uiPriority w:val="99"/>
    <w:semiHidden/>
    <w:unhideWhenUsed/>
    <w:rsid w:val="00A50128"/>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2A31-1BE1-41A8-9973-58B32A9C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2105</Words>
  <Characters>12424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Zadáková Iva</dc:creator>
  <cp:lastModifiedBy>TUL</cp:lastModifiedBy>
  <cp:revision>2</cp:revision>
  <cp:lastPrinted>2017-06-19T06:49:00Z</cp:lastPrinted>
  <dcterms:created xsi:type="dcterms:W3CDTF">2017-06-19T06:50:00Z</dcterms:created>
  <dcterms:modified xsi:type="dcterms:W3CDTF">2017-06-19T06:50:00Z</dcterms:modified>
</cp:coreProperties>
</file>