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1210400321</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spacing w:before="1"/>
        <w:ind w:left="102"/>
        <w:jc w:val="left"/>
      </w:pPr>
      <w:r>
        <w:rPr/>
        <w:t>Obec</w:t>
      </w:r>
      <w:r>
        <w:rPr>
          <w:spacing w:val="-5"/>
        </w:rPr>
        <w:t> </w:t>
      </w:r>
      <w:r>
        <w:rPr>
          <w:spacing w:val="-2"/>
        </w:rPr>
        <w:t>Draženov</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70,</w:t>
      </w:r>
      <w:r>
        <w:rPr>
          <w:spacing w:val="-5"/>
        </w:rPr>
        <w:t> </w:t>
      </w:r>
      <w:r>
        <w:rPr/>
        <w:t>34401</w:t>
      </w:r>
      <w:r>
        <w:rPr>
          <w:spacing w:val="-2"/>
        </w:rPr>
        <w:t> Draženov</w:t>
      </w:r>
    </w:p>
    <w:p>
      <w:pPr>
        <w:pStyle w:val="BodyText"/>
        <w:tabs>
          <w:tab w:pos="2982" w:val="left" w:leader="none"/>
        </w:tabs>
        <w:spacing w:line="265" w:lineRule="exact"/>
        <w:ind w:left="102"/>
      </w:pPr>
      <w:r>
        <w:rPr>
          <w:spacing w:val="-4"/>
        </w:rPr>
        <w:t>IČO:</w:t>
      </w:r>
      <w:r>
        <w:rPr/>
        <w:tab/>
      </w:r>
      <w:r>
        <w:rPr>
          <w:spacing w:val="-2"/>
        </w:rPr>
        <w:t>00253332</w:t>
      </w:r>
    </w:p>
    <w:p>
      <w:pPr>
        <w:pStyle w:val="BodyText"/>
        <w:tabs>
          <w:tab w:pos="2982" w:val="left" w:leader="none"/>
        </w:tabs>
        <w:spacing w:before="1"/>
        <w:ind w:left="102"/>
      </w:pPr>
      <w:r>
        <w:rPr>
          <w:spacing w:val="-2"/>
        </w:rPr>
        <w:t>zastoupená:</w:t>
      </w:r>
      <w:r>
        <w:rPr/>
        <w:tab/>
        <w:t>Ing.</w:t>
      </w:r>
      <w:r>
        <w:rPr>
          <w:spacing w:val="-9"/>
        </w:rPr>
        <w:t> </w:t>
      </w:r>
      <w:r>
        <w:rPr/>
        <w:t>Petrem</w:t>
      </w:r>
      <w:r>
        <w:rPr>
          <w:spacing w:val="-7"/>
        </w:rPr>
        <w:t> </w:t>
      </w:r>
      <w:r>
        <w:rPr/>
        <w:t>Selnarem,</w:t>
      </w:r>
      <w:r>
        <w:rPr>
          <w:spacing w:val="-9"/>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2817321/0710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spacing w:before="1"/>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1"/>
        <w:jc w:val="both"/>
      </w:pPr>
      <w:r>
        <w:rPr/>
        <w:t>„Smlouva“) se uzavírá na základě Rozhodnutí ministra životního prostředí č. 1210400321 o poskytnutí finančních</w:t>
      </w:r>
      <w:r>
        <w:rPr>
          <w:spacing w:val="-13"/>
        </w:rPr>
        <w:t> </w:t>
      </w:r>
      <w:r>
        <w:rPr/>
        <w:t>prostředků</w:t>
      </w:r>
      <w:r>
        <w:rPr>
          <w:spacing w:val="-11"/>
        </w:rPr>
        <w:t> </w:t>
      </w:r>
      <w:r>
        <w:rPr/>
        <w:t>ze</w:t>
      </w:r>
      <w:r>
        <w:rPr>
          <w:spacing w:val="-13"/>
        </w:rPr>
        <w:t> </w:t>
      </w:r>
      <w:r>
        <w:rPr/>
        <w:t>Státního</w:t>
      </w:r>
      <w:r>
        <w:rPr>
          <w:spacing w:val="-12"/>
        </w:rPr>
        <w:t> </w:t>
      </w:r>
      <w:r>
        <w:rPr/>
        <w:t>fondu</w:t>
      </w:r>
      <w:r>
        <w:rPr>
          <w:spacing w:val="-13"/>
        </w:rPr>
        <w:t> </w:t>
      </w:r>
      <w:r>
        <w:rPr/>
        <w:t>životního</w:t>
      </w:r>
      <w:r>
        <w:rPr>
          <w:spacing w:val="-12"/>
        </w:rPr>
        <w:t> </w:t>
      </w:r>
      <w:r>
        <w:rPr/>
        <w:t>prostředí</w:t>
      </w:r>
      <w:r>
        <w:rPr>
          <w:spacing w:val="-11"/>
        </w:rPr>
        <w:t> </w:t>
      </w:r>
      <w:r>
        <w:rPr/>
        <w:t>ČR</w:t>
      </w:r>
      <w:r>
        <w:rPr>
          <w:spacing w:val="-12"/>
        </w:rPr>
        <w:t> </w:t>
      </w:r>
      <w:r>
        <w:rPr/>
        <w:t>ze</w:t>
      </w:r>
      <w:r>
        <w:rPr>
          <w:spacing w:val="-11"/>
        </w:rPr>
        <w:t> </w:t>
      </w:r>
      <w:r>
        <w:rPr/>
        <w:t>dne</w:t>
      </w:r>
      <w:r>
        <w:rPr>
          <w:spacing w:val="-10"/>
        </w:rPr>
        <w:t> </w:t>
      </w:r>
      <w:r>
        <w:rPr/>
        <w:t>1.</w:t>
      </w:r>
      <w:r>
        <w:rPr>
          <w:spacing w:val="-3"/>
        </w:rPr>
        <w:t> </w:t>
      </w:r>
      <w:r>
        <w:rPr/>
        <w:t>3.</w:t>
      </w:r>
      <w:r>
        <w:rPr>
          <w:spacing w:val="-3"/>
        </w:rPr>
        <w:t> </w:t>
      </w:r>
      <w:r>
        <w:rPr/>
        <w:t>2022</w:t>
      </w:r>
      <w:r>
        <w:rPr>
          <w:spacing w:val="-12"/>
        </w:rPr>
        <w:t> </w:t>
      </w:r>
      <w:r>
        <w:rPr/>
        <w:t>a</w:t>
      </w:r>
      <w:r>
        <w:rPr>
          <w:spacing w:val="-11"/>
        </w:rPr>
        <w:t> </w:t>
      </w:r>
      <w:r>
        <w:rPr/>
        <w:t>Směrnice</w:t>
      </w:r>
      <w:r>
        <w:rPr>
          <w:spacing w:val="-13"/>
        </w:rPr>
        <w:t> </w:t>
      </w:r>
      <w:r>
        <w:rPr/>
        <w:t>Ministerstva životního</w:t>
      </w:r>
      <w:r>
        <w:rPr>
          <w:spacing w:val="-3"/>
        </w:rPr>
        <w:t> </w:t>
      </w:r>
      <w:r>
        <w:rPr/>
        <w:t>prostředí</w:t>
      </w:r>
      <w:r>
        <w:rPr>
          <w:spacing w:val="-2"/>
        </w:rPr>
        <w:t> </w:t>
      </w:r>
      <w:r>
        <w:rPr/>
        <w:t>č.</w:t>
      </w:r>
      <w:r>
        <w:rPr>
          <w:spacing w:val="-4"/>
        </w:rPr>
        <w:t> </w:t>
      </w:r>
      <w:r>
        <w:rPr/>
        <w:t>4/2015</w:t>
      </w:r>
      <w:r>
        <w:rPr>
          <w:spacing w:val="-3"/>
        </w:rPr>
        <w:t> </w:t>
      </w:r>
      <w:r>
        <w:rPr/>
        <w:t>o</w:t>
      </w:r>
      <w:r>
        <w:rPr>
          <w:spacing w:val="-3"/>
        </w:rPr>
        <w:t> </w:t>
      </w:r>
      <w:r>
        <w:rPr/>
        <w:t>poskytování</w:t>
      </w:r>
      <w:r>
        <w:rPr>
          <w:spacing w:val="-4"/>
        </w:rPr>
        <w:t> </w:t>
      </w:r>
      <w:r>
        <w:rPr/>
        <w:t>finančních</w:t>
      </w:r>
      <w:r>
        <w:rPr>
          <w:spacing w:val="-3"/>
        </w:rPr>
        <w:t> </w:t>
      </w:r>
      <w:r>
        <w:rPr/>
        <w:t>prostředků</w:t>
      </w:r>
      <w:r>
        <w:rPr>
          <w:spacing w:val="-3"/>
        </w:rPr>
        <w:t> </w:t>
      </w:r>
      <w:r>
        <w:rPr/>
        <w:t>ze</w:t>
      </w:r>
      <w:r>
        <w:rPr>
          <w:spacing w:val="-4"/>
        </w:rPr>
        <w:t> </w:t>
      </w:r>
      <w:r>
        <w:rPr/>
        <w:t>Státního</w:t>
      </w:r>
      <w:r>
        <w:rPr>
          <w:spacing w:val="-3"/>
        </w:rPr>
        <w:t> </w:t>
      </w:r>
      <w:r>
        <w:rPr/>
        <w:t>fondu</w:t>
      </w:r>
      <w:r>
        <w:rPr>
          <w:spacing w:val="-3"/>
        </w:rPr>
        <w:t> </w:t>
      </w:r>
      <w:r>
        <w:rPr/>
        <w:t>životního</w:t>
      </w:r>
      <w:r>
        <w:rPr>
          <w:spacing w:val="-3"/>
        </w:rPr>
        <w:t> </w:t>
      </w:r>
      <w:r>
        <w:rPr/>
        <w:t>prostředí České republiky prostřednictvím Národního programu Životní prostředí (dále jen „Směrnice MŽP“), platné ke dni podání 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424"/>
        <w:jc w:val="left"/>
      </w:pPr>
      <w:r>
        <w:rPr/>
        <w:t>„Revitalizace</w:t>
      </w:r>
      <w:r>
        <w:rPr>
          <w:spacing w:val="-8"/>
        </w:rPr>
        <w:t> </w:t>
      </w:r>
      <w:r>
        <w:rPr/>
        <w:t>obce</w:t>
      </w:r>
      <w:r>
        <w:rPr>
          <w:spacing w:val="-8"/>
        </w:rPr>
        <w:t> </w:t>
      </w:r>
      <w:r>
        <w:rPr>
          <w:spacing w:val="-2"/>
        </w:rPr>
        <w:t>Draženov“</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spacing w:before="1"/>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249</w:t>
      </w:r>
      <w:r>
        <w:rPr>
          <w:b/>
          <w:spacing w:val="-4"/>
          <w:sz w:val="20"/>
        </w:rPr>
        <w:t> </w:t>
      </w:r>
      <w:r>
        <w:rPr>
          <w:b/>
          <w:sz w:val="20"/>
        </w:rPr>
        <w:t>555,56</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249 555,56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8"/>
          <w:sz w:val="20"/>
        </w:rPr>
        <w:t> </w:t>
      </w:r>
      <w:r>
        <w:rPr>
          <w:sz w:val="20"/>
        </w:rPr>
        <w:t>v</w:t>
      </w:r>
      <w:r>
        <w:rPr>
          <w:spacing w:val="-3"/>
          <w:sz w:val="20"/>
        </w:rPr>
        <w:t> </w:t>
      </w:r>
      <w:r>
        <w:rPr>
          <w:sz w:val="20"/>
        </w:rPr>
        <w:t>průběhu</w:t>
      </w:r>
      <w:r>
        <w:rPr>
          <w:spacing w:val="-8"/>
          <w:sz w:val="20"/>
        </w:rPr>
        <w:t> </w:t>
      </w:r>
      <w:r>
        <w:rPr>
          <w:sz w:val="20"/>
        </w:rPr>
        <w:t>realizace</w:t>
      </w:r>
      <w:r>
        <w:rPr>
          <w:spacing w:val="-6"/>
          <w:sz w:val="20"/>
        </w:rPr>
        <w:t> </w:t>
      </w:r>
      <w:r>
        <w:rPr>
          <w:sz w:val="20"/>
        </w:rPr>
        <w:t>akce)</w:t>
      </w:r>
      <w:r>
        <w:rPr>
          <w:spacing w:val="-7"/>
          <w:sz w:val="20"/>
        </w:rPr>
        <w:t> </w:t>
      </w:r>
      <w:r>
        <w:rPr>
          <w:sz w:val="20"/>
        </w:rPr>
        <w:t>překročily</w:t>
      </w:r>
      <w:r>
        <w:rPr>
          <w:spacing w:val="-9"/>
          <w:sz w:val="20"/>
        </w:rPr>
        <w:t> </w:t>
      </w:r>
      <w:r>
        <w:rPr>
          <w:sz w:val="20"/>
        </w:rPr>
        <w:t>nebo</w:t>
      </w:r>
      <w:r>
        <w:rPr>
          <w:spacing w:val="-6"/>
          <w:sz w:val="20"/>
        </w:rPr>
        <w:t> </w:t>
      </w:r>
      <w:r>
        <w:rPr>
          <w:sz w:val="20"/>
        </w:rPr>
        <w:t>překročí</w:t>
      </w:r>
      <w:r>
        <w:rPr>
          <w:spacing w:val="-8"/>
          <w:sz w:val="20"/>
        </w:rPr>
        <w:t> </w:t>
      </w:r>
      <w:r>
        <w:rPr>
          <w:sz w:val="20"/>
        </w:rPr>
        <w:t>základ</w:t>
      </w:r>
      <w:r>
        <w:rPr>
          <w:spacing w:val="-8"/>
          <w:sz w:val="20"/>
        </w:rPr>
        <w:t> </w:t>
      </w:r>
      <w:r>
        <w:rPr>
          <w:sz w:val="20"/>
        </w:rPr>
        <w:t>pro</w:t>
      </w:r>
      <w:r>
        <w:rPr>
          <w:spacing w:val="-7"/>
          <w:sz w:val="20"/>
        </w:rPr>
        <w:t> </w:t>
      </w:r>
      <w:r>
        <w:rPr>
          <w:sz w:val="20"/>
        </w:rPr>
        <w:t>stanovení</w:t>
      </w:r>
      <w:r>
        <w:rPr>
          <w:spacing w:val="-8"/>
          <w:sz w:val="20"/>
        </w:rPr>
        <w:t> </w:t>
      </w:r>
      <w:r>
        <w:rPr>
          <w:sz w:val="20"/>
        </w:rPr>
        <w:t>podpory</w:t>
      </w:r>
      <w:r>
        <w:rPr>
          <w:spacing w:val="-8"/>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0"/>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6"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9"/>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spacing w:before="1"/>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3"/>
          <w:sz w:val="20"/>
        </w:rPr>
        <w:t> </w:t>
      </w:r>
      <w:r>
        <w:rPr>
          <w:sz w:val="20"/>
        </w:rPr>
        <w:t>o</w:t>
      </w:r>
      <w:r>
        <w:rPr>
          <w:spacing w:val="2"/>
          <w:sz w:val="20"/>
        </w:rPr>
        <w:t> </w:t>
      </w:r>
      <w:r>
        <w:rPr>
          <w:sz w:val="20"/>
        </w:rPr>
        <w:t>podporu</w:t>
      </w:r>
      <w:r>
        <w:rPr>
          <w:spacing w:val="2"/>
          <w:sz w:val="20"/>
        </w:rPr>
        <w:t> </w:t>
      </w:r>
      <w:r>
        <w:rPr>
          <w:sz w:val="20"/>
        </w:rPr>
        <w:t>ze</w:t>
      </w:r>
      <w:r>
        <w:rPr>
          <w:spacing w:val="1"/>
          <w:sz w:val="20"/>
        </w:rPr>
        <w:t> </w:t>
      </w:r>
      <w:r>
        <w:rPr>
          <w:sz w:val="20"/>
        </w:rPr>
        <w:t>dne</w:t>
      </w:r>
      <w:r>
        <w:rPr>
          <w:spacing w:val="10"/>
          <w:sz w:val="20"/>
        </w:rPr>
        <w:t> </w:t>
      </w:r>
      <w:r>
        <w:rPr>
          <w:sz w:val="20"/>
        </w:rPr>
        <w:t>12.12.2021</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jc w:val="both"/>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2" w:val="left" w:leader="none"/>
        </w:tabs>
        <w:spacing w:line="240" w:lineRule="auto" w:before="120" w:after="0"/>
        <w:ind w:left="461" w:right="109" w:hanging="360"/>
        <w:jc w:val="both"/>
        <w:rPr>
          <w:sz w:val="20"/>
        </w:rPr>
      </w:pPr>
      <w:r>
        <w:rPr>
          <w:sz w:val="20"/>
        </w:rPr>
        <w:t>vysadil 23 ks stromů v kategorii „Listnatý/ovocný strom s obvodem kmínku v 1 metru 8-10 cm, prostokořenný, odrostek (121-250 cm)“ a 27 ks stromů v kategorii „Listnatý/ovocný strom s obvodem kmínku v 1 metru 12 cm a více“,</w:t>
      </w:r>
    </w:p>
    <w:p>
      <w:pPr>
        <w:pStyle w:val="ListParagraph"/>
        <w:numPr>
          <w:ilvl w:val="0"/>
          <w:numId w:val="5"/>
        </w:numPr>
        <w:tabs>
          <w:tab w:pos="462" w:val="left" w:leader="none"/>
        </w:tabs>
        <w:spacing w:line="240" w:lineRule="auto" w:before="122" w:after="0"/>
        <w:ind w:left="462" w:right="0" w:hanging="360"/>
        <w:jc w:val="both"/>
        <w:rPr>
          <w:sz w:val="20"/>
        </w:rPr>
      </w:pPr>
      <w:r>
        <w:rPr>
          <w:sz w:val="20"/>
        </w:rPr>
        <w:t>zajistil</w:t>
      </w:r>
      <w:r>
        <w:rPr>
          <w:spacing w:val="-8"/>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2" w:val="left" w:leader="none"/>
        </w:tabs>
        <w:spacing w:line="240" w:lineRule="auto" w:before="120" w:after="0"/>
        <w:ind w:left="462" w:right="0" w:hanging="360"/>
        <w:jc w:val="both"/>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2" w:val="left" w:leader="none"/>
        </w:tabs>
        <w:spacing w:line="240" w:lineRule="auto" w:before="120" w:after="0"/>
        <w:ind w:left="462" w:right="0" w:hanging="360"/>
        <w:jc w:val="both"/>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18"/>
        <w:ind w:left="102" w:right="114"/>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2"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18" w:after="0"/>
        <w:ind w:left="461" w:right="113" w:hanging="360"/>
        <w:jc w:val="both"/>
        <w:rPr>
          <w:sz w:val="20"/>
        </w:rPr>
      </w:pPr>
      <w:r>
        <w:rPr>
          <w:sz w:val="20"/>
        </w:rPr>
        <w:t>zajistí následnou dokončovací a rozvojovou péči po dobu alespoň 3 let od ukončení realizace</w:t>
      </w:r>
      <w:r>
        <w:rPr>
          <w:spacing w:val="-1"/>
          <w:sz w:val="20"/>
        </w:rPr>
        <w:t> </w:t>
      </w:r>
      <w:r>
        <w:rPr>
          <w:sz w:val="20"/>
        </w:rPr>
        <w:t>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2" w:after="0"/>
        <w:ind w:left="461" w:right="110"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1"/>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1"/>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3"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0"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4"/>
          <w:sz w:val="20"/>
        </w:rPr>
        <w:t> </w:t>
      </w:r>
      <w:r>
        <w:rPr>
          <w:sz w:val="20"/>
        </w:rPr>
        <w:t>jím</w:t>
      </w:r>
      <w:r>
        <w:rPr>
          <w:spacing w:val="-6"/>
          <w:sz w:val="20"/>
        </w:rPr>
        <w:t> </w:t>
      </w:r>
      <w:r>
        <w:rPr>
          <w:sz w:val="20"/>
        </w:rPr>
        <w:t>podané</w:t>
      </w:r>
      <w:r>
        <w:rPr>
          <w:spacing w:val="-5"/>
          <w:sz w:val="20"/>
        </w:rPr>
        <w:t> </w:t>
      </w:r>
      <w:r>
        <w:rPr>
          <w:sz w:val="20"/>
        </w:rPr>
        <w:t>informace) uvedené</w:t>
      </w:r>
      <w:r>
        <w:rPr>
          <w:spacing w:val="-5"/>
          <w:sz w:val="20"/>
        </w:rPr>
        <w:t> </w:t>
      </w:r>
      <w:r>
        <w:rPr>
          <w:sz w:val="20"/>
        </w:rPr>
        <w:t>v</w:t>
      </w:r>
      <w:r>
        <w:rPr>
          <w:spacing w:val="-5"/>
          <w:sz w:val="20"/>
        </w:rPr>
        <w:t> </w:t>
      </w:r>
      <w:r>
        <w:rPr>
          <w:sz w:val="20"/>
        </w:rPr>
        <w:t>této</w:t>
      </w:r>
      <w:r>
        <w:rPr>
          <w:spacing w:val="-5"/>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8"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1"/>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8"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spacing w:before="1"/>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8"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8"/>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0" w:hanging="284"/>
        <w:jc w:val="both"/>
        <w:rPr>
          <w:sz w:val="20"/>
        </w:rPr>
      </w:pPr>
      <w:r>
        <w:rPr>
          <w:sz w:val="20"/>
        </w:rPr>
        <w:t>Tato</w:t>
      </w:r>
      <w:r>
        <w:rPr>
          <w:spacing w:val="39"/>
          <w:sz w:val="20"/>
        </w:rPr>
        <w:t>  </w:t>
      </w:r>
      <w:r>
        <w:rPr>
          <w:sz w:val="20"/>
        </w:rPr>
        <w:t>Smlouva</w:t>
      </w:r>
      <w:r>
        <w:rPr>
          <w:spacing w:val="39"/>
          <w:sz w:val="20"/>
        </w:rPr>
        <w:t>  </w:t>
      </w:r>
      <w:r>
        <w:rPr>
          <w:sz w:val="20"/>
        </w:rPr>
        <w:t>je</w:t>
      </w:r>
      <w:r>
        <w:rPr>
          <w:spacing w:val="39"/>
          <w:sz w:val="20"/>
        </w:rPr>
        <w:t>  </w:t>
      </w:r>
      <w:r>
        <w:rPr>
          <w:sz w:val="20"/>
        </w:rPr>
        <w:t>vyhotovena</w:t>
      </w:r>
      <w:r>
        <w:rPr>
          <w:spacing w:val="39"/>
          <w:sz w:val="20"/>
        </w:rPr>
        <w:t>  </w:t>
      </w:r>
      <w:r>
        <w:rPr>
          <w:sz w:val="20"/>
        </w:rPr>
        <w:t>v jednom</w:t>
      </w:r>
      <w:r>
        <w:rPr>
          <w:spacing w:val="39"/>
          <w:sz w:val="20"/>
        </w:rPr>
        <w:t>  </w:t>
      </w:r>
      <w:r>
        <w:rPr>
          <w:sz w:val="20"/>
        </w:rPr>
        <w:t>elektronickém</w:t>
      </w:r>
      <w:r>
        <w:rPr>
          <w:spacing w:val="40"/>
          <w:sz w:val="20"/>
        </w:rPr>
        <w:t>  </w:t>
      </w:r>
      <w:r>
        <w:rPr>
          <w:sz w:val="20"/>
        </w:rPr>
        <w:t>vyhotovení,</w:t>
      </w:r>
      <w:r>
        <w:rPr>
          <w:spacing w:val="39"/>
          <w:sz w:val="20"/>
        </w:rPr>
        <w:t>  </w:t>
      </w:r>
      <w:r>
        <w:rPr>
          <w:sz w:val="20"/>
        </w:rPr>
        <w:t>podepsaném</w:t>
      </w:r>
      <w:r>
        <w:rPr>
          <w:spacing w:val="39"/>
          <w:sz w:val="20"/>
        </w:rPr>
        <w:t>  </w:t>
      </w:r>
      <w:r>
        <w:rPr>
          <w:spacing w:val="-2"/>
          <w:sz w:val="20"/>
        </w:rPr>
        <w:t>zaručenými</w:t>
      </w:r>
    </w:p>
    <w:p>
      <w:pPr>
        <w:spacing w:after="0" w:line="240" w:lineRule="auto"/>
        <w:jc w:val="both"/>
        <w:rPr>
          <w:sz w:val="20"/>
        </w:rPr>
        <w:sectPr>
          <w:pgSz w:w="12240" w:h="15840"/>
          <w:pgMar w:header="0" w:footer="1460" w:top="1060" w:bottom="1660" w:left="1600" w:right="1020"/>
        </w:sectPr>
      </w:pPr>
    </w:p>
    <w:p>
      <w:pPr>
        <w:pStyle w:val="BodyText"/>
        <w:spacing w:before="73"/>
        <w:ind w:right="114"/>
        <w:jc w:val="both"/>
      </w:pPr>
      <w:r>
        <w:rPr/>
        <w:t>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2"/>
        <w:ind w:left="0"/>
        <w:rPr>
          <w:sz w:val="36"/>
        </w:rPr>
      </w:pPr>
    </w:p>
    <w:p>
      <w:pPr>
        <w:pStyle w:val="BodyText"/>
        <w:tabs>
          <w:tab w:pos="6573" w:val="left" w:leader="none"/>
        </w:tabs>
        <w:ind w:left="102"/>
      </w:pPr>
      <w:r>
        <w:rPr>
          <w:spacing w:val="-5"/>
        </w:rPr>
        <w:t>V:</w:t>
      </w:r>
      <w:r>
        <w:rPr/>
        <w:tab/>
        <w:t>V</w:t>
      </w:r>
      <w:r>
        <w:rPr>
          <w:spacing w:val="-5"/>
        </w:rPr>
        <w:t> </w:t>
      </w:r>
      <w:r>
        <w:rPr/>
        <w:t>Praze</w:t>
      </w:r>
      <w:r>
        <w:rPr>
          <w:spacing w:val="-5"/>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632"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2023-09-15T11:07:07Z</dcterms:created>
  <dcterms:modified xsi:type="dcterms:W3CDTF">2023-09-15T11:07:07Z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Microsoft® Word pro Microsoft 365</vt:lpwstr>
  </property>
  <property fmtid="{D5CDD505-2E9C-101B-9397-08002B2CF9AE}" pid="4" name="LastSaved">
    <vt:filetime>2023-09-15T00:00:00Z</vt:filetime>
  </property>
</Properties>
</file>