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0E8C2C" w14:textId="77777777" w:rsidR="0029445B" w:rsidRDefault="0029445B" w:rsidP="0029445B">
      <w:pPr>
        <w:spacing w:after="0" w:line="240" w:lineRule="auto"/>
        <w:contextualSpacing/>
        <w:rPr>
          <w:b/>
        </w:rPr>
      </w:pPr>
      <w:bookmarkStart w:id="0" w:name="H1_ORG"/>
    </w:p>
    <w:p w14:paraId="2C244A3A" w14:textId="12C2BE27" w:rsidR="008120EC" w:rsidRDefault="0029445B" w:rsidP="0029445B">
      <w:pPr>
        <w:spacing w:after="0" w:line="240" w:lineRule="auto"/>
        <w:contextualSpacing/>
        <w:rPr>
          <w:b/>
        </w:rPr>
      </w:pPr>
      <w:r>
        <w:rPr>
          <w:b/>
        </w:rPr>
        <w:t xml:space="preserve">Čj. </w:t>
      </w:r>
      <w:r w:rsidR="005D44C6">
        <w:rPr>
          <w:b/>
        </w:rPr>
        <w:t>NPÚ – 450/</w:t>
      </w:r>
      <w:r w:rsidR="003B68BA">
        <w:rPr>
          <w:b/>
        </w:rPr>
        <w:t>7</w:t>
      </w:r>
      <w:r w:rsidR="00927AB0">
        <w:rPr>
          <w:b/>
        </w:rPr>
        <w:t>4165/2023</w:t>
      </w:r>
    </w:p>
    <w:p w14:paraId="20F09F06" w14:textId="73AFB056" w:rsidR="007C2EC1" w:rsidRDefault="007C2EC1" w:rsidP="0029445B">
      <w:pPr>
        <w:spacing w:after="0" w:line="240" w:lineRule="auto"/>
        <w:contextualSpacing/>
        <w:rPr>
          <w:b/>
        </w:rPr>
      </w:pPr>
      <w:r>
        <w:rPr>
          <w:b/>
        </w:rPr>
        <w:t>Číslo krycího listu</w:t>
      </w:r>
      <w:r w:rsidR="00927AB0">
        <w:rPr>
          <w:b/>
        </w:rPr>
        <w:t xml:space="preserve"> – 450/57/2023</w:t>
      </w:r>
    </w:p>
    <w:p w14:paraId="7A498EFC" w14:textId="7DF42CFA" w:rsidR="0029445B" w:rsidRDefault="0029445B">
      <w:pPr>
        <w:spacing w:after="0" w:line="240" w:lineRule="auto"/>
        <w:contextualSpacing/>
        <w:rPr>
          <w:b/>
        </w:rPr>
      </w:pPr>
    </w:p>
    <w:p w14:paraId="72FF5B3F" w14:textId="77777777"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14:paraId="495C69E9" w14:textId="77777777"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14:paraId="7957EA61" w14:textId="77777777" w:rsidR="008120EC" w:rsidRDefault="008120EC">
      <w:pPr>
        <w:spacing w:after="0" w:line="240" w:lineRule="auto"/>
        <w:contextualSpacing/>
        <w:rPr>
          <w:rFonts w:cs="Arial"/>
        </w:rPr>
      </w:pPr>
      <w:r>
        <w:rPr>
          <w:rFonts w:cs="Arial"/>
        </w:rPr>
        <w:t xml:space="preserve">IČO: 75032333, DIČ: CZ75032333 </w:t>
      </w:r>
      <w:r>
        <w:rPr>
          <w:rFonts w:cs="Arial"/>
        </w:rPr>
        <w:tab/>
      </w:r>
      <w:r>
        <w:rPr>
          <w:rFonts w:cs="Arial"/>
        </w:rPr>
        <w:tab/>
      </w:r>
      <w:r>
        <w:rPr>
          <w:rFonts w:cs="Arial"/>
        </w:rPr>
        <w:tab/>
      </w:r>
      <w:r>
        <w:rPr>
          <w:rFonts w:cs="Arial"/>
        </w:rPr>
        <w:tab/>
      </w:r>
      <w:r>
        <w:rPr>
          <w:rFonts w:cs="Arial"/>
        </w:rPr>
        <w:tab/>
      </w:r>
      <w:r>
        <w:rPr>
          <w:rFonts w:cs="Arial"/>
        </w:rPr>
        <w:tab/>
      </w:r>
    </w:p>
    <w:p w14:paraId="3CC78A2B" w14:textId="77777777" w:rsidR="008120EC" w:rsidRDefault="006E7FA3">
      <w:pPr>
        <w:pStyle w:val="Default"/>
        <w:rPr>
          <w:rFonts w:cs="Arial"/>
          <w:sz w:val="22"/>
          <w:szCs w:val="22"/>
        </w:rPr>
      </w:pPr>
      <w:r>
        <w:rPr>
          <w:rFonts w:cs="Arial"/>
          <w:sz w:val="22"/>
          <w:szCs w:val="22"/>
        </w:rPr>
        <w:t xml:space="preserve">jednající Ing. Petrem </w:t>
      </w:r>
      <w:proofErr w:type="spellStart"/>
      <w:r>
        <w:rPr>
          <w:rFonts w:cs="Arial"/>
          <w:sz w:val="22"/>
          <w:szCs w:val="22"/>
        </w:rPr>
        <w:t>Šubíkem</w:t>
      </w:r>
      <w:proofErr w:type="spellEnd"/>
      <w:r>
        <w:rPr>
          <w:rFonts w:cs="Arial"/>
          <w:sz w:val="22"/>
          <w:szCs w:val="22"/>
        </w:rPr>
        <w:t>, ředitelem Územní památkové správy v Kroměříži</w:t>
      </w:r>
    </w:p>
    <w:p w14:paraId="4E0C6212" w14:textId="77777777" w:rsidR="006E7FA3" w:rsidRDefault="006E7FA3">
      <w:pPr>
        <w:pStyle w:val="Default"/>
        <w:rPr>
          <w:rFonts w:cs="Arial"/>
          <w:sz w:val="22"/>
          <w:szCs w:val="22"/>
        </w:rPr>
      </w:pPr>
      <w:r>
        <w:rPr>
          <w:rFonts w:cs="Arial"/>
          <w:sz w:val="22"/>
          <w:szCs w:val="22"/>
        </w:rPr>
        <w:t>se sídlem Sněmovní nám. 1, 767 01 Kroměříž</w:t>
      </w:r>
    </w:p>
    <w:p w14:paraId="4B228AA3" w14:textId="5CE00496" w:rsidR="00927AB0" w:rsidRDefault="00606D78" w:rsidP="007C063E">
      <w:pPr>
        <w:pStyle w:val="Default"/>
        <w:jc w:val="both"/>
        <w:rPr>
          <w:rFonts w:cs="Arial"/>
          <w:sz w:val="22"/>
          <w:szCs w:val="22"/>
        </w:rPr>
      </w:pPr>
      <w:r>
        <w:rPr>
          <w:rFonts w:cs="Arial"/>
          <w:sz w:val="22"/>
          <w:szCs w:val="22"/>
        </w:rPr>
        <w:t>Z</w:t>
      </w:r>
      <w:r w:rsidR="00B744A9">
        <w:rPr>
          <w:rFonts w:cs="Arial"/>
          <w:sz w:val="22"/>
          <w:szCs w:val="22"/>
        </w:rPr>
        <w:t>ástupci</w:t>
      </w:r>
      <w:r w:rsidR="00C45CAE">
        <w:rPr>
          <w:rFonts w:cs="Arial"/>
          <w:sz w:val="22"/>
          <w:szCs w:val="22"/>
        </w:rPr>
        <w:t xml:space="preserve"> pro věcná jednání: </w:t>
      </w:r>
      <w:proofErr w:type="spellStart"/>
      <w:r w:rsidR="00687B9A">
        <w:rPr>
          <w:rFonts w:cs="Arial"/>
          <w:sz w:val="22"/>
          <w:szCs w:val="22"/>
        </w:rPr>
        <w:t>xxxxxxxxxxxxxxx</w:t>
      </w:r>
      <w:proofErr w:type="spellEnd"/>
      <w:r w:rsidR="00927AB0">
        <w:rPr>
          <w:rFonts w:cs="Arial"/>
          <w:sz w:val="22"/>
          <w:szCs w:val="22"/>
        </w:rPr>
        <w:t xml:space="preserve"> SZ Janovice u Rýmařova, tel. </w:t>
      </w:r>
      <w:proofErr w:type="spellStart"/>
      <w:r w:rsidR="00687B9A">
        <w:rPr>
          <w:rFonts w:cs="Arial"/>
          <w:sz w:val="22"/>
          <w:szCs w:val="22"/>
        </w:rPr>
        <w:t>xxxxxxxxxxx</w:t>
      </w:r>
      <w:proofErr w:type="spellEnd"/>
    </w:p>
    <w:p w14:paraId="454CD15C" w14:textId="1100D1BC" w:rsidR="007C063E" w:rsidRDefault="007C063E" w:rsidP="007C063E">
      <w:pPr>
        <w:pStyle w:val="Default"/>
        <w:jc w:val="both"/>
        <w:rPr>
          <w:rStyle w:val="Hypertextovodkaz"/>
          <w:sz w:val="22"/>
          <w:szCs w:val="22"/>
        </w:rPr>
      </w:pPr>
      <w:r w:rsidRPr="007C063E">
        <w:rPr>
          <w:rFonts w:cs="Arial"/>
          <w:sz w:val="22"/>
          <w:szCs w:val="22"/>
        </w:rPr>
        <w:t xml:space="preserve">email: </w:t>
      </w:r>
      <w:hyperlink r:id="rId8" w:history="1">
        <w:proofErr w:type="spellStart"/>
        <w:r w:rsidR="00687B9A">
          <w:rPr>
            <w:rStyle w:val="Hypertextovodkaz"/>
            <w:rFonts w:cs="Arial"/>
            <w:sz w:val="22"/>
            <w:szCs w:val="22"/>
          </w:rPr>
          <w:t>xxxxxxxxxxxxxxxxxx</w:t>
        </w:r>
        <w:proofErr w:type="spellEnd"/>
      </w:hyperlink>
    </w:p>
    <w:p w14:paraId="5CE1F015" w14:textId="62A3AFE8" w:rsidR="005860C3" w:rsidRPr="007C063E" w:rsidRDefault="00927AB0" w:rsidP="007C063E">
      <w:pPr>
        <w:pStyle w:val="Default"/>
        <w:jc w:val="both"/>
        <w:rPr>
          <w:rFonts w:cs="Arial"/>
          <w:sz w:val="22"/>
          <w:szCs w:val="22"/>
        </w:rPr>
      </w:pPr>
      <w:r>
        <w:rPr>
          <w:rFonts w:cs="Arial"/>
          <w:sz w:val="22"/>
          <w:szCs w:val="22"/>
        </w:rPr>
        <w:t>Z</w:t>
      </w:r>
      <w:r w:rsidR="00C45CAE" w:rsidRPr="00C45CAE">
        <w:rPr>
          <w:rFonts w:cs="Arial"/>
          <w:sz w:val="22"/>
          <w:szCs w:val="22"/>
        </w:rPr>
        <w:t>ástupce pro věci technické</w:t>
      </w:r>
      <w:r w:rsidR="00C45CAE" w:rsidRPr="00C45CAE">
        <w:rPr>
          <w:rFonts w:cs="Arial"/>
        </w:rPr>
        <w:t>:</w:t>
      </w:r>
      <w:r w:rsidR="00C45CAE">
        <w:rPr>
          <w:rFonts w:cs="Arial"/>
          <w:sz w:val="22"/>
          <w:szCs w:val="22"/>
        </w:rPr>
        <w:t xml:space="preserve"> </w:t>
      </w:r>
      <w:proofErr w:type="spellStart"/>
      <w:r w:rsidR="00687B9A">
        <w:rPr>
          <w:rFonts w:cs="Arial"/>
          <w:sz w:val="22"/>
          <w:szCs w:val="22"/>
        </w:rPr>
        <w:t>xxxxxxxxx</w:t>
      </w:r>
      <w:proofErr w:type="spellEnd"/>
      <w:r w:rsidR="00687B9A">
        <w:rPr>
          <w:rFonts w:cs="Arial"/>
          <w:sz w:val="22"/>
          <w:szCs w:val="22"/>
        </w:rPr>
        <w:t xml:space="preserve"> </w:t>
      </w:r>
      <w:r w:rsidR="007C063E" w:rsidRPr="007C063E">
        <w:rPr>
          <w:rFonts w:cs="Arial"/>
          <w:sz w:val="22"/>
          <w:szCs w:val="22"/>
        </w:rPr>
        <w:t>investiční technik,</w:t>
      </w:r>
      <w:r w:rsidR="00B744A9" w:rsidRPr="007C063E">
        <w:rPr>
          <w:rFonts w:cs="Arial"/>
          <w:sz w:val="22"/>
          <w:szCs w:val="22"/>
        </w:rPr>
        <w:t xml:space="preserve"> t</w:t>
      </w:r>
      <w:r w:rsidR="007C063E" w:rsidRPr="007C063E">
        <w:rPr>
          <w:rFonts w:cs="Arial"/>
          <w:sz w:val="22"/>
          <w:szCs w:val="22"/>
        </w:rPr>
        <w:t xml:space="preserve">el. </w:t>
      </w:r>
      <w:proofErr w:type="spellStart"/>
      <w:r w:rsidR="00687B9A">
        <w:rPr>
          <w:rFonts w:cs="Arial"/>
          <w:sz w:val="22"/>
          <w:szCs w:val="22"/>
        </w:rPr>
        <w:t>xxxxxxxxxx</w:t>
      </w:r>
      <w:proofErr w:type="spellEnd"/>
      <w:r w:rsidR="005860C3" w:rsidRPr="007C063E">
        <w:rPr>
          <w:rFonts w:cs="Arial"/>
          <w:sz w:val="22"/>
          <w:szCs w:val="22"/>
        </w:rPr>
        <w:t xml:space="preserve">, email: </w:t>
      </w:r>
      <w:proofErr w:type="spellStart"/>
      <w:r w:rsidR="00687B9A">
        <w:t>xxxxxxxxxxxx</w:t>
      </w:r>
      <w:proofErr w:type="spellEnd"/>
      <w:r w:rsidR="00C45CAE">
        <w:rPr>
          <w:rFonts w:cs="Arial"/>
          <w:sz w:val="22"/>
          <w:szCs w:val="22"/>
        </w:rPr>
        <w:t xml:space="preserve"> </w:t>
      </w:r>
      <w:r w:rsidR="00B744A9">
        <w:rPr>
          <w:rFonts w:cs="Arial"/>
          <w:sz w:val="22"/>
          <w:szCs w:val="22"/>
        </w:rPr>
        <w:t xml:space="preserve">   </w:t>
      </w:r>
      <w:r w:rsidR="007C063E">
        <w:rPr>
          <w:rFonts w:cs="Arial"/>
          <w:sz w:val="22"/>
          <w:szCs w:val="22"/>
        </w:rPr>
        <w:t xml:space="preserve">      </w:t>
      </w:r>
    </w:p>
    <w:p w14:paraId="1EBC3978" w14:textId="0087399C" w:rsidR="006E7FA3" w:rsidRDefault="006E7FA3" w:rsidP="006E7FA3">
      <w:pPr>
        <w:pStyle w:val="Default"/>
        <w:jc w:val="both"/>
        <w:rPr>
          <w:rFonts w:cs="Arial"/>
          <w:sz w:val="22"/>
          <w:szCs w:val="22"/>
        </w:rPr>
      </w:pPr>
      <w:r>
        <w:rPr>
          <w:rFonts w:cs="Arial"/>
          <w:sz w:val="22"/>
          <w:szCs w:val="22"/>
        </w:rPr>
        <w:t xml:space="preserve">Bankovní spojení: </w:t>
      </w:r>
      <w:r>
        <w:t xml:space="preserve"> ČNB</w:t>
      </w:r>
      <w:r>
        <w:rPr>
          <w:rFonts w:cs="Arial"/>
          <w:sz w:val="22"/>
          <w:szCs w:val="22"/>
        </w:rPr>
        <w:t xml:space="preserve">, č. </w:t>
      </w:r>
      <w:proofErr w:type="spellStart"/>
      <w:r>
        <w:rPr>
          <w:rFonts w:cs="Arial"/>
          <w:sz w:val="22"/>
          <w:szCs w:val="22"/>
        </w:rPr>
        <w:t>ú.</w:t>
      </w:r>
      <w:proofErr w:type="spellEnd"/>
      <w:r>
        <w:rPr>
          <w:rFonts w:cs="Arial"/>
          <w:sz w:val="22"/>
          <w:szCs w:val="22"/>
        </w:rPr>
        <w:t xml:space="preserve">: </w:t>
      </w:r>
      <w:r w:rsidRPr="005860C3">
        <w:rPr>
          <w:rFonts w:cs="Arial"/>
          <w:sz w:val="22"/>
          <w:szCs w:val="22"/>
        </w:rPr>
        <w:t>500005-60039011/0710</w:t>
      </w:r>
      <w:r>
        <w:rPr>
          <w:rFonts w:cs="Arial"/>
          <w:sz w:val="22"/>
          <w:szCs w:val="22"/>
        </w:rPr>
        <w:t xml:space="preserve"> (pro ostatní platby)</w:t>
      </w:r>
    </w:p>
    <w:p w14:paraId="35F5814B" w14:textId="77777777" w:rsidR="008120EC" w:rsidRDefault="008120EC">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14:paraId="266DE5C7" w14:textId="77777777" w:rsidR="008120EC" w:rsidRDefault="008120EC">
      <w:pPr>
        <w:pStyle w:val="Default"/>
        <w:jc w:val="both"/>
        <w:rPr>
          <w:rFonts w:cs="Arial"/>
          <w:sz w:val="22"/>
          <w:szCs w:val="22"/>
        </w:rPr>
      </w:pPr>
    </w:p>
    <w:p w14:paraId="6114BA5D" w14:textId="77777777" w:rsidR="005860C3" w:rsidRDefault="005860C3">
      <w:pPr>
        <w:pStyle w:val="Default"/>
        <w:jc w:val="both"/>
        <w:rPr>
          <w:rFonts w:cs="Arial"/>
          <w:sz w:val="22"/>
          <w:szCs w:val="22"/>
        </w:rPr>
      </w:pPr>
      <w:r>
        <w:rPr>
          <w:rFonts w:cs="Arial"/>
          <w:sz w:val="22"/>
          <w:szCs w:val="22"/>
        </w:rPr>
        <w:t>a</w:t>
      </w:r>
    </w:p>
    <w:p w14:paraId="799A17CA" w14:textId="29E2C60E" w:rsidR="00927AB0" w:rsidRPr="00927AB0" w:rsidRDefault="00927AB0" w:rsidP="00927AB0">
      <w:pPr>
        <w:pStyle w:val="Bezmezer"/>
        <w:rPr>
          <w:b/>
        </w:rPr>
      </w:pPr>
      <w:r w:rsidRPr="00927AB0">
        <w:rPr>
          <w:b/>
        </w:rPr>
        <w:t>MALANG s.r.o.</w:t>
      </w:r>
    </w:p>
    <w:p w14:paraId="278FA203" w14:textId="77777777" w:rsidR="00927AB0" w:rsidRPr="00927AB0" w:rsidRDefault="00927AB0" w:rsidP="00927AB0">
      <w:pPr>
        <w:pStyle w:val="Bezmezer"/>
      </w:pPr>
      <w:r w:rsidRPr="00927AB0">
        <w:t>se sídlem Zámečnická 90/2, Brno – město, 612 00 Brno</w:t>
      </w:r>
    </w:p>
    <w:p w14:paraId="4C4709DB" w14:textId="77777777" w:rsidR="00927AB0" w:rsidRPr="00927AB0" w:rsidRDefault="00927AB0" w:rsidP="00927AB0">
      <w:pPr>
        <w:pStyle w:val="Bezmezer"/>
      </w:pPr>
      <w:r w:rsidRPr="00927AB0">
        <w:t>IČO: 27720993 DIČ: CZ27720993</w:t>
      </w:r>
    </w:p>
    <w:p w14:paraId="5C51FC4F" w14:textId="77777777" w:rsidR="00927AB0" w:rsidRPr="00927AB0" w:rsidRDefault="00927AB0" w:rsidP="00927AB0">
      <w:pPr>
        <w:pStyle w:val="Bezmezer"/>
      </w:pPr>
      <w:r w:rsidRPr="00927AB0">
        <w:t>zapsána v obchodním rejstříku vedeném u Krajského soudu v Brně, oddíl C, vložka 54490</w:t>
      </w:r>
    </w:p>
    <w:p w14:paraId="5049562A" w14:textId="3CB87040" w:rsidR="00927AB0" w:rsidRPr="00927AB0" w:rsidRDefault="001F0543" w:rsidP="00927AB0">
      <w:pPr>
        <w:pStyle w:val="Bezmezer"/>
      </w:pPr>
      <w:r>
        <w:t xml:space="preserve">Zastoupena </w:t>
      </w:r>
      <w:proofErr w:type="spellStart"/>
      <w:r w:rsidR="00687B9A">
        <w:t>xxxxxxxxxxxxx</w:t>
      </w:r>
      <w:proofErr w:type="spellEnd"/>
    </w:p>
    <w:p w14:paraId="287B5F94" w14:textId="1E4CF6F8" w:rsidR="00927AB0" w:rsidRPr="00927AB0" w:rsidRDefault="00687B9A" w:rsidP="00927AB0">
      <w:pPr>
        <w:pStyle w:val="Bezmezer"/>
      </w:pPr>
      <w:r>
        <w:t xml:space="preserve">Bankovní spojení: </w:t>
      </w:r>
      <w:proofErr w:type="spellStart"/>
      <w:r>
        <w:t>xxxxxxxxxxxxxxxx</w:t>
      </w:r>
      <w:proofErr w:type="spellEnd"/>
      <w:r>
        <w:t xml:space="preserve"> </w:t>
      </w:r>
      <w:r w:rsidR="00927AB0" w:rsidRPr="00927AB0">
        <w:t xml:space="preserve">č. </w:t>
      </w:r>
      <w:proofErr w:type="spellStart"/>
      <w:r w:rsidR="00927AB0" w:rsidRPr="00927AB0">
        <w:t>ú.</w:t>
      </w:r>
      <w:proofErr w:type="spellEnd"/>
      <w:r w:rsidR="00927AB0" w:rsidRPr="00927AB0">
        <w:t xml:space="preserve">: </w:t>
      </w:r>
      <w:proofErr w:type="spellStart"/>
      <w:r>
        <w:t>xxxxxxxxxx</w:t>
      </w:r>
      <w:proofErr w:type="spellEnd"/>
    </w:p>
    <w:p w14:paraId="3D36594D" w14:textId="4CDFDC86" w:rsidR="00ED38F9" w:rsidRPr="00927AB0" w:rsidRDefault="002743BF" w:rsidP="00927AB0">
      <w:pPr>
        <w:pStyle w:val="Bezmezer"/>
      </w:pPr>
      <w:r>
        <w:t xml:space="preserve">Kontaktní osoba: </w:t>
      </w:r>
      <w:proofErr w:type="spellStart"/>
      <w:r w:rsidR="00687B9A">
        <w:t>xxxxxxxxxx</w:t>
      </w:r>
      <w:proofErr w:type="spellEnd"/>
      <w:r w:rsidR="00927AB0" w:rsidRPr="00927AB0">
        <w:t xml:space="preserve">, </w:t>
      </w:r>
      <w:r w:rsidR="001F0543">
        <w:t xml:space="preserve">tel. </w:t>
      </w:r>
      <w:proofErr w:type="spellStart"/>
      <w:r w:rsidR="00687B9A">
        <w:t>xxxxxxxxxx</w:t>
      </w:r>
      <w:proofErr w:type="spellEnd"/>
      <w:r w:rsidR="001F0543">
        <w:t xml:space="preserve">, email.: </w:t>
      </w:r>
      <w:proofErr w:type="spellStart"/>
      <w:r w:rsidR="00687B9A">
        <w:t>xxxxxxxxxxx</w:t>
      </w:r>
      <w:proofErr w:type="spellEnd"/>
    </w:p>
    <w:p w14:paraId="35964786" w14:textId="63C0052B" w:rsidR="008120EC" w:rsidRDefault="008120EC" w:rsidP="003B1271">
      <w:pPr>
        <w:pStyle w:val="Bezmezer"/>
        <w:rPr>
          <w:b/>
        </w:rPr>
      </w:pPr>
      <w:r w:rsidRPr="005D44C6">
        <w:t>(dále jen „</w:t>
      </w:r>
      <w:r w:rsidRPr="005D44C6">
        <w:rPr>
          <w:b/>
          <w:bCs/>
        </w:rPr>
        <w:t>zhotovitel</w:t>
      </w:r>
      <w:r w:rsidRPr="005D44C6">
        <w:t>“)</w:t>
      </w:r>
      <w:r>
        <w:t xml:space="preserve"> </w:t>
      </w:r>
    </w:p>
    <w:p w14:paraId="6142B8D8" w14:textId="77777777" w:rsidR="008120EC" w:rsidRDefault="008120EC">
      <w:pPr>
        <w:spacing w:after="0" w:line="240" w:lineRule="auto"/>
        <w:ind w:left="720" w:right="-426"/>
        <w:contextualSpacing/>
        <w:rPr>
          <w:rFonts w:cs="Arial"/>
          <w:b/>
        </w:rPr>
      </w:pPr>
    </w:p>
    <w:bookmarkEnd w:id="0"/>
    <w:p w14:paraId="57BA1627" w14:textId="77777777" w:rsidR="008120EC" w:rsidRDefault="008120EC">
      <w:pPr>
        <w:shd w:val="clear" w:color="auto" w:fill="FFFFFF"/>
        <w:spacing w:after="0" w:line="240" w:lineRule="auto"/>
        <w:contextualSpacing/>
        <w:rPr>
          <w:b/>
          <w:bCs/>
          <w:color w:val="000000"/>
        </w:rPr>
      </w:pPr>
    </w:p>
    <w:p w14:paraId="18F0AE49" w14:textId="39229D2C"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14:paraId="0FEAB4F6" w14:textId="7943C169" w:rsidR="008120EC" w:rsidRDefault="008120EC" w:rsidP="005D067F">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a </w:t>
      </w:r>
      <w:r>
        <w:rPr>
          <w:color w:val="000000"/>
        </w:rPr>
        <w:t>p</w:t>
      </w:r>
      <w:r>
        <w:rPr>
          <w:rFonts w:eastAsia="Times New Roman"/>
          <w:color w:val="000000"/>
        </w:rPr>
        <w:t>ředpisy souvisejícími, mezi výše uvedenými smluvními stranami.</w:t>
      </w:r>
    </w:p>
    <w:p w14:paraId="3A2D06FA" w14:textId="77777777"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14:paraId="6C7174D7" w14:textId="77777777" w:rsidR="008120EC" w:rsidRDefault="008120EC">
      <w:pPr>
        <w:shd w:val="clear" w:color="auto" w:fill="FFFFFF"/>
        <w:spacing w:after="0" w:line="240" w:lineRule="auto"/>
        <w:contextualSpacing/>
        <w:jc w:val="center"/>
        <w:rPr>
          <w:rFonts w:eastAsia="Times New Roman"/>
          <w:b/>
          <w:color w:val="000000"/>
        </w:rPr>
      </w:pPr>
      <w:r>
        <w:rPr>
          <w:rFonts w:eastAsia="Times New Roman"/>
          <w:b/>
          <w:color w:val="000000"/>
        </w:rPr>
        <w:t>I. Úvodní ustanovení a předmět smlouvy</w:t>
      </w:r>
    </w:p>
    <w:p w14:paraId="579C5C02" w14:textId="77777777" w:rsidR="008C22D6" w:rsidRDefault="008C22D6">
      <w:pPr>
        <w:shd w:val="clear" w:color="auto" w:fill="FFFFFF"/>
        <w:spacing w:after="0" w:line="240" w:lineRule="auto"/>
        <w:contextualSpacing/>
        <w:jc w:val="center"/>
        <w:rPr>
          <w:rFonts w:eastAsia="Times New Roman"/>
          <w:b/>
          <w:color w:val="000000"/>
        </w:rPr>
      </w:pPr>
    </w:p>
    <w:p w14:paraId="248294F7" w14:textId="22A2706A" w:rsidR="008C22D6" w:rsidRDefault="008C22D6" w:rsidP="003F180F">
      <w:pPr>
        <w:pStyle w:val="Odstavecseseznamem"/>
        <w:numPr>
          <w:ilvl w:val="0"/>
          <w:numId w:val="17"/>
        </w:numPr>
        <w:autoSpaceDE w:val="0"/>
        <w:autoSpaceDN w:val="0"/>
        <w:adjustRightInd w:val="0"/>
        <w:jc w:val="both"/>
      </w:pPr>
      <w:r w:rsidRPr="004B75F2">
        <w:rPr>
          <w:rFonts w:ascii="Calibri" w:eastAsia="Calibri" w:hAnsi="Calibri"/>
          <w:kern w:val="1"/>
          <w:sz w:val="22"/>
          <w:szCs w:val="22"/>
          <w:lang w:eastAsia="en-US"/>
        </w:rPr>
        <w:t>Smluvní strany uzavírají tuto smlouvu na základě průzkumu trhu k plnění veřejné zakázky</w:t>
      </w:r>
      <w:r w:rsidR="00AD635E">
        <w:rPr>
          <w:rFonts w:ascii="Calibri" w:eastAsia="Calibri" w:hAnsi="Calibri"/>
          <w:kern w:val="1"/>
          <w:sz w:val="22"/>
          <w:szCs w:val="22"/>
          <w:lang w:eastAsia="en-US"/>
        </w:rPr>
        <w:t xml:space="preserve"> malého rozsahu</w:t>
      </w:r>
      <w:r w:rsidRPr="004B75F2">
        <w:rPr>
          <w:rFonts w:ascii="Calibri" w:eastAsia="Calibri" w:hAnsi="Calibri"/>
          <w:kern w:val="1"/>
          <w:sz w:val="22"/>
          <w:szCs w:val="22"/>
          <w:lang w:eastAsia="en-US"/>
        </w:rPr>
        <w:t xml:space="preserve"> na služby realizované objednatelem s názvem </w:t>
      </w:r>
      <w:r w:rsidRPr="00E41BAC">
        <w:rPr>
          <w:rFonts w:ascii="Calibri" w:eastAsia="Calibri" w:hAnsi="Calibri"/>
          <w:b/>
          <w:bCs/>
          <w:kern w:val="1"/>
          <w:sz w:val="22"/>
          <w:szCs w:val="22"/>
          <w:lang w:eastAsia="en-US"/>
        </w:rPr>
        <w:t xml:space="preserve">„SZ </w:t>
      </w:r>
      <w:r w:rsidR="00927AB0">
        <w:rPr>
          <w:rFonts w:ascii="Calibri" w:eastAsia="Calibri" w:hAnsi="Calibri"/>
          <w:b/>
          <w:bCs/>
          <w:kern w:val="1"/>
          <w:sz w:val="22"/>
          <w:szCs w:val="22"/>
          <w:lang w:eastAsia="en-US"/>
        </w:rPr>
        <w:t>Janovice u Rýmařova, restaurování omítek a výmalby zámecké kaple – oltářní pole</w:t>
      </w:r>
      <w:r w:rsidRPr="003F180F">
        <w:rPr>
          <w:rFonts w:ascii="Calibri" w:eastAsia="Calibri" w:hAnsi="Calibri"/>
          <w:b/>
          <w:bCs/>
          <w:kern w:val="1"/>
          <w:sz w:val="22"/>
          <w:szCs w:val="22"/>
          <w:lang w:eastAsia="en-US"/>
        </w:rPr>
        <w:t>“</w:t>
      </w:r>
      <w:r w:rsidRPr="004B75F2">
        <w:rPr>
          <w:rFonts w:ascii="Calibri" w:eastAsia="Calibri" w:hAnsi="Calibri"/>
          <w:kern w:val="1"/>
          <w:sz w:val="22"/>
          <w:szCs w:val="22"/>
          <w:lang w:eastAsia="en-US"/>
        </w:rPr>
        <w:t xml:space="preserve"> evidované v systému NEN pod evidenčním číslem </w:t>
      </w:r>
      <w:r w:rsidR="00927AB0">
        <w:rPr>
          <w:rFonts w:ascii="Calibri" w:eastAsia="Calibri" w:hAnsi="Calibri"/>
          <w:kern w:val="1"/>
          <w:sz w:val="22"/>
          <w:szCs w:val="22"/>
          <w:lang w:eastAsia="en-US"/>
        </w:rPr>
        <w:t>N006/23/V00013247</w:t>
      </w:r>
      <w:r w:rsidRPr="004B75F2">
        <w:rPr>
          <w:rFonts w:ascii="Calibri" w:eastAsia="Calibri" w:hAnsi="Calibri"/>
          <w:kern w:val="1"/>
          <w:sz w:val="22"/>
          <w:szCs w:val="22"/>
          <w:lang w:eastAsia="en-US"/>
        </w:rPr>
        <w:t>.</w:t>
      </w:r>
    </w:p>
    <w:p w14:paraId="4C42C6F7" w14:textId="77777777" w:rsidR="002743BF" w:rsidRDefault="002743BF" w:rsidP="002743BF">
      <w:pPr>
        <w:pStyle w:val="Odstavecseseznamem1"/>
        <w:spacing w:after="0" w:line="240" w:lineRule="auto"/>
        <w:ind w:left="0"/>
        <w:jc w:val="both"/>
      </w:pPr>
      <w:r>
        <w:t xml:space="preserve">2.      </w:t>
      </w:r>
      <w:r w:rsidR="008120EC">
        <w:t>Předmětem této smlouvy je úprava podmínek, za kterých zhotovitel provede pro objedna</w:t>
      </w:r>
      <w:r w:rsidR="008120EC" w:rsidRPr="00B462F6">
        <w:t>t</w:t>
      </w:r>
      <w:r w:rsidR="00B462F6" w:rsidRPr="00B462F6">
        <w:t>e</w:t>
      </w:r>
      <w:r w:rsidR="008120EC">
        <w:t xml:space="preserve">le následující dílo: </w:t>
      </w:r>
      <w:r>
        <w:t xml:space="preserve">  </w:t>
      </w:r>
    </w:p>
    <w:p w14:paraId="0A367E41" w14:textId="1AB5A5B7" w:rsidR="005D46C5" w:rsidRPr="005D46C5" w:rsidRDefault="002743BF" w:rsidP="002743BF">
      <w:pPr>
        <w:pStyle w:val="Odstavecseseznamem1"/>
        <w:spacing w:after="0" w:line="240" w:lineRule="auto"/>
        <w:ind w:left="0"/>
        <w:jc w:val="both"/>
        <w:rPr>
          <w:shd w:val="clear" w:color="auto" w:fill="C0C0C0"/>
        </w:rPr>
      </w:pPr>
      <w:r>
        <w:t xml:space="preserve">         </w:t>
      </w:r>
      <w:r w:rsidR="00927AB0" w:rsidRPr="00927AB0">
        <w:t>restaurování omítek a výmalby zámecké kaple – oltářní pole</w:t>
      </w:r>
      <w:r w:rsidR="00D77D4D" w:rsidRPr="00500257">
        <w:rPr>
          <w:color w:val="000000"/>
        </w:rPr>
        <w:t xml:space="preserve"> </w:t>
      </w:r>
      <w:r w:rsidR="00FE177C" w:rsidRPr="00500257">
        <w:rPr>
          <w:color w:val="000000"/>
        </w:rPr>
        <w:t>za podmínek dle této smlouvy</w:t>
      </w:r>
      <w:r w:rsidR="00742389">
        <w:rPr>
          <w:color w:val="000000"/>
        </w:rPr>
        <w:t>.</w:t>
      </w:r>
    </w:p>
    <w:p w14:paraId="075C4F96" w14:textId="77777777" w:rsidR="008120EC" w:rsidRDefault="008120EC">
      <w:pPr>
        <w:pStyle w:val="Odstavecseseznamem1"/>
        <w:numPr>
          <w:ilvl w:val="0"/>
          <w:numId w:val="1"/>
        </w:numPr>
        <w:spacing w:after="0" w:line="240" w:lineRule="auto"/>
        <w:ind w:left="426"/>
        <w:jc w:val="both"/>
      </w:pPr>
      <w:r>
        <w:t>Zhotovitel se zavazuje na své náklady a na své nebezpečí provést dílo řádně, kvalitně a včas. Objednatel se zavazuje řádně zhotovené dílo převzít a včas zaplatit cenu sjednanou podle této smlouvy.</w:t>
      </w:r>
    </w:p>
    <w:p w14:paraId="7B65D6ED" w14:textId="77777777" w:rsidR="008120EC" w:rsidRDefault="008120EC">
      <w:pPr>
        <w:pStyle w:val="Odstavecseseznamem1"/>
        <w:numPr>
          <w:ilvl w:val="0"/>
          <w:numId w:val="1"/>
        </w:numPr>
        <w:spacing w:after="0" w:line="240" w:lineRule="auto"/>
        <w:ind w:left="426"/>
        <w:jc w:val="both"/>
      </w:pPr>
      <w:r>
        <w:t>Zhotovitel bere na vědomí, že předmět restaurování je chráněn dle zákona č. 20/1987 Sb., o státní památkové péči, ve znění pozdějších předpisů.</w:t>
      </w:r>
    </w:p>
    <w:p w14:paraId="0CF32D19" w14:textId="77777777" w:rsidR="008120EC" w:rsidRDefault="008120EC" w:rsidP="008A31AF">
      <w:pPr>
        <w:pStyle w:val="Odstavecseseznamem1"/>
        <w:numPr>
          <w:ilvl w:val="0"/>
          <w:numId w:val="1"/>
        </w:numPr>
        <w:spacing w:after="0" w:line="240" w:lineRule="auto"/>
        <w:ind w:left="426"/>
        <w:jc w:val="both"/>
        <w:rPr>
          <w:shd w:val="clear" w:color="auto" w:fill="C0C0C0"/>
        </w:rPr>
      </w:pPr>
      <w:r>
        <w:t>Zhotovitel se zavazuje dílo provést:</w:t>
      </w:r>
    </w:p>
    <w:p w14:paraId="6815DA3E" w14:textId="57BA3482" w:rsidR="007D590F" w:rsidRDefault="000840ED" w:rsidP="008A31AF">
      <w:pPr>
        <w:numPr>
          <w:ilvl w:val="0"/>
          <w:numId w:val="13"/>
        </w:numPr>
        <w:spacing w:after="0"/>
      </w:pPr>
      <w:r>
        <w:t xml:space="preserve">dle </w:t>
      </w:r>
      <w:r w:rsidR="00927AB0">
        <w:t>stratigrafického průzkumu omítek a povrchových úprav stěn, restaurátorského záměru zámecké kaple Státního zámku Janovice u R</w:t>
      </w:r>
      <w:r w:rsidR="001F0543">
        <w:t>ýmařova,</w:t>
      </w:r>
      <w:r w:rsidR="00927AB0">
        <w:t xml:space="preserve"> zpracovaného firmou </w:t>
      </w:r>
      <w:proofErr w:type="spellStart"/>
      <w:r w:rsidR="00687B9A">
        <w:t>xxxxxxxxxx</w:t>
      </w:r>
      <w:proofErr w:type="spellEnd"/>
      <w:r w:rsidR="00927AB0">
        <w:t xml:space="preserve"> společnost pro obnovu památek, s.r.o.</w:t>
      </w:r>
      <w:r w:rsidR="001F0543">
        <w:t xml:space="preserve"> v roce 2019.</w:t>
      </w:r>
    </w:p>
    <w:p w14:paraId="41FC5237" w14:textId="2AC30DD5" w:rsidR="00C45CAE" w:rsidRDefault="008A31AF" w:rsidP="00C45CAE">
      <w:pPr>
        <w:spacing w:after="0"/>
        <w:ind w:left="851" w:hanging="349"/>
        <w:jc w:val="both"/>
      </w:pPr>
      <w:r>
        <w:t xml:space="preserve">b) </w:t>
      </w:r>
      <w:r w:rsidR="00B77CE6">
        <w:t xml:space="preserve">dle </w:t>
      </w:r>
      <w:r w:rsidR="005D067F">
        <w:t>vydan</w:t>
      </w:r>
      <w:r w:rsidR="00594147">
        <w:t>ého</w:t>
      </w:r>
      <w:r w:rsidR="005D067F">
        <w:t xml:space="preserve"> </w:t>
      </w:r>
      <w:r w:rsidR="00FE5EB7">
        <w:t xml:space="preserve">rozhodnutí č. 13/20 </w:t>
      </w:r>
      <w:r w:rsidR="008120EC" w:rsidRPr="007D590F">
        <w:t xml:space="preserve">orgánu památkové péče </w:t>
      </w:r>
      <w:r w:rsidR="00FE5EB7">
        <w:t>Městského úřadu Rýmařov</w:t>
      </w:r>
      <w:r w:rsidR="00A20195">
        <w:t>, č</w:t>
      </w:r>
      <w:r w:rsidR="00FE5EB7">
        <w:t>j. MURY 10330/2020</w:t>
      </w:r>
      <w:r w:rsidR="008120EC" w:rsidRPr="007D590F">
        <w:t xml:space="preserve"> ze dne </w:t>
      </w:r>
      <w:r w:rsidR="00FE5EB7">
        <w:t>27. 5. 2020</w:t>
      </w:r>
      <w:r w:rsidR="00FE177C">
        <w:t>.</w:t>
      </w:r>
    </w:p>
    <w:p w14:paraId="66EC5522" w14:textId="18F77E43" w:rsidR="007D590F" w:rsidRPr="00C45CAE" w:rsidRDefault="007D590F" w:rsidP="00C45CAE">
      <w:pPr>
        <w:pStyle w:val="Odstavecseseznamem"/>
        <w:numPr>
          <w:ilvl w:val="0"/>
          <w:numId w:val="1"/>
        </w:numPr>
        <w:jc w:val="both"/>
        <w:rPr>
          <w:rFonts w:ascii="Calibri" w:eastAsia="Calibri" w:hAnsi="Calibri"/>
          <w:kern w:val="1"/>
          <w:sz w:val="22"/>
          <w:szCs w:val="22"/>
          <w:lang w:eastAsia="en-US"/>
        </w:rPr>
      </w:pPr>
      <w:r w:rsidRPr="00C45CAE">
        <w:rPr>
          <w:rFonts w:ascii="Calibri" w:eastAsia="Calibri" w:hAnsi="Calibri"/>
          <w:kern w:val="1"/>
          <w:sz w:val="22"/>
          <w:szCs w:val="22"/>
          <w:lang w:eastAsia="en-US"/>
        </w:rPr>
        <w:lastRenderedPageBreak/>
        <w:t>Zhotovitel prohlašuje, že převzal</w:t>
      </w:r>
      <w:r w:rsidR="00B23328">
        <w:rPr>
          <w:rFonts w:ascii="Calibri" w:eastAsia="Calibri" w:hAnsi="Calibri"/>
          <w:kern w:val="1"/>
          <w:sz w:val="22"/>
          <w:szCs w:val="22"/>
          <w:lang w:eastAsia="en-US"/>
        </w:rPr>
        <w:t xml:space="preserve"> všechny dokumenty </w:t>
      </w:r>
      <w:r w:rsidR="00C45CAE">
        <w:rPr>
          <w:rFonts w:ascii="Calibri" w:eastAsia="Calibri" w:hAnsi="Calibri"/>
          <w:kern w:val="1"/>
          <w:sz w:val="22"/>
          <w:szCs w:val="22"/>
          <w:lang w:eastAsia="en-US"/>
        </w:rPr>
        <w:t>potřebné</w:t>
      </w:r>
      <w:r w:rsidR="000864F8" w:rsidRPr="00C45CAE">
        <w:rPr>
          <w:rFonts w:ascii="Calibri" w:eastAsia="Calibri" w:hAnsi="Calibri"/>
          <w:kern w:val="1"/>
          <w:sz w:val="22"/>
          <w:szCs w:val="22"/>
          <w:lang w:eastAsia="en-US"/>
        </w:rPr>
        <w:t xml:space="preserve"> k řádnému</w:t>
      </w:r>
      <w:r w:rsidRPr="00C45CAE">
        <w:rPr>
          <w:rFonts w:ascii="Calibri" w:eastAsia="Calibri" w:hAnsi="Calibri"/>
          <w:kern w:val="1"/>
          <w:sz w:val="22"/>
          <w:szCs w:val="22"/>
          <w:lang w:eastAsia="en-US"/>
        </w:rPr>
        <w:t xml:space="preserve"> provedením díla.</w:t>
      </w:r>
      <w:r w:rsidR="00C45CAE">
        <w:rPr>
          <w:rFonts w:ascii="Calibri" w:eastAsia="Calibri" w:hAnsi="Calibri"/>
          <w:kern w:val="1"/>
          <w:sz w:val="22"/>
          <w:szCs w:val="22"/>
          <w:lang w:eastAsia="en-US"/>
        </w:rPr>
        <w:t xml:space="preserve"> </w:t>
      </w:r>
      <w:r w:rsidR="008120EC" w:rsidRPr="00C45CAE">
        <w:rPr>
          <w:rFonts w:ascii="Calibri" w:eastAsia="Calibri" w:hAnsi="Calibri"/>
          <w:kern w:val="1"/>
          <w:sz w:val="22"/>
          <w:szCs w:val="22"/>
          <w:lang w:eastAsia="en-US"/>
        </w:rP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8120EC" w:rsidRPr="00C45CAE">
        <w:rPr>
          <w:rFonts w:ascii="Calibri" w:eastAsia="Calibri" w:hAnsi="Calibri"/>
          <w:b/>
          <w:kern w:val="1"/>
          <w:sz w:val="22"/>
          <w:szCs w:val="22"/>
          <w:lang w:eastAsia="en-US"/>
        </w:rPr>
        <w:t xml:space="preserve">ve </w:t>
      </w:r>
      <w:r w:rsidR="0063692B" w:rsidRPr="00C45CAE">
        <w:rPr>
          <w:rFonts w:ascii="Calibri" w:eastAsia="Calibri" w:hAnsi="Calibri"/>
          <w:b/>
          <w:kern w:val="1"/>
          <w:sz w:val="22"/>
          <w:szCs w:val="22"/>
          <w:lang w:eastAsia="en-US"/>
        </w:rPr>
        <w:t>třech</w:t>
      </w:r>
      <w:r w:rsidR="008120EC" w:rsidRPr="00C45CAE">
        <w:rPr>
          <w:rFonts w:ascii="Calibri" w:eastAsia="Calibri" w:hAnsi="Calibri"/>
          <w:b/>
          <w:kern w:val="1"/>
          <w:sz w:val="22"/>
          <w:szCs w:val="22"/>
          <w:lang w:eastAsia="en-US"/>
        </w:rPr>
        <w:t xml:space="preserve"> vyhotoveních a na CD v jednom vyhotovení</w:t>
      </w:r>
      <w:r w:rsidR="008120EC" w:rsidRPr="00C45CAE">
        <w:rPr>
          <w:rFonts w:ascii="Calibri" w:eastAsia="Calibri" w:hAnsi="Calibri"/>
          <w:kern w:val="1"/>
          <w:sz w:val="22"/>
          <w:szCs w:val="22"/>
          <w:lang w:eastAsia="en-US"/>
        </w:rPr>
        <w:t>.</w:t>
      </w:r>
    </w:p>
    <w:p w14:paraId="5383A60E" w14:textId="26D4FBC3" w:rsidR="008952CF" w:rsidRDefault="00A20195" w:rsidP="008952CF">
      <w:pPr>
        <w:pStyle w:val="Bezmezer"/>
        <w:numPr>
          <w:ilvl w:val="0"/>
          <w:numId w:val="1"/>
        </w:numPr>
        <w:jc w:val="both"/>
      </w:pPr>
      <w:r w:rsidRPr="004A006C">
        <w:rPr>
          <w:color w:val="000000"/>
        </w:rPr>
        <w:t>Je</w:t>
      </w:r>
      <w:r>
        <w:t xml:space="preserve">-li dílo či jeho část autorským dílem ve smyslu autorského zákona, poskytuje zhotovitel objednateli výhradní licenci, ke všem způsobům užití </w:t>
      </w:r>
      <w:r w:rsidR="0091359C">
        <w:t xml:space="preserve">díla </w:t>
      </w:r>
      <w:r>
        <w:t xml:space="preserve">v neomezeném rozsahu, bez </w:t>
      </w:r>
      <w:r w:rsidR="0091359C">
        <w:t xml:space="preserve">technologického, </w:t>
      </w:r>
      <w:r>
        <w:t>místního a časového omezení, s právem objednatele poskytnout tato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w:t>
      </w:r>
    </w:p>
    <w:p w14:paraId="507883CD" w14:textId="66BAE033" w:rsidR="00164953" w:rsidRPr="005D067F" w:rsidRDefault="00A20195" w:rsidP="005D067F">
      <w:pPr>
        <w:pStyle w:val="Bezmezer"/>
        <w:numPr>
          <w:ilvl w:val="0"/>
          <w:numId w:val="1"/>
        </w:numPr>
        <w:jc w:val="both"/>
      </w:pPr>
      <w:r>
        <w:t>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r w:rsidR="0091359C">
        <w:t xml:space="preserve"> Zhotovitel odpovídá objednateli za škodu, poruší-li ustanovení předchozí věty.</w:t>
      </w:r>
    </w:p>
    <w:p w14:paraId="05236BEB" w14:textId="77777777" w:rsidR="00164953" w:rsidRDefault="00164953">
      <w:pPr>
        <w:shd w:val="clear" w:color="auto" w:fill="FFFFFF"/>
        <w:spacing w:after="0" w:line="240" w:lineRule="auto"/>
        <w:contextualSpacing/>
        <w:jc w:val="center"/>
        <w:rPr>
          <w:b/>
          <w:bCs/>
          <w:color w:val="000000"/>
        </w:rPr>
      </w:pPr>
    </w:p>
    <w:p w14:paraId="045761BC" w14:textId="77777777" w:rsidR="008120EC" w:rsidRPr="008A31AF" w:rsidRDefault="008120EC">
      <w:pPr>
        <w:shd w:val="clear" w:color="auto" w:fill="FFFFFF"/>
        <w:spacing w:after="0" w:line="240" w:lineRule="auto"/>
        <w:contextualSpacing/>
        <w:jc w:val="center"/>
        <w:rPr>
          <w:color w:val="000000"/>
        </w:rPr>
      </w:pPr>
      <w:r w:rsidRPr="008A31AF">
        <w:rPr>
          <w:b/>
          <w:bCs/>
          <w:color w:val="000000"/>
        </w:rPr>
        <w:t>II. Cena d</w:t>
      </w:r>
      <w:r w:rsidRPr="008A31AF">
        <w:rPr>
          <w:rFonts w:eastAsia="Times New Roman"/>
          <w:b/>
          <w:bCs/>
          <w:color w:val="000000"/>
        </w:rPr>
        <w:t>íla, způsob platby</w:t>
      </w:r>
    </w:p>
    <w:p w14:paraId="274D2EAF" w14:textId="6124C1BA" w:rsidR="005F76D1" w:rsidRDefault="008120EC" w:rsidP="0063692B">
      <w:pPr>
        <w:pStyle w:val="Bezmezer"/>
        <w:numPr>
          <w:ilvl w:val="3"/>
          <w:numId w:val="1"/>
        </w:numPr>
        <w:ind w:left="426" w:hanging="426"/>
      </w:pPr>
      <w:r w:rsidRPr="008A31AF">
        <w:t xml:space="preserve">Smluvní strany se dohodly, že </w:t>
      </w:r>
      <w:r w:rsidRPr="008A31AF">
        <w:rPr>
          <w:b/>
        </w:rPr>
        <w:t>cena za provedení díla dle t</w:t>
      </w:r>
      <w:r w:rsidR="008A31AF" w:rsidRPr="008A31AF">
        <w:rPr>
          <w:b/>
        </w:rPr>
        <w:t>éto sml</w:t>
      </w:r>
      <w:r w:rsidR="00FE5EB7">
        <w:rPr>
          <w:b/>
        </w:rPr>
        <w:t xml:space="preserve">ouvy činí celkem bez DPH 742.047,60 </w:t>
      </w:r>
      <w:r w:rsidRPr="008A31AF">
        <w:rPr>
          <w:b/>
        </w:rPr>
        <w:t>Kč,</w:t>
      </w:r>
      <w:r w:rsidRPr="008A31AF">
        <w:t xml:space="preserve"> slovy</w:t>
      </w:r>
      <w:r w:rsidR="00AE0BB0" w:rsidRPr="008A31AF">
        <w:t>:</w:t>
      </w:r>
      <w:r w:rsidRPr="008A31AF">
        <w:t xml:space="preserve"> </w:t>
      </w:r>
      <w:r w:rsidR="00C43637">
        <w:t>sedm</w:t>
      </w:r>
      <w:r w:rsidR="00FE5EB7">
        <w:t xml:space="preserve"> set čtyřicet dva tis</w:t>
      </w:r>
      <w:r w:rsidR="003D4B4A">
        <w:t>íc čtyřicet sedm korun českých,</w:t>
      </w:r>
      <w:r w:rsidR="00FE5EB7">
        <w:t xml:space="preserve"> šedesát haléřů</w:t>
      </w:r>
      <w:r w:rsidR="005D44C6" w:rsidRPr="008A31AF">
        <w:t xml:space="preserve">. </w:t>
      </w:r>
    </w:p>
    <w:p w14:paraId="1D390EC4" w14:textId="48D6F7A3" w:rsidR="00FF6C9C" w:rsidRPr="00D73952" w:rsidRDefault="00FF6C9C" w:rsidP="0063692B">
      <w:pPr>
        <w:pStyle w:val="Bezmezer"/>
        <w:numPr>
          <w:ilvl w:val="3"/>
          <w:numId w:val="1"/>
        </w:numPr>
        <w:ind w:left="426" w:hanging="426"/>
      </w:pPr>
      <w:r w:rsidRPr="00D73952">
        <w:t xml:space="preserve">Zhotovitel – plátce daně z předané hodnoty přičte k dohodnuté ceně daň z přidané hodnoty v zákonné výši platné v den uskutečnění zdanitelného plnění. Cena </w:t>
      </w:r>
      <w:r w:rsidR="00C43637">
        <w:t>celkem vč.</w:t>
      </w:r>
      <w:r w:rsidR="00FE5EB7">
        <w:t xml:space="preserve"> 21</w:t>
      </w:r>
      <w:r w:rsidR="00594147">
        <w:t>%</w:t>
      </w:r>
      <w:r w:rsidR="00C43637">
        <w:t xml:space="preserve"> DPH tedy činí </w:t>
      </w:r>
      <w:r w:rsidR="003D4B4A">
        <w:t>897.877,60</w:t>
      </w:r>
      <w:r w:rsidRPr="00D73952">
        <w:t>,- Kč</w:t>
      </w:r>
      <w:r w:rsidR="00C43637">
        <w:t xml:space="preserve">. Slovy: </w:t>
      </w:r>
      <w:r w:rsidR="003D4B4A">
        <w:t>osm set devadesát sedm tisíc osm set sedmdesát sedm</w:t>
      </w:r>
      <w:r w:rsidR="00FE5EB7">
        <w:t xml:space="preserve"> </w:t>
      </w:r>
      <w:r w:rsidR="00D73952" w:rsidRPr="00D73952">
        <w:t>korun českých</w:t>
      </w:r>
      <w:r w:rsidR="003D4B4A">
        <w:t xml:space="preserve"> šedesát halířů</w:t>
      </w:r>
      <w:r w:rsidR="00D73952" w:rsidRPr="00D73952">
        <w:t>.</w:t>
      </w:r>
      <w:r w:rsidRPr="00D73952">
        <w:t xml:space="preserve"> </w:t>
      </w:r>
    </w:p>
    <w:p w14:paraId="5704AAB1" w14:textId="03175ACC" w:rsidR="00C97787" w:rsidRPr="008A31AF" w:rsidRDefault="0063692B" w:rsidP="0063692B">
      <w:pPr>
        <w:pStyle w:val="Bezmezer"/>
        <w:numPr>
          <w:ilvl w:val="3"/>
          <w:numId w:val="1"/>
        </w:numPr>
        <w:ind w:left="426" w:hanging="426"/>
      </w:pPr>
      <w:r w:rsidRPr="008A31AF">
        <w:rPr>
          <w:rFonts w:eastAsia="Times New Roman"/>
          <w:bCs/>
          <w:color w:val="000000"/>
        </w:rPr>
        <w:t>C</w:t>
      </w:r>
      <w:r w:rsidR="00C97787" w:rsidRPr="008A31AF">
        <w:rPr>
          <w:rFonts w:eastAsia="Times New Roman"/>
          <w:bCs/>
          <w:color w:val="000000"/>
        </w:rPr>
        <w:t>e</w:t>
      </w:r>
      <w:r w:rsidR="001C48F1">
        <w:rPr>
          <w:rFonts w:eastAsia="Times New Roman"/>
          <w:bCs/>
          <w:color w:val="000000"/>
        </w:rPr>
        <w:t>nová nabídka</w:t>
      </w:r>
      <w:r w:rsidR="00C43637">
        <w:rPr>
          <w:rFonts w:eastAsia="Times New Roman"/>
          <w:bCs/>
          <w:color w:val="000000"/>
        </w:rPr>
        <w:t xml:space="preserve"> zhotovitele z</w:t>
      </w:r>
      <w:r w:rsidR="00FE5EB7">
        <w:rPr>
          <w:rFonts w:eastAsia="Times New Roman"/>
          <w:bCs/>
          <w:color w:val="000000"/>
        </w:rPr>
        <w:t> 28. 8. 2023</w:t>
      </w:r>
      <w:r w:rsidR="00E72D72" w:rsidRPr="008A31AF">
        <w:rPr>
          <w:rFonts w:eastAsia="Times New Roman"/>
          <w:bCs/>
          <w:color w:val="000000"/>
        </w:rPr>
        <w:t xml:space="preserve"> </w:t>
      </w:r>
      <w:r w:rsidR="00C97787" w:rsidRPr="008A31AF">
        <w:rPr>
          <w:rFonts w:eastAsia="Times New Roman"/>
          <w:bCs/>
          <w:color w:val="000000"/>
        </w:rPr>
        <w:t xml:space="preserve">tvoří přílohu č. 1 této smlouvy. </w:t>
      </w:r>
    </w:p>
    <w:p w14:paraId="69152E33" w14:textId="77777777" w:rsidR="002840A7" w:rsidRPr="002840A7" w:rsidRDefault="008120EC" w:rsidP="0063692B">
      <w:pPr>
        <w:pStyle w:val="Bezmezer"/>
        <w:numPr>
          <w:ilvl w:val="3"/>
          <w:numId w:val="1"/>
        </w:numPr>
        <w:ind w:left="426" w:hanging="426"/>
      </w:pPr>
      <w:r w:rsidRPr="00C97787">
        <w:rPr>
          <w:color w:val="000000"/>
        </w:rPr>
        <w:t>Cena uveden</w:t>
      </w:r>
      <w:r w:rsidRPr="00C97787">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14:paraId="6C9A5BED" w14:textId="77777777" w:rsidR="002840A7" w:rsidRPr="002840A7" w:rsidRDefault="008120EC" w:rsidP="002840A7">
      <w:pPr>
        <w:pStyle w:val="Bezmezer"/>
        <w:numPr>
          <w:ilvl w:val="3"/>
          <w:numId w:val="1"/>
        </w:numPr>
        <w:ind w:left="426" w:hanging="426"/>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w:t>
      </w:r>
      <w:bookmarkStart w:id="1" w:name="_GoBack"/>
      <w:bookmarkEnd w:id="1"/>
      <w:r w:rsidRPr="002840A7">
        <w:rPr>
          <w:rFonts w:eastAsia="Times New Roman"/>
          <w:color w:val="000000"/>
        </w:rPr>
        <w:t>y.</w:t>
      </w:r>
    </w:p>
    <w:p w14:paraId="78C58788" w14:textId="33A64B74" w:rsidR="002840A7" w:rsidRPr="008C788E" w:rsidRDefault="004A006C" w:rsidP="003B1235">
      <w:pPr>
        <w:pStyle w:val="Bezmezer"/>
        <w:numPr>
          <w:ilvl w:val="3"/>
          <w:numId w:val="1"/>
        </w:numPr>
        <w:ind w:left="426" w:hanging="426"/>
        <w:jc w:val="both"/>
      </w:pPr>
      <w:r w:rsidRPr="008C788E">
        <w:t>Smluvní strany se dohodly na</w:t>
      </w:r>
      <w:r w:rsidR="00762F87" w:rsidRPr="008C788E">
        <w:t xml:space="preserve"> </w:t>
      </w:r>
      <w:r w:rsidR="008C788E">
        <w:t>průběžné měsíční fakturaci a objednatel bude hradit faktury</w:t>
      </w:r>
      <w:r w:rsidR="003B1235">
        <w:t xml:space="preserve"> zh</w:t>
      </w:r>
      <w:r w:rsidR="008C788E">
        <w:t>ot</w:t>
      </w:r>
      <w:r w:rsidR="003B1235">
        <w:t>o</w:t>
      </w:r>
      <w:r w:rsidR="008C788E">
        <w:t xml:space="preserve">viteli za provedené práce a dodávky v uplynulém kalendářním měsíci. Podkladem pro k vystavení faktury  - daňového dokladu je soupis skutečně provedených prací v uplynulém kalendářním měsíci </w:t>
      </w:r>
      <w:r w:rsidR="003B1235">
        <w:t>vystavovaný z</w:t>
      </w:r>
      <w:r w:rsidR="008C788E">
        <w:t xml:space="preserve">hotovitelem a potvrzený </w:t>
      </w:r>
      <w:r w:rsidR="003B1235">
        <w:t>zástupcem investora.</w:t>
      </w:r>
      <w:r w:rsidR="008C788E">
        <w:t xml:space="preserve"> </w:t>
      </w:r>
    </w:p>
    <w:p w14:paraId="4CED7719" w14:textId="622BEF22" w:rsidR="002840A7" w:rsidRPr="002840A7" w:rsidRDefault="008120EC" w:rsidP="00C346AD">
      <w:pPr>
        <w:pStyle w:val="Bezmezer"/>
        <w:numPr>
          <w:ilvl w:val="3"/>
          <w:numId w:val="1"/>
        </w:numPr>
        <w:ind w:left="426" w:hanging="426"/>
        <w:jc w:val="both"/>
      </w:pPr>
      <w:r w:rsidRPr="002840A7">
        <w:rPr>
          <w:color w:val="000000"/>
        </w:rPr>
        <w:t>Lh</w:t>
      </w:r>
      <w:r w:rsidRPr="002840A7">
        <w:rPr>
          <w:rFonts w:eastAsia="Times New Roman"/>
          <w:color w:val="000000"/>
        </w:rPr>
        <w:t xml:space="preserve">ůta splatnosti daňového dokladu – faktury, </w:t>
      </w:r>
      <w:r w:rsidRPr="002840A7">
        <w:rPr>
          <w:rFonts w:eastAsia="Times New Roman"/>
          <w:bCs/>
          <w:color w:val="000000"/>
        </w:rPr>
        <w:t xml:space="preserve">je </w:t>
      </w:r>
      <w:r w:rsidR="00F84420">
        <w:rPr>
          <w:rFonts w:eastAsia="Times New Roman"/>
          <w:bCs/>
          <w:color w:val="000000"/>
        </w:rPr>
        <w:t>21</w:t>
      </w:r>
      <w:r w:rsidRPr="002840A7">
        <w:rPr>
          <w:rFonts w:eastAsia="Times New Roman"/>
          <w:bCs/>
          <w:color w:val="000000"/>
        </w:rPr>
        <w:t xml:space="preserve"> dní</w:t>
      </w:r>
      <w:r w:rsidRPr="002840A7">
        <w:rPr>
          <w:rFonts w:eastAsia="Times New Roman"/>
          <w:b/>
          <w:bCs/>
          <w:color w:val="000000"/>
        </w:rPr>
        <w:t xml:space="preserve"> </w:t>
      </w:r>
      <w:r w:rsidRPr="002840A7">
        <w:rPr>
          <w:rFonts w:eastAsia="Times New Roman"/>
          <w:color w:val="000000"/>
        </w:rPr>
        <w:t xml:space="preserve">ode dne jejího doručení </w:t>
      </w:r>
      <w:r w:rsidR="008C22D6">
        <w:rPr>
          <w:rFonts w:eastAsia="Times New Roman"/>
          <w:color w:val="000000"/>
        </w:rPr>
        <w:t>na adresu objednatele – Národní památkový ústav, Územní památková správa, Sněmovní nám. 1, 767 01 Kroměříž nebo na e-mailovo</w:t>
      </w:r>
      <w:r w:rsidR="0091359C">
        <w:rPr>
          <w:rFonts w:eastAsia="Times New Roman"/>
          <w:color w:val="000000"/>
        </w:rPr>
        <w:t xml:space="preserve">u adresu </w:t>
      </w:r>
      <w:proofErr w:type="spellStart"/>
      <w:r w:rsidR="00687B9A">
        <w:t>xxxxxxxxxxxxxxxxxx</w:t>
      </w:r>
      <w:proofErr w:type="spellEnd"/>
      <w:r w:rsidR="0091359C">
        <w:rPr>
          <w:rFonts w:eastAsia="Times New Roman"/>
          <w:color w:val="000000"/>
        </w:rPr>
        <w:t xml:space="preserve"> </w:t>
      </w:r>
    </w:p>
    <w:p w14:paraId="4CFEDC50" w14:textId="251132F6" w:rsidR="002840A7" w:rsidRPr="003F180F" w:rsidRDefault="008120EC" w:rsidP="00C346AD">
      <w:pPr>
        <w:pStyle w:val="Bezmezer"/>
        <w:numPr>
          <w:ilvl w:val="3"/>
          <w:numId w:val="1"/>
        </w:numPr>
        <w:ind w:left="426" w:hanging="426"/>
        <w:jc w:val="both"/>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r w:rsidR="0091359C">
        <w:rPr>
          <w:rFonts w:eastAsia="Times New Roman"/>
          <w:color w:val="000000"/>
        </w:rPr>
        <w:t xml:space="preserve"> Faktura je uhrazena okamžikem odepsání dlužné částky z účtu objednatele ve prospěch účtu zhotovitele.</w:t>
      </w:r>
    </w:p>
    <w:p w14:paraId="644080EC" w14:textId="0F175121" w:rsidR="00C97787" w:rsidRPr="00D73952" w:rsidRDefault="00C97787" w:rsidP="00C346AD">
      <w:pPr>
        <w:pStyle w:val="Odstavecseseznamem1"/>
        <w:numPr>
          <w:ilvl w:val="3"/>
          <w:numId w:val="1"/>
        </w:numPr>
        <w:shd w:val="clear" w:color="auto" w:fill="FFFFFF"/>
        <w:spacing w:after="0" w:line="240" w:lineRule="auto"/>
        <w:ind w:left="426" w:hanging="426"/>
        <w:jc w:val="both"/>
        <w:rPr>
          <w:rFonts w:eastAsia="Times New Roman"/>
          <w:color w:val="000000"/>
        </w:rPr>
      </w:pPr>
      <w:r w:rsidRPr="00D73952">
        <w:rPr>
          <w:color w:val="000000"/>
        </w:rPr>
        <w:t>Zhotovitel prohla</w:t>
      </w:r>
      <w:r w:rsidRPr="00D73952">
        <w:rPr>
          <w:rFonts w:eastAsia="Times New Roman"/>
          <w:color w:val="000000"/>
        </w:rPr>
        <w:t>šuje, že ke dni podpisu smlouvy není nespolehlivým plátcem DPH dle § 106 zákona č. 235/2004 Sb., o dani z přidané hodnoty, v platném znění, a není veden v registru nespolehlivých plátců DPH. Zhotovitel se dále zavazuje uvádět pro účely bezho</w:t>
      </w:r>
      <w:r w:rsidR="00F84420" w:rsidRPr="00D73952">
        <w:rPr>
          <w:rFonts w:eastAsia="Times New Roman"/>
          <w:color w:val="000000"/>
        </w:rPr>
        <w:t>tovostního převodu pouze účet ty</w:t>
      </w:r>
      <w:r w:rsidRPr="00D73952">
        <w:rPr>
          <w:rFonts w:eastAsia="Times New Roman"/>
          <w:color w:val="000000"/>
        </w:rPr>
        <w:t xml:space="preserve">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14:paraId="6C0CBC02" w14:textId="5A836936" w:rsidR="008120EC" w:rsidRDefault="008120EC">
      <w:pPr>
        <w:shd w:val="clear" w:color="auto" w:fill="FFFFFF"/>
        <w:spacing w:after="0" w:line="240" w:lineRule="auto"/>
        <w:contextualSpacing/>
        <w:rPr>
          <w:b/>
          <w:bCs/>
          <w:color w:val="000000"/>
        </w:rPr>
      </w:pPr>
    </w:p>
    <w:p w14:paraId="7E6831BA" w14:textId="77777777" w:rsidR="002743BF" w:rsidRDefault="002743BF">
      <w:pPr>
        <w:shd w:val="clear" w:color="auto" w:fill="FFFFFF"/>
        <w:spacing w:after="0" w:line="240" w:lineRule="auto"/>
        <w:contextualSpacing/>
        <w:rPr>
          <w:b/>
          <w:bCs/>
          <w:color w:val="000000"/>
        </w:rPr>
      </w:pPr>
    </w:p>
    <w:p w14:paraId="3F958BBE" w14:textId="77777777" w:rsidR="008120EC" w:rsidRDefault="008120EC">
      <w:pPr>
        <w:shd w:val="clear" w:color="auto" w:fill="FFFFFF"/>
        <w:spacing w:after="0" w:line="240" w:lineRule="auto"/>
        <w:contextualSpacing/>
        <w:jc w:val="center"/>
        <w:rPr>
          <w:color w:val="000000"/>
        </w:rPr>
      </w:pPr>
      <w:r>
        <w:rPr>
          <w:b/>
          <w:bCs/>
          <w:color w:val="000000"/>
        </w:rPr>
        <w:lastRenderedPageBreak/>
        <w:t>III. Zp</w:t>
      </w:r>
      <w:r>
        <w:rPr>
          <w:rFonts w:eastAsia="Times New Roman"/>
          <w:b/>
          <w:bCs/>
          <w:color w:val="000000"/>
        </w:rPr>
        <w:t>ůsob předání, převzetí díla a doba provádění díla</w:t>
      </w:r>
    </w:p>
    <w:p w14:paraId="671ECAF8" w14:textId="74F97A59" w:rsidR="00AE0BB0" w:rsidRPr="00AE0BB0" w:rsidRDefault="008120EC"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bude prov</w:t>
      </w:r>
      <w:r>
        <w:rPr>
          <w:rFonts w:eastAsia="Times New Roman"/>
          <w:color w:val="000000"/>
        </w:rPr>
        <w:t>á</w:t>
      </w:r>
      <w:r w:rsidR="00F84420">
        <w:rPr>
          <w:rFonts w:eastAsia="Times New Roman"/>
          <w:color w:val="000000"/>
        </w:rPr>
        <w:t>dět dílo v areálu zámku</w:t>
      </w:r>
      <w:r>
        <w:rPr>
          <w:rFonts w:eastAsia="Times New Roman"/>
          <w:color w:val="000000"/>
        </w:rPr>
        <w:t xml:space="preserve">, dle dohody s objednatelem, a není oprávněn předmět restaurování bez předchozího písemného souhlasu objednatele s ním nakládat jinak, než je účelem této smlouvy. </w:t>
      </w:r>
    </w:p>
    <w:p w14:paraId="235D68DB" w14:textId="0D6C8A2B"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D73952">
        <w:rPr>
          <w:b/>
        </w:rPr>
        <w:t xml:space="preserve">Zhotovitel je povinen zahájit restaurátorské práce za podmínek stanovených v této smlouvě nejpozději do </w:t>
      </w:r>
      <w:r w:rsidR="004F3A51">
        <w:rPr>
          <w:b/>
        </w:rPr>
        <w:t>10</w:t>
      </w:r>
      <w:r w:rsidRPr="00D73952">
        <w:rPr>
          <w:b/>
        </w:rPr>
        <w:t xml:space="preserve"> dnů od </w:t>
      </w:r>
      <w:r w:rsidR="00797486" w:rsidRPr="00D73952">
        <w:rPr>
          <w:b/>
        </w:rPr>
        <w:t>účinnosti</w:t>
      </w:r>
      <w:r w:rsidR="00797486" w:rsidRPr="00AE0BB0">
        <w:rPr>
          <w:b/>
        </w:rPr>
        <w:t xml:space="preserve"> </w:t>
      </w:r>
      <w:r w:rsidRPr="00AE0BB0">
        <w:rPr>
          <w:b/>
        </w:rPr>
        <w:t>této smlouvy.</w:t>
      </w:r>
    </w:p>
    <w:p w14:paraId="518C6E74" w14:textId="70E74936"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 xml:space="preserve">ených touto </w:t>
      </w:r>
      <w:proofErr w:type="gramStart"/>
      <w:r w:rsidR="00AE0BB0">
        <w:rPr>
          <w:rFonts w:eastAsia="Times New Roman"/>
          <w:b/>
          <w:bCs/>
          <w:color w:val="000000"/>
        </w:rPr>
        <w:t xml:space="preserve">smlouvou </w:t>
      </w:r>
      <w:r w:rsidR="00862273">
        <w:rPr>
          <w:rFonts w:eastAsia="Times New Roman"/>
          <w:b/>
          <w:bCs/>
          <w:color w:val="000000"/>
        </w:rPr>
        <w:t xml:space="preserve"> nejpozději</w:t>
      </w:r>
      <w:proofErr w:type="gramEnd"/>
      <w:r w:rsidR="00862273">
        <w:rPr>
          <w:rFonts w:eastAsia="Times New Roman"/>
          <w:b/>
          <w:bCs/>
          <w:color w:val="000000"/>
        </w:rPr>
        <w:t xml:space="preserve"> </w:t>
      </w:r>
      <w:r w:rsidR="00AE0BB0">
        <w:rPr>
          <w:rFonts w:eastAsia="Times New Roman"/>
          <w:b/>
          <w:bCs/>
          <w:color w:val="000000"/>
        </w:rPr>
        <w:t xml:space="preserve">do </w:t>
      </w:r>
      <w:r w:rsidR="008C788E">
        <w:rPr>
          <w:rFonts w:eastAsia="Times New Roman"/>
          <w:b/>
          <w:bCs/>
          <w:color w:val="000000"/>
        </w:rPr>
        <w:t>31. 3. 2024</w:t>
      </w:r>
      <w:r w:rsidR="00AE0BB0">
        <w:rPr>
          <w:rFonts w:eastAsia="Times New Roman"/>
          <w:b/>
          <w:bCs/>
          <w:color w:val="000000"/>
        </w:rPr>
        <w:t>.</w:t>
      </w:r>
    </w:p>
    <w:p w14:paraId="3740292D" w14:textId="77777777"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14:paraId="33787F36" w14:textId="69EF8E85"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w:t>
      </w:r>
      <w:r w:rsidR="00F84420">
        <w:rPr>
          <w:rFonts w:eastAsia="Times New Roman"/>
          <w:color w:val="000000"/>
        </w:rPr>
        <w:t xml:space="preserve"> díla zhotoviteli, jakož i předání hotového díla</w:t>
      </w:r>
      <w:r>
        <w:rPr>
          <w:rFonts w:eastAsia="Times New Roman"/>
          <w:color w:val="000000"/>
        </w:rPr>
        <w:t xml:space="preserve"> bude vyhotoven a obous</w:t>
      </w:r>
      <w:r w:rsidR="00F84420">
        <w:rPr>
          <w:rFonts w:eastAsia="Times New Roman"/>
          <w:color w:val="000000"/>
        </w:rPr>
        <w:t>tranně podepsán písemný předávací protokol</w:t>
      </w:r>
      <w:r>
        <w:rPr>
          <w:rFonts w:eastAsia="Times New Roman"/>
          <w:color w:val="000000"/>
        </w:rPr>
        <w:t>.</w:t>
      </w:r>
    </w:p>
    <w:p w14:paraId="30B5089E" w14:textId="77777777" w:rsidR="008120EC" w:rsidRDefault="008120EC">
      <w:pPr>
        <w:pStyle w:val="Odstavecseseznamem1"/>
        <w:shd w:val="clear" w:color="auto" w:fill="FFFFFF"/>
        <w:spacing w:after="0" w:line="240" w:lineRule="auto"/>
        <w:ind w:left="426"/>
        <w:jc w:val="both"/>
      </w:pPr>
    </w:p>
    <w:p w14:paraId="2C18729C" w14:textId="77777777" w:rsidR="008120EC" w:rsidRDefault="008120EC">
      <w:pPr>
        <w:shd w:val="clear" w:color="auto" w:fill="FFFFFF"/>
        <w:spacing w:after="0" w:line="240" w:lineRule="auto"/>
        <w:contextualSpacing/>
        <w:jc w:val="center"/>
        <w:rPr>
          <w:color w:val="000000"/>
        </w:rPr>
      </w:pPr>
      <w:r>
        <w:rPr>
          <w:b/>
          <w:color w:val="000000"/>
        </w:rPr>
        <w:t>IV. Povinnosti zhotovitele</w:t>
      </w:r>
    </w:p>
    <w:p w14:paraId="40F1A303"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14:paraId="694028EA" w14:textId="77777777"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14:paraId="5D6E861A"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14:paraId="741B7F44"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14:paraId="5DEE3C27"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14:paraId="1786861A" w14:textId="77777777"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14:paraId="2CA7A2A3" w14:textId="75A456B3" w:rsidR="008120EC" w:rsidRPr="00CB3F75" w:rsidRDefault="008120EC" w:rsidP="006766DF">
      <w:pPr>
        <w:pStyle w:val="Odstavecseseznamem1"/>
        <w:numPr>
          <w:ilvl w:val="0"/>
          <w:numId w:val="5"/>
        </w:numPr>
        <w:shd w:val="clear" w:color="auto" w:fill="FFFFFF"/>
        <w:spacing w:after="0" w:line="240" w:lineRule="auto"/>
        <w:ind w:left="426"/>
        <w:jc w:val="both"/>
        <w:rPr>
          <w:rFonts w:eastAsia="Times New Roman"/>
          <w:color w:val="000000"/>
        </w:rPr>
      </w:pPr>
      <w:r w:rsidRPr="00CB3F75">
        <w:rPr>
          <w:color w:val="000000"/>
        </w:rPr>
        <w:t>Objednatel kontroluje postup, zp</w:t>
      </w:r>
      <w:r w:rsidRPr="00CB3F75">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CB3F75">
        <w:rPr>
          <w:color w:val="000000"/>
        </w:rPr>
        <w:t>Term</w:t>
      </w:r>
      <w:r w:rsidRPr="00CB3F75">
        <w:rPr>
          <w:rFonts w:eastAsia="Times New Roman"/>
          <w:color w:val="000000"/>
        </w:rPr>
        <w:t>ín konání kontrolního dne určuje objednatel po projednání se zhotovitelem. Kontrolní dny se budou konat dle potřeby. Místem kon</w:t>
      </w:r>
      <w:r w:rsidR="004F3A51">
        <w:rPr>
          <w:rFonts w:eastAsia="Times New Roman"/>
          <w:color w:val="000000"/>
        </w:rPr>
        <w:t>ání kontrolních dnů je</w:t>
      </w:r>
      <w:r w:rsidRPr="00CB3F75">
        <w:rPr>
          <w:rFonts w:eastAsia="Times New Roman"/>
          <w:color w:val="000000"/>
        </w:rPr>
        <w:t xml:space="preserve"> místo provádění díla.</w:t>
      </w:r>
    </w:p>
    <w:p w14:paraId="3617178A" w14:textId="382124E9"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díla</w:t>
      </w:r>
      <w:r w:rsidR="00F84420">
        <w:rPr>
          <w:rFonts w:eastAsia="Times New Roman"/>
          <w:color w:val="000000"/>
        </w:rPr>
        <w:t xml:space="preserve"> na zámku Vizovice.</w:t>
      </w:r>
    </w:p>
    <w:p w14:paraId="2EEED82F"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14:paraId="1BE84EC1" w14:textId="77777777"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r w:rsidR="007D7FF1">
        <w:rPr>
          <w:rFonts w:eastAsia="Times New Roman"/>
          <w:color w:val="000000"/>
        </w:rPr>
        <w:t>.</w:t>
      </w:r>
    </w:p>
    <w:p w14:paraId="3A22071F" w14:textId="77777777" w:rsidR="008120EC" w:rsidRDefault="008120EC">
      <w:pPr>
        <w:shd w:val="clear" w:color="auto" w:fill="FFFFFF"/>
        <w:spacing w:after="0" w:line="240" w:lineRule="auto"/>
        <w:contextualSpacing/>
        <w:jc w:val="center"/>
        <w:rPr>
          <w:b/>
          <w:bCs/>
          <w:color w:val="000000"/>
        </w:rPr>
      </w:pPr>
    </w:p>
    <w:p w14:paraId="46781544" w14:textId="77777777"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14:paraId="07D4A5DA" w14:textId="77777777"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14:paraId="75426C51" w14:textId="77777777" w:rsidR="008120EC" w:rsidRDefault="008120EC">
      <w:pPr>
        <w:pStyle w:val="Odstavecseseznamem1"/>
        <w:numPr>
          <w:ilvl w:val="0"/>
          <w:numId w:val="6"/>
        </w:numPr>
        <w:spacing w:after="0" w:line="240" w:lineRule="auto"/>
        <w:ind w:left="426"/>
        <w:jc w:val="both"/>
      </w:pPr>
      <w:r>
        <w:rPr>
          <w:color w:val="000000"/>
        </w:rPr>
        <w:lastRenderedPageBreak/>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10425DE8" w14:textId="098CBF3B"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w:t>
      </w:r>
      <w:r w:rsidR="00F84420">
        <w:t xml:space="preserve">předávacího </w:t>
      </w:r>
      <w:r>
        <w:t>protokolu</w:t>
      </w:r>
      <w:r w:rsidR="00346F4C">
        <w:t xml:space="preserve"> předmětů</w:t>
      </w:r>
      <w:r>
        <w:t xml:space="preserve"> restaurování). Záruční</w:t>
      </w:r>
      <w:r>
        <w:rPr>
          <w:rFonts w:cs="Arial"/>
        </w:rPr>
        <w:t xml:space="preserve"> doba na reklamovanou část díla neběží po dobu počínající dnem uplatnění reklamace a končící dnem odstranění vady.</w:t>
      </w:r>
    </w:p>
    <w:p w14:paraId="5D195822" w14:textId="1F8FA078"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však do 30 kalendářních dnů ode dne</w:t>
      </w:r>
      <w:r w:rsidR="0091359C">
        <w:t xml:space="preserve"> písemného </w:t>
      </w:r>
      <w:r w:rsidRPr="00742FFA">
        <w:t xml:space="preserve">oznámení vad objednatelem, nedohodnou-li se strany vzhledem k charakteru vad na lhůtě delší. </w:t>
      </w:r>
    </w:p>
    <w:p w14:paraId="3056FBCD" w14:textId="77777777" w:rsidR="008120EC" w:rsidRDefault="008120EC">
      <w:pPr>
        <w:pStyle w:val="Odstavecseseznamem1"/>
        <w:spacing w:after="0" w:line="240" w:lineRule="auto"/>
        <w:ind w:left="426"/>
        <w:jc w:val="both"/>
      </w:pPr>
    </w:p>
    <w:p w14:paraId="1406AD16" w14:textId="77777777"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14:paraId="5F2ACEA7"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14:paraId="0846B636"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14:paraId="1BC8EB6B"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14:paraId="05FC2B63"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14:paraId="36191B54"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14:paraId="7C3A3F5A"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14:paraId="619D57BB"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14:paraId="6C3B7A78"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14:paraId="40D6501E"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14:paraId="78CC78EB" w14:textId="77777777"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14:paraId="5C2F5AD4" w14:textId="7F291146" w:rsidR="008120EC" w:rsidRDefault="008120EC" w:rsidP="001F0543">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14:paraId="1FBC67A3" w14:textId="77777777" w:rsidR="00E762D5" w:rsidRDefault="00E762D5">
      <w:pPr>
        <w:shd w:val="clear" w:color="auto" w:fill="FFFFFF"/>
        <w:spacing w:after="0" w:line="240" w:lineRule="auto"/>
        <w:contextualSpacing/>
        <w:jc w:val="center"/>
        <w:rPr>
          <w:b/>
          <w:bCs/>
          <w:color w:val="000000"/>
          <w:lang w:val="en-GB"/>
        </w:rPr>
      </w:pPr>
    </w:p>
    <w:p w14:paraId="19E08BEB" w14:textId="77777777"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14:paraId="56647695" w14:textId="77777777"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14:paraId="67262584" w14:textId="77777777"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14:paraId="3D7A2EAA" w14:textId="77777777"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14:paraId="135D1750" w14:textId="77777777"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w:t>
      </w:r>
      <w:r w:rsidRPr="00CB3F75">
        <w:rPr>
          <w:rFonts w:cs="Arial"/>
        </w:rPr>
        <w:t>do 21 dnů</w:t>
      </w:r>
      <w:r w:rsidRPr="006214B7">
        <w:rPr>
          <w:rFonts w:cs="Arial"/>
        </w:rPr>
        <w:t xml:space="preserve">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14:paraId="75540C96" w14:textId="77777777"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14:paraId="3473BCFF" w14:textId="77777777"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lastRenderedPageBreak/>
        <w:t>V p</w:t>
      </w:r>
      <w:r w:rsidRPr="006214B7">
        <w:rPr>
          <w:rFonts w:eastAsia="Times New Roman"/>
          <w:color w:val="000000"/>
        </w:rPr>
        <w:t>řípadě prodlení objednatele se zaplacením daňového dokladu - faktury je oprávněn zhotovitel požadovat úrok z prodlení v zákonné výši.</w:t>
      </w:r>
    </w:p>
    <w:p w14:paraId="572648B2" w14:textId="77777777" w:rsidR="008120EC" w:rsidRDefault="008120EC">
      <w:pPr>
        <w:shd w:val="clear" w:color="auto" w:fill="FFFFFF"/>
        <w:spacing w:after="0" w:line="240" w:lineRule="auto"/>
        <w:contextualSpacing/>
        <w:jc w:val="center"/>
        <w:rPr>
          <w:b/>
          <w:bCs/>
          <w:color w:val="000000"/>
        </w:rPr>
      </w:pPr>
    </w:p>
    <w:p w14:paraId="72BFA822" w14:textId="77777777"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14:paraId="3DA20787" w14:textId="77777777" w:rsidR="008120EC" w:rsidRDefault="008120EC">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14:paraId="0C07A488" w14:textId="77777777" w:rsidR="008120EC" w:rsidRDefault="008120EC" w:rsidP="007D7FF1">
      <w:pPr>
        <w:pStyle w:val="Odstavecseseznamem1"/>
        <w:numPr>
          <w:ilvl w:val="0"/>
          <w:numId w:val="10"/>
        </w:numPr>
        <w:shd w:val="clear" w:color="auto" w:fill="FFFFFF"/>
        <w:spacing w:after="0" w:line="240" w:lineRule="auto"/>
        <w:ind w:left="426" w:hanging="426"/>
        <w:jc w:val="both"/>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14:paraId="1C3FAAC2" w14:textId="77777777" w:rsidR="008120EC" w:rsidRDefault="008120EC" w:rsidP="007D7FF1">
      <w:pPr>
        <w:pStyle w:val="Odstavecseseznamem1"/>
        <w:numPr>
          <w:ilvl w:val="0"/>
          <w:numId w:val="10"/>
        </w:numPr>
        <w:spacing w:after="0" w:line="240" w:lineRule="auto"/>
        <w:ind w:left="426"/>
        <w:jc w:val="both"/>
        <w:rPr>
          <w:rFonts w:cs="Calibri"/>
          <w:color w:val="000000"/>
          <w:shd w:val="clear" w:color="auto" w:fill="C0C0C0"/>
        </w:rPr>
      </w:pPr>
      <w:r>
        <w:t xml:space="preserve">Tato smlouva byla sepsána </w:t>
      </w:r>
      <w:r w:rsidRPr="00E762D5">
        <w:t>ve třech</w:t>
      </w:r>
      <w:r>
        <w:t xml:space="preserve"> vyhotoveních. Objednatel obdrží </w:t>
      </w:r>
      <w:r w:rsidRPr="00E762D5">
        <w:t>po dvou</w:t>
      </w:r>
      <w:r>
        <w:t xml:space="preserve"> a zhotovitel </w:t>
      </w:r>
      <w:r w:rsidRPr="00E762D5">
        <w:t>po jednom</w:t>
      </w:r>
      <w:r>
        <w:t xml:space="preserve"> vyhotovení.</w:t>
      </w:r>
    </w:p>
    <w:p w14:paraId="5186948A" w14:textId="77777777" w:rsidR="008120EC" w:rsidRDefault="008120EC" w:rsidP="007D7FF1">
      <w:pPr>
        <w:numPr>
          <w:ilvl w:val="0"/>
          <w:numId w:val="10"/>
        </w:numPr>
        <w:spacing w:after="0" w:line="240" w:lineRule="auto"/>
        <w:ind w:left="426"/>
        <w:contextualSpacing/>
        <w:jc w:val="both"/>
        <w:rPr>
          <w:color w:val="000000"/>
        </w:rPr>
      </w:pPr>
      <w:r w:rsidRPr="00E762D5">
        <w:rPr>
          <w:rFonts w:cs="Calibri"/>
          <w:color w:val="000000"/>
        </w:rPr>
        <w:t xml:space="preserve">Tato smlouva nabývá platnosti a účinnosti dnem podpisu oběma smluvními stranami. Pokud tato smlouva podléhá povinnosti uveřejnění </w:t>
      </w:r>
      <w:r w:rsidRPr="00E762D5">
        <w:rPr>
          <w:bCs/>
          <w:iCs/>
        </w:rPr>
        <w:t>dle zákona č. 340/2015 Sb., o zvláštních podmínkách účinnosti některých smluv, uveřejňování těchto smluv a o registru smluv (zákon o registru smluv)</w:t>
      </w:r>
      <w:r w:rsidRPr="00E762D5">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14:paraId="32FD5796" w14:textId="77777777" w:rsidR="008120EC" w:rsidRDefault="008120EC" w:rsidP="007D7FF1">
      <w:pPr>
        <w:pStyle w:val="Odstavecseseznamem1"/>
        <w:widowControl w:val="0"/>
        <w:numPr>
          <w:ilvl w:val="0"/>
          <w:numId w:val="10"/>
        </w:numP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14:paraId="47CEA906" w14:textId="1C5F384C" w:rsidR="008120EC" w:rsidRPr="00141ED8" w:rsidRDefault="008120EC" w:rsidP="00141ED8">
      <w:pPr>
        <w:pStyle w:val="Odstavecseseznamem1"/>
        <w:widowControl w:val="0"/>
        <w:numPr>
          <w:ilvl w:val="0"/>
          <w:numId w:val="10"/>
        </w:numPr>
        <w:spacing w:after="0" w:line="240" w:lineRule="auto"/>
        <w:ind w:left="426"/>
        <w:jc w:val="both"/>
        <w:rPr>
          <w:rFonts w:asciiTheme="minorHAnsi" w:hAnsiTheme="minorHAnsi"/>
          <w:color w:val="000000"/>
        </w:rPr>
      </w:pPr>
      <w:r w:rsidRPr="00141ED8">
        <w:rPr>
          <w:color w:val="000000"/>
        </w:rPr>
        <w:t xml:space="preserve">Smlouvu je možno měnit či doplňovat výhradně písemnými číslovanými dodatky. </w:t>
      </w:r>
    </w:p>
    <w:p w14:paraId="5E373280" w14:textId="4DD0251D" w:rsidR="008120EC" w:rsidRDefault="008120EC" w:rsidP="007D7FF1">
      <w:pPr>
        <w:pStyle w:val="Odstavecseseznamem1"/>
        <w:widowControl w:val="0"/>
        <w:numPr>
          <w:ilvl w:val="0"/>
          <w:numId w:val="10"/>
        </w:numPr>
        <w:spacing w:after="0" w:line="240" w:lineRule="auto"/>
        <w:ind w:left="426"/>
        <w:jc w:val="both"/>
        <w:rPr>
          <w:color w:val="000000"/>
        </w:rPr>
      </w:pPr>
      <w:r>
        <w:rPr>
          <w:color w:val="000000"/>
        </w:rPr>
        <w:t>Smluvní strany prohlašují, že tuto smlouvu uzavřely podle své pravé a svobodné vůl</w:t>
      </w:r>
      <w:r w:rsidR="00C45CAE">
        <w:rPr>
          <w:color w:val="000000"/>
        </w:rPr>
        <w:t>e prosté omylů, nikoliv v tísni.</w:t>
      </w:r>
    </w:p>
    <w:p w14:paraId="06993D35" w14:textId="77777777" w:rsidR="008120EC" w:rsidRDefault="008120EC" w:rsidP="007D7FF1">
      <w:pPr>
        <w:pStyle w:val="Odstavecseseznamem1"/>
        <w:widowControl w:val="0"/>
        <w:numPr>
          <w:ilvl w:val="0"/>
          <w:numId w:val="10"/>
        </w:numPr>
        <w:spacing w:after="0" w:line="240" w:lineRule="auto"/>
        <w:ind w:left="426"/>
        <w:jc w:val="both"/>
        <w:rPr>
          <w:bCs/>
          <w:color w:val="000000"/>
        </w:rPr>
      </w:pPr>
      <w:r>
        <w:rPr>
          <w:color w:val="000000"/>
        </w:rPr>
        <w:t xml:space="preserve">Informace k ochraně osobních údajů jsou ze strany objednatele uveřejněny na webových stránkách </w:t>
      </w:r>
      <w:hyperlink r:id="rId9" w:history="1">
        <w:r>
          <w:rPr>
            <w:rStyle w:val="Hypertextovodkaz"/>
          </w:rPr>
          <w:t>www.npu.cz</w:t>
        </w:r>
      </w:hyperlink>
      <w:r>
        <w:rPr>
          <w:color w:val="000000"/>
        </w:rPr>
        <w:t xml:space="preserve"> v sekci „Ochrana osobních údajů“.</w:t>
      </w:r>
    </w:p>
    <w:p w14:paraId="1472BCAA" w14:textId="77777777" w:rsidR="00C45CAE" w:rsidRDefault="00C45CAE" w:rsidP="00C45CAE">
      <w:pPr>
        <w:pStyle w:val="Odstavecseseznamem1"/>
        <w:shd w:val="clear" w:color="auto" w:fill="FFFFFF"/>
        <w:spacing w:after="0" w:line="240" w:lineRule="auto"/>
        <w:ind w:left="426"/>
        <w:jc w:val="both"/>
        <w:rPr>
          <w:bCs/>
          <w:color w:val="000000"/>
        </w:rPr>
      </w:pPr>
    </w:p>
    <w:p w14:paraId="5926C2FC" w14:textId="4357A571" w:rsidR="00626050" w:rsidRPr="00626050" w:rsidRDefault="00C45CAE" w:rsidP="00C45CAE">
      <w:pPr>
        <w:pStyle w:val="Odstavecseseznamem1"/>
        <w:shd w:val="clear" w:color="auto" w:fill="FFFFFF"/>
        <w:spacing w:after="0" w:line="240" w:lineRule="auto"/>
        <w:ind w:left="426"/>
        <w:jc w:val="both"/>
        <w:rPr>
          <w:color w:val="000000"/>
          <w:shd w:val="clear" w:color="auto" w:fill="C0C0C0"/>
        </w:rPr>
      </w:pPr>
      <w:r>
        <w:rPr>
          <w:bCs/>
          <w:color w:val="000000"/>
        </w:rPr>
        <w:t>Příloha</w:t>
      </w:r>
      <w:r w:rsidR="008120EC">
        <w:rPr>
          <w:rFonts w:eastAsia="Times New Roman"/>
          <w:bCs/>
          <w:color w:val="000000"/>
        </w:rPr>
        <w:t>:</w:t>
      </w:r>
      <w:r w:rsidR="00E64CC0">
        <w:rPr>
          <w:rFonts w:eastAsia="Times New Roman"/>
          <w:bCs/>
          <w:color w:val="000000"/>
        </w:rPr>
        <w:t xml:space="preserve">  </w:t>
      </w:r>
      <w:r w:rsidR="006466BB" w:rsidRPr="006466BB">
        <w:t>1</w:t>
      </w:r>
      <w:r w:rsidR="008120EC" w:rsidRPr="006466BB">
        <w:t xml:space="preserve">) Cenová nabídka zhotovitele </w:t>
      </w:r>
    </w:p>
    <w:p w14:paraId="166D9CB4" w14:textId="3963C83E" w:rsidR="007D7FF1" w:rsidRDefault="007D7FF1">
      <w:pPr>
        <w:shd w:val="clear" w:color="auto" w:fill="FFFFFF"/>
        <w:spacing w:after="0" w:line="240" w:lineRule="auto"/>
        <w:contextualSpacing/>
        <w:rPr>
          <w:rFonts w:ascii="Times New Roman" w:hAnsi="Times New Roman"/>
          <w:b/>
          <w:bCs/>
          <w:color w:val="000000"/>
        </w:rPr>
      </w:pPr>
    </w:p>
    <w:p w14:paraId="0621653C" w14:textId="22240654" w:rsidR="007D7FF1" w:rsidRPr="007D7FF1" w:rsidRDefault="00626050" w:rsidP="007D7FF1">
      <w:pPr>
        <w:rPr>
          <w:rFonts w:ascii="Times New Roman" w:hAnsi="Times New Roman"/>
        </w:rPr>
      </w:pPr>
      <w:r>
        <w:rPr>
          <w:noProof/>
          <w:lang w:eastAsia="cs-CZ"/>
        </w:rPr>
        <mc:AlternateContent>
          <mc:Choice Requires="wps">
            <w:drawing>
              <wp:anchor distT="0" distB="0" distL="89535" distR="89535" simplePos="0" relativeHeight="251657728" behindDoc="0" locked="0" layoutInCell="1" allowOverlap="1" wp14:anchorId="764E41F5" wp14:editId="3E4EF239">
                <wp:simplePos x="0" y="0"/>
                <wp:positionH relativeFrom="margin">
                  <wp:posOffset>337185</wp:posOffset>
                </wp:positionH>
                <wp:positionV relativeFrom="paragraph">
                  <wp:posOffset>220345</wp:posOffset>
                </wp:positionV>
                <wp:extent cx="5848350" cy="1297940"/>
                <wp:effectExtent l="0" t="0" r="0" b="0"/>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1297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605"/>
                              <w:gridCol w:w="4605"/>
                            </w:tblGrid>
                            <w:tr w:rsidR="006214B7" w14:paraId="2BC17D4A" w14:textId="77777777" w:rsidTr="006214B7">
                              <w:tc>
                                <w:tcPr>
                                  <w:tcW w:w="4605" w:type="dxa"/>
                                  <w:shd w:val="clear" w:color="auto" w:fill="auto"/>
                                </w:tcPr>
                                <w:p w14:paraId="4FA7BA93" w14:textId="7CB427FC" w:rsidR="006214B7" w:rsidRDefault="002743BF" w:rsidP="006214B7">
                                  <w:pPr>
                                    <w:spacing w:after="0" w:line="240" w:lineRule="auto"/>
                                    <w:contextualSpacing/>
                                  </w:pPr>
                                  <w:r>
                                    <w:t>V Kroměříži, dne 4. 9</w:t>
                                  </w:r>
                                  <w:r w:rsidR="003B1235">
                                    <w:t>. 2023</w:t>
                                  </w:r>
                                </w:p>
                                <w:p w14:paraId="70AD788F" w14:textId="77777777" w:rsidR="006214B7" w:rsidRDefault="006214B7" w:rsidP="006214B7">
                                  <w:pPr>
                                    <w:spacing w:after="0" w:line="240" w:lineRule="auto"/>
                                    <w:contextualSpacing/>
                                    <w:jc w:val="center"/>
                                  </w:pPr>
                                </w:p>
                                <w:p w14:paraId="02EF7B69" w14:textId="7C937A7B" w:rsidR="006214B7" w:rsidRDefault="006214B7" w:rsidP="006214B7">
                                  <w:pPr>
                                    <w:spacing w:after="0" w:line="240" w:lineRule="auto"/>
                                    <w:contextualSpacing/>
                                  </w:pPr>
                                </w:p>
                                <w:p w14:paraId="385E0BF7" w14:textId="77777777" w:rsidR="006214B7" w:rsidRDefault="006214B7" w:rsidP="006214B7">
                                  <w:pPr>
                                    <w:spacing w:after="0" w:line="240" w:lineRule="auto"/>
                                    <w:contextualSpacing/>
                                  </w:pPr>
                                </w:p>
                                <w:p w14:paraId="0AFDCBA4" w14:textId="77777777" w:rsidR="006214B7" w:rsidRDefault="006214B7" w:rsidP="006214B7">
                                  <w:pPr>
                                    <w:spacing w:after="0" w:line="240" w:lineRule="auto"/>
                                    <w:contextualSpacing/>
                                  </w:pPr>
                                  <w:r>
                                    <w:t>…………………………………………..</w:t>
                                  </w:r>
                                </w:p>
                                <w:p w14:paraId="457A12F1" w14:textId="0BE2EADE" w:rsidR="006214B7" w:rsidRDefault="003F180F" w:rsidP="006214B7">
                                  <w:pPr>
                                    <w:spacing w:after="0" w:line="240" w:lineRule="auto"/>
                                    <w:contextualSpacing/>
                                  </w:pPr>
                                  <w:r>
                                    <w:t xml:space="preserve">    </w:t>
                                  </w:r>
                                  <w:r w:rsidR="003B1235">
                                    <w:t xml:space="preserve">      </w:t>
                                  </w:r>
                                  <w:r>
                                    <w:t xml:space="preserve">Ing. Petr </w:t>
                                  </w:r>
                                  <w:proofErr w:type="spellStart"/>
                                  <w:r>
                                    <w:t>Šubík</w:t>
                                  </w:r>
                                  <w:proofErr w:type="spellEnd"/>
                                </w:p>
                                <w:p w14:paraId="77358283" w14:textId="77777777" w:rsidR="006214B7" w:rsidRDefault="006214B7" w:rsidP="006214B7">
                                  <w:pPr>
                                    <w:spacing w:after="0" w:line="240" w:lineRule="auto"/>
                                    <w:contextualSpacing/>
                                  </w:pPr>
                                </w:p>
                              </w:tc>
                              <w:tc>
                                <w:tcPr>
                                  <w:tcW w:w="4605" w:type="dxa"/>
                                  <w:shd w:val="clear" w:color="auto" w:fill="auto"/>
                                </w:tcPr>
                                <w:p w14:paraId="5ADCC90F" w14:textId="7B0FA285" w:rsidR="006214B7" w:rsidRDefault="006214B7" w:rsidP="006214B7">
                                  <w:pPr>
                                    <w:spacing w:after="0" w:line="240" w:lineRule="auto"/>
                                    <w:contextualSpacing/>
                                  </w:pPr>
                                  <w:r>
                                    <w:t xml:space="preserve">                 </w:t>
                                  </w:r>
                                  <w:r w:rsidR="003B1235">
                                    <w:t>V Brně</w:t>
                                  </w:r>
                                  <w:r w:rsidR="00687B9A">
                                    <w:t>,</w:t>
                                  </w:r>
                                  <w:r>
                                    <w:t xml:space="preserve"> </w:t>
                                  </w:r>
                                  <w:r w:rsidR="00346F4C">
                                    <w:t>dne</w:t>
                                  </w:r>
                                  <w:r w:rsidR="00687B9A">
                                    <w:t xml:space="preserve"> 13. 9. 2023</w:t>
                                  </w:r>
                                </w:p>
                                <w:p w14:paraId="1C2C6A76" w14:textId="6BD1E1D5" w:rsidR="006214B7" w:rsidRDefault="006214B7" w:rsidP="00626050">
                                  <w:pPr>
                                    <w:spacing w:after="0" w:line="240" w:lineRule="auto"/>
                                    <w:contextualSpacing/>
                                  </w:pPr>
                                </w:p>
                                <w:p w14:paraId="6EFCE491" w14:textId="77777777" w:rsidR="006214B7" w:rsidRDefault="006214B7" w:rsidP="006214B7">
                                  <w:pPr>
                                    <w:spacing w:after="0" w:line="240" w:lineRule="auto"/>
                                    <w:contextualSpacing/>
                                    <w:jc w:val="center"/>
                                  </w:pPr>
                                </w:p>
                                <w:p w14:paraId="76D97540" w14:textId="77777777" w:rsidR="006214B7" w:rsidRDefault="006214B7" w:rsidP="006214B7">
                                  <w:pPr>
                                    <w:spacing w:after="0" w:line="240" w:lineRule="auto"/>
                                    <w:contextualSpacing/>
                                    <w:jc w:val="center"/>
                                  </w:pPr>
                                </w:p>
                                <w:p w14:paraId="0F740BB8" w14:textId="77777777" w:rsidR="006214B7" w:rsidRDefault="006214B7" w:rsidP="006214B7">
                                  <w:pPr>
                                    <w:spacing w:after="0" w:line="240" w:lineRule="auto"/>
                                    <w:contextualSpacing/>
                                    <w:jc w:val="center"/>
                                  </w:pPr>
                                  <w:r>
                                    <w:t>…………………………………………..</w:t>
                                  </w:r>
                                </w:p>
                                <w:p w14:paraId="71F241DF" w14:textId="1CC13E28" w:rsidR="006214B7" w:rsidRDefault="00687B9A" w:rsidP="006214B7">
                                  <w:pPr>
                                    <w:spacing w:after="0" w:line="240" w:lineRule="auto"/>
                                    <w:contextualSpacing/>
                                    <w:jc w:val="center"/>
                                  </w:pPr>
                                  <w:proofErr w:type="spellStart"/>
                                  <w:r>
                                    <w:t>xxxxxxxxxxxx</w:t>
                                  </w:r>
                                  <w:proofErr w:type="spellEnd"/>
                                </w:p>
                                <w:p w14:paraId="75D5F268" w14:textId="77777777" w:rsidR="006214B7" w:rsidRDefault="006214B7" w:rsidP="006214B7">
                                  <w:pPr>
                                    <w:spacing w:after="0" w:line="240" w:lineRule="auto"/>
                                    <w:contextualSpacing/>
                                    <w:jc w:val="center"/>
                                  </w:pPr>
                                </w:p>
                              </w:tc>
                            </w:tr>
                            <w:tr w:rsidR="006214B7" w14:paraId="2130BE1E" w14:textId="77777777" w:rsidTr="006214B7">
                              <w:tc>
                                <w:tcPr>
                                  <w:tcW w:w="4605" w:type="dxa"/>
                                  <w:shd w:val="clear" w:color="auto" w:fill="auto"/>
                                </w:tcPr>
                                <w:p w14:paraId="38F03CF3" w14:textId="77777777" w:rsidR="006214B7" w:rsidRDefault="006214B7" w:rsidP="006214B7">
                                  <w:pPr>
                                    <w:spacing w:after="0" w:line="240" w:lineRule="auto"/>
                                    <w:contextualSpacing/>
                                  </w:pPr>
                                </w:p>
                              </w:tc>
                              <w:tc>
                                <w:tcPr>
                                  <w:tcW w:w="4605" w:type="dxa"/>
                                  <w:shd w:val="clear" w:color="auto" w:fill="auto"/>
                                </w:tcPr>
                                <w:p w14:paraId="735F118A" w14:textId="77777777" w:rsidR="006214B7" w:rsidRDefault="006214B7" w:rsidP="006214B7">
                                  <w:pPr>
                                    <w:spacing w:after="0" w:line="240" w:lineRule="auto"/>
                                    <w:contextualSpacing/>
                                  </w:pPr>
                                </w:p>
                              </w:tc>
                            </w:tr>
                            <w:tr w:rsidR="006214B7" w14:paraId="5F62EF17" w14:textId="77777777" w:rsidTr="006214B7">
                              <w:tc>
                                <w:tcPr>
                                  <w:tcW w:w="4605" w:type="dxa"/>
                                  <w:shd w:val="clear" w:color="auto" w:fill="auto"/>
                                </w:tcPr>
                                <w:p w14:paraId="65FA366D" w14:textId="77777777" w:rsidR="006214B7" w:rsidRDefault="006214B7" w:rsidP="006214B7">
                                  <w:pPr>
                                    <w:spacing w:after="0" w:line="240" w:lineRule="auto"/>
                                    <w:contextualSpacing/>
                                  </w:pPr>
                                  <w:r>
                                    <w:t xml:space="preserve">   </w:t>
                                  </w:r>
                                </w:p>
                              </w:tc>
                              <w:tc>
                                <w:tcPr>
                                  <w:tcW w:w="4605" w:type="dxa"/>
                                  <w:shd w:val="clear" w:color="auto" w:fill="auto"/>
                                </w:tcPr>
                                <w:p w14:paraId="4B06CFE9" w14:textId="77777777" w:rsidR="006214B7" w:rsidRDefault="006214B7" w:rsidP="006214B7">
                                  <w:pPr>
                                    <w:spacing w:after="0" w:line="240" w:lineRule="auto"/>
                                    <w:contextualSpacing/>
                                  </w:pPr>
                                </w:p>
                              </w:tc>
                            </w:tr>
                          </w:tbl>
                          <w:p w14:paraId="717B3033" w14:textId="77777777" w:rsidR="008120EC" w:rsidRDefault="008120E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E41F5" id="_x0000_t202" coordsize="21600,21600" o:spt="202" path="m,l,21600r21600,l21600,xe">
                <v:stroke joinstyle="miter"/>
                <v:path gradientshapeok="t" o:connecttype="rect"/>
              </v:shapetype>
              <v:shape id=" 2" o:spid="_x0000_s1026" type="#_x0000_t202" style="position:absolute;margin-left:26.55pt;margin-top:17.35pt;width:460.5pt;height:102.2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" stroked="f">
                <v:path arrowok="t"/>
                <v:textbox inset="0,0,0,0">
                  <w:txbxContent>
                    <w:tbl>
                      <w:tblPr>
                        <w:tblW w:w="0" w:type="auto"/>
                        <w:tblLayout w:type="fixed"/>
                        <w:tblLook w:val="0000" w:firstRow="0" w:lastRow="0" w:firstColumn="0" w:lastColumn="0" w:noHBand="0" w:noVBand="0"/>
                      </w:tblPr>
                      <w:tblGrid>
                        <w:gridCol w:w="4605"/>
                        <w:gridCol w:w="4605"/>
                      </w:tblGrid>
                      <w:tr w:rsidR="006214B7" w14:paraId="2BC17D4A" w14:textId="77777777" w:rsidTr="006214B7">
                        <w:tc>
                          <w:tcPr>
                            <w:tcW w:w="4605" w:type="dxa"/>
                            <w:shd w:val="clear" w:color="auto" w:fill="auto"/>
                          </w:tcPr>
                          <w:p w14:paraId="4FA7BA93" w14:textId="7CB427FC" w:rsidR="006214B7" w:rsidRDefault="002743BF" w:rsidP="006214B7">
                            <w:pPr>
                              <w:spacing w:after="0" w:line="240" w:lineRule="auto"/>
                              <w:contextualSpacing/>
                            </w:pPr>
                            <w:r>
                              <w:t>V Kroměříži, dne 4. 9</w:t>
                            </w:r>
                            <w:r w:rsidR="003B1235">
                              <w:t>. 2023</w:t>
                            </w:r>
                          </w:p>
                          <w:p w14:paraId="70AD788F" w14:textId="77777777" w:rsidR="006214B7" w:rsidRDefault="006214B7" w:rsidP="006214B7">
                            <w:pPr>
                              <w:spacing w:after="0" w:line="240" w:lineRule="auto"/>
                              <w:contextualSpacing/>
                              <w:jc w:val="center"/>
                            </w:pPr>
                          </w:p>
                          <w:p w14:paraId="02EF7B69" w14:textId="7C937A7B" w:rsidR="006214B7" w:rsidRDefault="006214B7" w:rsidP="006214B7">
                            <w:pPr>
                              <w:spacing w:after="0" w:line="240" w:lineRule="auto"/>
                              <w:contextualSpacing/>
                            </w:pPr>
                          </w:p>
                          <w:p w14:paraId="385E0BF7" w14:textId="77777777" w:rsidR="006214B7" w:rsidRDefault="006214B7" w:rsidP="006214B7">
                            <w:pPr>
                              <w:spacing w:after="0" w:line="240" w:lineRule="auto"/>
                              <w:contextualSpacing/>
                            </w:pPr>
                          </w:p>
                          <w:p w14:paraId="0AFDCBA4" w14:textId="77777777" w:rsidR="006214B7" w:rsidRDefault="006214B7" w:rsidP="006214B7">
                            <w:pPr>
                              <w:spacing w:after="0" w:line="240" w:lineRule="auto"/>
                              <w:contextualSpacing/>
                            </w:pPr>
                            <w:r>
                              <w:t>…………………………………………..</w:t>
                            </w:r>
                          </w:p>
                          <w:p w14:paraId="457A12F1" w14:textId="0BE2EADE" w:rsidR="006214B7" w:rsidRDefault="003F180F" w:rsidP="006214B7">
                            <w:pPr>
                              <w:spacing w:after="0" w:line="240" w:lineRule="auto"/>
                              <w:contextualSpacing/>
                            </w:pPr>
                            <w:r>
                              <w:t xml:space="preserve">    </w:t>
                            </w:r>
                            <w:r w:rsidR="003B1235">
                              <w:t xml:space="preserve">      </w:t>
                            </w:r>
                            <w:r>
                              <w:t xml:space="preserve">Ing. Petr </w:t>
                            </w:r>
                            <w:proofErr w:type="spellStart"/>
                            <w:r>
                              <w:t>Šubík</w:t>
                            </w:r>
                            <w:proofErr w:type="spellEnd"/>
                          </w:p>
                          <w:p w14:paraId="77358283" w14:textId="77777777" w:rsidR="006214B7" w:rsidRDefault="006214B7" w:rsidP="006214B7">
                            <w:pPr>
                              <w:spacing w:after="0" w:line="240" w:lineRule="auto"/>
                              <w:contextualSpacing/>
                            </w:pPr>
                          </w:p>
                        </w:tc>
                        <w:tc>
                          <w:tcPr>
                            <w:tcW w:w="4605" w:type="dxa"/>
                            <w:shd w:val="clear" w:color="auto" w:fill="auto"/>
                          </w:tcPr>
                          <w:p w14:paraId="5ADCC90F" w14:textId="7B0FA285" w:rsidR="006214B7" w:rsidRDefault="006214B7" w:rsidP="006214B7">
                            <w:pPr>
                              <w:spacing w:after="0" w:line="240" w:lineRule="auto"/>
                              <w:contextualSpacing/>
                            </w:pPr>
                            <w:r>
                              <w:t xml:space="preserve">                 </w:t>
                            </w:r>
                            <w:r w:rsidR="003B1235">
                              <w:t>V Brně</w:t>
                            </w:r>
                            <w:r w:rsidR="00687B9A">
                              <w:t>,</w:t>
                            </w:r>
                            <w:r>
                              <w:t xml:space="preserve"> </w:t>
                            </w:r>
                            <w:r w:rsidR="00346F4C">
                              <w:t>dne</w:t>
                            </w:r>
                            <w:r w:rsidR="00687B9A">
                              <w:t xml:space="preserve"> 13. 9. 2023</w:t>
                            </w:r>
                          </w:p>
                          <w:p w14:paraId="1C2C6A76" w14:textId="6BD1E1D5" w:rsidR="006214B7" w:rsidRDefault="006214B7" w:rsidP="00626050">
                            <w:pPr>
                              <w:spacing w:after="0" w:line="240" w:lineRule="auto"/>
                              <w:contextualSpacing/>
                            </w:pPr>
                          </w:p>
                          <w:p w14:paraId="6EFCE491" w14:textId="77777777" w:rsidR="006214B7" w:rsidRDefault="006214B7" w:rsidP="006214B7">
                            <w:pPr>
                              <w:spacing w:after="0" w:line="240" w:lineRule="auto"/>
                              <w:contextualSpacing/>
                              <w:jc w:val="center"/>
                            </w:pPr>
                          </w:p>
                          <w:p w14:paraId="76D97540" w14:textId="77777777" w:rsidR="006214B7" w:rsidRDefault="006214B7" w:rsidP="006214B7">
                            <w:pPr>
                              <w:spacing w:after="0" w:line="240" w:lineRule="auto"/>
                              <w:contextualSpacing/>
                              <w:jc w:val="center"/>
                            </w:pPr>
                          </w:p>
                          <w:p w14:paraId="0F740BB8" w14:textId="77777777" w:rsidR="006214B7" w:rsidRDefault="006214B7" w:rsidP="006214B7">
                            <w:pPr>
                              <w:spacing w:after="0" w:line="240" w:lineRule="auto"/>
                              <w:contextualSpacing/>
                              <w:jc w:val="center"/>
                            </w:pPr>
                            <w:r>
                              <w:t>…………………………………………..</w:t>
                            </w:r>
                          </w:p>
                          <w:p w14:paraId="71F241DF" w14:textId="1CC13E28" w:rsidR="006214B7" w:rsidRDefault="00687B9A" w:rsidP="006214B7">
                            <w:pPr>
                              <w:spacing w:after="0" w:line="240" w:lineRule="auto"/>
                              <w:contextualSpacing/>
                              <w:jc w:val="center"/>
                            </w:pPr>
                            <w:proofErr w:type="spellStart"/>
                            <w:r>
                              <w:t>xxxxxxxxxxxx</w:t>
                            </w:r>
                            <w:proofErr w:type="spellEnd"/>
                          </w:p>
                          <w:p w14:paraId="75D5F268" w14:textId="77777777" w:rsidR="006214B7" w:rsidRDefault="006214B7" w:rsidP="006214B7">
                            <w:pPr>
                              <w:spacing w:after="0" w:line="240" w:lineRule="auto"/>
                              <w:contextualSpacing/>
                              <w:jc w:val="center"/>
                            </w:pPr>
                          </w:p>
                        </w:tc>
                      </w:tr>
                      <w:tr w:rsidR="006214B7" w14:paraId="2130BE1E" w14:textId="77777777" w:rsidTr="006214B7">
                        <w:tc>
                          <w:tcPr>
                            <w:tcW w:w="4605" w:type="dxa"/>
                            <w:shd w:val="clear" w:color="auto" w:fill="auto"/>
                          </w:tcPr>
                          <w:p w14:paraId="38F03CF3" w14:textId="77777777" w:rsidR="006214B7" w:rsidRDefault="006214B7" w:rsidP="006214B7">
                            <w:pPr>
                              <w:spacing w:after="0" w:line="240" w:lineRule="auto"/>
                              <w:contextualSpacing/>
                            </w:pPr>
                          </w:p>
                        </w:tc>
                        <w:tc>
                          <w:tcPr>
                            <w:tcW w:w="4605" w:type="dxa"/>
                            <w:shd w:val="clear" w:color="auto" w:fill="auto"/>
                          </w:tcPr>
                          <w:p w14:paraId="735F118A" w14:textId="77777777" w:rsidR="006214B7" w:rsidRDefault="006214B7" w:rsidP="006214B7">
                            <w:pPr>
                              <w:spacing w:after="0" w:line="240" w:lineRule="auto"/>
                              <w:contextualSpacing/>
                            </w:pPr>
                          </w:p>
                        </w:tc>
                      </w:tr>
                      <w:tr w:rsidR="006214B7" w14:paraId="5F62EF17" w14:textId="77777777" w:rsidTr="006214B7">
                        <w:tc>
                          <w:tcPr>
                            <w:tcW w:w="4605" w:type="dxa"/>
                            <w:shd w:val="clear" w:color="auto" w:fill="auto"/>
                          </w:tcPr>
                          <w:p w14:paraId="65FA366D" w14:textId="77777777" w:rsidR="006214B7" w:rsidRDefault="006214B7" w:rsidP="006214B7">
                            <w:pPr>
                              <w:spacing w:after="0" w:line="240" w:lineRule="auto"/>
                              <w:contextualSpacing/>
                            </w:pPr>
                            <w:r>
                              <w:t xml:space="preserve">   </w:t>
                            </w:r>
                          </w:p>
                        </w:tc>
                        <w:tc>
                          <w:tcPr>
                            <w:tcW w:w="4605" w:type="dxa"/>
                            <w:shd w:val="clear" w:color="auto" w:fill="auto"/>
                          </w:tcPr>
                          <w:p w14:paraId="4B06CFE9" w14:textId="77777777" w:rsidR="006214B7" w:rsidRDefault="006214B7" w:rsidP="006214B7">
                            <w:pPr>
                              <w:spacing w:after="0" w:line="240" w:lineRule="auto"/>
                              <w:contextualSpacing/>
                            </w:pPr>
                          </w:p>
                        </w:tc>
                      </w:tr>
                    </w:tbl>
                    <w:p w14:paraId="717B3033" w14:textId="77777777" w:rsidR="008120EC" w:rsidRDefault="008120EC">
                      <w:r>
                        <w:t xml:space="preserve"> </w:t>
                      </w:r>
                    </w:p>
                  </w:txbxContent>
                </v:textbox>
                <w10:wrap type="square" anchorx="margin"/>
              </v:shape>
            </w:pict>
          </mc:Fallback>
        </mc:AlternateContent>
      </w:r>
    </w:p>
    <w:p w14:paraId="4A3558FB" w14:textId="77777777" w:rsidR="007D7FF1" w:rsidRPr="007D7FF1" w:rsidRDefault="007D7FF1" w:rsidP="007D7FF1">
      <w:pPr>
        <w:rPr>
          <w:rFonts w:ascii="Times New Roman" w:hAnsi="Times New Roman"/>
        </w:rPr>
      </w:pPr>
    </w:p>
    <w:p w14:paraId="7BA37922" w14:textId="77777777" w:rsidR="007D7FF1" w:rsidRPr="007D7FF1" w:rsidRDefault="007D7FF1" w:rsidP="007D7FF1">
      <w:pPr>
        <w:rPr>
          <w:rFonts w:ascii="Times New Roman" w:hAnsi="Times New Roman"/>
        </w:rPr>
      </w:pPr>
    </w:p>
    <w:p w14:paraId="496B1964" w14:textId="77777777" w:rsidR="007D7FF1" w:rsidRPr="007D7FF1" w:rsidRDefault="007D7FF1" w:rsidP="007D7FF1">
      <w:pPr>
        <w:rPr>
          <w:rFonts w:ascii="Times New Roman" w:hAnsi="Times New Roman"/>
        </w:rPr>
      </w:pPr>
    </w:p>
    <w:p w14:paraId="2CB9FDE7" w14:textId="77777777" w:rsidR="007D7FF1" w:rsidRPr="007D7FF1" w:rsidRDefault="007D7FF1" w:rsidP="007D7FF1">
      <w:pPr>
        <w:rPr>
          <w:rFonts w:ascii="Times New Roman" w:hAnsi="Times New Roman"/>
        </w:rPr>
      </w:pPr>
    </w:p>
    <w:sectPr w:rsidR="007D7FF1" w:rsidRPr="007D7FF1" w:rsidSect="00654DFE">
      <w:headerReference w:type="default" r:id="rId10"/>
      <w:footerReference w:type="default" r:id="rId11"/>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7246C" w14:textId="77777777" w:rsidR="00C858CA" w:rsidRDefault="00C858CA">
      <w:pPr>
        <w:spacing w:after="0" w:line="240" w:lineRule="auto"/>
      </w:pPr>
      <w:r>
        <w:separator/>
      </w:r>
    </w:p>
  </w:endnote>
  <w:endnote w:type="continuationSeparator" w:id="0">
    <w:p w14:paraId="56E5A389" w14:textId="77777777" w:rsidR="00C858CA" w:rsidRDefault="00C8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44">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8F9EC" w14:textId="196FA82B" w:rsidR="00E762D5" w:rsidRDefault="00654DFE">
    <w:pPr>
      <w:pStyle w:val="Zpat"/>
      <w:jc w:val="right"/>
    </w:pPr>
    <w:r>
      <w:fldChar w:fldCharType="begin"/>
    </w:r>
    <w:r w:rsidR="00E762D5">
      <w:instrText>PAGE   \* MERGEFORMAT</w:instrText>
    </w:r>
    <w:r>
      <w:fldChar w:fldCharType="separate"/>
    </w:r>
    <w:r w:rsidR="003D4B4A">
      <w:rPr>
        <w:noProof/>
      </w:rPr>
      <w:t>5</w:t>
    </w:r>
    <w:r>
      <w:fldChar w:fldCharType="end"/>
    </w:r>
  </w:p>
  <w:p w14:paraId="0668A695" w14:textId="77777777" w:rsidR="008120EC" w:rsidRDefault="008120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E6474" w14:textId="77777777" w:rsidR="00C858CA" w:rsidRDefault="00C858CA">
      <w:pPr>
        <w:spacing w:after="0" w:line="240" w:lineRule="auto"/>
      </w:pPr>
      <w:r>
        <w:separator/>
      </w:r>
    </w:p>
  </w:footnote>
  <w:footnote w:type="continuationSeparator" w:id="0">
    <w:p w14:paraId="1EB5DD08" w14:textId="77777777" w:rsidR="00C858CA" w:rsidRDefault="00C85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0F9BE" w14:textId="77777777" w:rsidR="008120EC" w:rsidRDefault="002E2864">
    <w:r>
      <w:rPr>
        <w:noProof/>
        <w:lang w:eastAsia="cs-CZ"/>
      </w:rPr>
      <w:drawing>
        <wp:inline distT="0" distB="0" distL="0" distR="0" wp14:anchorId="14027FFD" wp14:editId="3EF4C7F4">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A4AC82"/>
    <w:name w:val="WWNum1"/>
    <w:lvl w:ilvl="0">
      <w:start w:val="3"/>
      <w:numFmt w:val="decimal"/>
      <w:lvlText w:val="%1."/>
      <w:lvlJc w:val="left"/>
      <w:pPr>
        <w:tabs>
          <w:tab w:val="num" w:pos="-218"/>
        </w:tabs>
        <w:ind w:left="502" w:hanging="360"/>
      </w:pPr>
      <w:rPr>
        <w:rFonts w:hint="default"/>
        <w:b w:val="0"/>
      </w:rPr>
    </w:lvl>
    <w:lvl w:ilvl="1">
      <w:start w:val="1"/>
      <w:numFmt w:val="lowerLetter"/>
      <w:lvlText w:val="%2."/>
      <w:lvlJc w:val="left"/>
      <w:pPr>
        <w:tabs>
          <w:tab w:val="num" w:pos="-218"/>
        </w:tabs>
        <w:ind w:left="1222" w:hanging="360"/>
      </w:pPr>
      <w:rPr>
        <w:rFonts w:hint="default"/>
      </w:rPr>
    </w:lvl>
    <w:lvl w:ilvl="2">
      <w:start w:val="1"/>
      <w:numFmt w:val="lowerRoman"/>
      <w:lvlText w:val="%3."/>
      <w:lvlJc w:val="right"/>
      <w:pPr>
        <w:tabs>
          <w:tab w:val="num" w:pos="-218"/>
        </w:tabs>
        <w:ind w:left="1942" w:hanging="180"/>
      </w:pPr>
      <w:rPr>
        <w:rFonts w:hint="default"/>
      </w:rPr>
    </w:lvl>
    <w:lvl w:ilvl="3">
      <w:start w:val="1"/>
      <w:numFmt w:val="decimal"/>
      <w:lvlText w:val="%4."/>
      <w:lvlJc w:val="left"/>
      <w:pPr>
        <w:tabs>
          <w:tab w:val="num" w:pos="-218"/>
        </w:tabs>
        <w:ind w:left="2662" w:hanging="360"/>
      </w:pPr>
      <w:rPr>
        <w:rFonts w:hint="default"/>
      </w:rPr>
    </w:lvl>
    <w:lvl w:ilvl="4">
      <w:start w:val="1"/>
      <w:numFmt w:val="lowerLetter"/>
      <w:lvlText w:val="%5."/>
      <w:lvlJc w:val="left"/>
      <w:pPr>
        <w:tabs>
          <w:tab w:val="num" w:pos="-218"/>
        </w:tabs>
        <w:ind w:left="3382" w:hanging="360"/>
      </w:pPr>
      <w:rPr>
        <w:rFonts w:hint="default"/>
      </w:rPr>
    </w:lvl>
    <w:lvl w:ilvl="5">
      <w:start w:val="1"/>
      <w:numFmt w:val="lowerRoman"/>
      <w:lvlText w:val="%6."/>
      <w:lvlJc w:val="right"/>
      <w:pPr>
        <w:tabs>
          <w:tab w:val="num" w:pos="-218"/>
        </w:tabs>
        <w:ind w:left="4102" w:hanging="180"/>
      </w:pPr>
      <w:rPr>
        <w:rFonts w:hint="default"/>
      </w:rPr>
    </w:lvl>
    <w:lvl w:ilvl="6">
      <w:start w:val="1"/>
      <w:numFmt w:val="decimal"/>
      <w:lvlText w:val="%7."/>
      <w:lvlJc w:val="left"/>
      <w:pPr>
        <w:tabs>
          <w:tab w:val="num" w:pos="-218"/>
        </w:tabs>
        <w:ind w:left="4822" w:hanging="360"/>
      </w:pPr>
      <w:rPr>
        <w:rFonts w:hint="default"/>
      </w:rPr>
    </w:lvl>
    <w:lvl w:ilvl="7">
      <w:start w:val="1"/>
      <w:numFmt w:val="lowerLetter"/>
      <w:lvlText w:val="%8."/>
      <w:lvlJc w:val="left"/>
      <w:pPr>
        <w:tabs>
          <w:tab w:val="num" w:pos="-218"/>
        </w:tabs>
        <w:ind w:left="5542" w:hanging="360"/>
      </w:pPr>
      <w:rPr>
        <w:rFonts w:hint="default"/>
      </w:rPr>
    </w:lvl>
    <w:lvl w:ilvl="8">
      <w:start w:val="1"/>
      <w:numFmt w:val="lowerRoman"/>
      <w:lvlText w:val="%9."/>
      <w:lvlJc w:val="right"/>
      <w:pPr>
        <w:tabs>
          <w:tab w:val="num" w:pos="-218"/>
        </w:tabs>
        <w:ind w:left="6262" w:hanging="180"/>
      </w:pPr>
      <w:rPr>
        <w:rFonts w:hint="default"/>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86" w:hanging="360"/>
      </w:pPr>
      <w:rPr>
        <w:rFonts w:ascii="Calibri" w:hAnsi="Calibri" w:cs="Times New Roman"/>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4E363C07"/>
    <w:multiLevelType w:val="hybridMultilevel"/>
    <w:tmpl w:val="75E65F1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4" w15:restartNumberingAfterBreak="0">
    <w:nsid w:val="5065016A"/>
    <w:multiLevelType w:val="hybridMultilevel"/>
    <w:tmpl w:val="78B887C0"/>
    <w:lvl w:ilvl="0" w:tplc="396AFA3A">
      <w:start w:val="1"/>
      <w:numFmt w:val="decimal"/>
      <w:lvlText w:val="%1."/>
      <w:lvlJc w:val="left"/>
      <w:pPr>
        <w:ind w:left="426" w:hanging="360"/>
      </w:pPr>
      <w:rPr>
        <w:rFonts w:asciiTheme="minorHAnsi" w:hAnsiTheme="minorHAnsi" w:cstheme="minorHAnsi" w:hint="default"/>
        <w:sz w:val="22"/>
        <w:szCs w:val="22"/>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5"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30672"/>
    <w:rsid w:val="00056F9D"/>
    <w:rsid w:val="00077A56"/>
    <w:rsid w:val="000840ED"/>
    <w:rsid w:val="000864F8"/>
    <w:rsid w:val="000919A6"/>
    <w:rsid w:val="000B4FC1"/>
    <w:rsid w:val="000E0CD6"/>
    <w:rsid w:val="00141ED8"/>
    <w:rsid w:val="00164953"/>
    <w:rsid w:val="0018584B"/>
    <w:rsid w:val="001A364D"/>
    <w:rsid w:val="001B69C6"/>
    <w:rsid w:val="001C2448"/>
    <w:rsid w:val="001C48F1"/>
    <w:rsid w:val="001F0543"/>
    <w:rsid w:val="00236376"/>
    <w:rsid w:val="00256198"/>
    <w:rsid w:val="002743BF"/>
    <w:rsid w:val="002840A7"/>
    <w:rsid w:val="0029445B"/>
    <w:rsid w:val="002A7216"/>
    <w:rsid w:val="002D3448"/>
    <w:rsid w:val="002D4A63"/>
    <w:rsid w:val="002D685D"/>
    <w:rsid w:val="002E2864"/>
    <w:rsid w:val="00307397"/>
    <w:rsid w:val="00322710"/>
    <w:rsid w:val="00346F4C"/>
    <w:rsid w:val="003800C4"/>
    <w:rsid w:val="003A64A4"/>
    <w:rsid w:val="003B1235"/>
    <w:rsid w:val="003B1271"/>
    <w:rsid w:val="003B4240"/>
    <w:rsid w:val="003B68BA"/>
    <w:rsid w:val="003D4B4A"/>
    <w:rsid w:val="003F180F"/>
    <w:rsid w:val="003F2A37"/>
    <w:rsid w:val="00403557"/>
    <w:rsid w:val="0041038F"/>
    <w:rsid w:val="0043348F"/>
    <w:rsid w:val="00452667"/>
    <w:rsid w:val="004729A2"/>
    <w:rsid w:val="00474D90"/>
    <w:rsid w:val="00485BA0"/>
    <w:rsid w:val="004A006C"/>
    <w:rsid w:val="004B525F"/>
    <w:rsid w:val="004F3A51"/>
    <w:rsid w:val="00500257"/>
    <w:rsid w:val="0050529E"/>
    <w:rsid w:val="00535C0A"/>
    <w:rsid w:val="005561AC"/>
    <w:rsid w:val="005860C3"/>
    <w:rsid w:val="00594147"/>
    <w:rsid w:val="005A5499"/>
    <w:rsid w:val="005C465A"/>
    <w:rsid w:val="005D067F"/>
    <w:rsid w:val="005D44C6"/>
    <w:rsid w:val="005D46C5"/>
    <w:rsid w:val="005F02A6"/>
    <w:rsid w:val="005F76D1"/>
    <w:rsid w:val="00606D78"/>
    <w:rsid w:val="006214B7"/>
    <w:rsid w:val="00626050"/>
    <w:rsid w:val="00635382"/>
    <w:rsid w:val="0063692B"/>
    <w:rsid w:val="006453A2"/>
    <w:rsid w:val="006466BB"/>
    <w:rsid w:val="00654DFE"/>
    <w:rsid w:val="00675B8B"/>
    <w:rsid w:val="006807AA"/>
    <w:rsid w:val="00687B9A"/>
    <w:rsid w:val="00693D1C"/>
    <w:rsid w:val="00694C18"/>
    <w:rsid w:val="006B031F"/>
    <w:rsid w:val="006C220A"/>
    <w:rsid w:val="006D6698"/>
    <w:rsid w:val="006E7FA3"/>
    <w:rsid w:val="007340A4"/>
    <w:rsid w:val="0073706B"/>
    <w:rsid w:val="00742389"/>
    <w:rsid w:val="00742FFA"/>
    <w:rsid w:val="00745B66"/>
    <w:rsid w:val="00751F03"/>
    <w:rsid w:val="00762F87"/>
    <w:rsid w:val="00797486"/>
    <w:rsid w:val="007C063E"/>
    <w:rsid w:val="007C2EC1"/>
    <w:rsid w:val="007D590F"/>
    <w:rsid w:val="007D7FF1"/>
    <w:rsid w:val="00801551"/>
    <w:rsid w:val="008120EC"/>
    <w:rsid w:val="00862273"/>
    <w:rsid w:val="0088735B"/>
    <w:rsid w:val="008874FB"/>
    <w:rsid w:val="008952CF"/>
    <w:rsid w:val="0089544A"/>
    <w:rsid w:val="008A31AF"/>
    <w:rsid w:val="008B3A1F"/>
    <w:rsid w:val="008B6F8A"/>
    <w:rsid w:val="008C22D6"/>
    <w:rsid w:val="008C788E"/>
    <w:rsid w:val="0091359C"/>
    <w:rsid w:val="00916D60"/>
    <w:rsid w:val="00927AB0"/>
    <w:rsid w:val="009316A4"/>
    <w:rsid w:val="00950E15"/>
    <w:rsid w:val="0096547E"/>
    <w:rsid w:val="0096728E"/>
    <w:rsid w:val="009D53BE"/>
    <w:rsid w:val="00A079DF"/>
    <w:rsid w:val="00A20195"/>
    <w:rsid w:val="00A341CB"/>
    <w:rsid w:val="00A44A6E"/>
    <w:rsid w:val="00AB18E0"/>
    <w:rsid w:val="00AB544D"/>
    <w:rsid w:val="00AD635E"/>
    <w:rsid w:val="00AE0BB0"/>
    <w:rsid w:val="00B04822"/>
    <w:rsid w:val="00B23328"/>
    <w:rsid w:val="00B462F6"/>
    <w:rsid w:val="00B744A9"/>
    <w:rsid w:val="00B77CE6"/>
    <w:rsid w:val="00B839F8"/>
    <w:rsid w:val="00B84E55"/>
    <w:rsid w:val="00B9097C"/>
    <w:rsid w:val="00BB74FF"/>
    <w:rsid w:val="00C346AD"/>
    <w:rsid w:val="00C43637"/>
    <w:rsid w:val="00C45CAE"/>
    <w:rsid w:val="00C56B89"/>
    <w:rsid w:val="00C83CA5"/>
    <w:rsid w:val="00C858CA"/>
    <w:rsid w:val="00C97787"/>
    <w:rsid w:val="00CB3F75"/>
    <w:rsid w:val="00CD4551"/>
    <w:rsid w:val="00CD5344"/>
    <w:rsid w:val="00CE49E5"/>
    <w:rsid w:val="00D05274"/>
    <w:rsid w:val="00D522D7"/>
    <w:rsid w:val="00D568BD"/>
    <w:rsid w:val="00D66E1F"/>
    <w:rsid w:val="00D71FE4"/>
    <w:rsid w:val="00D73952"/>
    <w:rsid w:val="00D73DB7"/>
    <w:rsid w:val="00D77D4D"/>
    <w:rsid w:val="00D81AF0"/>
    <w:rsid w:val="00DD194B"/>
    <w:rsid w:val="00E01E3F"/>
    <w:rsid w:val="00E04582"/>
    <w:rsid w:val="00E41BAC"/>
    <w:rsid w:val="00E64CC0"/>
    <w:rsid w:val="00E72D72"/>
    <w:rsid w:val="00E762D5"/>
    <w:rsid w:val="00E95A0E"/>
    <w:rsid w:val="00ED38F9"/>
    <w:rsid w:val="00F02FF8"/>
    <w:rsid w:val="00F30E1F"/>
    <w:rsid w:val="00F4689A"/>
    <w:rsid w:val="00F734DC"/>
    <w:rsid w:val="00F74655"/>
    <w:rsid w:val="00F84420"/>
    <w:rsid w:val="00F874DB"/>
    <w:rsid w:val="00FB591C"/>
    <w:rsid w:val="00FE177C"/>
    <w:rsid w:val="00FE5EB7"/>
    <w:rsid w:val="00FF6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59EAE3"/>
  <w15:docId w15:val="{E23EDF40-848A-4F39-A685-0EFB166E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4DFE"/>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rsid w:val="00654DFE"/>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654DFE"/>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54DFE"/>
  </w:style>
  <w:style w:type="character" w:customStyle="1" w:styleId="ZhlavChar">
    <w:name w:val="Záhlaví Char"/>
    <w:basedOn w:val="Standardnpsmoodstavce1"/>
    <w:rsid w:val="00654DFE"/>
  </w:style>
  <w:style w:type="character" w:customStyle="1" w:styleId="ZpatChar">
    <w:name w:val="Zápatí Char"/>
    <w:basedOn w:val="Standardnpsmoodstavce1"/>
    <w:uiPriority w:val="99"/>
    <w:rsid w:val="00654DFE"/>
  </w:style>
  <w:style w:type="character" w:customStyle="1" w:styleId="Nadpis1Char">
    <w:name w:val="Nadpis 1 Char"/>
    <w:rsid w:val="00654DFE"/>
    <w:rPr>
      <w:rFonts w:ascii="Times New Roman" w:eastAsia="Times New Roman" w:hAnsi="Times New Roman" w:cs="Times New Roman"/>
      <w:b/>
      <w:sz w:val="24"/>
      <w:szCs w:val="24"/>
      <w:u w:val="single"/>
      <w:lang w:eastAsia="cs-CZ"/>
    </w:rPr>
  </w:style>
  <w:style w:type="character" w:customStyle="1" w:styleId="ZkladntextChar">
    <w:name w:val="Základní text Char"/>
    <w:rsid w:val="00654DFE"/>
    <w:rPr>
      <w:rFonts w:ascii="Times New Roman" w:eastAsia="Times New Roman" w:hAnsi="Times New Roman" w:cs="Times New Roman"/>
      <w:sz w:val="24"/>
      <w:szCs w:val="20"/>
      <w:lang w:eastAsia="cs-CZ"/>
    </w:rPr>
  </w:style>
  <w:style w:type="character" w:customStyle="1" w:styleId="Zkladntext3Char">
    <w:name w:val="Základní text 3 Char"/>
    <w:rsid w:val="00654DFE"/>
    <w:rPr>
      <w:rFonts w:ascii="Times New Roman" w:eastAsia="Times New Roman" w:hAnsi="Times New Roman" w:cs="Times New Roman"/>
      <w:b/>
      <w:bCs/>
      <w:sz w:val="24"/>
      <w:szCs w:val="20"/>
      <w:lang w:eastAsia="cs-CZ"/>
    </w:rPr>
  </w:style>
  <w:style w:type="character" w:customStyle="1" w:styleId="Siln1">
    <w:name w:val="Silné1"/>
    <w:rsid w:val="00654DFE"/>
    <w:rPr>
      <w:b/>
      <w:bCs/>
    </w:rPr>
  </w:style>
  <w:style w:type="character" w:customStyle="1" w:styleId="Odkaznakoment1">
    <w:name w:val="Odkaz na komentář1"/>
    <w:rsid w:val="00654DFE"/>
    <w:rPr>
      <w:sz w:val="16"/>
      <w:szCs w:val="16"/>
    </w:rPr>
  </w:style>
  <w:style w:type="character" w:customStyle="1" w:styleId="TextkomenteChar">
    <w:name w:val="Text komentáře Char"/>
    <w:rsid w:val="00654DFE"/>
    <w:rPr>
      <w:rFonts w:ascii="Times New Roman" w:eastAsia="Times New Roman" w:hAnsi="Times New Roman" w:cs="Times New Roman"/>
      <w:sz w:val="20"/>
      <w:szCs w:val="20"/>
      <w:lang w:eastAsia="cs-CZ"/>
    </w:rPr>
  </w:style>
  <w:style w:type="character" w:customStyle="1" w:styleId="TextbublinyChar">
    <w:name w:val="Text bubliny Char"/>
    <w:rsid w:val="00654DFE"/>
    <w:rPr>
      <w:rFonts w:ascii="Tahoma" w:hAnsi="Tahoma" w:cs="Tahoma"/>
      <w:sz w:val="16"/>
      <w:szCs w:val="16"/>
    </w:rPr>
  </w:style>
  <w:style w:type="character" w:customStyle="1" w:styleId="PedmtkomenteChar">
    <w:name w:val="Předmět komentáře Char"/>
    <w:rsid w:val="00654DFE"/>
    <w:rPr>
      <w:rFonts w:ascii="Times New Roman" w:eastAsia="Times New Roman" w:hAnsi="Times New Roman" w:cs="Times New Roman"/>
      <w:b/>
      <w:bCs/>
      <w:sz w:val="20"/>
      <w:szCs w:val="20"/>
      <w:lang w:eastAsia="cs-CZ"/>
    </w:rPr>
  </w:style>
  <w:style w:type="character" w:styleId="Hypertextovodkaz">
    <w:name w:val="Hyperlink"/>
    <w:rsid w:val="00654DFE"/>
    <w:rPr>
      <w:color w:val="0000FF"/>
      <w:u w:val="single"/>
    </w:rPr>
  </w:style>
  <w:style w:type="character" w:customStyle="1" w:styleId="Nadpis2Char">
    <w:name w:val="Nadpis 2 Char"/>
    <w:rsid w:val="00654DFE"/>
    <w:rPr>
      <w:rFonts w:ascii="Calibri Light" w:hAnsi="Calibri Light" w:cs="font44"/>
      <w:color w:val="2E74B5"/>
      <w:sz w:val="26"/>
      <w:szCs w:val="26"/>
      <w:lang w:eastAsia="en-US"/>
    </w:rPr>
  </w:style>
  <w:style w:type="character" w:customStyle="1" w:styleId="ListLabel1">
    <w:name w:val="ListLabel 1"/>
    <w:rsid w:val="00654DFE"/>
    <w:rPr>
      <w:rFonts w:eastAsia="Calibri" w:cs="Times New Roman"/>
    </w:rPr>
  </w:style>
  <w:style w:type="character" w:customStyle="1" w:styleId="ListLabel2">
    <w:name w:val="ListLabel 2"/>
    <w:rsid w:val="00654DFE"/>
    <w:rPr>
      <w:rFonts w:cs="Courier New"/>
    </w:rPr>
  </w:style>
  <w:style w:type="character" w:customStyle="1" w:styleId="ListLabel3">
    <w:name w:val="ListLabel 3"/>
    <w:rsid w:val="00654DFE"/>
    <w:rPr>
      <w:rFonts w:eastAsia="Times New Roman" w:cs="Arial"/>
    </w:rPr>
  </w:style>
  <w:style w:type="character" w:customStyle="1" w:styleId="ListLabel4">
    <w:name w:val="ListLabel 4"/>
    <w:rsid w:val="00654DFE"/>
    <w:rPr>
      <w:b w:val="0"/>
    </w:rPr>
  </w:style>
  <w:style w:type="character" w:customStyle="1" w:styleId="ListLabel5">
    <w:name w:val="ListLabel 5"/>
    <w:rsid w:val="00654DFE"/>
    <w:rPr>
      <w:b w:val="0"/>
      <w:i w:val="0"/>
    </w:rPr>
  </w:style>
  <w:style w:type="character" w:customStyle="1" w:styleId="ListLabel6">
    <w:name w:val="ListLabel 6"/>
    <w:rsid w:val="00654DFE"/>
    <w:rPr>
      <w:color w:val="000000"/>
    </w:rPr>
  </w:style>
  <w:style w:type="character" w:customStyle="1" w:styleId="ListLabel7">
    <w:name w:val="ListLabel 7"/>
    <w:rsid w:val="00654DFE"/>
    <w:rPr>
      <w:rFonts w:eastAsia="Calibri"/>
    </w:rPr>
  </w:style>
  <w:style w:type="character" w:customStyle="1" w:styleId="ListLabel8">
    <w:name w:val="ListLabel 8"/>
    <w:rsid w:val="00654DFE"/>
    <w:rPr>
      <w:rFonts w:eastAsia="Times New Roman"/>
      <w:color w:val="000000"/>
    </w:rPr>
  </w:style>
  <w:style w:type="character" w:customStyle="1" w:styleId="ListLabel9">
    <w:name w:val="ListLabel 9"/>
    <w:rsid w:val="00654DFE"/>
    <w:rPr>
      <w:rFonts w:cs="Times New Roman"/>
      <w:sz w:val="22"/>
    </w:rPr>
  </w:style>
  <w:style w:type="character" w:customStyle="1" w:styleId="ListLabel10">
    <w:name w:val="ListLabel 10"/>
    <w:rsid w:val="00654DFE"/>
    <w:rPr>
      <w:rFonts w:cs="Wingdings"/>
    </w:rPr>
  </w:style>
  <w:style w:type="character" w:customStyle="1" w:styleId="ListLabel11">
    <w:name w:val="ListLabel 11"/>
    <w:rsid w:val="00654DFE"/>
    <w:rPr>
      <w:rFonts w:cs="Symbol"/>
    </w:rPr>
  </w:style>
  <w:style w:type="character" w:customStyle="1" w:styleId="ListLabel12">
    <w:name w:val="ListLabel 12"/>
    <w:rsid w:val="00654DFE"/>
    <w:rPr>
      <w:rFonts w:eastAsia="Calibri"/>
      <w:b w:val="0"/>
    </w:rPr>
  </w:style>
  <w:style w:type="paragraph" w:customStyle="1" w:styleId="Heading">
    <w:name w:val="Heading"/>
    <w:basedOn w:val="Normln"/>
    <w:next w:val="Zkladntext"/>
    <w:rsid w:val="00654DFE"/>
    <w:pPr>
      <w:keepNext/>
      <w:spacing w:before="240" w:after="120"/>
    </w:pPr>
    <w:rPr>
      <w:rFonts w:ascii="Liberation Sans" w:eastAsia="DejaVu Sans" w:hAnsi="Liberation Sans" w:cs="DejaVu Sans"/>
      <w:sz w:val="28"/>
      <w:szCs w:val="28"/>
    </w:rPr>
  </w:style>
  <w:style w:type="paragraph" w:styleId="Zkladntext">
    <w:name w:val="Body Text"/>
    <w:basedOn w:val="Normln"/>
    <w:rsid w:val="00654DFE"/>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654DFE"/>
  </w:style>
  <w:style w:type="paragraph" w:styleId="Titulek">
    <w:name w:val="caption"/>
    <w:basedOn w:val="Normln"/>
    <w:qFormat/>
    <w:rsid w:val="00654DFE"/>
    <w:pPr>
      <w:suppressLineNumbers/>
      <w:spacing w:before="120" w:after="120"/>
    </w:pPr>
    <w:rPr>
      <w:i/>
      <w:iCs/>
      <w:sz w:val="24"/>
      <w:szCs w:val="24"/>
    </w:rPr>
  </w:style>
  <w:style w:type="paragraph" w:customStyle="1" w:styleId="Index">
    <w:name w:val="Index"/>
    <w:basedOn w:val="Normln"/>
    <w:rsid w:val="00654DFE"/>
    <w:pPr>
      <w:suppressLineNumbers/>
    </w:pPr>
  </w:style>
  <w:style w:type="paragraph" w:customStyle="1" w:styleId="Default">
    <w:name w:val="Default"/>
    <w:rsid w:val="00654DFE"/>
    <w:pPr>
      <w:suppressAutoHyphens/>
    </w:pPr>
    <w:rPr>
      <w:rFonts w:ascii="Calibri" w:hAnsi="Calibri" w:cs="Calibri"/>
      <w:color w:val="000000"/>
      <w:kern w:val="1"/>
      <w:sz w:val="24"/>
      <w:szCs w:val="24"/>
      <w:lang w:eastAsia="en-US"/>
    </w:rPr>
  </w:style>
  <w:style w:type="paragraph" w:styleId="Zhlav">
    <w:name w:val="header"/>
    <w:basedOn w:val="Normln"/>
    <w:rsid w:val="00654DFE"/>
    <w:pPr>
      <w:tabs>
        <w:tab w:val="center" w:pos="4536"/>
        <w:tab w:val="right" w:pos="9072"/>
      </w:tabs>
      <w:spacing w:after="0" w:line="240" w:lineRule="auto"/>
    </w:pPr>
  </w:style>
  <w:style w:type="paragraph" w:styleId="Zpat">
    <w:name w:val="footer"/>
    <w:basedOn w:val="Normln"/>
    <w:uiPriority w:val="99"/>
    <w:rsid w:val="00654DFE"/>
    <w:pPr>
      <w:tabs>
        <w:tab w:val="center" w:pos="4536"/>
        <w:tab w:val="right" w:pos="9072"/>
      </w:tabs>
      <w:spacing w:after="0" w:line="240" w:lineRule="auto"/>
    </w:pPr>
  </w:style>
  <w:style w:type="paragraph" w:customStyle="1" w:styleId="Odstavecseseznamem1">
    <w:name w:val="Odstavec se seznamem1"/>
    <w:basedOn w:val="Normln"/>
    <w:rsid w:val="00654DFE"/>
    <w:pPr>
      <w:ind w:left="720"/>
      <w:contextualSpacing/>
    </w:pPr>
  </w:style>
  <w:style w:type="paragraph" w:customStyle="1" w:styleId="Zkladntext31">
    <w:name w:val="Základní text 31"/>
    <w:basedOn w:val="Normln"/>
    <w:rsid w:val="00654DFE"/>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654DFE"/>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654DFE"/>
    <w:pPr>
      <w:spacing w:after="0" w:line="240" w:lineRule="auto"/>
    </w:pPr>
    <w:rPr>
      <w:rFonts w:ascii="Tahoma" w:hAnsi="Tahoma" w:cs="Tahoma"/>
      <w:sz w:val="16"/>
      <w:szCs w:val="16"/>
    </w:rPr>
  </w:style>
  <w:style w:type="paragraph" w:customStyle="1" w:styleId="Pododstavec">
    <w:name w:val="Pododstavec"/>
    <w:basedOn w:val="Normln"/>
    <w:rsid w:val="00654DFE"/>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654DFE"/>
    <w:pPr>
      <w:spacing w:after="200" w:line="240" w:lineRule="auto"/>
      <w:jc w:val="left"/>
    </w:pPr>
    <w:rPr>
      <w:rFonts w:ascii="Calibri" w:eastAsia="Calibri" w:hAnsi="Calibri"/>
      <w:b/>
      <w:bCs/>
      <w:lang w:eastAsia="en-US"/>
    </w:rPr>
  </w:style>
  <w:style w:type="paragraph" w:customStyle="1" w:styleId="Revize1">
    <w:name w:val="Revize1"/>
    <w:rsid w:val="00654DFE"/>
    <w:pPr>
      <w:suppressAutoHyphens/>
    </w:pPr>
    <w:rPr>
      <w:rFonts w:ascii="Calibri" w:eastAsia="Calibri" w:hAnsi="Calibri"/>
      <w:kern w:val="1"/>
      <w:sz w:val="22"/>
      <w:szCs w:val="22"/>
      <w:lang w:eastAsia="en-US"/>
    </w:rPr>
  </w:style>
  <w:style w:type="paragraph" w:customStyle="1" w:styleId="FrameContents">
    <w:name w:val="Frame Contents"/>
    <w:basedOn w:val="Normln"/>
    <w:rsid w:val="00654DFE"/>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B462F6"/>
    <w:pPr>
      <w:ind w:left="720"/>
      <w:contextualSpacing/>
    </w:pPr>
  </w:style>
  <w:style w:type="character" w:customStyle="1" w:styleId="datalabel">
    <w:name w:val="datalabel"/>
    <w:basedOn w:val="Standardnpsmoodstavce"/>
    <w:rsid w:val="008C22D6"/>
  </w:style>
  <w:style w:type="character" w:customStyle="1" w:styleId="UnresolvedMention">
    <w:name w:val="Unresolved Mention"/>
    <w:basedOn w:val="Standardnpsmoodstavce"/>
    <w:uiPriority w:val="99"/>
    <w:semiHidden/>
    <w:unhideWhenUsed/>
    <w:rsid w:val="006E7FA3"/>
    <w:rPr>
      <w:color w:val="605E5C"/>
      <w:shd w:val="clear" w:color="auto" w:fill="E1DFDD"/>
    </w:rPr>
  </w:style>
  <w:style w:type="character" w:styleId="Odkaznakoment">
    <w:name w:val="annotation reference"/>
    <w:basedOn w:val="Standardnpsmoodstavce"/>
    <w:uiPriority w:val="99"/>
    <w:semiHidden/>
    <w:unhideWhenUsed/>
    <w:rsid w:val="00862273"/>
    <w:rPr>
      <w:sz w:val="16"/>
      <w:szCs w:val="16"/>
    </w:rPr>
  </w:style>
  <w:style w:type="paragraph" w:styleId="Textkomente">
    <w:name w:val="annotation text"/>
    <w:basedOn w:val="Normln"/>
    <w:link w:val="TextkomenteChar1"/>
    <w:uiPriority w:val="99"/>
    <w:semiHidden/>
    <w:unhideWhenUsed/>
    <w:rsid w:val="00862273"/>
    <w:pPr>
      <w:spacing w:line="240" w:lineRule="auto"/>
    </w:pPr>
    <w:rPr>
      <w:sz w:val="20"/>
      <w:szCs w:val="20"/>
    </w:rPr>
  </w:style>
  <w:style w:type="character" w:customStyle="1" w:styleId="TextkomenteChar1">
    <w:name w:val="Text komentáře Char1"/>
    <w:basedOn w:val="Standardnpsmoodstavce"/>
    <w:link w:val="Textkomente"/>
    <w:uiPriority w:val="99"/>
    <w:semiHidden/>
    <w:rsid w:val="00862273"/>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862273"/>
    <w:rPr>
      <w:b/>
      <w:bCs/>
    </w:rPr>
  </w:style>
  <w:style w:type="character" w:customStyle="1" w:styleId="PedmtkomenteChar1">
    <w:name w:val="Předmět komentáře Char1"/>
    <w:basedOn w:val="TextkomenteChar1"/>
    <w:link w:val="Pedmtkomente"/>
    <w:uiPriority w:val="99"/>
    <w:semiHidden/>
    <w:rsid w:val="00862273"/>
    <w:rPr>
      <w:rFonts w:ascii="Calibri" w:eastAsia="Calibri" w:hAnsi="Calibri"/>
      <w:b/>
      <w:bCs/>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10249">
      <w:bodyDiv w:val="1"/>
      <w:marLeft w:val="0"/>
      <w:marRight w:val="0"/>
      <w:marTop w:val="0"/>
      <w:marBottom w:val="0"/>
      <w:divBdr>
        <w:top w:val="none" w:sz="0" w:space="0" w:color="auto"/>
        <w:left w:val="none" w:sz="0" w:space="0" w:color="auto"/>
        <w:bottom w:val="none" w:sz="0" w:space="0" w:color="auto"/>
        <w:right w:val="none" w:sz="0" w:space="0" w:color="auto"/>
      </w:divBdr>
    </w:div>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by.petr@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0028C-B731-49B7-A92A-B3BC1ED86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2372</Words>
  <Characters>14001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16341</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Janoščíková Markéta</dc:creator>
  <cp:lastModifiedBy>-</cp:lastModifiedBy>
  <cp:revision>3</cp:revision>
  <cp:lastPrinted>2023-09-04T10:56:00Z</cp:lastPrinted>
  <dcterms:created xsi:type="dcterms:W3CDTF">2023-09-15T06:40:00Z</dcterms:created>
  <dcterms:modified xsi:type="dcterms:W3CDTF">2023-09-15T11:05:00Z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