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22BC" w14:textId="4D3A708D" w:rsidR="0035443C" w:rsidRDefault="00A81B68" w:rsidP="00243A97">
      <w:pPr>
        <w:spacing w:after="0"/>
        <w:jc w:val="center"/>
        <w:rPr>
          <w:rFonts w:asciiTheme="minorHAnsi" w:eastAsia="Batang" w:hAnsiTheme="minorHAnsi" w:cstheme="minorHAnsi"/>
          <w:b/>
          <w:sz w:val="28"/>
          <w:szCs w:val="28"/>
        </w:rPr>
      </w:pPr>
      <w:r w:rsidRPr="002A3FFE">
        <w:rPr>
          <w:rFonts w:asciiTheme="minorHAnsi" w:eastAsia="Batang" w:hAnsiTheme="minorHAnsi" w:cstheme="minorHAnsi"/>
          <w:b/>
          <w:sz w:val="28"/>
          <w:szCs w:val="28"/>
        </w:rPr>
        <w:t xml:space="preserve">DODATEK č. </w:t>
      </w:r>
      <w:r w:rsidR="00757A69">
        <w:rPr>
          <w:rFonts w:asciiTheme="minorHAnsi" w:eastAsia="Batang" w:hAnsiTheme="minorHAnsi" w:cstheme="minorHAnsi"/>
          <w:b/>
          <w:sz w:val="28"/>
          <w:szCs w:val="28"/>
        </w:rPr>
        <w:t>9</w:t>
      </w:r>
      <w:r w:rsidR="003362E9" w:rsidRPr="002A3FFE">
        <w:rPr>
          <w:rFonts w:asciiTheme="minorHAnsi" w:eastAsia="Batang" w:hAnsiTheme="minorHAnsi" w:cstheme="minorHAnsi"/>
          <w:b/>
          <w:sz w:val="28"/>
          <w:szCs w:val="28"/>
        </w:rPr>
        <w:t>/202</w:t>
      </w:r>
      <w:r w:rsidR="00757A69">
        <w:rPr>
          <w:rFonts w:asciiTheme="minorHAnsi" w:eastAsia="Batang" w:hAnsiTheme="minorHAnsi" w:cstheme="minorHAnsi"/>
          <w:b/>
          <w:sz w:val="28"/>
          <w:szCs w:val="28"/>
        </w:rPr>
        <w:t>3</w:t>
      </w:r>
      <w:r w:rsidR="003362E9" w:rsidRPr="002A3FFE">
        <w:rPr>
          <w:rFonts w:asciiTheme="minorHAnsi" w:eastAsia="Batang" w:hAnsiTheme="minorHAnsi" w:cstheme="minorHAnsi"/>
          <w:b/>
          <w:sz w:val="28"/>
          <w:szCs w:val="28"/>
        </w:rPr>
        <w:t xml:space="preserve"> </w:t>
      </w:r>
    </w:p>
    <w:p w14:paraId="080FD73C" w14:textId="64179439" w:rsidR="00A171C4" w:rsidRPr="002A3FFE" w:rsidRDefault="00A171C4" w:rsidP="00243A97">
      <w:pPr>
        <w:spacing w:after="0"/>
        <w:jc w:val="center"/>
        <w:rPr>
          <w:rFonts w:asciiTheme="minorHAnsi" w:eastAsia="Batang" w:hAnsiTheme="minorHAnsi" w:cstheme="minorHAnsi"/>
          <w:b/>
          <w:sz w:val="28"/>
          <w:szCs w:val="28"/>
        </w:rPr>
      </w:pPr>
      <w:r>
        <w:rPr>
          <w:rFonts w:asciiTheme="minorHAnsi" w:eastAsia="Batang" w:hAnsiTheme="minorHAnsi" w:cstheme="minorHAnsi"/>
          <w:b/>
          <w:sz w:val="28"/>
          <w:szCs w:val="28"/>
        </w:rPr>
        <w:t>K NÁJEMNÍ SMLOUVĚ</w:t>
      </w:r>
    </w:p>
    <w:p w14:paraId="581D75A4" w14:textId="1AA89F8D" w:rsidR="0035443C" w:rsidRPr="002A3FFE" w:rsidRDefault="004377F7" w:rsidP="00243A97">
      <w:pPr>
        <w:spacing w:after="0"/>
        <w:jc w:val="center"/>
        <w:rPr>
          <w:rFonts w:asciiTheme="minorHAnsi" w:eastAsia="Batang" w:hAnsiTheme="minorHAnsi" w:cstheme="minorHAnsi"/>
          <w:b/>
          <w:sz w:val="28"/>
          <w:szCs w:val="28"/>
        </w:rPr>
      </w:pPr>
      <w:r>
        <w:rPr>
          <w:rFonts w:asciiTheme="minorHAnsi" w:eastAsia="Batang" w:hAnsiTheme="minorHAnsi" w:cstheme="minorHAnsi"/>
          <w:b/>
          <w:sz w:val="28"/>
          <w:szCs w:val="28"/>
        </w:rPr>
        <w:t>č</w:t>
      </w:r>
      <w:r w:rsidR="003362E9" w:rsidRPr="002A3FFE">
        <w:rPr>
          <w:rFonts w:asciiTheme="minorHAnsi" w:eastAsia="Batang" w:hAnsiTheme="minorHAnsi" w:cstheme="minorHAnsi"/>
          <w:b/>
          <w:sz w:val="28"/>
          <w:szCs w:val="28"/>
        </w:rPr>
        <w:t>.</w:t>
      </w:r>
      <w:r w:rsidR="009472DB" w:rsidRPr="002A3FFE">
        <w:rPr>
          <w:rFonts w:asciiTheme="minorHAnsi" w:eastAsia="Batang" w:hAnsiTheme="minorHAnsi" w:cstheme="minorHAnsi"/>
          <w:b/>
          <w:sz w:val="28"/>
          <w:szCs w:val="28"/>
        </w:rPr>
        <w:t xml:space="preserve"> </w:t>
      </w:r>
      <w:r w:rsidR="00A171C4">
        <w:rPr>
          <w:rFonts w:asciiTheme="minorHAnsi" w:eastAsia="Batang" w:hAnsiTheme="minorHAnsi" w:cstheme="minorHAnsi"/>
          <w:b/>
          <w:sz w:val="28"/>
          <w:szCs w:val="28"/>
        </w:rPr>
        <w:t>21607215</w:t>
      </w:r>
    </w:p>
    <w:p w14:paraId="724DDF68" w14:textId="30808893" w:rsidR="00A171C4" w:rsidRPr="00A171C4" w:rsidRDefault="009472DB" w:rsidP="00A171C4">
      <w:pPr>
        <w:jc w:val="center"/>
        <w:rPr>
          <w:rFonts w:asciiTheme="minorHAnsi" w:eastAsia="Batang" w:hAnsiTheme="minorHAnsi" w:cstheme="minorHAnsi"/>
          <w:bCs/>
          <w:sz w:val="28"/>
          <w:szCs w:val="28"/>
        </w:rPr>
      </w:pPr>
      <w:r w:rsidRPr="002A3FFE">
        <w:rPr>
          <w:rFonts w:asciiTheme="minorHAnsi" w:eastAsia="Batang" w:hAnsiTheme="minorHAnsi" w:cstheme="minorHAnsi"/>
          <w:bCs/>
          <w:sz w:val="28"/>
          <w:szCs w:val="28"/>
        </w:rPr>
        <w:t>(</w:t>
      </w:r>
      <w:r w:rsidR="00CE77E8">
        <w:rPr>
          <w:rFonts w:asciiTheme="minorHAnsi" w:eastAsia="Batang" w:hAnsiTheme="minorHAnsi" w:cstheme="minorHAnsi"/>
          <w:bCs/>
          <w:sz w:val="28"/>
          <w:szCs w:val="28"/>
        </w:rPr>
        <w:t>dále jen</w:t>
      </w:r>
      <w:r w:rsidRPr="002A3FFE">
        <w:rPr>
          <w:rFonts w:asciiTheme="minorHAnsi" w:eastAsia="Batang" w:hAnsiTheme="minorHAnsi" w:cstheme="minorHAnsi"/>
          <w:bCs/>
          <w:sz w:val="28"/>
          <w:szCs w:val="28"/>
        </w:rPr>
        <w:t xml:space="preserve"> „Dodatek“)</w:t>
      </w:r>
    </w:p>
    <w:p w14:paraId="7816BA34" w14:textId="4255D80A" w:rsidR="0035443C" w:rsidRPr="002A3FFE" w:rsidRDefault="0035443C" w:rsidP="00243A97">
      <w:pPr>
        <w:spacing w:after="0" w:line="240" w:lineRule="auto"/>
        <w:rPr>
          <w:rFonts w:asciiTheme="minorHAnsi" w:hAnsiTheme="minorHAnsi" w:cstheme="minorHAnsi"/>
          <w:b/>
        </w:rPr>
      </w:pPr>
      <w:r w:rsidRPr="002A3FFE">
        <w:rPr>
          <w:rFonts w:asciiTheme="minorHAnsi" w:hAnsiTheme="minorHAnsi" w:cstheme="minorHAnsi"/>
          <w:b/>
        </w:rPr>
        <w:t>APING a.s.</w:t>
      </w:r>
    </w:p>
    <w:p w14:paraId="1AF2627E" w14:textId="77777777" w:rsidR="0035443C" w:rsidRPr="002A3FFE" w:rsidRDefault="0035443C" w:rsidP="00243A97">
      <w:pPr>
        <w:spacing w:after="0" w:line="240" w:lineRule="auto"/>
        <w:rPr>
          <w:rFonts w:asciiTheme="minorHAnsi" w:hAnsiTheme="minorHAnsi" w:cstheme="minorHAnsi"/>
        </w:rPr>
      </w:pPr>
      <w:r w:rsidRPr="002A3FFE">
        <w:rPr>
          <w:rFonts w:asciiTheme="minorHAnsi" w:hAnsiTheme="minorHAnsi" w:cstheme="minorHAnsi"/>
        </w:rPr>
        <w:t>se sídlem: U Golfu 565, 10900 Praha 10 Horní Měcholupy</w:t>
      </w:r>
    </w:p>
    <w:p w14:paraId="5FB92A27" w14:textId="77777777" w:rsidR="0035443C" w:rsidRPr="002A3FFE" w:rsidRDefault="003362E9" w:rsidP="00243A97">
      <w:pPr>
        <w:spacing w:after="0" w:line="240" w:lineRule="auto"/>
        <w:rPr>
          <w:rFonts w:asciiTheme="minorHAnsi" w:hAnsiTheme="minorHAnsi" w:cstheme="minorHAnsi"/>
        </w:rPr>
      </w:pPr>
      <w:r w:rsidRPr="002A3FFE">
        <w:rPr>
          <w:rFonts w:asciiTheme="minorHAnsi" w:hAnsiTheme="minorHAnsi" w:cstheme="minorHAnsi"/>
        </w:rPr>
        <w:t>IČ:</w:t>
      </w:r>
      <w:r w:rsidR="0035443C" w:rsidRPr="002A3FFE">
        <w:rPr>
          <w:rFonts w:asciiTheme="minorHAnsi" w:hAnsiTheme="minorHAnsi" w:cstheme="minorHAnsi"/>
        </w:rPr>
        <w:t xml:space="preserve"> 036 05 159</w:t>
      </w:r>
    </w:p>
    <w:p w14:paraId="5D9304B7" w14:textId="77777777" w:rsidR="0035443C" w:rsidRPr="002A3FFE" w:rsidRDefault="003362E9" w:rsidP="00243A97">
      <w:pPr>
        <w:spacing w:after="0" w:line="240" w:lineRule="auto"/>
        <w:rPr>
          <w:rFonts w:asciiTheme="minorHAnsi" w:hAnsiTheme="minorHAnsi" w:cstheme="minorHAnsi"/>
        </w:rPr>
      </w:pPr>
      <w:r w:rsidRPr="002A3FFE">
        <w:rPr>
          <w:rFonts w:asciiTheme="minorHAnsi" w:hAnsiTheme="minorHAnsi" w:cstheme="minorHAnsi"/>
        </w:rPr>
        <w:t>DIČ</w:t>
      </w:r>
      <w:r w:rsidR="0035443C" w:rsidRPr="002A3FFE">
        <w:rPr>
          <w:rFonts w:asciiTheme="minorHAnsi" w:hAnsiTheme="minorHAnsi" w:cstheme="minorHAnsi"/>
        </w:rPr>
        <w:t>: CZ03605159</w:t>
      </w:r>
    </w:p>
    <w:p w14:paraId="6C28C58E" w14:textId="62ABA986" w:rsidR="0035443C" w:rsidRPr="002A3FFE" w:rsidRDefault="0035443C" w:rsidP="00243A97">
      <w:pPr>
        <w:spacing w:after="0" w:line="240" w:lineRule="auto"/>
        <w:rPr>
          <w:rFonts w:asciiTheme="minorHAnsi" w:hAnsiTheme="minorHAnsi" w:cstheme="minorHAnsi"/>
        </w:rPr>
      </w:pPr>
      <w:r w:rsidRPr="002A3FFE">
        <w:rPr>
          <w:rFonts w:asciiTheme="minorHAnsi" w:hAnsiTheme="minorHAnsi" w:cstheme="minorHAnsi"/>
        </w:rPr>
        <w:t>zastoupená</w:t>
      </w:r>
      <w:r w:rsidR="00BE1ABA" w:rsidRPr="002A3FFE">
        <w:rPr>
          <w:rFonts w:asciiTheme="minorHAnsi" w:hAnsiTheme="minorHAnsi" w:cstheme="minorHAnsi"/>
        </w:rPr>
        <w:t xml:space="preserve">: </w:t>
      </w:r>
      <w:r w:rsidR="00DC507F">
        <w:rPr>
          <w:rFonts w:asciiTheme="minorHAnsi" w:hAnsiTheme="minorHAnsi" w:cstheme="minorHAnsi"/>
        </w:rPr>
        <w:t>xxxxxxxxxxxxxxxxxxxxxxxxxx</w:t>
      </w:r>
    </w:p>
    <w:p w14:paraId="732FDA0F" w14:textId="3B5A8B68" w:rsidR="0035443C" w:rsidRPr="002A3FFE" w:rsidRDefault="0035443C" w:rsidP="00243A97">
      <w:pPr>
        <w:spacing w:after="0" w:line="240" w:lineRule="auto"/>
        <w:rPr>
          <w:rFonts w:asciiTheme="minorHAnsi" w:hAnsiTheme="minorHAnsi" w:cstheme="minorHAnsi"/>
        </w:rPr>
      </w:pPr>
      <w:r w:rsidRPr="002A3FFE">
        <w:rPr>
          <w:rFonts w:asciiTheme="minorHAnsi" w:hAnsiTheme="minorHAnsi" w:cstheme="minorHAnsi"/>
        </w:rPr>
        <w:t xml:space="preserve">bankovní spojení: </w:t>
      </w:r>
      <w:r w:rsidR="00DC507F">
        <w:rPr>
          <w:rFonts w:asciiTheme="minorHAnsi" w:hAnsiTheme="minorHAnsi" w:cstheme="minorHAnsi"/>
        </w:rPr>
        <w:t>xxxxxxxxxxxxxxxxxxxxx</w:t>
      </w:r>
    </w:p>
    <w:p w14:paraId="0DCD6CDC" w14:textId="125857AC" w:rsidR="0035443C" w:rsidRDefault="0035443C" w:rsidP="00243A97">
      <w:pPr>
        <w:spacing w:after="0" w:line="240" w:lineRule="auto"/>
        <w:rPr>
          <w:rFonts w:asciiTheme="minorHAnsi" w:hAnsiTheme="minorHAnsi" w:cstheme="minorHAnsi"/>
        </w:rPr>
      </w:pPr>
      <w:r w:rsidRPr="002A3FFE">
        <w:rPr>
          <w:rFonts w:asciiTheme="minorHAnsi" w:hAnsiTheme="minorHAnsi" w:cstheme="minorHAnsi"/>
        </w:rPr>
        <w:t>společnost zapsaná v obchodním rejstříku Městského soudu v Praze, oddíl B, vložka 20243</w:t>
      </w:r>
    </w:p>
    <w:p w14:paraId="62280D04" w14:textId="77777777" w:rsidR="00867086" w:rsidRPr="002A3FFE" w:rsidRDefault="00867086" w:rsidP="00243A97">
      <w:pPr>
        <w:spacing w:after="0" w:line="240" w:lineRule="auto"/>
        <w:rPr>
          <w:rFonts w:asciiTheme="minorHAnsi" w:hAnsiTheme="minorHAnsi" w:cstheme="minorHAnsi"/>
        </w:rPr>
      </w:pPr>
    </w:p>
    <w:p w14:paraId="1CD5EDB2" w14:textId="77777777" w:rsidR="004E3802" w:rsidRPr="002A3FFE" w:rsidRDefault="0035443C" w:rsidP="00243A97">
      <w:pPr>
        <w:spacing w:after="0" w:line="240" w:lineRule="auto"/>
        <w:rPr>
          <w:rFonts w:asciiTheme="minorHAnsi" w:hAnsiTheme="minorHAnsi" w:cstheme="minorHAnsi"/>
          <w:b/>
        </w:rPr>
      </w:pPr>
      <w:r w:rsidRPr="002A3FFE">
        <w:rPr>
          <w:rFonts w:asciiTheme="minorHAnsi" w:hAnsiTheme="minorHAnsi" w:cstheme="minorHAnsi"/>
        </w:rPr>
        <w:t xml:space="preserve">dále jen </w:t>
      </w:r>
      <w:r w:rsidRPr="002A3FFE">
        <w:rPr>
          <w:rFonts w:asciiTheme="minorHAnsi" w:hAnsiTheme="minorHAnsi" w:cstheme="minorHAnsi"/>
          <w:b/>
        </w:rPr>
        <w:t>„Pronajímatel“</w:t>
      </w:r>
    </w:p>
    <w:p w14:paraId="37D248C7" w14:textId="77777777" w:rsidR="00CE77E8" w:rsidRDefault="00CE77E8" w:rsidP="00243A97">
      <w:pPr>
        <w:spacing w:after="0" w:line="240" w:lineRule="auto"/>
        <w:rPr>
          <w:rFonts w:asciiTheme="minorHAnsi" w:hAnsiTheme="minorHAnsi" w:cstheme="minorHAnsi"/>
          <w:b/>
        </w:rPr>
      </w:pPr>
    </w:p>
    <w:p w14:paraId="193EC1A1" w14:textId="77777777" w:rsidR="0035443C" w:rsidRPr="002A3FFE" w:rsidRDefault="0035443C" w:rsidP="00243A97">
      <w:pPr>
        <w:spacing w:after="0" w:line="240" w:lineRule="auto"/>
        <w:rPr>
          <w:rFonts w:asciiTheme="minorHAnsi" w:hAnsiTheme="minorHAnsi" w:cstheme="minorHAnsi"/>
          <w:b/>
        </w:rPr>
      </w:pPr>
      <w:r w:rsidRPr="002A3FFE">
        <w:rPr>
          <w:rFonts w:asciiTheme="minorHAnsi" w:hAnsiTheme="minorHAnsi" w:cstheme="minorHAnsi"/>
          <w:b/>
        </w:rPr>
        <w:t>a</w:t>
      </w:r>
    </w:p>
    <w:p w14:paraId="14340A94" w14:textId="77777777" w:rsidR="00CE77E8" w:rsidRPr="002A3FFE" w:rsidRDefault="00CE77E8" w:rsidP="00243A97">
      <w:pPr>
        <w:spacing w:after="0" w:line="240" w:lineRule="auto"/>
        <w:rPr>
          <w:rFonts w:asciiTheme="minorHAnsi" w:hAnsiTheme="minorHAnsi" w:cstheme="minorHAnsi"/>
          <w:b/>
        </w:rPr>
      </w:pPr>
    </w:p>
    <w:p w14:paraId="2B868E2F" w14:textId="0AA16471" w:rsidR="0035443C" w:rsidRPr="002A3FFE" w:rsidRDefault="00A171C4" w:rsidP="00243A97">
      <w:pPr>
        <w:spacing w:after="0" w:line="240" w:lineRule="auto"/>
        <w:rPr>
          <w:rFonts w:asciiTheme="minorHAnsi" w:hAnsiTheme="minorHAnsi" w:cstheme="minorHAnsi"/>
          <w:b/>
        </w:rPr>
      </w:pPr>
      <w:r>
        <w:rPr>
          <w:rFonts w:asciiTheme="minorHAnsi" w:hAnsiTheme="minorHAnsi" w:cstheme="minorHAnsi"/>
          <w:b/>
        </w:rPr>
        <w:t>Centrum pro regionální rozvoj České republiky</w:t>
      </w:r>
    </w:p>
    <w:p w14:paraId="64096050" w14:textId="5A1CBDE4" w:rsidR="00CF47CA" w:rsidRPr="002A3FFE" w:rsidRDefault="007A733F" w:rsidP="00243A97">
      <w:pPr>
        <w:spacing w:after="0" w:line="240" w:lineRule="auto"/>
        <w:rPr>
          <w:rFonts w:asciiTheme="minorHAnsi" w:hAnsiTheme="minorHAnsi" w:cstheme="minorHAnsi"/>
        </w:rPr>
      </w:pPr>
      <w:r w:rsidRPr="002A3FFE">
        <w:rPr>
          <w:rFonts w:asciiTheme="minorHAnsi" w:hAnsiTheme="minorHAnsi" w:cstheme="minorHAnsi"/>
        </w:rPr>
        <w:t xml:space="preserve">se sídlem: </w:t>
      </w:r>
      <w:r w:rsidR="00A171C4">
        <w:rPr>
          <w:rFonts w:asciiTheme="minorHAnsi" w:hAnsiTheme="minorHAnsi" w:cstheme="minorHAnsi"/>
        </w:rPr>
        <w:t>U Nákladového nádraží 3144/4, 130 00 Praha 3, Strašnice</w:t>
      </w:r>
    </w:p>
    <w:p w14:paraId="56C0C297" w14:textId="4665E505" w:rsidR="00A81B68" w:rsidRPr="002A3FFE" w:rsidRDefault="003362E9" w:rsidP="00243A97">
      <w:pPr>
        <w:spacing w:after="0" w:line="240" w:lineRule="auto"/>
        <w:rPr>
          <w:rFonts w:asciiTheme="minorHAnsi" w:hAnsiTheme="minorHAnsi" w:cstheme="minorHAnsi"/>
        </w:rPr>
      </w:pPr>
      <w:r w:rsidRPr="002A3FFE">
        <w:rPr>
          <w:rFonts w:asciiTheme="minorHAnsi" w:hAnsiTheme="minorHAnsi" w:cstheme="minorHAnsi"/>
        </w:rPr>
        <w:t>IČ:</w:t>
      </w:r>
      <w:r w:rsidR="00A81B68" w:rsidRPr="002A3FFE">
        <w:rPr>
          <w:rFonts w:asciiTheme="minorHAnsi" w:hAnsiTheme="minorHAnsi" w:cstheme="minorHAnsi"/>
        </w:rPr>
        <w:t xml:space="preserve"> </w:t>
      </w:r>
      <w:r w:rsidR="00A171C4">
        <w:rPr>
          <w:rFonts w:asciiTheme="minorHAnsi" w:hAnsiTheme="minorHAnsi" w:cstheme="minorHAnsi"/>
        </w:rPr>
        <w:t>04095316</w:t>
      </w:r>
    </w:p>
    <w:p w14:paraId="3BF5F96A" w14:textId="3963E452" w:rsidR="003362E9" w:rsidRPr="002A3FFE" w:rsidRDefault="003362E9" w:rsidP="00243A97">
      <w:pPr>
        <w:spacing w:after="0" w:line="240" w:lineRule="auto"/>
        <w:rPr>
          <w:rFonts w:asciiTheme="minorHAnsi" w:hAnsiTheme="minorHAnsi" w:cstheme="minorHAnsi"/>
        </w:rPr>
      </w:pPr>
      <w:r w:rsidRPr="002A3FFE">
        <w:rPr>
          <w:rFonts w:asciiTheme="minorHAnsi" w:hAnsiTheme="minorHAnsi" w:cstheme="minorHAnsi"/>
        </w:rPr>
        <w:t>DIČ:</w:t>
      </w:r>
      <w:r w:rsidR="00A81B68" w:rsidRPr="002A3FFE">
        <w:rPr>
          <w:rFonts w:asciiTheme="minorHAnsi" w:hAnsiTheme="minorHAnsi" w:cstheme="minorHAnsi"/>
        </w:rPr>
        <w:t xml:space="preserve"> </w:t>
      </w:r>
      <w:r w:rsidR="00A171C4">
        <w:rPr>
          <w:rFonts w:asciiTheme="minorHAnsi" w:hAnsiTheme="minorHAnsi" w:cstheme="minorHAnsi"/>
        </w:rPr>
        <w:t>CZ04095316</w:t>
      </w:r>
    </w:p>
    <w:p w14:paraId="2DBB25BF" w14:textId="66E97CC3" w:rsidR="003362E9" w:rsidRDefault="003362E9" w:rsidP="00A171C4">
      <w:pPr>
        <w:spacing w:after="0" w:line="240" w:lineRule="auto"/>
        <w:rPr>
          <w:rFonts w:asciiTheme="minorHAnsi" w:hAnsiTheme="minorHAnsi" w:cstheme="minorHAnsi"/>
        </w:rPr>
      </w:pPr>
      <w:r w:rsidRPr="002A3FFE">
        <w:rPr>
          <w:rFonts w:asciiTheme="minorHAnsi" w:hAnsiTheme="minorHAnsi" w:cstheme="minorHAnsi"/>
        </w:rPr>
        <w:t>z</w:t>
      </w:r>
      <w:r w:rsidR="007A733F" w:rsidRPr="002A3FFE">
        <w:rPr>
          <w:rFonts w:asciiTheme="minorHAnsi" w:hAnsiTheme="minorHAnsi" w:cstheme="minorHAnsi"/>
        </w:rPr>
        <w:t xml:space="preserve">astoupená: </w:t>
      </w:r>
      <w:r w:rsidR="00DC507F">
        <w:rPr>
          <w:rFonts w:asciiTheme="minorHAnsi" w:hAnsiTheme="minorHAnsi" w:cstheme="minorHAnsi"/>
        </w:rPr>
        <w:t>xxxxxxxxxxxxxxxxxxxxxxx</w:t>
      </w:r>
    </w:p>
    <w:p w14:paraId="4728C79D" w14:textId="77777777" w:rsidR="00867086" w:rsidRPr="002A3FFE" w:rsidRDefault="00867086" w:rsidP="00A171C4">
      <w:pPr>
        <w:spacing w:after="0" w:line="240" w:lineRule="auto"/>
        <w:rPr>
          <w:rFonts w:asciiTheme="minorHAnsi" w:hAnsiTheme="minorHAnsi" w:cstheme="minorHAnsi"/>
        </w:rPr>
      </w:pPr>
    </w:p>
    <w:p w14:paraId="4A69B244" w14:textId="027E9EEA" w:rsidR="00A81B68" w:rsidRDefault="00A81B68" w:rsidP="00243A97">
      <w:pPr>
        <w:spacing w:after="0" w:line="240" w:lineRule="auto"/>
        <w:rPr>
          <w:rFonts w:asciiTheme="minorHAnsi" w:hAnsiTheme="minorHAnsi" w:cstheme="minorHAnsi"/>
          <w:b/>
        </w:rPr>
      </w:pPr>
      <w:r w:rsidRPr="002A3FFE">
        <w:rPr>
          <w:rFonts w:asciiTheme="minorHAnsi" w:hAnsiTheme="minorHAnsi" w:cstheme="minorHAnsi"/>
        </w:rPr>
        <w:t xml:space="preserve">dále jen </w:t>
      </w:r>
      <w:r w:rsidRPr="002A3FFE">
        <w:rPr>
          <w:rFonts w:asciiTheme="minorHAnsi" w:hAnsiTheme="minorHAnsi" w:cstheme="minorHAnsi"/>
          <w:b/>
        </w:rPr>
        <w:t>„</w:t>
      </w:r>
      <w:r w:rsidR="002A3FFE" w:rsidRPr="002A3FFE">
        <w:rPr>
          <w:rFonts w:asciiTheme="minorHAnsi" w:hAnsiTheme="minorHAnsi" w:cstheme="minorHAnsi"/>
          <w:b/>
        </w:rPr>
        <w:t>N</w:t>
      </w:r>
      <w:r w:rsidRPr="002A3FFE">
        <w:rPr>
          <w:rFonts w:asciiTheme="minorHAnsi" w:hAnsiTheme="minorHAnsi" w:cstheme="minorHAnsi"/>
          <w:b/>
        </w:rPr>
        <w:t>ájemce“</w:t>
      </w:r>
    </w:p>
    <w:p w14:paraId="4EA3386B" w14:textId="77777777" w:rsidR="00867086" w:rsidRPr="002A3FFE" w:rsidRDefault="00867086" w:rsidP="00243A97">
      <w:pPr>
        <w:spacing w:after="0" w:line="240" w:lineRule="auto"/>
        <w:rPr>
          <w:rFonts w:asciiTheme="minorHAnsi" w:hAnsiTheme="minorHAnsi" w:cstheme="minorHAnsi"/>
          <w:b/>
        </w:rPr>
      </w:pPr>
    </w:p>
    <w:p w14:paraId="7B63021B" w14:textId="02E4391D" w:rsidR="00425E9F" w:rsidRDefault="0035443C" w:rsidP="00243A97">
      <w:pPr>
        <w:spacing w:after="0" w:line="240" w:lineRule="auto"/>
        <w:rPr>
          <w:rFonts w:asciiTheme="minorHAnsi" w:hAnsiTheme="minorHAnsi" w:cstheme="minorHAnsi"/>
          <w:b/>
        </w:rPr>
      </w:pPr>
      <w:r w:rsidRPr="002A3FFE">
        <w:rPr>
          <w:rFonts w:asciiTheme="minorHAnsi" w:hAnsiTheme="minorHAnsi" w:cstheme="minorHAnsi"/>
        </w:rPr>
        <w:t>společně také jako „</w:t>
      </w:r>
      <w:r w:rsidRPr="002A3FFE">
        <w:rPr>
          <w:rFonts w:asciiTheme="minorHAnsi" w:hAnsiTheme="minorHAnsi" w:cstheme="minorHAnsi"/>
          <w:b/>
        </w:rPr>
        <w:t>Smluvní strany“</w:t>
      </w:r>
    </w:p>
    <w:p w14:paraId="24C857E5" w14:textId="34E0BBB1" w:rsidR="00052620" w:rsidRDefault="00052620" w:rsidP="00243A97">
      <w:pPr>
        <w:spacing w:after="0" w:line="240" w:lineRule="auto"/>
        <w:rPr>
          <w:rFonts w:asciiTheme="minorHAnsi" w:hAnsiTheme="minorHAnsi" w:cstheme="minorHAnsi"/>
          <w:b/>
        </w:rPr>
      </w:pPr>
    </w:p>
    <w:p w14:paraId="5C088FF1" w14:textId="276EF5FB" w:rsidR="00CE77E8" w:rsidRDefault="00052620" w:rsidP="004377F7">
      <w:pPr>
        <w:pStyle w:val="Odstavecseseznamem"/>
        <w:numPr>
          <w:ilvl w:val="0"/>
          <w:numId w:val="3"/>
        </w:numPr>
        <w:spacing w:after="0" w:line="240" w:lineRule="auto"/>
        <w:jc w:val="both"/>
        <w:rPr>
          <w:rFonts w:asciiTheme="minorHAnsi" w:hAnsiTheme="minorHAnsi" w:cstheme="minorHAnsi"/>
          <w:b/>
        </w:rPr>
      </w:pPr>
      <w:r w:rsidRPr="00425E9F">
        <w:rPr>
          <w:rFonts w:asciiTheme="minorHAnsi" w:hAnsiTheme="minorHAnsi" w:cstheme="minorHAnsi"/>
          <w:b/>
        </w:rPr>
        <w:t xml:space="preserve">Předmět </w:t>
      </w:r>
      <w:r w:rsidR="00425E9F">
        <w:rPr>
          <w:rFonts w:asciiTheme="minorHAnsi" w:hAnsiTheme="minorHAnsi" w:cstheme="minorHAnsi"/>
          <w:b/>
        </w:rPr>
        <w:t>Do</w:t>
      </w:r>
      <w:r w:rsidRPr="00425E9F">
        <w:rPr>
          <w:rFonts w:asciiTheme="minorHAnsi" w:hAnsiTheme="minorHAnsi" w:cstheme="minorHAnsi"/>
          <w:b/>
        </w:rPr>
        <w:t>datku</w:t>
      </w:r>
    </w:p>
    <w:p w14:paraId="24A23721" w14:textId="77777777" w:rsidR="00551C52" w:rsidRPr="00425E9F" w:rsidRDefault="00551C52" w:rsidP="004377F7">
      <w:pPr>
        <w:pStyle w:val="Odstavecseseznamem"/>
        <w:spacing w:after="0" w:line="240" w:lineRule="auto"/>
        <w:ind w:left="360"/>
        <w:jc w:val="both"/>
        <w:rPr>
          <w:rFonts w:asciiTheme="minorHAnsi" w:hAnsiTheme="minorHAnsi" w:cstheme="minorHAnsi"/>
          <w:b/>
        </w:rPr>
      </w:pPr>
    </w:p>
    <w:p w14:paraId="43198FCC" w14:textId="2EC0F91B" w:rsidR="00551C52" w:rsidRDefault="00551C52" w:rsidP="004377F7">
      <w:pPr>
        <w:pStyle w:val="Odstavecseseznamem"/>
        <w:numPr>
          <w:ilvl w:val="1"/>
          <w:numId w:val="3"/>
        </w:numPr>
        <w:jc w:val="both"/>
        <w:rPr>
          <w:rFonts w:asciiTheme="minorHAnsi" w:hAnsiTheme="minorHAnsi" w:cstheme="minorHAnsi"/>
        </w:rPr>
      </w:pPr>
      <w:r>
        <w:rPr>
          <w:rFonts w:asciiTheme="minorHAnsi" w:hAnsiTheme="minorHAnsi" w:cstheme="minorHAnsi"/>
        </w:rPr>
        <w:t>Předmětem tohoto dodatku je uplatnění práva opce</w:t>
      </w:r>
      <w:r w:rsidR="00867086">
        <w:rPr>
          <w:rFonts w:asciiTheme="minorHAnsi" w:hAnsiTheme="minorHAnsi" w:cstheme="minorHAnsi"/>
        </w:rPr>
        <w:t xml:space="preserve"> </w:t>
      </w:r>
      <w:r w:rsidR="00CE77E8" w:rsidRPr="00243A97">
        <w:rPr>
          <w:rFonts w:asciiTheme="minorHAnsi" w:hAnsiTheme="minorHAnsi" w:cstheme="minorHAnsi"/>
        </w:rPr>
        <w:t>k</w:t>
      </w:r>
      <w:r w:rsidR="00867086">
        <w:rPr>
          <w:rFonts w:asciiTheme="minorHAnsi" w:hAnsiTheme="minorHAnsi" w:cstheme="minorHAnsi"/>
        </w:rPr>
        <w:t xml:space="preserve"> nájemní smlouvě </w:t>
      </w:r>
    </w:p>
    <w:p w14:paraId="2F5F78E4" w14:textId="7761A733" w:rsidR="00551C52" w:rsidRPr="00551C52" w:rsidRDefault="00867086" w:rsidP="004377F7">
      <w:pPr>
        <w:pStyle w:val="Odstavecseseznamem"/>
        <w:ind w:left="0"/>
        <w:jc w:val="both"/>
        <w:rPr>
          <w:rFonts w:asciiTheme="minorHAnsi" w:hAnsiTheme="minorHAnsi" w:cstheme="minorHAnsi"/>
        </w:rPr>
      </w:pPr>
      <w:r w:rsidRPr="00052620">
        <w:rPr>
          <w:rFonts w:asciiTheme="minorHAnsi" w:hAnsiTheme="minorHAnsi" w:cstheme="minorHAnsi"/>
        </w:rPr>
        <w:t>č. 21607215 ze dne 31. 08. 2015</w:t>
      </w:r>
      <w:r w:rsidR="004377F7">
        <w:rPr>
          <w:rFonts w:asciiTheme="minorHAnsi" w:hAnsiTheme="minorHAnsi" w:cstheme="minorHAnsi"/>
        </w:rPr>
        <w:t xml:space="preserve"> </w:t>
      </w:r>
      <w:r w:rsidR="00CE77E8" w:rsidRPr="00052620">
        <w:rPr>
          <w:rFonts w:asciiTheme="minorHAnsi" w:hAnsiTheme="minorHAnsi" w:cstheme="minorHAnsi"/>
        </w:rPr>
        <w:t>(dále jen</w:t>
      </w:r>
      <w:r w:rsidR="00E00DC9">
        <w:rPr>
          <w:rFonts w:asciiTheme="minorHAnsi" w:hAnsiTheme="minorHAnsi" w:cstheme="minorHAnsi"/>
        </w:rPr>
        <w:t xml:space="preserve"> </w:t>
      </w:r>
      <w:r w:rsidR="00CE77E8" w:rsidRPr="00052620">
        <w:rPr>
          <w:rFonts w:asciiTheme="minorHAnsi" w:hAnsiTheme="minorHAnsi" w:cstheme="minorHAnsi"/>
        </w:rPr>
        <w:t>„</w:t>
      </w:r>
      <w:r w:rsidR="00CE77E8" w:rsidRPr="00052620">
        <w:rPr>
          <w:rFonts w:asciiTheme="minorHAnsi" w:hAnsiTheme="minorHAnsi" w:cstheme="minorHAnsi"/>
          <w:b/>
          <w:bCs/>
        </w:rPr>
        <w:t>Smlouva</w:t>
      </w:r>
      <w:r w:rsidR="00CE77E8" w:rsidRPr="00052620">
        <w:rPr>
          <w:rFonts w:asciiTheme="minorHAnsi" w:hAnsiTheme="minorHAnsi" w:cstheme="minorHAnsi"/>
        </w:rPr>
        <w:t>“).</w:t>
      </w:r>
      <w:r w:rsidR="00E00DC9">
        <w:rPr>
          <w:rFonts w:asciiTheme="minorHAnsi" w:hAnsiTheme="minorHAnsi" w:cstheme="minorHAnsi"/>
        </w:rPr>
        <w:t xml:space="preserve"> Předmětem Smlouvy je nájem nebytových prostor a parkovacích míst na adrese </w:t>
      </w:r>
      <w:r w:rsidR="00E00DC9" w:rsidRPr="00275EC0">
        <w:rPr>
          <w:rFonts w:asciiTheme="minorHAnsi" w:hAnsiTheme="minorHAnsi" w:cstheme="minorHAnsi"/>
          <w:b/>
          <w:bCs/>
        </w:rPr>
        <w:t xml:space="preserve">Brněnská 2806/71, 586 01 Jihlava. </w:t>
      </w:r>
    </w:p>
    <w:p w14:paraId="2912D84E" w14:textId="77777777" w:rsidR="00551C52" w:rsidRDefault="00551C52" w:rsidP="004377F7">
      <w:pPr>
        <w:pStyle w:val="Odstavecseseznamem"/>
        <w:spacing w:line="240" w:lineRule="auto"/>
        <w:ind w:left="0"/>
        <w:jc w:val="both"/>
        <w:rPr>
          <w:rFonts w:asciiTheme="minorHAnsi" w:hAnsiTheme="minorHAnsi" w:cstheme="minorHAnsi"/>
          <w:b/>
          <w:bCs/>
        </w:rPr>
      </w:pPr>
    </w:p>
    <w:p w14:paraId="7EDCA5E6" w14:textId="06F9470E" w:rsidR="00667C0A" w:rsidRDefault="00551C52" w:rsidP="004377F7">
      <w:pPr>
        <w:pStyle w:val="Odstavecseseznamem"/>
        <w:numPr>
          <w:ilvl w:val="1"/>
          <w:numId w:val="3"/>
        </w:numPr>
        <w:jc w:val="both"/>
        <w:rPr>
          <w:rFonts w:asciiTheme="minorHAnsi" w:hAnsiTheme="minorHAnsi" w:cstheme="minorHAnsi"/>
          <w:i/>
          <w:iCs/>
        </w:rPr>
      </w:pPr>
      <w:r w:rsidRPr="00551C52">
        <w:rPr>
          <w:rFonts w:asciiTheme="minorHAnsi" w:hAnsiTheme="minorHAnsi" w:cstheme="minorHAnsi"/>
        </w:rPr>
        <w:t>Podle článku 2. odst. 2</w:t>
      </w:r>
      <w:r>
        <w:rPr>
          <w:rFonts w:asciiTheme="minorHAnsi" w:hAnsiTheme="minorHAnsi" w:cstheme="minorHAnsi"/>
        </w:rPr>
        <w:t xml:space="preserve">. Smlouvy platí: </w:t>
      </w:r>
      <w:r w:rsidRPr="00551C52">
        <w:rPr>
          <w:rFonts w:asciiTheme="minorHAnsi" w:hAnsiTheme="minorHAnsi" w:cstheme="minorHAnsi"/>
          <w:i/>
          <w:iCs/>
        </w:rPr>
        <w:t>„Smluvní strany se dohodly, že se ve prospěch Nájemce zřizuje právo opce prodloužit dobu nájmu o dalších 8 let až do 31.10.2031, a to tím způsobem, že nejméně 3 měsíce před koncem Doby nájmu Nájemce písemně informuje Pronajímatele, že na pokračování nájemního vztahu trvá. Doručením písemného oznámení Nájemce Pronajímateli dle tohoto odstavce se nájem dle této Smlouvy prodlužuje o dalších 8 let až do 31.10.2031. Toto právo opce však lze použít za dobu trvání smluvního vztahu jen jednou. Podmínkou pro uplatnění opce dle tohoto odstavce je, že Nájemce řádně plní své povinnosti plynoucí z této Smlouvy, zejména, že není opakovaně v prodlení s úhradou svých splatných závazků vůči Pronajímateli. Nájemce tímto bere na vědomí, že nevyužitím práva opce se ve výše uvedené lhůtě právo opce zaniká.“</w:t>
      </w:r>
    </w:p>
    <w:p w14:paraId="62C728A6" w14:textId="63D42BAB" w:rsidR="0075010F" w:rsidRPr="00D32B7E" w:rsidRDefault="00A30D9E" w:rsidP="004377F7">
      <w:pPr>
        <w:pStyle w:val="Odstavecseseznamem"/>
        <w:numPr>
          <w:ilvl w:val="1"/>
          <w:numId w:val="3"/>
        </w:numPr>
        <w:spacing w:line="240" w:lineRule="auto"/>
        <w:jc w:val="both"/>
        <w:rPr>
          <w:rFonts w:asciiTheme="minorHAnsi" w:hAnsiTheme="minorHAnsi" w:cstheme="minorHAnsi"/>
          <w:b/>
          <w:bCs/>
        </w:rPr>
      </w:pPr>
      <w:r w:rsidRPr="00D32B7E">
        <w:rPr>
          <w:rFonts w:asciiTheme="minorHAnsi" w:hAnsiTheme="minorHAnsi" w:cstheme="minorHAnsi"/>
        </w:rPr>
        <w:lastRenderedPageBreak/>
        <w:t xml:space="preserve">Na základě </w:t>
      </w:r>
      <w:r w:rsidR="004927B7">
        <w:rPr>
          <w:rFonts w:asciiTheme="minorHAnsi" w:hAnsiTheme="minorHAnsi" w:cstheme="minorHAnsi"/>
        </w:rPr>
        <w:t xml:space="preserve">doručeného oznámení o využití práva opce prodloužení nájemní smlouvy se nájem prodlužuje o </w:t>
      </w:r>
      <w:r w:rsidR="00D32B7E" w:rsidRPr="00D32B7E">
        <w:rPr>
          <w:rFonts w:asciiTheme="minorHAnsi" w:hAnsiTheme="minorHAnsi" w:cstheme="minorHAnsi"/>
        </w:rPr>
        <w:t xml:space="preserve">dalších 8 let, </w:t>
      </w:r>
      <w:r w:rsidR="00D32B7E">
        <w:rPr>
          <w:rFonts w:asciiTheme="minorHAnsi" w:hAnsiTheme="minorHAnsi" w:cstheme="minorHAnsi"/>
        </w:rPr>
        <w:t xml:space="preserve">tj. </w:t>
      </w:r>
      <w:r w:rsidR="00D32B7E" w:rsidRPr="00D32B7E">
        <w:rPr>
          <w:rFonts w:asciiTheme="minorHAnsi" w:hAnsiTheme="minorHAnsi" w:cstheme="minorHAnsi"/>
        </w:rPr>
        <w:t xml:space="preserve">ze dne 31.10.2023 </w:t>
      </w:r>
      <w:r w:rsidR="00D32B7E">
        <w:rPr>
          <w:rFonts w:asciiTheme="minorHAnsi" w:hAnsiTheme="minorHAnsi" w:cstheme="minorHAnsi"/>
        </w:rPr>
        <w:t xml:space="preserve">do </w:t>
      </w:r>
      <w:r w:rsidR="00D32B7E" w:rsidRPr="00D32B7E">
        <w:rPr>
          <w:rFonts w:asciiTheme="minorHAnsi" w:hAnsiTheme="minorHAnsi" w:cstheme="minorHAnsi"/>
        </w:rPr>
        <w:t>31.10.2031.</w:t>
      </w:r>
    </w:p>
    <w:p w14:paraId="7A9E3714" w14:textId="77777777" w:rsidR="00D32B7E" w:rsidRPr="00D32B7E" w:rsidRDefault="00D32B7E" w:rsidP="004377F7">
      <w:pPr>
        <w:pStyle w:val="Odstavecseseznamem"/>
        <w:spacing w:line="240" w:lineRule="auto"/>
        <w:ind w:left="360"/>
        <w:jc w:val="both"/>
        <w:rPr>
          <w:rFonts w:asciiTheme="minorHAnsi" w:hAnsiTheme="minorHAnsi" w:cstheme="minorHAnsi"/>
          <w:b/>
          <w:bCs/>
        </w:rPr>
      </w:pPr>
    </w:p>
    <w:p w14:paraId="47D4B837" w14:textId="57C810DE" w:rsidR="00900434" w:rsidRDefault="00900434" w:rsidP="004377F7">
      <w:pPr>
        <w:pStyle w:val="Odstavecseseznamem"/>
        <w:numPr>
          <w:ilvl w:val="0"/>
          <w:numId w:val="3"/>
        </w:numPr>
        <w:spacing w:line="240" w:lineRule="auto"/>
        <w:jc w:val="both"/>
        <w:rPr>
          <w:rFonts w:asciiTheme="minorHAnsi" w:hAnsiTheme="minorHAnsi" w:cstheme="minorHAnsi"/>
          <w:b/>
          <w:bCs/>
        </w:rPr>
      </w:pPr>
      <w:r>
        <w:rPr>
          <w:rFonts w:asciiTheme="minorHAnsi" w:hAnsiTheme="minorHAnsi" w:cstheme="minorHAnsi"/>
          <w:b/>
          <w:bCs/>
        </w:rPr>
        <w:t xml:space="preserve">Závěrečné ustanovení </w:t>
      </w:r>
    </w:p>
    <w:p w14:paraId="313BF622" w14:textId="77777777" w:rsidR="00900434" w:rsidRPr="00900434" w:rsidRDefault="00900434" w:rsidP="004377F7">
      <w:pPr>
        <w:pStyle w:val="Odstavecseseznamem"/>
        <w:spacing w:line="240" w:lineRule="auto"/>
        <w:ind w:left="360"/>
        <w:jc w:val="both"/>
        <w:rPr>
          <w:rFonts w:asciiTheme="minorHAnsi" w:hAnsiTheme="minorHAnsi" w:cstheme="minorHAnsi"/>
          <w:b/>
          <w:bCs/>
        </w:rPr>
      </w:pPr>
    </w:p>
    <w:p w14:paraId="555DAA5A" w14:textId="39A87235" w:rsidR="00EA7DB1" w:rsidRPr="00CE77E8" w:rsidRDefault="00EA7DB1" w:rsidP="004377F7">
      <w:pPr>
        <w:pStyle w:val="Odstavecseseznamem"/>
        <w:numPr>
          <w:ilvl w:val="1"/>
          <w:numId w:val="3"/>
        </w:numPr>
        <w:spacing w:line="240" w:lineRule="auto"/>
        <w:jc w:val="both"/>
        <w:rPr>
          <w:rFonts w:asciiTheme="minorHAnsi" w:hAnsiTheme="minorHAnsi" w:cstheme="minorHAnsi"/>
        </w:rPr>
      </w:pPr>
      <w:r w:rsidRPr="00CE77E8">
        <w:rPr>
          <w:rFonts w:asciiTheme="minorHAnsi" w:hAnsiTheme="minorHAnsi" w:cstheme="minorHAnsi"/>
        </w:rPr>
        <w:t xml:space="preserve">Ostatní ujednání </w:t>
      </w:r>
      <w:r w:rsidR="00CE77E8">
        <w:rPr>
          <w:rFonts w:asciiTheme="minorHAnsi" w:hAnsiTheme="minorHAnsi" w:cstheme="minorHAnsi"/>
        </w:rPr>
        <w:t>Smlouvy</w:t>
      </w:r>
      <w:r w:rsidRPr="00CE77E8">
        <w:rPr>
          <w:rFonts w:asciiTheme="minorHAnsi" w:hAnsiTheme="minorHAnsi" w:cstheme="minorHAnsi"/>
        </w:rPr>
        <w:t xml:space="preserve"> zůstávají beze změny.</w:t>
      </w:r>
    </w:p>
    <w:p w14:paraId="055D2580" w14:textId="0B525BF3" w:rsidR="00CE77E8" w:rsidRDefault="00900434" w:rsidP="004377F7">
      <w:pPr>
        <w:pStyle w:val="Odstavecseseznamem"/>
        <w:numPr>
          <w:ilvl w:val="1"/>
          <w:numId w:val="3"/>
        </w:numPr>
        <w:spacing w:line="240" w:lineRule="auto"/>
        <w:jc w:val="both"/>
        <w:rPr>
          <w:rFonts w:asciiTheme="minorHAnsi" w:hAnsiTheme="minorHAnsi" w:cstheme="minorHAnsi"/>
        </w:rPr>
      </w:pPr>
      <w:r>
        <w:rPr>
          <w:rFonts w:asciiTheme="minorHAnsi" w:hAnsiTheme="minorHAnsi" w:cstheme="minorHAnsi"/>
        </w:rPr>
        <w:t xml:space="preserve">Dodatek se vyhotovuje ve </w:t>
      </w:r>
      <w:r w:rsidR="00D32B7E">
        <w:rPr>
          <w:rFonts w:asciiTheme="minorHAnsi" w:hAnsiTheme="minorHAnsi" w:cstheme="minorHAnsi"/>
        </w:rPr>
        <w:t>dvou</w:t>
      </w:r>
      <w:r>
        <w:rPr>
          <w:rFonts w:asciiTheme="minorHAnsi" w:hAnsiTheme="minorHAnsi" w:cstheme="minorHAnsi"/>
        </w:rPr>
        <w:t xml:space="preserve"> vyhotoven</w:t>
      </w:r>
      <w:r w:rsidR="00D32B7E">
        <w:rPr>
          <w:rFonts w:asciiTheme="minorHAnsi" w:hAnsiTheme="minorHAnsi" w:cstheme="minorHAnsi"/>
        </w:rPr>
        <w:t>í</w:t>
      </w:r>
      <w:r>
        <w:rPr>
          <w:rFonts w:asciiTheme="minorHAnsi" w:hAnsiTheme="minorHAnsi" w:cstheme="minorHAnsi"/>
        </w:rPr>
        <w:t xml:space="preserve">ch, z nichž každý má platnost originálu, z toho </w:t>
      </w:r>
      <w:r w:rsidR="00D32B7E">
        <w:rPr>
          <w:rFonts w:asciiTheme="minorHAnsi" w:hAnsiTheme="minorHAnsi" w:cstheme="minorHAnsi"/>
        </w:rPr>
        <w:t>Pronajímatel i Nájemce obdrží jedno</w:t>
      </w:r>
      <w:r w:rsidR="004377F7">
        <w:rPr>
          <w:rFonts w:asciiTheme="minorHAnsi" w:hAnsiTheme="minorHAnsi" w:cstheme="minorHAnsi"/>
        </w:rPr>
        <w:t xml:space="preserve"> </w:t>
      </w:r>
      <w:r w:rsidR="00D32B7E">
        <w:rPr>
          <w:rFonts w:asciiTheme="minorHAnsi" w:hAnsiTheme="minorHAnsi" w:cstheme="minorHAnsi"/>
        </w:rPr>
        <w:t>vyhotovení</w:t>
      </w:r>
      <w:r>
        <w:rPr>
          <w:rFonts w:asciiTheme="minorHAnsi" w:hAnsiTheme="minorHAnsi" w:cstheme="minorHAnsi"/>
        </w:rPr>
        <w:t>.</w:t>
      </w:r>
    </w:p>
    <w:p w14:paraId="0C66D042" w14:textId="77777777" w:rsidR="004B0AB3" w:rsidRDefault="004B0AB3" w:rsidP="004377F7">
      <w:pPr>
        <w:pStyle w:val="Odstavecseseznamem"/>
        <w:spacing w:line="240" w:lineRule="auto"/>
        <w:ind w:left="360"/>
        <w:jc w:val="both"/>
        <w:rPr>
          <w:rFonts w:asciiTheme="minorHAnsi" w:hAnsiTheme="minorHAnsi" w:cstheme="minorHAnsi"/>
        </w:rPr>
      </w:pPr>
    </w:p>
    <w:p w14:paraId="02690C8A" w14:textId="77777777" w:rsidR="00900434" w:rsidRDefault="00900434" w:rsidP="004377F7">
      <w:pPr>
        <w:pStyle w:val="Odstavecseseznamem"/>
        <w:numPr>
          <w:ilvl w:val="1"/>
          <w:numId w:val="3"/>
        </w:numPr>
        <w:spacing w:line="240" w:lineRule="auto"/>
        <w:jc w:val="both"/>
        <w:rPr>
          <w:rFonts w:asciiTheme="minorHAnsi" w:hAnsiTheme="minorHAnsi" w:cstheme="minorHAnsi"/>
        </w:rPr>
      </w:pPr>
      <w:r>
        <w:rPr>
          <w:rFonts w:asciiTheme="minorHAnsi" w:hAnsiTheme="minorHAnsi" w:cstheme="minorHAnsi"/>
        </w:rPr>
        <w:t xml:space="preserve">Smluvní strany prohlašují, že si tento Dodatek před jeho podpisem přečetly </w:t>
      </w:r>
    </w:p>
    <w:p w14:paraId="4E4BD237" w14:textId="3EE76943" w:rsidR="00900434" w:rsidRDefault="00900434" w:rsidP="004377F7">
      <w:pPr>
        <w:pStyle w:val="Odstavecseseznamem"/>
        <w:spacing w:line="240" w:lineRule="auto"/>
        <w:ind w:left="360"/>
        <w:jc w:val="both"/>
        <w:rPr>
          <w:rFonts w:asciiTheme="minorHAnsi" w:hAnsiTheme="minorHAnsi" w:cstheme="minorHAnsi"/>
        </w:rPr>
      </w:pPr>
      <w:r>
        <w:rPr>
          <w:rFonts w:asciiTheme="minorHAnsi" w:hAnsiTheme="minorHAnsi" w:cstheme="minorHAnsi"/>
        </w:rPr>
        <w:t>a že Dodatek uzavřely po vzájemném projednání podle jejich svobodné a pravé vůle, určitě, vážně a srozumitelně.</w:t>
      </w:r>
    </w:p>
    <w:p w14:paraId="4EBE056F" w14:textId="77777777" w:rsidR="004B0AB3" w:rsidRDefault="004B0AB3" w:rsidP="004377F7">
      <w:pPr>
        <w:pStyle w:val="Odstavecseseznamem"/>
        <w:spacing w:line="240" w:lineRule="auto"/>
        <w:ind w:left="360"/>
        <w:jc w:val="both"/>
        <w:rPr>
          <w:rFonts w:asciiTheme="minorHAnsi" w:hAnsiTheme="minorHAnsi" w:cstheme="minorHAnsi"/>
        </w:rPr>
      </w:pPr>
    </w:p>
    <w:p w14:paraId="21E8973D" w14:textId="18CF3ECD" w:rsidR="00B96CAE" w:rsidRPr="00D32B7E" w:rsidRDefault="00900434" w:rsidP="004377F7">
      <w:pPr>
        <w:pStyle w:val="Odstavecseseznamem"/>
        <w:numPr>
          <w:ilvl w:val="1"/>
          <w:numId w:val="3"/>
        </w:numPr>
        <w:spacing w:line="240" w:lineRule="auto"/>
        <w:jc w:val="both"/>
        <w:rPr>
          <w:rFonts w:asciiTheme="minorHAnsi" w:hAnsiTheme="minorHAnsi" w:cstheme="minorHAnsi"/>
        </w:rPr>
      </w:pPr>
      <w:r>
        <w:rPr>
          <w:rFonts w:asciiTheme="minorHAnsi" w:hAnsiTheme="minorHAnsi" w:cstheme="minorHAnsi"/>
        </w:rPr>
        <w:t xml:space="preserve">Tento </w:t>
      </w:r>
      <w:r w:rsidR="007D0F98">
        <w:rPr>
          <w:rFonts w:asciiTheme="minorHAnsi" w:hAnsiTheme="minorHAnsi" w:cstheme="minorHAnsi"/>
        </w:rPr>
        <w:t xml:space="preserve">Dodatek nabývá platnosti podpisem smluvních stran a účinností </w:t>
      </w:r>
      <w:r w:rsidR="00D32B7E">
        <w:rPr>
          <w:rFonts w:asciiTheme="minorHAnsi" w:hAnsiTheme="minorHAnsi" w:cstheme="minorHAnsi"/>
        </w:rPr>
        <w:t xml:space="preserve">od dne jeho uzavření. </w:t>
      </w:r>
      <w:r w:rsidR="007D0F98">
        <w:rPr>
          <w:rFonts w:asciiTheme="minorHAnsi" w:hAnsiTheme="minorHAnsi" w:cstheme="minorHAnsi"/>
        </w:rPr>
        <w:t xml:space="preserve">Smluvní strany berou na vědomí, že tento dodatek ke své účinnosti vyžaduje uveřejnění v registru smluv podle zákona č. 340/2015 Sb., o zvláštních podmínkách účinnosti některých smluv, uveřejňování těchto smluv a o registru smluv (zákon o registru smluv). </w:t>
      </w:r>
    </w:p>
    <w:p w14:paraId="69825898" w14:textId="77777777" w:rsidR="004B0AB3" w:rsidRPr="00900434" w:rsidRDefault="004B0AB3" w:rsidP="004B0AB3">
      <w:pPr>
        <w:pStyle w:val="Odstavecseseznamem"/>
        <w:ind w:left="708"/>
        <w:rPr>
          <w:rFonts w:asciiTheme="minorHAnsi" w:hAnsiTheme="minorHAnsi" w:cstheme="minorHAnsi"/>
        </w:rPr>
      </w:pPr>
    </w:p>
    <w:p w14:paraId="15C97EA7" w14:textId="068CFED4" w:rsidR="00EA7DB1" w:rsidRDefault="007053CF" w:rsidP="005367EA">
      <w:pPr>
        <w:jc w:val="both"/>
        <w:rPr>
          <w:rFonts w:asciiTheme="minorHAnsi" w:hAnsiTheme="minorHAnsi" w:cstheme="minorHAnsi"/>
        </w:rPr>
      </w:pPr>
      <w:r>
        <w:rPr>
          <w:rFonts w:asciiTheme="minorHAnsi" w:hAnsiTheme="minorHAnsi" w:cstheme="minorHAnsi"/>
        </w:rPr>
        <w:t xml:space="preserve"> </w:t>
      </w:r>
      <w:r w:rsidR="00EA7DB1">
        <w:rPr>
          <w:rFonts w:asciiTheme="minorHAnsi" w:hAnsiTheme="minorHAnsi" w:cstheme="minorHAnsi"/>
        </w:rPr>
        <w:t xml:space="preserve">V Praze dne                                                             </w:t>
      </w:r>
      <w:r w:rsidR="00575FD6">
        <w:rPr>
          <w:rFonts w:asciiTheme="minorHAnsi" w:hAnsiTheme="minorHAnsi" w:cstheme="minorHAnsi"/>
        </w:rPr>
        <w:t xml:space="preserve">       </w:t>
      </w:r>
      <w:r w:rsidR="00EA7DB1">
        <w:rPr>
          <w:rFonts w:asciiTheme="minorHAnsi" w:hAnsiTheme="minorHAnsi" w:cstheme="minorHAnsi"/>
        </w:rPr>
        <w:t>V </w:t>
      </w:r>
      <w:r w:rsidR="00DD3890">
        <w:rPr>
          <w:rFonts w:asciiTheme="minorHAnsi" w:hAnsiTheme="minorHAnsi" w:cstheme="minorHAnsi"/>
        </w:rPr>
        <w:t>Praze</w:t>
      </w:r>
      <w:r w:rsidR="00EA7DB1">
        <w:rPr>
          <w:rFonts w:asciiTheme="minorHAnsi" w:hAnsiTheme="minorHAnsi" w:cstheme="minorHAnsi"/>
        </w:rPr>
        <w:t xml:space="preserve"> dne</w:t>
      </w:r>
    </w:p>
    <w:p w14:paraId="6E0C9858" w14:textId="2195257E" w:rsidR="00EA7DB1" w:rsidRDefault="00EA7DB1" w:rsidP="00243A97">
      <w:pPr>
        <w:spacing w:after="0" w:line="240" w:lineRule="auto"/>
        <w:jc w:val="both"/>
        <w:rPr>
          <w:rFonts w:asciiTheme="minorHAnsi" w:hAnsiTheme="minorHAnsi" w:cstheme="minorHAnsi"/>
        </w:rPr>
      </w:pPr>
    </w:p>
    <w:p w14:paraId="71CC0B7E" w14:textId="77777777" w:rsidR="00241830" w:rsidRDefault="00241830" w:rsidP="00243A97">
      <w:pPr>
        <w:spacing w:after="0" w:line="240" w:lineRule="auto"/>
        <w:jc w:val="both"/>
        <w:rPr>
          <w:rFonts w:asciiTheme="minorHAnsi" w:hAnsiTheme="minorHAnsi" w:cstheme="minorHAnsi"/>
        </w:rPr>
      </w:pPr>
    </w:p>
    <w:p w14:paraId="4F1A2F44" w14:textId="77777777" w:rsidR="00243A97" w:rsidRDefault="00243A97" w:rsidP="00243A97">
      <w:pPr>
        <w:spacing w:after="0" w:line="240" w:lineRule="auto"/>
        <w:jc w:val="both"/>
        <w:rPr>
          <w:rFonts w:asciiTheme="minorHAnsi" w:hAnsiTheme="minorHAnsi" w:cstheme="minorHAnsi"/>
        </w:rPr>
      </w:pPr>
    </w:p>
    <w:p w14:paraId="28831D5B" w14:textId="3F9DF3C2" w:rsidR="00241830" w:rsidRDefault="00EA7DB1" w:rsidP="00241830">
      <w:pPr>
        <w:spacing w:after="0" w:line="240" w:lineRule="auto"/>
        <w:jc w:val="both"/>
        <w:rPr>
          <w:rFonts w:asciiTheme="minorHAnsi" w:hAnsiTheme="minorHAnsi" w:cstheme="minorHAnsi"/>
        </w:rPr>
      </w:pPr>
      <w:r>
        <w:rPr>
          <w:rFonts w:asciiTheme="minorHAnsi" w:hAnsiTheme="minorHAnsi" w:cstheme="minorHAnsi"/>
        </w:rPr>
        <w:t xml:space="preserve">……………………………………………..                                    </w:t>
      </w:r>
      <w:r w:rsidR="00241830">
        <w:rPr>
          <w:rFonts w:asciiTheme="minorHAnsi" w:hAnsiTheme="minorHAnsi" w:cstheme="minorHAnsi"/>
        </w:rPr>
        <w:tab/>
      </w:r>
      <w:r>
        <w:rPr>
          <w:rFonts w:asciiTheme="minorHAnsi" w:hAnsiTheme="minorHAnsi" w:cstheme="minorHAnsi"/>
        </w:rPr>
        <w:t>……..…………………………………</w:t>
      </w:r>
    </w:p>
    <w:p w14:paraId="45A34B5D" w14:textId="14E7541A" w:rsidR="00241830" w:rsidRDefault="00D32B7E" w:rsidP="00B96CAE">
      <w:pPr>
        <w:spacing w:after="0" w:line="240" w:lineRule="auto"/>
        <w:jc w:val="both"/>
        <w:rPr>
          <w:rFonts w:asciiTheme="minorHAnsi" w:hAnsiTheme="minorHAnsi" w:cstheme="minorHAnsi"/>
        </w:rPr>
      </w:pPr>
      <w:r>
        <w:rPr>
          <w:rFonts w:asciiTheme="minorHAnsi" w:hAnsiTheme="minorHAnsi" w:cstheme="minorHAnsi"/>
        </w:rPr>
        <w:t xml:space="preserve">Bc. </w:t>
      </w:r>
      <w:r w:rsidR="00241830" w:rsidRPr="00241830">
        <w:rPr>
          <w:rFonts w:asciiTheme="minorHAnsi" w:hAnsiTheme="minorHAnsi" w:cstheme="minorHAnsi"/>
        </w:rPr>
        <w:t>Denisa Uhlíková</w:t>
      </w:r>
      <w:r w:rsidR="00241830">
        <w:rPr>
          <w:rFonts w:asciiTheme="minorHAnsi" w:hAnsiTheme="minorHAnsi" w:cstheme="minorHAnsi"/>
        </w:rPr>
        <w:t>,</w:t>
      </w:r>
      <w:r w:rsidR="00241830" w:rsidRPr="00241830">
        <w:rPr>
          <w:rFonts w:asciiTheme="minorHAnsi" w:hAnsiTheme="minorHAnsi" w:cstheme="minorHAnsi"/>
        </w:rPr>
        <w:t xml:space="preserve"> </w:t>
      </w:r>
      <w:r w:rsidR="00241830">
        <w:rPr>
          <w:rFonts w:asciiTheme="minorHAnsi" w:hAnsiTheme="minorHAnsi" w:cstheme="minorHAnsi"/>
        </w:rPr>
        <w:t>DiS.</w:t>
      </w:r>
      <w:r w:rsidR="00241830">
        <w:rPr>
          <w:rFonts w:asciiTheme="minorHAnsi" w:hAnsiTheme="minorHAnsi" w:cstheme="minorHAnsi"/>
        </w:rPr>
        <w:tab/>
      </w:r>
      <w:r w:rsidR="00241830">
        <w:rPr>
          <w:rFonts w:asciiTheme="minorHAnsi" w:hAnsiTheme="minorHAnsi" w:cstheme="minorHAnsi"/>
        </w:rPr>
        <w:tab/>
      </w:r>
      <w:r w:rsidR="00241830">
        <w:rPr>
          <w:rFonts w:asciiTheme="minorHAnsi" w:hAnsiTheme="minorHAnsi" w:cstheme="minorHAnsi"/>
        </w:rPr>
        <w:tab/>
      </w:r>
      <w:r w:rsidR="00241830">
        <w:rPr>
          <w:rFonts w:asciiTheme="minorHAnsi" w:hAnsiTheme="minorHAnsi" w:cstheme="minorHAnsi"/>
        </w:rPr>
        <w:tab/>
        <w:t>Ing. Zdeněk Vašák</w:t>
      </w:r>
    </w:p>
    <w:p w14:paraId="541D8416" w14:textId="1F093E18" w:rsidR="00B96CAE" w:rsidRDefault="00241830" w:rsidP="00B96CAE">
      <w:pPr>
        <w:spacing w:after="0" w:line="240" w:lineRule="auto"/>
        <w:jc w:val="both"/>
        <w:rPr>
          <w:rFonts w:asciiTheme="minorHAnsi" w:hAnsiTheme="minorHAnsi" w:cstheme="minorHAnsi"/>
        </w:rPr>
      </w:pPr>
      <w:r>
        <w:rPr>
          <w:rFonts w:asciiTheme="minorHAnsi" w:hAnsiTheme="minorHAnsi" w:cstheme="minorHAnsi"/>
        </w:rPr>
        <w:t>člen představenstva</w:t>
      </w:r>
      <w:r w:rsidRPr="00241830">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B96CAE">
        <w:rPr>
          <w:rFonts w:asciiTheme="minorHAnsi" w:hAnsiTheme="minorHAnsi" w:cstheme="minorHAnsi"/>
        </w:rPr>
        <w:t xml:space="preserve">             </w:t>
      </w:r>
      <w:r>
        <w:rPr>
          <w:rFonts w:asciiTheme="minorHAnsi" w:hAnsiTheme="minorHAnsi" w:cstheme="minorHAnsi"/>
        </w:rPr>
        <w:t>generální ředitel</w:t>
      </w:r>
    </w:p>
    <w:p w14:paraId="4AB35211" w14:textId="409FF38A" w:rsidR="00B96CAE" w:rsidRDefault="00241830" w:rsidP="00B96CAE">
      <w:pPr>
        <w:spacing w:after="0" w:line="240" w:lineRule="auto"/>
        <w:ind w:left="2124" w:hanging="2124"/>
        <w:jc w:val="both"/>
        <w:rPr>
          <w:rFonts w:asciiTheme="minorHAnsi" w:hAnsiTheme="minorHAnsi" w:cstheme="minorHAnsi"/>
        </w:rPr>
      </w:pPr>
      <w:r w:rsidRPr="00241830">
        <w:rPr>
          <w:rFonts w:asciiTheme="minorHAnsi" w:hAnsiTheme="minorHAnsi" w:cstheme="minorHAnsi"/>
        </w:rPr>
        <w:t xml:space="preserve">APING a.s.                         </w:t>
      </w:r>
      <w:r>
        <w:rPr>
          <w:rFonts w:asciiTheme="minorHAnsi" w:hAnsiTheme="minorHAnsi" w:cstheme="minorHAnsi"/>
        </w:rPr>
        <w:tab/>
      </w:r>
      <w:r>
        <w:rPr>
          <w:rFonts w:asciiTheme="minorHAnsi" w:hAnsiTheme="minorHAnsi" w:cstheme="minorHAnsi"/>
        </w:rPr>
        <w:tab/>
      </w:r>
      <w:r w:rsidR="00B96CAE">
        <w:rPr>
          <w:rFonts w:asciiTheme="minorHAnsi" w:hAnsiTheme="minorHAnsi" w:cstheme="minorHAnsi"/>
        </w:rPr>
        <w:t xml:space="preserve">                          </w:t>
      </w:r>
      <w:r>
        <w:rPr>
          <w:rFonts w:asciiTheme="minorHAnsi" w:hAnsiTheme="minorHAnsi" w:cstheme="minorHAnsi"/>
        </w:rPr>
        <w:t>Centrum</w:t>
      </w:r>
      <w:r w:rsidR="00B96CAE">
        <w:rPr>
          <w:rFonts w:asciiTheme="minorHAnsi" w:hAnsiTheme="minorHAnsi" w:cstheme="minorHAnsi"/>
        </w:rPr>
        <w:t xml:space="preserve"> </w:t>
      </w:r>
      <w:r>
        <w:rPr>
          <w:rFonts w:asciiTheme="minorHAnsi" w:hAnsiTheme="minorHAnsi" w:cstheme="minorHAnsi"/>
        </w:rPr>
        <w:t xml:space="preserve">pro regionální rozvoj </w:t>
      </w:r>
    </w:p>
    <w:p w14:paraId="3482B720" w14:textId="231E0C60" w:rsidR="00241830" w:rsidRPr="00241830" w:rsidRDefault="00241830" w:rsidP="00B96CAE">
      <w:pPr>
        <w:spacing w:after="0" w:line="240" w:lineRule="auto"/>
        <w:ind w:left="4248" w:firstLine="708"/>
        <w:jc w:val="both"/>
        <w:rPr>
          <w:rFonts w:asciiTheme="minorHAnsi" w:hAnsiTheme="minorHAnsi" w:cstheme="minorHAnsi"/>
        </w:rPr>
      </w:pPr>
      <w:r>
        <w:rPr>
          <w:rFonts w:asciiTheme="minorHAnsi" w:hAnsiTheme="minorHAnsi" w:cstheme="minorHAnsi"/>
        </w:rPr>
        <w:t>Česk</w:t>
      </w:r>
      <w:r w:rsidR="00B96CAE">
        <w:rPr>
          <w:rFonts w:asciiTheme="minorHAnsi" w:hAnsiTheme="minorHAnsi" w:cstheme="minorHAnsi"/>
        </w:rPr>
        <w:t xml:space="preserve">é </w:t>
      </w:r>
      <w:r>
        <w:rPr>
          <w:rFonts w:asciiTheme="minorHAnsi" w:hAnsiTheme="minorHAnsi" w:cstheme="minorHAnsi"/>
        </w:rPr>
        <w:t>republ</w:t>
      </w:r>
      <w:r w:rsidR="00063558">
        <w:rPr>
          <w:rFonts w:asciiTheme="minorHAnsi" w:hAnsiTheme="minorHAnsi" w:cstheme="minorHAnsi"/>
        </w:rPr>
        <w:t>iky</w:t>
      </w:r>
    </w:p>
    <w:p w14:paraId="35CBC801" w14:textId="225B4707" w:rsidR="00EA7DB1" w:rsidRDefault="00EA7DB1" w:rsidP="00B96CAE">
      <w:pPr>
        <w:spacing w:after="0" w:line="240" w:lineRule="auto"/>
        <w:ind w:firstLine="708"/>
        <w:rPr>
          <w:rFonts w:ascii="Arial Narrow" w:eastAsia="MS Mincho" w:hAnsi="Arial Narrow"/>
          <w:b/>
          <w:lang w:eastAsia="cs-CZ"/>
        </w:rPr>
      </w:pPr>
    </w:p>
    <w:p w14:paraId="0AA8CFED" w14:textId="4629032C" w:rsidR="002E67E7" w:rsidRPr="00063558" w:rsidRDefault="002E67E7" w:rsidP="002E67E7">
      <w:pPr>
        <w:jc w:val="both"/>
        <w:rPr>
          <w:rFonts w:asciiTheme="minorHAnsi" w:hAnsiTheme="minorHAnsi" w:cstheme="minorHAnsi"/>
        </w:rPr>
      </w:pPr>
    </w:p>
    <w:sectPr w:rsidR="002E67E7" w:rsidRPr="000635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9CA5" w14:textId="77777777" w:rsidR="00140712" w:rsidRDefault="00140712" w:rsidP="00DD3890">
      <w:pPr>
        <w:spacing w:after="0" w:line="240" w:lineRule="auto"/>
      </w:pPr>
      <w:r>
        <w:separator/>
      </w:r>
    </w:p>
  </w:endnote>
  <w:endnote w:type="continuationSeparator" w:id="0">
    <w:p w14:paraId="0A52A0DC" w14:textId="77777777" w:rsidR="00140712" w:rsidRDefault="00140712" w:rsidP="00DD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B5B6" w14:textId="77777777" w:rsidR="00140712" w:rsidRDefault="00140712" w:rsidP="00DD3890">
      <w:pPr>
        <w:spacing w:after="0" w:line="240" w:lineRule="auto"/>
      </w:pPr>
      <w:r>
        <w:separator/>
      </w:r>
    </w:p>
  </w:footnote>
  <w:footnote w:type="continuationSeparator" w:id="0">
    <w:p w14:paraId="22B845F6" w14:textId="77777777" w:rsidR="00140712" w:rsidRDefault="00140712" w:rsidP="00DD3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A7EE" w14:textId="29E8A90E" w:rsidR="00DD3890" w:rsidRPr="007D2C4C" w:rsidRDefault="00DD3890" w:rsidP="00DD3890">
    <w:pPr>
      <w:pStyle w:val="Zhlav"/>
      <w:jc w:val="right"/>
      <w:rPr>
        <w:rFonts w:asciiTheme="minorHAnsi" w:hAnsiTheme="minorHAnsi" w:cstheme="minorHAnsi"/>
        <w:sz w:val="20"/>
        <w:szCs w:val="20"/>
      </w:rPr>
    </w:pPr>
    <w:r>
      <w:tab/>
    </w:r>
    <w:r>
      <w:tab/>
    </w:r>
    <w:r w:rsidRPr="007D2C4C">
      <w:rPr>
        <w:rFonts w:asciiTheme="minorHAnsi" w:hAnsiTheme="minorHAnsi" w:cstheme="minorHAnsi"/>
        <w:sz w:val="20"/>
        <w:szCs w:val="20"/>
      </w:rPr>
      <w:t xml:space="preserve">CENT </w:t>
    </w:r>
    <w:r w:rsidR="007D2C4C" w:rsidRPr="007D2C4C">
      <w:rPr>
        <w:rFonts w:asciiTheme="minorHAnsi" w:hAnsiTheme="minorHAnsi" w:cstheme="minorHAnsi"/>
        <w:sz w:val="20"/>
        <w:szCs w:val="20"/>
      </w:rPr>
      <w:t>14419/2023</w:t>
    </w:r>
  </w:p>
  <w:p w14:paraId="5DAA4E7C" w14:textId="1080AA77" w:rsidR="007D2C4C" w:rsidRPr="007D2C4C" w:rsidRDefault="007D2C4C" w:rsidP="00DD3890">
    <w:pPr>
      <w:pStyle w:val="Zhlav"/>
      <w:jc w:val="right"/>
      <w:rPr>
        <w:rFonts w:asciiTheme="minorHAnsi" w:hAnsiTheme="minorHAnsi" w:cstheme="minorHAnsi"/>
        <w:sz w:val="20"/>
        <w:szCs w:val="20"/>
      </w:rPr>
    </w:pPr>
    <w:r w:rsidRPr="007D2C4C">
      <w:rPr>
        <w:rFonts w:asciiTheme="minorHAnsi" w:hAnsiTheme="minorHAnsi" w:cstheme="minorHAnsi"/>
        <w:sz w:val="20"/>
        <w:szCs w:val="20"/>
      </w:rPr>
      <w:t>Smlouva č.38/2015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4CF"/>
    <w:multiLevelType w:val="multilevel"/>
    <w:tmpl w:val="49D00D5A"/>
    <w:lvl w:ilvl="0">
      <w:start w:val="1"/>
      <w:numFmt w:val="decimal"/>
      <w:lvlText w:val="%1."/>
      <w:lvlJc w:val="left"/>
      <w:pPr>
        <w:ind w:left="2136" w:hanging="360"/>
      </w:pPr>
      <w:rPr>
        <w:rFonts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576" w:hanging="1800"/>
      </w:pPr>
      <w:rPr>
        <w:rFonts w:hint="default"/>
      </w:rPr>
    </w:lvl>
  </w:abstractNum>
  <w:abstractNum w:abstractNumId="1" w15:restartNumberingAfterBreak="0">
    <w:nsid w:val="0D43033C"/>
    <w:multiLevelType w:val="hybridMultilevel"/>
    <w:tmpl w:val="2A009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2934FE"/>
    <w:multiLevelType w:val="multilevel"/>
    <w:tmpl w:val="94E0B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8C17F18"/>
    <w:multiLevelType w:val="hybridMultilevel"/>
    <w:tmpl w:val="19529EC2"/>
    <w:lvl w:ilvl="0" w:tplc="1508415E">
      <w:start w:val="1"/>
      <w:numFmt w:val="bullet"/>
      <w:lvlText w:val="-"/>
      <w:lvlJc w:val="left"/>
      <w:pPr>
        <w:ind w:left="720" w:hanging="360"/>
      </w:pPr>
      <w:rPr>
        <w:rFonts w:ascii="Calibri" w:eastAsia="Calibr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31366256">
    <w:abstractNumId w:val="1"/>
  </w:num>
  <w:num w:numId="2" w16cid:durableId="1418749428">
    <w:abstractNumId w:val="0"/>
  </w:num>
  <w:num w:numId="3" w16cid:durableId="542406936">
    <w:abstractNumId w:val="2"/>
  </w:num>
  <w:num w:numId="4" w16cid:durableId="199366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3C"/>
    <w:rsid w:val="00052620"/>
    <w:rsid w:val="00063558"/>
    <w:rsid w:val="00140712"/>
    <w:rsid w:val="00186B81"/>
    <w:rsid w:val="001A1966"/>
    <w:rsid w:val="00212549"/>
    <w:rsid w:val="00241830"/>
    <w:rsid w:val="00243A97"/>
    <w:rsid w:val="00275EC0"/>
    <w:rsid w:val="002A3FFE"/>
    <w:rsid w:val="002E67E7"/>
    <w:rsid w:val="003362E9"/>
    <w:rsid w:val="0035443C"/>
    <w:rsid w:val="003B4B98"/>
    <w:rsid w:val="004213B0"/>
    <w:rsid w:val="00425E9F"/>
    <w:rsid w:val="004377F7"/>
    <w:rsid w:val="0048337D"/>
    <w:rsid w:val="004927B7"/>
    <w:rsid w:val="004A4B18"/>
    <w:rsid w:val="004A7434"/>
    <w:rsid w:val="004B0AB3"/>
    <w:rsid w:val="004E3802"/>
    <w:rsid w:val="005367EA"/>
    <w:rsid w:val="00543DE7"/>
    <w:rsid w:val="00551C52"/>
    <w:rsid w:val="00575FD6"/>
    <w:rsid w:val="005A2407"/>
    <w:rsid w:val="005F24EF"/>
    <w:rsid w:val="005F4ADC"/>
    <w:rsid w:val="00667C0A"/>
    <w:rsid w:val="006B5C3A"/>
    <w:rsid w:val="007053CF"/>
    <w:rsid w:val="0075010F"/>
    <w:rsid w:val="00757A69"/>
    <w:rsid w:val="007A733F"/>
    <w:rsid w:val="007D0F98"/>
    <w:rsid w:val="007D2C4C"/>
    <w:rsid w:val="00867086"/>
    <w:rsid w:val="00900434"/>
    <w:rsid w:val="009467CD"/>
    <w:rsid w:val="009472DB"/>
    <w:rsid w:val="009970BC"/>
    <w:rsid w:val="00A171C4"/>
    <w:rsid w:val="00A30D9E"/>
    <w:rsid w:val="00A73A6A"/>
    <w:rsid w:val="00A81B68"/>
    <w:rsid w:val="00B96CAE"/>
    <w:rsid w:val="00BE1ABA"/>
    <w:rsid w:val="00C22A8F"/>
    <w:rsid w:val="00C5013B"/>
    <w:rsid w:val="00CB6F40"/>
    <w:rsid w:val="00CE77E8"/>
    <w:rsid w:val="00CF47CA"/>
    <w:rsid w:val="00D32B7E"/>
    <w:rsid w:val="00D422A3"/>
    <w:rsid w:val="00DB1CD9"/>
    <w:rsid w:val="00DC507F"/>
    <w:rsid w:val="00DD3890"/>
    <w:rsid w:val="00E00DC9"/>
    <w:rsid w:val="00E612CC"/>
    <w:rsid w:val="00EA7DB1"/>
    <w:rsid w:val="00EF4A05"/>
    <w:rsid w:val="00F32BA6"/>
    <w:rsid w:val="00F952D6"/>
    <w:rsid w:val="00FA3A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B415"/>
  <w15:docId w15:val="{DC2CCAC3-020C-4C91-88B6-69C63B1F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443C"/>
    <w:pPr>
      <w:spacing w:after="200" w:line="276" w:lineRule="auto"/>
    </w:pPr>
    <w:rPr>
      <w:rFonts w:ascii="Times New Roman" w:eastAsia="Calibri"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22A3"/>
    <w:pPr>
      <w:ind w:left="720"/>
      <w:contextualSpacing/>
    </w:pPr>
  </w:style>
  <w:style w:type="paragraph" w:styleId="Textbubliny">
    <w:name w:val="Balloon Text"/>
    <w:basedOn w:val="Normln"/>
    <w:link w:val="TextbublinyChar"/>
    <w:uiPriority w:val="99"/>
    <w:semiHidden/>
    <w:unhideWhenUsed/>
    <w:rsid w:val="00CE77E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77E8"/>
    <w:rPr>
      <w:rFonts w:ascii="Segoe UI" w:eastAsia="Calibri" w:hAnsi="Segoe UI" w:cs="Segoe UI"/>
      <w:sz w:val="18"/>
      <w:szCs w:val="18"/>
    </w:rPr>
  </w:style>
  <w:style w:type="paragraph" w:styleId="Zhlav">
    <w:name w:val="header"/>
    <w:basedOn w:val="Normln"/>
    <w:link w:val="ZhlavChar"/>
    <w:uiPriority w:val="99"/>
    <w:unhideWhenUsed/>
    <w:rsid w:val="00DD3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3890"/>
    <w:rPr>
      <w:rFonts w:ascii="Times New Roman" w:eastAsia="Calibri" w:hAnsi="Times New Roman" w:cs="Times New Roman"/>
      <w:sz w:val="24"/>
      <w:szCs w:val="24"/>
    </w:rPr>
  </w:style>
  <w:style w:type="paragraph" w:styleId="Zpat">
    <w:name w:val="footer"/>
    <w:basedOn w:val="Normln"/>
    <w:link w:val="ZpatChar"/>
    <w:uiPriority w:val="99"/>
    <w:unhideWhenUsed/>
    <w:rsid w:val="00DD3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DD389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2555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Dokoupil</dc:creator>
  <cp:keywords/>
  <dc:description/>
  <cp:lastModifiedBy>Seidlová Eva</cp:lastModifiedBy>
  <cp:revision>2</cp:revision>
  <cp:lastPrinted>2023-08-03T10:26:00Z</cp:lastPrinted>
  <dcterms:created xsi:type="dcterms:W3CDTF">2023-09-15T11:11:00Z</dcterms:created>
  <dcterms:modified xsi:type="dcterms:W3CDTF">2023-09-15T11:11:00Z</dcterms:modified>
</cp:coreProperties>
</file>