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0668" w14:textId="77777777" w:rsidR="00B90E14" w:rsidRDefault="00000000">
      <w:pPr>
        <w:spacing w:after="0" w:line="259" w:lineRule="auto"/>
        <w:ind w:left="10" w:right="151"/>
        <w:jc w:val="center"/>
      </w:pPr>
      <w:r>
        <w:rPr>
          <w:sz w:val="56"/>
        </w:rPr>
        <w:t>Návrh</w:t>
      </w:r>
    </w:p>
    <w:p w14:paraId="57CAB24D" w14:textId="77777777" w:rsidR="00B90E14" w:rsidRDefault="00000000">
      <w:pPr>
        <w:spacing w:after="0" w:line="259" w:lineRule="auto"/>
        <w:ind w:left="10" w:right="108"/>
        <w:jc w:val="center"/>
      </w:pPr>
      <w:r>
        <w:rPr>
          <w:sz w:val="56"/>
        </w:rPr>
        <w:t>SMLOUVA O DÍLO</w:t>
      </w:r>
    </w:p>
    <w:p w14:paraId="16270ABE" w14:textId="77777777" w:rsidR="00B90E14" w:rsidRDefault="00000000">
      <w:pPr>
        <w:spacing w:after="178" w:line="259" w:lineRule="auto"/>
        <w:ind w:left="32" w:right="151"/>
        <w:jc w:val="center"/>
      </w:pPr>
      <w:r>
        <w:rPr>
          <w:sz w:val="28"/>
        </w:rPr>
        <w:t>číslo 65/44685173/2023</w:t>
      </w:r>
    </w:p>
    <w:p w14:paraId="72D3DB89" w14:textId="77777777" w:rsidR="00B90E14" w:rsidRDefault="00000000">
      <w:pPr>
        <w:ind w:left="3673" w:right="7" w:hanging="3580"/>
      </w:pPr>
      <w:r>
        <w:t>uzavřená dle 2586 Občanského zákoníku č.89/2012 Sb., na provedení stavebních a montážních prací, v platném znění</w:t>
      </w:r>
    </w:p>
    <w:p w14:paraId="4499FFAB" w14:textId="77777777" w:rsidR="00B90E14" w:rsidRDefault="00000000">
      <w:pPr>
        <w:spacing w:after="0" w:line="265" w:lineRule="auto"/>
        <w:ind w:left="464" w:right="583"/>
        <w:jc w:val="center"/>
      </w:pPr>
      <w:r>
        <w:t>1.</w:t>
      </w:r>
    </w:p>
    <w:p w14:paraId="62F22859" w14:textId="77777777" w:rsidR="00B90E14" w:rsidRDefault="00000000">
      <w:pPr>
        <w:spacing w:after="479" w:line="265" w:lineRule="auto"/>
        <w:ind w:left="464" w:right="562"/>
        <w:jc w:val="center"/>
      </w:pPr>
      <w:r>
        <w:t>SMLUVNÍ STRANY</w:t>
      </w:r>
    </w:p>
    <w:p w14:paraId="7F02C761" w14:textId="77777777" w:rsidR="00B90E14" w:rsidRDefault="00000000">
      <w:pPr>
        <w:spacing w:after="0" w:line="259" w:lineRule="auto"/>
        <w:ind w:left="7" w:firstLine="0"/>
        <w:jc w:val="left"/>
      </w:pPr>
      <w:r>
        <w:rPr>
          <w:sz w:val="26"/>
        </w:rPr>
        <w:t>OBJEDNATEL:</w:t>
      </w:r>
    </w:p>
    <w:p w14:paraId="28A7C768" w14:textId="77777777" w:rsidR="00B90E14" w:rsidRDefault="00000000">
      <w:pPr>
        <w:spacing w:after="470"/>
        <w:ind w:left="10" w:right="670"/>
      </w:pPr>
      <w:r>
        <w:t xml:space="preserve">název organizace: Domov Jílové u Prahy, poskytovatel sociálních služeb se sídlem: Chvojínská 108, 254 10 Jílové u Prahy </w:t>
      </w:r>
      <w:proofErr w:type="spellStart"/>
      <w:r>
        <w:t>lč</w:t>
      </w:r>
      <w:proofErr w:type="spellEnd"/>
      <w:r>
        <w:t xml:space="preserve">: 446 85 173 osoba oprávněná jednat ve věcech této smlouvy: PhDr. Renata Honsů, ředitelka příspěvkové organizace telefon: 241 950 481 e-mail: </w:t>
      </w:r>
      <w:r>
        <w:rPr>
          <w:u w:val="single" w:color="000000"/>
        </w:rPr>
        <w:t>domovjilove@domovjilove.cz</w:t>
      </w:r>
    </w:p>
    <w:p w14:paraId="47999B4D" w14:textId="77777777" w:rsidR="00B90E14" w:rsidRDefault="00000000">
      <w:pPr>
        <w:spacing w:after="0"/>
        <w:ind w:left="24" w:right="3407"/>
      </w:pPr>
      <w:r>
        <w:t>ZHOTOVITEL: název organizace:</w:t>
      </w:r>
    </w:p>
    <w:p w14:paraId="6AE7AD7D" w14:textId="77777777" w:rsidR="00B90E14" w:rsidRDefault="00000000">
      <w:pPr>
        <w:spacing w:after="261"/>
        <w:ind w:left="32" w:right="3407"/>
      </w:pPr>
      <w:r>
        <w:t>se sídlem:</w:t>
      </w:r>
    </w:p>
    <w:p w14:paraId="54F7906A" w14:textId="77777777" w:rsidR="00B90E14" w:rsidRDefault="00000000">
      <w:pPr>
        <w:spacing w:after="0" w:line="237" w:lineRule="auto"/>
        <w:ind w:left="14" w:right="2506" w:firstLine="7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74499E" wp14:editId="4F3931DA">
            <wp:simplePos x="0" y="0"/>
            <wp:positionH relativeFrom="column">
              <wp:posOffset>1646473</wp:posOffset>
            </wp:positionH>
            <wp:positionV relativeFrom="paragraph">
              <wp:posOffset>-645466</wp:posOffset>
            </wp:positionV>
            <wp:extent cx="2241032" cy="1390417"/>
            <wp:effectExtent l="0" t="0" r="0" b="0"/>
            <wp:wrapSquare wrapText="bothSides"/>
            <wp:docPr id="31383" name="Picture 3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3" name="Picture 313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1032" cy="1390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odpovědný zástupce ve věcech smluvních:</w:t>
      </w:r>
      <w:r>
        <w:tab/>
        <w:t>CENIL osoba oprávněná jednat ve věcech realizace: telefon:</w:t>
      </w:r>
      <w:r>
        <w:tab/>
        <w:t>52é e-mail:</w:t>
      </w:r>
    </w:p>
    <w:p w14:paraId="386C2406" w14:textId="77777777" w:rsidR="00B90E14" w:rsidRDefault="00000000">
      <w:pPr>
        <w:spacing w:after="0" w:line="259" w:lineRule="auto"/>
        <w:ind w:left="1282" w:right="3407" w:firstLine="0"/>
        <w:jc w:val="left"/>
      </w:pPr>
      <w:proofErr w:type="spellStart"/>
      <w:proofErr w:type="gramStart"/>
      <w:r>
        <w:rPr>
          <w:sz w:val="36"/>
        </w:rPr>
        <w:t>cermč</w:t>
      </w:r>
      <w:proofErr w:type="spellEnd"/>
      <w:r>
        <w:rPr>
          <w:sz w:val="36"/>
        </w:rPr>
        <w:t>(</w:t>
      </w:r>
      <w:proofErr w:type="gramEnd"/>
      <w:r>
        <w:rPr>
          <w:sz w:val="36"/>
        </w:rPr>
        <w:t xml:space="preserve">L </w:t>
      </w:r>
    </w:p>
    <w:p w14:paraId="27AEDB24" w14:textId="77777777" w:rsidR="00B90E14" w:rsidRDefault="00000000">
      <w:pPr>
        <w:spacing w:after="0" w:line="259" w:lineRule="auto"/>
        <w:ind w:left="10" w:right="72"/>
        <w:jc w:val="center"/>
      </w:pPr>
      <w:r>
        <w:rPr>
          <w:sz w:val="22"/>
        </w:rPr>
        <w:t>11.</w:t>
      </w:r>
    </w:p>
    <w:p w14:paraId="7A19A933" w14:textId="77777777" w:rsidR="00B90E14" w:rsidRDefault="00000000">
      <w:pPr>
        <w:spacing w:after="225" w:line="259" w:lineRule="auto"/>
        <w:ind w:left="82" w:right="137"/>
        <w:jc w:val="center"/>
      </w:pPr>
      <w:r>
        <w:rPr>
          <w:sz w:val="26"/>
        </w:rPr>
        <w:t>PŘEDMĚT PLNĚNÍ</w:t>
      </w:r>
    </w:p>
    <w:p w14:paraId="457D016A" w14:textId="77777777" w:rsidR="00B90E14" w:rsidRDefault="00000000">
      <w:pPr>
        <w:numPr>
          <w:ilvl w:val="0"/>
          <w:numId w:val="1"/>
        </w:numPr>
        <w:ind w:right="7" w:hanging="245"/>
      </w:pPr>
      <w:r>
        <w:t>Oplocení zahrady — východní část. Výměna stávajících dřevěných polí plotu ve východní části zahrady za nové a ošetřené ochranným a transparentním nátěrem. Odvoz a ekologická likvidace dřevěné hmoty a dalšího odpadu.</w:t>
      </w:r>
    </w:p>
    <w:p w14:paraId="67AC0AF5" w14:textId="77777777" w:rsidR="00B90E14" w:rsidRDefault="00000000">
      <w:pPr>
        <w:numPr>
          <w:ilvl w:val="0"/>
          <w:numId w:val="1"/>
        </w:numPr>
        <w:spacing w:after="0"/>
        <w:ind w:right="7" w:hanging="245"/>
      </w:pPr>
      <w:r>
        <w:t>Bližší vymezení rozsahu a kvality díla je dáno položkovým rozpočtem viz příloha této smlouvy</w:t>
      </w:r>
    </w:p>
    <w:p w14:paraId="4E2D55D5" w14:textId="77777777" w:rsidR="00B90E14" w:rsidRDefault="00000000">
      <w:pPr>
        <w:ind w:left="334" w:right="7"/>
      </w:pPr>
      <w:r>
        <w:t>(Technické parametry — rozpočet)</w:t>
      </w:r>
    </w:p>
    <w:p w14:paraId="3C42BDBF" w14:textId="77777777" w:rsidR="00B90E14" w:rsidRDefault="00000000">
      <w:pPr>
        <w:numPr>
          <w:ilvl w:val="0"/>
          <w:numId w:val="1"/>
        </w:numPr>
        <w:ind w:right="7" w:hanging="245"/>
      </w:pPr>
      <w:r>
        <w:t>Objednatel se zavazuje dokončené dílo převzít a za jeho provedení zaplatit cenu sjednanou v čl. IV. této smlouvy. Místem plnění díla je sídlo objednatele.</w:t>
      </w:r>
    </w:p>
    <w:p w14:paraId="67761B68" w14:textId="77777777" w:rsidR="00B90E14" w:rsidRDefault="00000000">
      <w:pPr>
        <w:spacing w:after="0" w:line="259" w:lineRule="auto"/>
        <w:ind w:left="10" w:right="36"/>
        <w:jc w:val="center"/>
      </w:pPr>
      <w:r>
        <w:rPr>
          <w:sz w:val="22"/>
        </w:rPr>
        <w:t>111.</w:t>
      </w:r>
    </w:p>
    <w:p w14:paraId="39064883" w14:textId="77777777" w:rsidR="00B90E14" w:rsidRDefault="00000000">
      <w:pPr>
        <w:spacing w:after="225" w:line="259" w:lineRule="auto"/>
        <w:ind w:left="82" w:right="101"/>
        <w:jc w:val="center"/>
      </w:pPr>
      <w:r>
        <w:rPr>
          <w:sz w:val="26"/>
        </w:rPr>
        <w:t>DOBA PLNĚNÍ</w:t>
      </w:r>
    </w:p>
    <w:p w14:paraId="41189A5D" w14:textId="77777777" w:rsidR="00B90E14" w:rsidRDefault="00000000">
      <w:pPr>
        <w:spacing w:after="493"/>
        <w:ind w:left="103" w:right="7"/>
      </w:pPr>
      <w:r>
        <w:t>1. Do týdne od podpisu této smlouvy oběma smluvními stranami.</w:t>
      </w:r>
    </w:p>
    <w:p w14:paraId="67E6B447" w14:textId="77777777" w:rsidR="00B90E14" w:rsidRDefault="00000000">
      <w:pPr>
        <w:spacing w:after="225" w:line="259" w:lineRule="auto"/>
        <w:ind w:left="82" w:right="79"/>
        <w:jc w:val="center"/>
      </w:pPr>
      <w:r>
        <w:rPr>
          <w:sz w:val="26"/>
        </w:rPr>
        <w:t>CENA ZA DÍLO</w:t>
      </w:r>
    </w:p>
    <w:p w14:paraId="189F0779" w14:textId="77777777" w:rsidR="00B90E14" w:rsidRDefault="00000000">
      <w:pPr>
        <w:ind w:left="103" w:right="7"/>
      </w:pPr>
      <w:r>
        <w:rPr>
          <w:noProof/>
        </w:rPr>
        <w:lastRenderedPageBreak/>
        <w:drawing>
          <wp:inline distT="0" distB="0" distL="0" distR="0" wp14:anchorId="603A50FC" wp14:editId="3841B6C1">
            <wp:extent cx="4574" cy="4574"/>
            <wp:effectExtent l="0" t="0" r="0" b="0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Cena je sjednána dohodou smluvních stran ve smyslu zákona o cenách č. 526/90 Sb.ve výši:</w:t>
      </w:r>
    </w:p>
    <w:p w14:paraId="27EE7437" w14:textId="77777777" w:rsidR="00B90E14" w:rsidRDefault="00000000">
      <w:pPr>
        <w:spacing w:after="0" w:line="259" w:lineRule="auto"/>
        <w:ind w:left="497" w:firstLine="0"/>
        <w:jc w:val="left"/>
      </w:pPr>
      <w:r>
        <w:rPr>
          <w:sz w:val="28"/>
        </w:rPr>
        <w:t>147 000,- Kč bez DPH</w:t>
      </w:r>
    </w:p>
    <w:p w14:paraId="01ED31DC" w14:textId="77777777" w:rsidR="00B90E14" w:rsidRDefault="00000000">
      <w:pPr>
        <w:pStyle w:val="Nadpis1"/>
        <w:ind w:left="987" w:hanging="490"/>
      </w:pPr>
      <w:r>
        <w:t>050,- Kč s DPH</w:t>
      </w:r>
    </w:p>
    <w:p w14:paraId="039E6A2A" w14:textId="77777777" w:rsidR="00B90E14" w:rsidRDefault="00000000">
      <w:pPr>
        <w:spacing w:after="474"/>
        <w:ind w:left="103" w:right="7"/>
      </w:pPr>
      <w:r>
        <w:t>2. Dohodnutá cena za dílo je konečná a nepřekročitelná.</w:t>
      </w:r>
    </w:p>
    <w:p w14:paraId="6F5B8B4C" w14:textId="77777777" w:rsidR="00B90E14" w:rsidRDefault="00000000">
      <w:pPr>
        <w:spacing w:after="225" w:line="259" w:lineRule="auto"/>
        <w:ind w:left="82" w:right="72"/>
        <w:jc w:val="center"/>
      </w:pPr>
      <w:r>
        <w:rPr>
          <w:sz w:val="26"/>
        </w:rPr>
        <w:t>PLATEBNÍ PODMÍNKY</w:t>
      </w:r>
    </w:p>
    <w:p w14:paraId="25FBE2BB" w14:textId="77777777" w:rsidR="00B90E14" w:rsidRDefault="00000000">
      <w:pPr>
        <w:numPr>
          <w:ilvl w:val="0"/>
          <w:numId w:val="2"/>
        </w:numPr>
        <w:ind w:left="359" w:right="7" w:hanging="266"/>
      </w:pPr>
      <w:proofErr w:type="spellStart"/>
      <w:r>
        <w:t>Učtování</w:t>
      </w:r>
      <w:proofErr w:type="spellEnd"/>
      <w:r>
        <w:t xml:space="preserve"> díla bude provedeno po dokončení a předání díla. Na celkovou cenu bude vystaven daňový doklad, který bude obsahovat veškeré náležitosti dle daňových předpisů.</w:t>
      </w:r>
    </w:p>
    <w:p w14:paraId="4B35DB80" w14:textId="77777777" w:rsidR="00B90E14" w:rsidRDefault="00000000">
      <w:pPr>
        <w:ind w:left="370" w:right="7"/>
      </w:pPr>
      <w:r>
        <w:t>Faktura je splatná do 30 dnů ode dne jejího doručení objednateli.</w:t>
      </w:r>
    </w:p>
    <w:p w14:paraId="6C32A6D9" w14:textId="77777777" w:rsidR="00B90E14" w:rsidRDefault="00000000">
      <w:pPr>
        <w:numPr>
          <w:ilvl w:val="0"/>
          <w:numId w:val="2"/>
        </w:numPr>
        <w:ind w:left="359" w:right="7" w:hanging="266"/>
      </w:pPr>
      <w:r>
        <w:t>V případě prodlení objednatele s uhrazením faktury má zhotovitel vůči objednateli nárok na úrok z prodlení 0,05 % z dlužné částky za každý den.</w:t>
      </w:r>
    </w:p>
    <w:p w14:paraId="6E37BB81" w14:textId="77777777" w:rsidR="00B90E14" w:rsidRDefault="00000000">
      <w:pPr>
        <w:numPr>
          <w:ilvl w:val="0"/>
          <w:numId w:val="2"/>
        </w:numPr>
        <w:ind w:left="359" w:right="7" w:hanging="266"/>
      </w:pPr>
      <w:r>
        <w:t>V případě nedodržení termínu plnění a předání díla uhradí zhotovitel objednateli penále 0,05 % z ceny za dílo za každý opožděný den.</w:t>
      </w:r>
    </w:p>
    <w:p w14:paraId="6B213A9F" w14:textId="77777777" w:rsidR="00B90E14" w:rsidRDefault="00000000">
      <w:pPr>
        <w:spacing w:after="0" w:line="259" w:lineRule="auto"/>
        <w:ind w:left="32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14:paraId="74D2E237" w14:textId="77777777" w:rsidR="00B90E14" w:rsidRDefault="00000000">
      <w:pPr>
        <w:spacing w:after="225" w:line="259" w:lineRule="auto"/>
        <w:ind w:left="82" w:right="43"/>
        <w:jc w:val="center"/>
      </w:pPr>
      <w:r>
        <w:rPr>
          <w:sz w:val="26"/>
        </w:rPr>
        <w:t>ZPŮSOB PROVÁDĚNÍ DÍLA</w:t>
      </w:r>
    </w:p>
    <w:p w14:paraId="593D4CF1" w14:textId="77777777" w:rsidR="00B90E14" w:rsidRDefault="00000000">
      <w:pPr>
        <w:numPr>
          <w:ilvl w:val="0"/>
          <w:numId w:val="3"/>
        </w:numPr>
        <w:spacing w:after="190"/>
        <w:ind w:right="7" w:hanging="281"/>
      </w:pPr>
      <w:r>
        <w:t>Zhotovitel zodpovídá za řádné provedení díla v souladu s platnými normami a touto smlouvou.</w:t>
      </w:r>
    </w:p>
    <w:p w14:paraId="1FBDA839" w14:textId="77777777" w:rsidR="00B90E14" w:rsidRDefault="00000000">
      <w:pPr>
        <w:numPr>
          <w:ilvl w:val="0"/>
          <w:numId w:val="3"/>
        </w:numPr>
        <w:spacing w:after="217"/>
        <w:ind w:right="7" w:hanging="281"/>
      </w:pPr>
      <w:r>
        <w:t>Při provádění díla je zhotovitel povinen dodržovat obecně platné bezpečnostní, požární a hygienické předpisy, stanovená technologická pravidla a postupy a příslušné normy.</w:t>
      </w:r>
    </w:p>
    <w:p w14:paraId="49EB510C" w14:textId="77777777" w:rsidR="00B90E14" w:rsidRDefault="00000000">
      <w:pPr>
        <w:spacing w:after="0" w:line="259" w:lineRule="auto"/>
        <w:ind w:left="82" w:right="43"/>
        <w:jc w:val="center"/>
      </w:pPr>
      <w:r>
        <w:rPr>
          <w:sz w:val="26"/>
        </w:rPr>
        <w:t>VII.</w:t>
      </w:r>
    </w:p>
    <w:p w14:paraId="639117FE" w14:textId="77777777" w:rsidR="00B90E14" w:rsidRDefault="00000000">
      <w:pPr>
        <w:spacing w:after="225" w:line="259" w:lineRule="auto"/>
        <w:ind w:left="82" w:right="29"/>
        <w:jc w:val="center"/>
      </w:pPr>
      <w:r>
        <w:rPr>
          <w:sz w:val="26"/>
        </w:rPr>
        <w:t>UKONČENÍ A PŘEDÁNÍ DÍLA</w:t>
      </w:r>
    </w:p>
    <w:p w14:paraId="505254EC" w14:textId="77777777" w:rsidR="00B90E14" w:rsidRDefault="00000000">
      <w:pPr>
        <w:spacing w:after="508"/>
        <w:ind w:left="103" w:right="7"/>
      </w:pPr>
      <w:r>
        <w:t>Zhotovitel splní svůj závazek provést dílo jeho dokončením, úspěšným provedením předepsaných zkoušek a jeho protokolárním předáním objednateli.</w:t>
      </w:r>
    </w:p>
    <w:p w14:paraId="0190BFEC" w14:textId="77777777" w:rsidR="00B90E14" w:rsidRDefault="00000000">
      <w:pPr>
        <w:spacing w:after="0" w:line="259" w:lineRule="auto"/>
        <w:ind w:left="82" w:right="29"/>
        <w:jc w:val="center"/>
      </w:pPr>
      <w:r>
        <w:rPr>
          <w:sz w:val="26"/>
        </w:rPr>
        <w:t>VIII.</w:t>
      </w:r>
    </w:p>
    <w:p w14:paraId="291F8093" w14:textId="77777777" w:rsidR="00B90E14" w:rsidRDefault="00000000">
      <w:pPr>
        <w:spacing w:after="191" w:line="259" w:lineRule="auto"/>
        <w:ind w:left="82" w:right="14"/>
        <w:jc w:val="center"/>
      </w:pPr>
      <w:r>
        <w:rPr>
          <w:sz w:val="26"/>
        </w:rPr>
        <w:t>SPOLUPŮSOBENÍ OBJEDNATELE</w:t>
      </w:r>
    </w:p>
    <w:p w14:paraId="389457F4" w14:textId="77777777" w:rsidR="00B90E14" w:rsidRDefault="00000000">
      <w:pPr>
        <w:numPr>
          <w:ilvl w:val="0"/>
          <w:numId w:val="4"/>
        </w:numPr>
        <w:spacing w:after="210"/>
        <w:ind w:right="7" w:hanging="238"/>
      </w:pPr>
      <w:r>
        <w:t>Objednatel umožní zhotoviteli připojení na elektrickou síť a přístup na staveniště.</w:t>
      </w:r>
    </w:p>
    <w:p w14:paraId="2DFEF4BC" w14:textId="77777777" w:rsidR="00B90E14" w:rsidRDefault="00000000">
      <w:pPr>
        <w:numPr>
          <w:ilvl w:val="0"/>
          <w:numId w:val="4"/>
        </w:numPr>
        <w:spacing w:after="474"/>
        <w:ind w:right="7" w:hanging="238"/>
      </w:pPr>
      <w:r>
        <w:t>Při nástupu zhotovitele na staveniště, má objednatel povinnost seznámit pracovníky zhotovitele se zvláštnostmi, které se týkají bezpečnosti práce a požární ochrany v místě prováděných prací. Rovněž zhotovitel má povinnost seznámit objednatele s možnými riziky při provádění díla.</w:t>
      </w:r>
    </w:p>
    <w:p w14:paraId="28FF9E39" w14:textId="77777777" w:rsidR="00B90E14" w:rsidRDefault="00000000">
      <w:pPr>
        <w:spacing w:after="225" w:line="259" w:lineRule="auto"/>
        <w:ind w:left="82"/>
        <w:jc w:val="center"/>
      </w:pPr>
      <w:r>
        <w:rPr>
          <w:sz w:val="26"/>
        </w:rPr>
        <w:t>ODPOVĚDNOST</w:t>
      </w:r>
    </w:p>
    <w:p w14:paraId="7165C6F2" w14:textId="77777777" w:rsidR="00B90E14" w:rsidRDefault="00000000">
      <w:pPr>
        <w:numPr>
          <w:ilvl w:val="0"/>
          <w:numId w:val="5"/>
        </w:numPr>
        <w:ind w:right="7" w:hanging="288"/>
      </w:pPr>
      <w:r>
        <w:t>Zhotovitel odpovídá za řádné provedení předmětu smlouvy v souladu s touto smlouvou a platnými technickými normami.</w:t>
      </w:r>
    </w:p>
    <w:p w14:paraId="688E34BD" w14:textId="77777777" w:rsidR="00B90E14" w:rsidRDefault="00000000">
      <w:pPr>
        <w:numPr>
          <w:ilvl w:val="0"/>
          <w:numId w:val="5"/>
        </w:numPr>
        <w:ind w:right="7" w:hanging="288"/>
      </w:pPr>
      <w:r>
        <w:lastRenderedPageBreak/>
        <w:t>Objednatel je povinen při provádění díla spolupůsobit, ukončené dílo prohlédnout a převzít způsobem, uvedeným v této smlouvě.</w:t>
      </w:r>
    </w:p>
    <w:p w14:paraId="328A1632" w14:textId="77777777" w:rsidR="00B90E14" w:rsidRDefault="00000000">
      <w:pPr>
        <w:numPr>
          <w:ilvl w:val="0"/>
          <w:numId w:val="5"/>
        </w:numPr>
        <w:ind w:right="7" w:hanging="288"/>
      </w:pPr>
      <w:r>
        <w:t>Zhotovitel poskytuje objednateli záruku na jakost provedeného díla po dobu 3 let ode dne jeho předání objednateli.</w:t>
      </w:r>
    </w:p>
    <w:p w14:paraId="76824657" w14:textId="77777777" w:rsidR="00B90E14" w:rsidRDefault="00000000">
      <w:pPr>
        <w:numPr>
          <w:ilvl w:val="0"/>
          <w:numId w:val="5"/>
        </w:numPr>
        <w:ind w:right="7" w:hanging="288"/>
      </w:pPr>
      <w:r>
        <w:t>Zhotovitel provádí dílo na svůj náklad a na své nebezpečí. Zhotovitel odpovídá v plné výši za škodu, kterou způsobí sám nebo svými pracovníky objednateli nebo jiným osobám na staveništi. Taktéž jiné osoby mimo zhotovitele a objednatel odpovídá za škodu způsobenou zhotoviteli.</w:t>
      </w:r>
    </w:p>
    <w:p w14:paraId="7ED17110" w14:textId="77777777" w:rsidR="00B90E14" w:rsidRDefault="00000000">
      <w:pPr>
        <w:spacing w:after="0" w:line="259" w:lineRule="auto"/>
        <w:ind w:left="50" w:firstLine="0"/>
        <w:jc w:val="center"/>
      </w:pPr>
      <w:r>
        <w:rPr>
          <w:sz w:val="32"/>
        </w:rPr>
        <w:t>x.</w:t>
      </w:r>
    </w:p>
    <w:p w14:paraId="43EB5D96" w14:textId="77777777" w:rsidR="00B90E14" w:rsidRDefault="00000000">
      <w:pPr>
        <w:spacing w:after="211" w:line="265" w:lineRule="auto"/>
        <w:ind w:left="464" w:right="389"/>
        <w:jc w:val="center"/>
      </w:pPr>
      <w:r>
        <w:t>OSTATNÍ UJEDNÁNÍ</w:t>
      </w:r>
    </w:p>
    <w:p w14:paraId="37721730" w14:textId="77777777" w:rsidR="00B90E14" w:rsidRDefault="00000000">
      <w:pPr>
        <w:numPr>
          <w:ilvl w:val="0"/>
          <w:numId w:val="6"/>
        </w:numPr>
        <w:ind w:right="7" w:hanging="274"/>
      </w:pPr>
      <w:r>
        <w:t>Závazkové vztahy smluvních stran se řídí touto smlouvou a Občanským zákoníkem Č. 89/2012 Sb., v platném znění.</w:t>
      </w:r>
    </w:p>
    <w:p w14:paraId="2EF06228" w14:textId="77777777" w:rsidR="00B90E14" w:rsidRDefault="00000000">
      <w:pPr>
        <w:numPr>
          <w:ilvl w:val="0"/>
          <w:numId w:val="6"/>
        </w:numPr>
        <w:ind w:right="7" w:hanging="274"/>
      </w:pPr>
      <w:r>
        <w:t>Pokud obecně závazný právní předpis stanoví, v případě poskytování sjednaných dodávek na základě této smlouvy další povinnosti, jsou smluvní strany povinny učinit veškeré úkony nutné ke splnění stanovených povinností.</w:t>
      </w:r>
    </w:p>
    <w:p w14:paraId="56F26A94" w14:textId="77777777" w:rsidR="00B90E14" w:rsidRDefault="00000000">
      <w:pPr>
        <w:numPr>
          <w:ilvl w:val="0"/>
          <w:numId w:val="6"/>
        </w:numPr>
        <w:ind w:right="7" w:hanging="274"/>
      </w:pPr>
      <w:r>
        <w:t>Tato smlouva je vyhotovena ve třech výtiscích, z nichž objednatel obdrží 2 výtisky a zhotovitel</w:t>
      </w:r>
    </w:p>
    <w:p w14:paraId="2CEF85A3" w14:textId="77777777" w:rsidR="00B90E14" w:rsidRDefault="00B90E14">
      <w:pPr>
        <w:sectPr w:rsidR="00B90E14">
          <w:pgSz w:w="11920" w:h="16840"/>
          <w:pgMar w:top="1124" w:right="814" w:bottom="918" w:left="1563" w:header="708" w:footer="708" w:gutter="0"/>
          <w:cols w:space="708"/>
        </w:sectPr>
      </w:pPr>
    </w:p>
    <w:p w14:paraId="7BE677D5" w14:textId="77777777" w:rsidR="00B90E14" w:rsidRDefault="00000000">
      <w:pPr>
        <w:spacing w:after="695"/>
        <w:ind w:left="313" w:right="7"/>
      </w:pPr>
      <w:r>
        <w:t>1 výtisk.</w:t>
      </w:r>
    </w:p>
    <w:p w14:paraId="53901A5E" w14:textId="77777777" w:rsidR="00B90E14" w:rsidRDefault="00000000">
      <w:pPr>
        <w:spacing w:after="407"/>
        <w:ind w:left="17" w:right="7"/>
      </w:pPr>
      <w:r>
        <w:t>V Jílovém u Prahy dne . . . . . . . . .</w:t>
      </w:r>
      <w:r>
        <w:rPr>
          <w:noProof/>
        </w:rPr>
        <w:drawing>
          <wp:inline distT="0" distB="0" distL="0" distR="0" wp14:anchorId="4C0CD078" wp14:editId="22A67AF0">
            <wp:extent cx="306427" cy="36590"/>
            <wp:effectExtent l="0" t="0" r="0" b="0"/>
            <wp:docPr id="31387" name="Picture 31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7" name="Picture 313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27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68E1" w14:textId="77777777" w:rsidR="00B90E14" w:rsidRDefault="00000000">
      <w:pPr>
        <w:spacing w:after="131"/>
        <w:ind w:left="197" w:right="7"/>
      </w:pPr>
      <w:r>
        <w:t>OBJEDNATEL:</w:t>
      </w:r>
    </w:p>
    <w:p w14:paraId="59D46CAF" w14:textId="77777777" w:rsidR="00B90E14" w:rsidRDefault="00000000">
      <w:pPr>
        <w:spacing w:after="27" w:line="259" w:lineRule="auto"/>
        <w:ind w:left="756" w:firstLine="0"/>
        <w:jc w:val="center"/>
      </w:pPr>
      <w:r>
        <w:rPr>
          <w:sz w:val="20"/>
        </w:rPr>
        <w:t>Digitálně podepsal</w:t>
      </w:r>
    </w:p>
    <w:p w14:paraId="455A5376" w14:textId="77777777" w:rsidR="00B90E14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>PhDr. Renáta PhDr. Renáta Honsů</w:t>
      </w:r>
    </w:p>
    <w:p w14:paraId="3540A032" w14:textId="77777777" w:rsidR="00B90E14" w:rsidRDefault="00000000">
      <w:pPr>
        <w:tabs>
          <w:tab w:val="center" w:pos="2337"/>
        </w:tabs>
        <w:spacing w:after="0" w:line="259" w:lineRule="auto"/>
        <w:ind w:left="0" w:firstLine="0"/>
        <w:jc w:val="left"/>
      </w:pPr>
      <w:r>
        <w:rPr>
          <w:sz w:val="18"/>
        </w:rPr>
        <w:t>Honsů</w:t>
      </w:r>
      <w:r>
        <w:rPr>
          <w:sz w:val="18"/>
        </w:rPr>
        <w:tab/>
        <w:t>Datum: 2023.09.05</w:t>
      </w:r>
    </w:p>
    <w:p w14:paraId="0B4E7F33" w14:textId="77777777" w:rsidR="00B90E14" w:rsidRDefault="00000000">
      <w:pPr>
        <w:spacing w:after="0" w:line="259" w:lineRule="auto"/>
        <w:ind w:left="547" w:firstLine="0"/>
        <w:jc w:val="center"/>
      </w:pPr>
      <w:r>
        <w:rPr>
          <w:sz w:val="18"/>
        </w:rPr>
        <w:t>16:22:28 +02'00'</w:t>
      </w:r>
    </w:p>
    <w:p w14:paraId="5D72839E" w14:textId="77777777" w:rsidR="00B90E14" w:rsidRDefault="00000000">
      <w:pPr>
        <w:spacing w:after="79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C71FE1" wp14:editId="5D1EDAA5">
                <wp:extent cx="1628178" cy="4574"/>
                <wp:effectExtent l="0" t="0" r="0" b="0"/>
                <wp:docPr id="31396" name="Group 3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178" cy="4574"/>
                          <a:chOff x="0" y="0"/>
                          <a:chExt cx="1628178" cy="4574"/>
                        </a:xfrm>
                      </wpg:grpSpPr>
                      <wps:wsp>
                        <wps:cNvPr id="31395" name="Shape 31395"/>
                        <wps:cNvSpPr/>
                        <wps:spPr>
                          <a:xfrm>
                            <a:off x="0" y="0"/>
                            <a:ext cx="162817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178" h="4574">
                                <a:moveTo>
                                  <a:pt x="0" y="2287"/>
                                </a:moveTo>
                                <a:lnTo>
                                  <a:pt x="162817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96" style="width:128.203pt;height:0.360138pt;mso-position-horizontal-relative:char;mso-position-vertical-relative:line" coordsize="16281,45">
                <v:shape id="Shape 31395" style="position:absolute;width:16281;height:45;left:0;top:0;" coordsize="1628178,4574" path="m0,2287l1628178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30382B" w14:textId="77777777" w:rsidR="00B90E14" w:rsidRDefault="00000000">
      <w:pPr>
        <w:spacing w:after="494"/>
        <w:ind w:left="14" w:right="756" w:firstLine="295"/>
      </w:pPr>
      <w:r>
        <w:t>PhDr. Renata Honsů ředitelka příspěvkové organizace</w:t>
      </w:r>
    </w:p>
    <w:p w14:paraId="0DE76F17" w14:textId="77777777" w:rsidR="00B90E14" w:rsidRDefault="00000000">
      <w:pPr>
        <w:ind w:left="32" w:right="7"/>
      </w:pPr>
      <w:r>
        <w:t>Příloha: Technické parametry — rozpočet</w:t>
      </w:r>
    </w:p>
    <w:p w14:paraId="029D71F1" w14:textId="77777777" w:rsidR="00B90E14" w:rsidRDefault="00000000">
      <w:pPr>
        <w:spacing w:after="605" w:line="259" w:lineRule="auto"/>
        <w:ind w:left="634" w:right="-439" w:firstLine="0"/>
        <w:jc w:val="left"/>
      </w:pPr>
      <w:r>
        <w:rPr>
          <w:noProof/>
        </w:rPr>
        <w:drawing>
          <wp:inline distT="0" distB="0" distL="0" distR="0" wp14:anchorId="03B6D8F7" wp14:editId="18AE3A39">
            <wp:extent cx="2309636" cy="402489"/>
            <wp:effectExtent l="0" t="0" r="0" b="0"/>
            <wp:docPr id="31389" name="Picture 3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9" name="Picture 313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9636" cy="4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E0F2" w14:textId="07E29812" w:rsidR="00B90E14" w:rsidRDefault="00AC79C5">
      <w:pPr>
        <w:spacing w:after="772"/>
        <w:ind w:left="10" w:right="7"/>
      </w:pPr>
      <w:r>
        <w:t xml:space="preserve"> </w:t>
      </w:r>
    </w:p>
    <w:p w14:paraId="544A9F2C" w14:textId="77777777" w:rsidR="00B90E14" w:rsidRDefault="00000000">
      <w:pPr>
        <w:pStyle w:val="Nadpis2"/>
      </w:pPr>
      <w:r>
        <w:t>ČERMAK</w:t>
      </w:r>
    </w:p>
    <w:p w14:paraId="4DC9441C" w14:textId="52633540" w:rsidR="00B90E14" w:rsidRDefault="00000000">
      <w:pPr>
        <w:spacing w:after="53" w:line="259" w:lineRule="auto"/>
        <w:ind w:left="10" w:right="-159"/>
        <w:jc w:val="right"/>
      </w:pPr>
      <w:r>
        <w:rPr>
          <w:rFonts w:ascii="Courier New" w:eastAsia="Courier New" w:hAnsi="Courier New" w:cs="Courier New"/>
          <w:sz w:val="14"/>
        </w:rPr>
        <w:t>úiswiQ9.4P.</w:t>
      </w:r>
      <w:r>
        <w:rPr>
          <w:noProof/>
        </w:rPr>
        <w:drawing>
          <wp:inline distT="0" distB="0" distL="0" distR="0" wp14:anchorId="2FF69D71" wp14:editId="2302D736">
            <wp:extent cx="320148" cy="32016"/>
            <wp:effectExtent l="0" t="0" r="0" b="0"/>
            <wp:docPr id="31391" name="Picture 3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1" name="Picture 313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148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B9F1" w14:textId="77777777" w:rsidR="00B90E14" w:rsidRDefault="00000000">
      <w:pPr>
        <w:spacing w:after="5" w:line="221" w:lineRule="auto"/>
        <w:ind w:left="1706" w:right="-15" w:firstLine="379"/>
        <w:jc w:val="left"/>
      </w:pPr>
      <w:r>
        <w:rPr>
          <w:sz w:val="22"/>
        </w:rPr>
        <w:t xml:space="preserve">252 04 </w:t>
      </w:r>
      <w:proofErr w:type="gramStart"/>
      <w:r>
        <w:rPr>
          <w:sz w:val="22"/>
        </w:rPr>
        <w:t>Praha -západ</w:t>
      </w:r>
      <w:proofErr w:type="gramEnd"/>
      <w:r>
        <w:rPr>
          <w:sz w:val="22"/>
        </w:rPr>
        <w:t xml:space="preserve"> co 49857100</w:t>
      </w:r>
    </w:p>
    <w:p w14:paraId="5D582F3C" w14:textId="77777777" w:rsidR="00B90E14" w:rsidRDefault="00B90E14" w:rsidP="00AC79C5">
      <w:pPr>
        <w:ind w:left="0" w:firstLine="0"/>
        <w:sectPr w:rsidR="00B90E14">
          <w:type w:val="continuous"/>
          <w:pgSz w:w="11920" w:h="16840"/>
          <w:pgMar w:top="1440" w:right="1232" w:bottom="1440" w:left="1664" w:header="708" w:footer="708" w:gutter="0"/>
          <w:cols w:num="2" w:space="1260"/>
        </w:sectPr>
      </w:pPr>
    </w:p>
    <w:p w14:paraId="167DCED4" w14:textId="58E35A12" w:rsidR="00B90E14" w:rsidRDefault="00B90E14" w:rsidP="00AC79C5">
      <w:pPr>
        <w:spacing w:after="0" w:line="259" w:lineRule="auto"/>
        <w:ind w:left="0" w:firstLine="0"/>
        <w:jc w:val="left"/>
      </w:pPr>
    </w:p>
    <w:sectPr w:rsidR="00B90E14">
      <w:pgSz w:w="11920" w:h="16840"/>
      <w:pgMar w:top="1433" w:right="843" w:bottom="1556" w:left="15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57"/>
    <w:multiLevelType w:val="hybridMultilevel"/>
    <w:tmpl w:val="8D2A0DCC"/>
    <w:lvl w:ilvl="0" w:tplc="918873BE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EEAB0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82BAA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34074C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C2EDF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8853A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46909A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EB76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6AB32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B0C53"/>
    <w:multiLevelType w:val="hybridMultilevel"/>
    <w:tmpl w:val="EC96B4C6"/>
    <w:lvl w:ilvl="0" w:tplc="99F8423A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AC8A2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E23BC4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0612D4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2265EA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455E4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3240CA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BA9B10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BAFE02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40ADB"/>
    <w:multiLevelType w:val="hybridMultilevel"/>
    <w:tmpl w:val="5CE8B182"/>
    <w:lvl w:ilvl="0" w:tplc="49D04614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F8615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728B1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0032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880CE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0987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5C153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BEEB6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E8A3C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52748C"/>
    <w:multiLevelType w:val="hybridMultilevel"/>
    <w:tmpl w:val="F2A691DE"/>
    <w:lvl w:ilvl="0" w:tplc="6D60911A">
      <w:start w:val="169"/>
      <w:numFmt w:val="decimal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426202A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FAE94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34B924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B6EC4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56646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5026D4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8AA760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F23EDC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B35D62"/>
    <w:multiLevelType w:val="hybridMultilevel"/>
    <w:tmpl w:val="7A6C16E0"/>
    <w:lvl w:ilvl="0" w:tplc="FD0C581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6C61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2CBB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4FAF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2ED8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F2A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8530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89EE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A6E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F57DB"/>
    <w:multiLevelType w:val="hybridMultilevel"/>
    <w:tmpl w:val="6F7E92CE"/>
    <w:lvl w:ilvl="0" w:tplc="93DE452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D40B7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EC0B7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2CE96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EBFFA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86F3F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4AA01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267D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CE30F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416C3"/>
    <w:multiLevelType w:val="hybridMultilevel"/>
    <w:tmpl w:val="C53650D0"/>
    <w:lvl w:ilvl="0" w:tplc="A28C70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58318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3A743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E8A3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625A3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72E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38FF8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76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DE0B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2E7E35"/>
    <w:multiLevelType w:val="hybridMultilevel"/>
    <w:tmpl w:val="1C229018"/>
    <w:lvl w:ilvl="0" w:tplc="61DCD268">
      <w:start w:val="1"/>
      <w:numFmt w:val="upperLetter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06808">
      <w:start w:val="1"/>
      <w:numFmt w:val="lowerLetter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C4FE6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C8FFA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AA5EA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8AFA6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6FF82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637A2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83B9C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9794278">
    <w:abstractNumId w:val="0"/>
  </w:num>
  <w:num w:numId="2" w16cid:durableId="1781950190">
    <w:abstractNumId w:val="6"/>
  </w:num>
  <w:num w:numId="3" w16cid:durableId="1692605881">
    <w:abstractNumId w:val="5"/>
  </w:num>
  <w:num w:numId="4" w16cid:durableId="1432235717">
    <w:abstractNumId w:val="1"/>
  </w:num>
  <w:num w:numId="5" w16cid:durableId="1509907993">
    <w:abstractNumId w:val="2"/>
  </w:num>
  <w:num w:numId="6" w16cid:durableId="1787769432">
    <w:abstractNumId w:val="4"/>
  </w:num>
  <w:num w:numId="7" w16cid:durableId="956570497">
    <w:abstractNumId w:val="7"/>
  </w:num>
  <w:num w:numId="8" w16cid:durableId="152477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14"/>
    <w:rsid w:val="00AC79C5"/>
    <w:rsid w:val="00B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E570"/>
  <w15:docId w15:val="{E664864A-B766-4EE3-951D-3A71A0DA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 w:line="260" w:lineRule="auto"/>
      <w:ind w:left="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8"/>
      </w:numPr>
      <w:spacing w:after="677"/>
      <w:ind w:left="497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91" w:right="36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2023-09-15T09:26:00Z</dcterms:created>
  <dcterms:modified xsi:type="dcterms:W3CDTF">2023-09-15T09:26:00Z</dcterms:modified>
</cp:coreProperties>
</file>