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BF" w:rsidRDefault="009D0341">
      <w:pPr>
        <w:pStyle w:val="Nadpis20"/>
        <w:keepNext/>
        <w:keepLines/>
        <w:shd w:val="clear" w:color="auto" w:fill="auto"/>
        <w:spacing w:line="280" w:lineRule="exact"/>
      </w:pPr>
      <w:bookmarkStart w:id="0" w:name="bookmark0"/>
      <w:r>
        <w:t>SMLOUVA O DÍLO č. 01-0823</w:t>
      </w:r>
      <w:bookmarkStart w:id="1" w:name="_GoBack"/>
      <w:bookmarkEnd w:id="0"/>
      <w:bookmarkEnd w:id="1"/>
    </w:p>
    <w:p w:rsidR="007D79BF" w:rsidRDefault="009D0341">
      <w:pPr>
        <w:pStyle w:val="Zkladntext20"/>
        <w:shd w:val="clear" w:color="auto" w:fill="auto"/>
        <w:spacing w:line="240" w:lineRule="exact"/>
        <w:ind w:firstLine="0"/>
        <w:jc w:val="left"/>
      </w:pPr>
      <w:r>
        <w:t>uzavřená podle zákona č. 89/2012 Sb., občanský zákoník, ve znění pozdějších předpisů</w:t>
      </w:r>
    </w:p>
    <w:p w:rsidR="007D79BF" w:rsidRDefault="009D0341">
      <w:pPr>
        <w:pStyle w:val="Nadpis40"/>
        <w:keepNext/>
        <w:keepLines/>
        <w:shd w:val="clear" w:color="auto" w:fill="auto"/>
        <w:tabs>
          <w:tab w:val="left" w:pos="2100"/>
        </w:tabs>
        <w:spacing w:line="240" w:lineRule="exact"/>
        <w:jc w:val="left"/>
      </w:pPr>
      <w:bookmarkStart w:id="2" w:name="bookmark1"/>
      <w:r>
        <w:rPr>
          <w:rStyle w:val="Nadpis4Netun"/>
        </w:rPr>
        <w:t>Objednatel:</w:t>
      </w:r>
      <w:r>
        <w:rPr>
          <w:rStyle w:val="Nadpis4Netun0"/>
        </w:rPr>
        <w:tab/>
      </w:r>
      <w:r>
        <w:t>Domov pro seniory Mikuláškovo nám., příspěvková organizace</w:t>
      </w:r>
      <w:bookmarkEnd w:id="2"/>
    </w:p>
    <w:p w:rsidR="007D79BF" w:rsidRDefault="009D0341">
      <w:pPr>
        <w:pStyle w:val="Zkladntext20"/>
        <w:shd w:val="clear" w:color="auto" w:fill="auto"/>
        <w:spacing w:line="240" w:lineRule="exact"/>
        <w:ind w:firstLine="360"/>
        <w:jc w:val="left"/>
      </w:pPr>
      <w:r>
        <w:t>sídlem Mikuláškovo nám. 706/20, 625 00 Brno</w:t>
      </w:r>
    </w:p>
    <w:p w:rsidR="007D79BF" w:rsidRDefault="009D0341">
      <w:pPr>
        <w:pStyle w:val="Zkladntext20"/>
        <w:shd w:val="clear" w:color="auto" w:fill="auto"/>
        <w:tabs>
          <w:tab w:val="left" w:pos="2100"/>
        </w:tabs>
        <w:spacing w:line="547" w:lineRule="exact"/>
        <w:ind w:firstLine="360"/>
        <w:jc w:val="left"/>
      </w:pPr>
      <w:r>
        <w:t xml:space="preserve">zapsaný do OR vedeném u </w:t>
      </w:r>
      <w:r>
        <w:t>Krajského soudu v Brně oddíl Pr, vložka 1302 IČ:</w:t>
      </w:r>
      <w:r>
        <w:tab/>
        <w:t>711 55 988</w:t>
      </w:r>
    </w:p>
    <w:p w:rsidR="007D79BF" w:rsidRDefault="009D0341">
      <w:pPr>
        <w:pStyle w:val="Zkladntext20"/>
        <w:shd w:val="clear" w:color="auto" w:fill="auto"/>
        <w:tabs>
          <w:tab w:val="left" w:pos="2100"/>
        </w:tabs>
        <w:spacing w:line="240" w:lineRule="exact"/>
        <w:ind w:firstLine="0"/>
        <w:jc w:val="left"/>
      </w:pPr>
      <w:r>
        <w:t>Zastoupen:</w:t>
      </w:r>
      <w:r>
        <w:tab/>
        <w:t>Mgr. Marek Matej, MBA, ředitel</w:t>
      </w:r>
    </w:p>
    <w:p w:rsidR="007D79BF" w:rsidRDefault="009D0341">
      <w:pPr>
        <w:pStyle w:val="Zkladntext20"/>
        <w:shd w:val="clear" w:color="auto" w:fill="auto"/>
        <w:tabs>
          <w:tab w:val="left" w:pos="2100"/>
          <w:tab w:val="left" w:pos="4939"/>
          <w:tab w:val="left" w:pos="5627"/>
        </w:tabs>
        <w:spacing w:line="240" w:lineRule="exact"/>
        <w:ind w:firstLine="0"/>
        <w:jc w:val="left"/>
      </w:pPr>
      <w:r>
        <w:t>e-mail:</w:t>
      </w:r>
    </w:p>
    <w:p w:rsidR="007D79BF" w:rsidRDefault="009D0341">
      <w:pPr>
        <w:pStyle w:val="Zkladntext20"/>
        <w:shd w:val="clear" w:color="auto" w:fill="auto"/>
        <w:spacing w:line="240" w:lineRule="exact"/>
        <w:ind w:firstLine="0"/>
        <w:jc w:val="left"/>
      </w:pPr>
      <w:r>
        <w:t>Oprávněn k jednání ve věcech technických: Mgr. Marek Matej, MBA</w:t>
      </w:r>
    </w:p>
    <w:p w:rsidR="007D79BF" w:rsidRDefault="009D0341">
      <w:pPr>
        <w:pStyle w:val="Zkladntext20"/>
        <w:shd w:val="clear" w:color="auto" w:fill="auto"/>
        <w:tabs>
          <w:tab w:val="left" w:pos="2100"/>
        </w:tabs>
        <w:spacing w:line="269" w:lineRule="exact"/>
        <w:ind w:firstLine="0"/>
        <w:jc w:val="left"/>
      </w:pPr>
      <w:r>
        <w:t>Bankovní spojení:</w:t>
      </w:r>
      <w:r>
        <w:tab/>
      </w:r>
    </w:p>
    <w:p w:rsidR="007D79BF" w:rsidRDefault="009D0341">
      <w:pPr>
        <w:pStyle w:val="Zkladntext20"/>
        <w:shd w:val="clear" w:color="auto" w:fill="auto"/>
        <w:tabs>
          <w:tab w:val="left" w:pos="2100"/>
        </w:tabs>
        <w:spacing w:line="269" w:lineRule="exact"/>
        <w:ind w:firstLine="0"/>
        <w:jc w:val="left"/>
      </w:pPr>
      <w:r>
        <w:t>Číslo účtu:</w:t>
      </w:r>
      <w:r>
        <w:tab/>
      </w:r>
    </w:p>
    <w:p w:rsidR="007D79BF" w:rsidRDefault="009D0341">
      <w:pPr>
        <w:pStyle w:val="Zkladntext20"/>
        <w:shd w:val="clear" w:color="auto" w:fill="auto"/>
        <w:tabs>
          <w:tab w:val="left" w:pos="2100"/>
          <w:tab w:val="left" w:pos="5627"/>
        </w:tabs>
        <w:spacing w:line="274" w:lineRule="exact"/>
        <w:ind w:firstLine="0"/>
        <w:jc w:val="left"/>
      </w:pPr>
      <w:r>
        <w:rPr>
          <w:rStyle w:val="Zkladntext23"/>
        </w:rPr>
        <w:t>Dodavatel:</w:t>
      </w:r>
      <w:r>
        <w:tab/>
        <w:t>EEIKA Brno, s.r.o.</w:t>
      </w:r>
      <w:r>
        <w:tab/>
        <w:t>IČ: 25573829</w:t>
      </w:r>
    </w:p>
    <w:p w:rsidR="007D79BF" w:rsidRDefault="009D0341">
      <w:pPr>
        <w:pStyle w:val="Zkladntext20"/>
        <w:shd w:val="clear" w:color="auto" w:fill="auto"/>
        <w:tabs>
          <w:tab w:val="left" w:pos="2100"/>
          <w:tab w:val="left" w:pos="5627"/>
        </w:tabs>
        <w:spacing w:line="274" w:lineRule="exact"/>
        <w:ind w:firstLine="0"/>
        <w:jc w:val="left"/>
      </w:pPr>
      <w:r>
        <w:t>(zhotovitel)</w:t>
      </w:r>
      <w:r>
        <w:tab/>
        <w:t>Kšírova 385/1220</w:t>
      </w:r>
      <w:r>
        <w:tab/>
        <w:t>DIČ: CZ25573829</w:t>
      </w:r>
    </w:p>
    <w:p w:rsidR="007D79BF" w:rsidRDefault="009D0341">
      <w:pPr>
        <w:pStyle w:val="Zkladntext20"/>
        <w:shd w:val="clear" w:color="auto" w:fill="auto"/>
        <w:tabs>
          <w:tab w:val="left" w:pos="2100"/>
          <w:tab w:val="left" w:pos="5627"/>
        </w:tabs>
        <w:spacing w:line="552" w:lineRule="exact"/>
        <w:ind w:firstLine="0"/>
        <w:jc w:val="left"/>
      </w:pPr>
      <w:r>
        <w:t>email:</w:t>
      </w:r>
    </w:p>
    <w:p w:rsidR="007D79BF" w:rsidRDefault="009D0341">
      <w:pPr>
        <w:pStyle w:val="Zkladntext20"/>
        <w:shd w:val="clear" w:color="auto" w:fill="auto"/>
        <w:spacing w:line="552" w:lineRule="exact"/>
        <w:ind w:firstLine="0"/>
        <w:jc w:val="left"/>
      </w:pPr>
      <w:r>
        <w:t>Zapsaný v obchodn</w:t>
      </w:r>
      <w:r>
        <w:t>ím rejstříku vedeném u Krajského soudu v Brně, odd. C, vložka 34765</w:t>
      </w:r>
    </w:p>
    <w:p w:rsidR="007D79BF" w:rsidRDefault="009D0341">
      <w:pPr>
        <w:pStyle w:val="Zkladntext20"/>
        <w:shd w:val="clear" w:color="auto" w:fill="auto"/>
        <w:tabs>
          <w:tab w:val="left" w:pos="2100"/>
        </w:tabs>
        <w:spacing w:line="552" w:lineRule="exact"/>
        <w:ind w:firstLine="0"/>
        <w:jc w:val="left"/>
      </w:pPr>
      <w:r>
        <w:t>Zastoupen:</w:t>
      </w:r>
      <w:r>
        <w:tab/>
        <w:t>Ing. Ivanem Šafránkem, jednatelem společnosti</w:t>
      </w:r>
    </w:p>
    <w:p w:rsidR="007D79BF" w:rsidRDefault="009D0341">
      <w:pPr>
        <w:pStyle w:val="Zkladntext20"/>
        <w:shd w:val="clear" w:color="auto" w:fill="auto"/>
        <w:spacing w:line="552" w:lineRule="exact"/>
        <w:ind w:firstLine="0"/>
        <w:jc w:val="left"/>
      </w:pPr>
      <w:r>
        <w:t>Oprávněn k jednání</w:t>
      </w:r>
    </w:p>
    <w:p w:rsidR="007D79BF" w:rsidRDefault="009D0341">
      <w:pPr>
        <w:pStyle w:val="Zkladntext20"/>
        <w:shd w:val="clear" w:color="auto" w:fill="auto"/>
        <w:tabs>
          <w:tab w:val="left" w:pos="2846"/>
        </w:tabs>
        <w:spacing w:line="240" w:lineRule="exact"/>
        <w:ind w:firstLine="0"/>
        <w:jc w:val="left"/>
      </w:pPr>
      <w:r>
        <w:t>ve věcech technických:</w:t>
      </w:r>
      <w:r>
        <w:tab/>
        <w:t>Stanislav Vinklárek - technický zástupce</w:t>
      </w:r>
    </w:p>
    <w:p w:rsidR="007D79BF" w:rsidRDefault="009D0341">
      <w:pPr>
        <w:pStyle w:val="Zkladntext20"/>
        <w:shd w:val="clear" w:color="auto" w:fill="auto"/>
        <w:tabs>
          <w:tab w:val="left" w:pos="2100"/>
        </w:tabs>
        <w:spacing w:line="274" w:lineRule="exact"/>
        <w:ind w:firstLine="0"/>
        <w:jc w:val="left"/>
      </w:pPr>
      <w:r>
        <w:t>Bankovní spojení:</w:t>
      </w:r>
      <w:r>
        <w:tab/>
      </w:r>
    </w:p>
    <w:p w:rsidR="007D79BF" w:rsidRDefault="009D0341">
      <w:pPr>
        <w:pStyle w:val="Zkladntext20"/>
        <w:shd w:val="clear" w:color="auto" w:fill="auto"/>
        <w:tabs>
          <w:tab w:val="left" w:pos="2100"/>
        </w:tabs>
        <w:spacing w:line="274" w:lineRule="exact"/>
        <w:ind w:firstLine="0"/>
        <w:jc w:val="left"/>
      </w:pPr>
      <w:r>
        <w:t xml:space="preserve">Číslo </w:t>
      </w:r>
      <w:r>
        <w:t>účtu:</w:t>
      </w:r>
      <w:r>
        <w:tab/>
      </w:r>
    </w:p>
    <w:p w:rsidR="007D79BF" w:rsidRDefault="009D0341">
      <w:pPr>
        <w:pStyle w:val="Nadpis40"/>
        <w:keepNext/>
        <w:keepLines/>
        <w:shd w:val="clear" w:color="auto" w:fill="auto"/>
        <w:spacing w:line="240" w:lineRule="exact"/>
        <w:jc w:val="left"/>
      </w:pPr>
      <w:bookmarkStart w:id="3" w:name="bookmark2"/>
      <w:r>
        <w:t>Název stavby: Výstavba kioskové trafostanice a vybudování kabelového vedení NN</w:t>
      </w:r>
      <w:bookmarkEnd w:id="3"/>
    </w:p>
    <w:p w:rsidR="007D79BF" w:rsidRDefault="009D0341">
      <w:pPr>
        <w:pStyle w:val="Zkladntext20"/>
        <w:shd w:val="clear" w:color="auto" w:fill="auto"/>
        <w:spacing w:line="278" w:lineRule="exact"/>
        <w:ind w:firstLine="0"/>
        <w:jc w:val="left"/>
      </w:pPr>
      <w:r>
        <w:t>Objednávka č.: OBJD0227/2023 Zakázkové č. zhotovitele: 01-0823</w:t>
      </w:r>
    </w:p>
    <w:p w:rsidR="007D79BF" w:rsidRDefault="009D0341">
      <w:pPr>
        <w:pStyle w:val="Zkladntext20"/>
        <w:shd w:val="clear" w:color="auto" w:fill="auto"/>
        <w:spacing w:line="240" w:lineRule="exact"/>
        <w:ind w:firstLine="0"/>
        <w:jc w:val="left"/>
        <w:sectPr w:rsidR="007D79BF">
          <w:headerReference w:type="even" r:id="rId7"/>
          <w:headerReference w:type="default" r:id="rId8"/>
          <w:pgSz w:w="11909" w:h="16840"/>
          <w:pgMar w:top="1416" w:right="1402" w:bottom="1416" w:left="1392" w:header="0" w:footer="3" w:gutter="0"/>
          <w:cols w:space="720"/>
          <w:noEndnote/>
          <w:docGrid w:linePitch="360"/>
        </w:sectPr>
      </w:pPr>
      <w:r>
        <w:t>Stavba bude provedena dle PD 05-5521.</w:t>
      </w:r>
    </w:p>
    <w:p w:rsidR="007D79BF" w:rsidRDefault="009D0341">
      <w:pPr>
        <w:pStyle w:val="Zkladntext20"/>
        <w:numPr>
          <w:ilvl w:val="0"/>
          <w:numId w:val="1"/>
        </w:numPr>
        <w:shd w:val="clear" w:color="auto" w:fill="auto"/>
        <w:tabs>
          <w:tab w:val="left" w:pos="712"/>
        </w:tabs>
        <w:spacing w:line="274" w:lineRule="exact"/>
        <w:ind w:left="360" w:hanging="360"/>
        <w:jc w:val="left"/>
      </w:pPr>
      <w:r>
        <w:lastRenderedPageBreak/>
        <w:t xml:space="preserve">Touto smlouvou o dílo se zhotovitel zavazuje svým jménem a na svou odpovědnost dodat </w:t>
      </w:r>
      <w:r>
        <w:t>objednateli dílo uvedené v tomto článku a převést na něho vlastnické právo k tomuto dílu a objednatel se zavazuje dílo převzít a zaplatit cenu díla. V této souvislosti objednatel prohlašuje, že má k dispozici dostatečné finanční krytí pro plynulé financová</w:t>
      </w:r>
      <w:r>
        <w:t>ní prováděných prací a dodávek zhotovitelem.</w:t>
      </w:r>
    </w:p>
    <w:p w:rsidR="007D79BF" w:rsidRDefault="009D0341">
      <w:pPr>
        <w:pStyle w:val="Zkladntext20"/>
        <w:numPr>
          <w:ilvl w:val="0"/>
          <w:numId w:val="1"/>
        </w:numPr>
        <w:shd w:val="clear" w:color="auto" w:fill="auto"/>
        <w:tabs>
          <w:tab w:val="left" w:pos="712"/>
        </w:tabs>
        <w:spacing w:line="240" w:lineRule="exact"/>
        <w:ind w:left="360" w:hanging="360"/>
        <w:jc w:val="left"/>
      </w:pPr>
      <w:r>
        <w:t>Předmětem smlouvy j e,:</w:t>
      </w:r>
    </w:p>
    <w:p w:rsidR="007D79BF" w:rsidRDefault="009D0341">
      <w:pPr>
        <w:pStyle w:val="Zkladntext30"/>
        <w:shd w:val="clear" w:color="auto" w:fill="auto"/>
        <w:ind w:firstLine="0"/>
        <w:jc w:val="left"/>
      </w:pPr>
      <w:r>
        <w:t>Výstavba kioskové trafostanice a vybudování kabelového vedení NN z trafostanice do rozvodny NN v objektu Domova pro seniory Mikuláškovo nám., p.o. v Brně - Starém Lískovci.</w:t>
      </w:r>
    </w:p>
    <w:p w:rsidR="007D79BF" w:rsidRDefault="009D0341">
      <w:pPr>
        <w:pStyle w:val="Zkladntext20"/>
        <w:shd w:val="clear" w:color="auto" w:fill="auto"/>
        <w:spacing w:line="274" w:lineRule="exact"/>
        <w:ind w:firstLine="0"/>
        <w:jc w:val="left"/>
      </w:pPr>
      <w:r>
        <w:t>Dílo bude prov</w:t>
      </w:r>
      <w:r>
        <w:t>edeno v podrobnostech dle projektové dokumentace, vypracované společností EEIKA Brno, s.r.o., IČ: 25573829, se sídlem Kšírova 385/120, Horní Heršpice, 619 00 Brno. (projektová dokumentace bude tvořit přílohu č. 1 této smlouvy)</w:t>
      </w:r>
    </w:p>
    <w:p w:rsidR="007D79BF" w:rsidRDefault="009D0341">
      <w:pPr>
        <w:pStyle w:val="Zkladntext20"/>
        <w:numPr>
          <w:ilvl w:val="0"/>
          <w:numId w:val="1"/>
        </w:numPr>
        <w:shd w:val="clear" w:color="auto" w:fill="auto"/>
        <w:tabs>
          <w:tab w:val="left" w:pos="712"/>
        </w:tabs>
        <w:spacing w:line="274" w:lineRule="exact"/>
        <w:ind w:left="360" w:hanging="360"/>
        <w:jc w:val="left"/>
      </w:pPr>
      <w:r>
        <w:t>Dílo bude provedeno dle přísl</w:t>
      </w:r>
      <w:r>
        <w:t>ušných norem ČSN. Předávané protokoly a dokumentace budou uvedeny v českém jazyce.</w:t>
      </w:r>
    </w:p>
    <w:p w:rsidR="007D79BF" w:rsidRDefault="009D0341">
      <w:pPr>
        <w:pStyle w:val="Zkladntext20"/>
        <w:numPr>
          <w:ilvl w:val="0"/>
          <w:numId w:val="1"/>
        </w:numPr>
        <w:shd w:val="clear" w:color="auto" w:fill="auto"/>
        <w:tabs>
          <w:tab w:val="left" w:pos="712"/>
        </w:tabs>
        <w:spacing w:line="274" w:lineRule="exact"/>
        <w:ind w:left="360" w:hanging="360"/>
        <w:jc w:val="left"/>
      </w:pPr>
      <w:r>
        <w:t>Zhotovitel se zavazuje provést dílo v souladu s platnými předpisy a závaznými normami, které jsou vydány v České republice pro podobná technologická, energetická zařízení. Z</w:t>
      </w:r>
      <w:r>
        <w:t>hotovitel je povinen dodržovat právní a technické podmínky, specifikace a standardy vyplývající z platných právních předpisů týkajících se předmětu smlouvy, českých technických norem, evropských norem, evropských technických schválení (vyhlášky, normy, BOZ</w:t>
      </w:r>
      <w:r>
        <w:t>P) a dalších technických norem a specifikací obsažených v jiných veřejně přístupných dokumentech, uplatňovaných běžně v odborné technické praxi.</w:t>
      </w:r>
    </w:p>
    <w:p w:rsidR="007D79BF" w:rsidRDefault="009D0341">
      <w:pPr>
        <w:pStyle w:val="Nadpis40"/>
        <w:keepNext/>
        <w:keepLines/>
        <w:shd w:val="clear" w:color="auto" w:fill="auto"/>
        <w:spacing w:line="240" w:lineRule="exact"/>
        <w:jc w:val="left"/>
      </w:pPr>
      <w:bookmarkStart w:id="4" w:name="bookmark5"/>
      <w:r>
        <w:rPr>
          <w:rStyle w:val="Nadpis41"/>
          <w:b/>
          <w:bCs/>
        </w:rPr>
        <w:t>Článek II. Cena díla</w:t>
      </w:r>
      <w:bookmarkEnd w:id="4"/>
    </w:p>
    <w:p w:rsidR="007D79BF" w:rsidRDefault="009D0341">
      <w:pPr>
        <w:pStyle w:val="Zkladntext20"/>
        <w:numPr>
          <w:ilvl w:val="0"/>
          <w:numId w:val="2"/>
        </w:numPr>
        <w:shd w:val="clear" w:color="auto" w:fill="auto"/>
        <w:tabs>
          <w:tab w:val="left" w:pos="712"/>
        </w:tabs>
        <w:spacing w:line="274" w:lineRule="exact"/>
        <w:ind w:left="360" w:hanging="360"/>
        <w:jc w:val="left"/>
      </w:pPr>
      <w:r>
        <w:t>Za provedení díla v rozsahu předmětu smlouvy dle článku I. se objednatel zavazuje zaplatit</w:t>
      </w:r>
      <w:r>
        <w:t xml:space="preserve"> zhotoviteli pevnou cenu, která je v souladu s příslušným ustanovením zákona č. 526/1990 Sb., o cenách, stanovena dohodou smluvních stran a činí:</w:t>
      </w:r>
    </w:p>
    <w:p w:rsidR="007D79BF" w:rsidRDefault="009D0341">
      <w:pPr>
        <w:pStyle w:val="Nadpis40"/>
        <w:keepNext/>
        <w:keepLines/>
        <w:shd w:val="clear" w:color="auto" w:fill="auto"/>
        <w:tabs>
          <w:tab w:val="left" w:leader="underscore" w:pos="7815"/>
        </w:tabs>
        <w:spacing w:line="240" w:lineRule="exact"/>
        <w:jc w:val="left"/>
      </w:pPr>
      <w:bookmarkStart w:id="5" w:name="bookmark6"/>
      <w:r>
        <w:rPr>
          <w:rStyle w:val="Nadpis41"/>
          <w:b/>
          <w:bCs/>
        </w:rPr>
        <w:t>Celková cena za kioskovou trafostanici činí</w:t>
      </w:r>
      <w:r>
        <w:tab/>
      </w:r>
      <w:r>
        <w:rPr>
          <w:rStyle w:val="Nadpis41"/>
          <w:b/>
          <w:bCs/>
        </w:rPr>
        <w:t>2 414 759,-Kč</w:t>
      </w:r>
      <w:bookmarkEnd w:id="5"/>
    </w:p>
    <w:p w:rsidR="007D79BF" w:rsidRDefault="009D0341">
      <w:pPr>
        <w:pStyle w:val="Zkladntext20"/>
        <w:shd w:val="clear" w:color="auto" w:fill="auto"/>
        <w:spacing w:line="274" w:lineRule="exact"/>
        <w:ind w:firstLine="0"/>
        <w:jc w:val="left"/>
      </w:pPr>
      <w:r>
        <w:t xml:space="preserve">Všechny výše uvedené ceny jsou bez DPH, které bude </w:t>
      </w:r>
      <w:r>
        <w:t>účtováno dle platných daňových předpisů v době fakturace.</w:t>
      </w:r>
    </w:p>
    <w:p w:rsidR="007D79BF" w:rsidRDefault="009D0341">
      <w:pPr>
        <w:pStyle w:val="Zkladntext20"/>
        <w:shd w:val="clear" w:color="auto" w:fill="auto"/>
        <w:spacing w:line="274" w:lineRule="exact"/>
        <w:ind w:firstLine="0"/>
        <w:jc w:val="left"/>
      </w:pPr>
      <w:r>
        <w:t>Cena obsahuje veškeré činnosti a náklady nutné pro úplné a kompletní provedení díla dle projektové dokumentace, včetně dopravy.</w:t>
      </w:r>
    </w:p>
    <w:p w:rsidR="007D79BF" w:rsidRDefault="009D0341">
      <w:pPr>
        <w:pStyle w:val="Zkladntext20"/>
        <w:numPr>
          <w:ilvl w:val="0"/>
          <w:numId w:val="2"/>
        </w:numPr>
        <w:shd w:val="clear" w:color="auto" w:fill="auto"/>
        <w:tabs>
          <w:tab w:val="left" w:pos="712"/>
        </w:tabs>
        <w:spacing w:line="278" w:lineRule="exact"/>
        <w:ind w:left="360" w:hanging="360"/>
        <w:jc w:val="left"/>
      </w:pPr>
      <w:r>
        <w:t>Cena díla tak, jak je uvedena v odst. 1 tohoto článku byla stanovena d</w:t>
      </w:r>
      <w:r>
        <w:t>ohodou jako cena pevná, nejvýše přípustná za výše uvedený rozsah dodávky projektové dokumentace a nepřekročitelná.</w:t>
      </w:r>
    </w:p>
    <w:p w:rsidR="007D79BF" w:rsidRDefault="009D0341">
      <w:pPr>
        <w:pStyle w:val="Zkladntext20"/>
        <w:shd w:val="clear" w:color="auto" w:fill="auto"/>
        <w:spacing w:line="274" w:lineRule="exact"/>
        <w:ind w:firstLine="0"/>
        <w:jc w:val="left"/>
      </w:pPr>
      <w:r>
        <w:t>Místem plnění předmětu smlouvy je areál Domova pro seniory Mikuláškovo nám., p.o. v Brně - Starém Lískovci.</w:t>
      </w:r>
    </w:p>
    <w:p w:rsidR="007D79BF" w:rsidRDefault="009D0341">
      <w:pPr>
        <w:pStyle w:val="Nadpis40"/>
        <w:keepNext/>
        <w:keepLines/>
        <w:shd w:val="clear" w:color="auto" w:fill="auto"/>
        <w:spacing w:line="240" w:lineRule="exact"/>
        <w:jc w:val="left"/>
      </w:pPr>
      <w:bookmarkStart w:id="6" w:name="bookmark7"/>
      <w:r>
        <w:rPr>
          <w:rStyle w:val="Nadpis41"/>
          <w:b/>
          <w:bCs/>
        </w:rPr>
        <w:t>Článek IV. Termín plnění, předání</w:t>
      </w:r>
      <w:r>
        <w:rPr>
          <w:rStyle w:val="Nadpis41"/>
          <w:b/>
          <w:bCs/>
        </w:rPr>
        <w:t xml:space="preserve"> a převzetí díla</w:t>
      </w:r>
      <w:bookmarkEnd w:id="6"/>
    </w:p>
    <w:p w:rsidR="007D79BF" w:rsidRDefault="009D0341">
      <w:pPr>
        <w:pStyle w:val="Zkladntext20"/>
        <w:numPr>
          <w:ilvl w:val="0"/>
          <w:numId w:val="3"/>
        </w:numPr>
        <w:shd w:val="clear" w:color="auto" w:fill="auto"/>
        <w:tabs>
          <w:tab w:val="left" w:pos="565"/>
        </w:tabs>
        <w:spacing w:line="274" w:lineRule="exact"/>
        <w:ind w:left="360" w:hanging="360"/>
        <w:jc w:val="left"/>
      </w:pPr>
      <w:r>
        <w:t>Zhotovitel je povinen provést předmět plnění dle odstavce 2. článku I. této smlouvy v místě plnění, za podmínek uvedených v této smlouvě v následujících termínech:</w:t>
      </w:r>
    </w:p>
    <w:p w:rsidR="007D79BF" w:rsidRDefault="009D0341">
      <w:pPr>
        <w:pStyle w:val="Nadpis40"/>
        <w:keepNext/>
        <w:keepLines/>
        <w:shd w:val="clear" w:color="auto" w:fill="auto"/>
        <w:tabs>
          <w:tab w:val="left" w:pos="5526"/>
        </w:tabs>
        <w:spacing w:line="278" w:lineRule="exact"/>
        <w:jc w:val="left"/>
      </w:pPr>
      <w:bookmarkStart w:id="7" w:name="bookmark8"/>
      <w:r>
        <w:t>Zahájení prací</w:t>
      </w:r>
      <w:r>
        <w:tab/>
        <w:t>září 2023</w:t>
      </w:r>
      <w:bookmarkEnd w:id="7"/>
    </w:p>
    <w:p w:rsidR="007D79BF" w:rsidRDefault="009D0341">
      <w:pPr>
        <w:pStyle w:val="Zkladntext30"/>
        <w:shd w:val="clear" w:color="auto" w:fill="auto"/>
        <w:tabs>
          <w:tab w:val="left" w:pos="5526"/>
        </w:tabs>
        <w:spacing w:line="278" w:lineRule="exact"/>
        <w:ind w:firstLine="0"/>
        <w:jc w:val="left"/>
      </w:pPr>
      <w:r>
        <w:t>Ukončení prací a předání díla:</w:t>
      </w:r>
      <w:r>
        <w:tab/>
        <w:t>prosinec 2023</w:t>
      </w:r>
    </w:p>
    <w:p w:rsidR="007D79BF" w:rsidRDefault="009D0341">
      <w:pPr>
        <w:pStyle w:val="Nadpis40"/>
        <w:keepNext/>
        <w:keepLines/>
        <w:shd w:val="clear" w:color="auto" w:fill="auto"/>
        <w:tabs>
          <w:tab w:val="left" w:pos="5526"/>
        </w:tabs>
        <w:spacing w:line="240" w:lineRule="exact"/>
        <w:jc w:val="left"/>
      </w:pPr>
      <w:bookmarkStart w:id="8" w:name="bookmark9"/>
      <w:r>
        <w:t>Denní</w:t>
      </w:r>
      <w:r>
        <w:t xml:space="preserve"> doba provádění prací:</w:t>
      </w:r>
      <w:r>
        <w:tab/>
        <w:t>od 07.00 do 16.00</w:t>
      </w:r>
      <w:bookmarkEnd w:id="8"/>
    </w:p>
    <w:p w:rsidR="007D79BF" w:rsidRDefault="009D0341">
      <w:pPr>
        <w:pStyle w:val="Zkladntext20"/>
        <w:numPr>
          <w:ilvl w:val="0"/>
          <w:numId w:val="3"/>
        </w:numPr>
        <w:shd w:val="clear" w:color="auto" w:fill="auto"/>
        <w:tabs>
          <w:tab w:val="left" w:pos="565"/>
        </w:tabs>
        <w:spacing w:line="274" w:lineRule="exact"/>
        <w:ind w:left="360" w:hanging="360"/>
        <w:jc w:val="left"/>
      </w:pPr>
      <w:r>
        <w:t>Obě strany jsou oprávněny pozastavit plnění svých povinností z této smlouvy po dobu, po kterou trvají okolnosti vylučující odpovědnost (dále jen “Vyšší moc”). Za Vyšší moc se považuje překážka, jež nastala nezávisle</w:t>
      </w:r>
      <w:r>
        <w:t xml:space="preserve"> na vůli povinné strany a brání jí ve splnění její povinnosti, jestliže nelze rozumně předpokládat, že by povinná strana tuto překážku nebo její následky odvrátila nebo překonala a dále, že by v době uzavření této smlouvy tuto překážku předvídala. Za přípa</w:t>
      </w:r>
      <w:r>
        <w:t>dy Vyšší moci se považují zejména: stávka, epidemie, protiepidemická opatření tuzemské či zahraniční vlády, požár, přírodní katastrofa, mobilizace, válka, povstání, zabavení zboží, embargo, zákaz transferu deviz, teroristický útok apod.</w:t>
      </w:r>
    </w:p>
    <w:p w:rsidR="007D79BF" w:rsidRDefault="009D0341">
      <w:pPr>
        <w:pStyle w:val="Zkladntext20"/>
        <w:numPr>
          <w:ilvl w:val="0"/>
          <w:numId w:val="3"/>
        </w:numPr>
        <w:shd w:val="clear" w:color="auto" w:fill="auto"/>
        <w:tabs>
          <w:tab w:val="left" w:pos="565"/>
        </w:tabs>
        <w:spacing w:line="274" w:lineRule="exact"/>
        <w:ind w:left="360" w:hanging="360"/>
        <w:jc w:val="left"/>
      </w:pPr>
      <w:r>
        <w:t xml:space="preserve">Vyšší moc vylučuje </w:t>
      </w:r>
      <w:r>
        <w:t>nárok na uplatnění smluvních pokut či nároků na náhradu škody či jiné újmy proti straně postižené Vyšší mocí. Strana dovolávající se postižení Vyšší mocí musí tuto skutečnost neprodleně písemně oznámit druhé straně a provést veškerá možná opatření k zmírně</w:t>
      </w:r>
      <w:r>
        <w:t>ní následků neplnění smluvních povinností. V případě trvání Vyšší moci po dobu delší, než šest měsíců jsou obě strany oprávněny od této smlouvy odstoupit.</w:t>
      </w:r>
    </w:p>
    <w:p w:rsidR="007D79BF" w:rsidRDefault="009D0341">
      <w:pPr>
        <w:pStyle w:val="Zkladntext20"/>
        <w:numPr>
          <w:ilvl w:val="0"/>
          <w:numId w:val="3"/>
        </w:numPr>
        <w:shd w:val="clear" w:color="auto" w:fill="auto"/>
        <w:tabs>
          <w:tab w:val="left" w:pos="565"/>
        </w:tabs>
        <w:spacing w:line="274" w:lineRule="exact"/>
        <w:ind w:left="360" w:hanging="360"/>
        <w:jc w:val="left"/>
      </w:pPr>
      <w:r>
        <w:lastRenderedPageBreak/>
        <w:t>Jestliže je z důvodu skrytých překážek, týkajících se místa, kde má být dílo provedeno, zřejmé, že dí</w:t>
      </w:r>
      <w:r>
        <w:t>lo nebude provedeno v termínu dle této smlouvy, pak na to zhotovitel písemně upozorní objednatele, jenž po posouzení příčin a důsledků zváží takové prodloužení termínu, které lze považovat za odpovídající a o tomto sepíší strany dodatek k této smlouvě.</w:t>
      </w:r>
    </w:p>
    <w:p w:rsidR="007D79BF" w:rsidRDefault="009D0341">
      <w:pPr>
        <w:pStyle w:val="Zkladntext20"/>
        <w:numPr>
          <w:ilvl w:val="0"/>
          <w:numId w:val="3"/>
        </w:numPr>
        <w:shd w:val="clear" w:color="auto" w:fill="auto"/>
        <w:tabs>
          <w:tab w:val="left" w:pos="565"/>
        </w:tabs>
        <w:spacing w:line="274" w:lineRule="exact"/>
        <w:ind w:left="360" w:hanging="360"/>
        <w:jc w:val="left"/>
      </w:pPr>
      <w:r>
        <w:t>Obj</w:t>
      </w:r>
      <w:r>
        <w:t>ednatel je povinen dílo převzít, pokud vykazuje pouze drobné či ojedinělé vady nebránící jeho užívání a kolaudaci stavby, které se současně zhotovitel zaváže odstranit ve lhůtách stanovených v soupisu vad a nedodělků při předání a převzetí díla.</w:t>
      </w:r>
    </w:p>
    <w:p w:rsidR="007D79BF" w:rsidRDefault="009D0341">
      <w:pPr>
        <w:pStyle w:val="Zkladntext20"/>
        <w:numPr>
          <w:ilvl w:val="0"/>
          <w:numId w:val="3"/>
        </w:numPr>
        <w:shd w:val="clear" w:color="auto" w:fill="auto"/>
        <w:tabs>
          <w:tab w:val="left" w:pos="565"/>
        </w:tabs>
        <w:spacing w:line="283" w:lineRule="exact"/>
        <w:ind w:left="360" w:hanging="360"/>
        <w:jc w:val="left"/>
      </w:pPr>
      <w:r>
        <w:t>Zhotovitel</w:t>
      </w:r>
      <w:r>
        <w:t xml:space="preserve"> je povinen připravit a doložit u přejímacího řízení dokumenty požadované stavebním úřadem ve stavebním povolení a další, zejména:</w:t>
      </w:r>
    </w:p>
    <w:p w:rsidR="007D79BF" w:rsidRDefault="009D0341">
      <w:pPr>
        <w:pStyle w:val="Zkladntext20"/>
        <w:numPr>
          <w:ilvl w:val="0"/>
          <w:numId w:val="4"/>
        </w:numPr>
        <w:shd w:val="clear" w:color="auto" w:fill="auto"/>
        <w:tabs>
          <w:tab w:val="left" w:pos="1030"/>
        </w:tabs>
        <w:spacing w:line="283" w:lineRule="exact"/>
        <w:ind w:firstLine="0"/>
        <w:jc w:val="left"/>
      </w:pPr>
      <w:r>
        <w:t>zápisy a osvědčení o provedených zkouškách použitých materiálů včetně atestů</w:t>
      </w:r>
    </w:p>
    <w:p w:rsidR="007D79BF" w:rsidRDefault="009D0341">
      <w:pPr>
        <w:pStyle w:val="Zkladntext20"/>
        <w:numPr>
          <w:ilvl w:val="0"/>
          <w:numId w:val="4"/>
        </w:numPr>
        <w:shd w:val="clear" w:color="auto" w:fill="auto"/>
        <w:tabs>
          <w:tab w:val="left" w:pos="1030"/>
        </w:tabs>
        <w:spacing w:line="283" w:lineRule="exact"/>
        <w:ind w:left="360" w:hanging="360"/>
        <w:jc w:val="left"/>
      </w:pPr>
      <w:r>
        <w:t xml:space="preserve">seznam strojů a zařízení, které jsou součástí </w:t>
      </w:r>
      <w:r>
        <w:t>odevzdané dodávky, jejich pasparty, návody k obsluze v českém jazyce</w:t>
      </w:r>
    </w:p>
    <w:p w:rsidR="007D79BF" w:rsidRDefault="009D0341">
      <w:pPr>
        <w:pStyle w:val="Zkladntext20"/>
        <w:numPr>
          <w:ilvl w:val="0"/>
          <w:numId w:val="4"/>
        </w:numPr>
        <w:shd w:val="clear" w:color="auto" w:fill="auto"/>
        <w:tabs>
          <w:tab w:val="left" w:pos="1030"/>
        </w:tabs>
        <w:spacing w:line="283" w:lineRule="exact"/>
        <w:ind w:firstLine="0"/>
        <w:jc w:val="left"/>
      </w:pPr>
      <w:r>
        <w:t>doklady o shodě zabudovaného zařízení, návody na obsluhu</w:t>
      </w:r>
    </w:p>
    <w:p w:rsidR="007D79BF" w:rsidRDefault="009D0341">
      <w:pPr>
        <w:pStyle w:val="Zkladntext20"/>
        <w:numPr>
          <w:ilvl w:val="0"/>
          <w:numId w:val="4"/>
        </w:numPr>
        <w:shd w:val="clear" w:color="auto" w:fill="auto"/>
        <w:tabs>
          <w:tab w:val="left" w:pos="1030"/>
        </w:tabs>
        <w:spacing w:line="283" w:lineRule="exact"/>
        <w:ind w:firstLine="0"/>
        <w:jc w:val="left"/>
      </w:pPr>
      <w:r>
        <w:t>výchozí revizní zprávy</w:t>
      </w:r>
    </w:p>
    <w:p w:rsidR="007D79BF" w:rsidRDefault="009D0341">
      <w:pPr>
        <w:pStyle w:val="Zkladntext20"/>
        <w:numPr>
          <w:ilvl w:val="0"/>
          <w:numId w:val="4"/>
        </w:numPr>
        <w:shd w:val="clear" w:color="auto" w:fill="auto"/>
        <w:tabs>
          <w:tab w:val="left" w:pos="1030"/>
        </w:tabs>
        <w:spacing w:line="240" w:lineRule="exact"/>
        <w:ind w:firstLine="0"/>
        <w:jc w:val="left"/>
      </w:pPr>
      <w:r>
        <w:t>další dokumenty, o které bude objednatelem požádán</w:t>
      </w:r>
    </w:p>
    <w:p w:rsidR="007D79BF" w:rsidRDefault="009D0341">
      <w:pPr>
        <w:pStyle w:val="Zkladntext20"/>
        <w:numPr>
          <w:ilvl w:val="0"/>
          <w:numId w:val="3"/>
        </w:numPr>
        <w:shd w:val="clear" w:color="auto" w:fill="auto"/>
        <w:tabs>
          <w:tab w:val="left" w:pos="483"/>
        </w:tabs>
        <w:spacing w:line="274" w:lineRule="exact"/>
        <w:ind w:left="360" w:hanging="360"/>
        <w:jc w:val="left"/>
      </w:pPr>
      <w:r>
        <w:t>O převzetí díla objednatel sepíše se zhotovitelem zápis,</w:t>
      </w:r>
      <w:r>
        <w:t xml:space="preserve"> který bude obsahovat zejména zhodnocení jakosti provedených prací, soupis zjištěných závad a drobných nedodělků, dohodu o opatřeních a lhůtách k jejich odstranění popřípadě o uplatnění slevy z ceny díla, či dohodu o slevě ceny díla nebo o jiných právech z</w:t>
      </w:r>
      <w:r>
        <w:t xml:space="preserve"> odpovědnosti za vady a nedojde-li k dohodě, stanovisko zhotovitele a objednatele, jakož i prohlášení objednatele, zda odevzdanou dodávku přejímá či nepřejímá. Jestliže objednatel odmítá dodávku převzít, sepíší obě strany zápis, v němž uvedou svá stanovisk</w:t>
      </w:r>
      <w:r>
        <w:t>a a jejich zdůvodnění.</w:t>
      </w:r>
    </w:p>
    <w:p w:rsidR="007D79BF" w:rsidRDefault="009D0341">
      <w:pPr>
        <w:pStyle w:val="Zkladntext20"/>
        <w:numPr>
          <w:ilvl w:val="0"/>
          <w:numId w:val="3"/>
        </w:numPr>
        <w:shd w:val="clear" w:color="auto" w:fill="auto"/>
        <w:tabs>
          <w:tab w:val="left" w:pos="483"/>
        </w:tabs>
        <w:spacing w:line="274" w:lineRule="exact"/>
        <w:ind w:left="360" w:hanging="360"/>
        <w:jc w:val="left"/>
      </w:pPr>
      <w:r>
        <w:t>Zhotovitel bere na vědomí, že bude dílo provádět za plného provozu objednatele s tím, že se přizpůsobí danému provozu a pokynům objednatele.</w:t>
      </w:r>
    </w:p>
    <w:p w:rsidR="007D79BF" w:rsidRDefault="009D0341">
      <w:pPr>
        <w:pStyle w:val="Nadpis40"/>
        <w:keepNext/>
        <w:keepLines/>
        <w:shd w:val="clear" w:color="auto" w:fill="auto"/>
        <w:spacing w:line="240" w:lineRule="exact"/>
        <w:jc w:val="left"/>
      </w:pPr>
      <w:bookmarkStart w:id="9" w:name="bookmark10"/>
      <w:r>
        <w:rPr>
          <w:rStyle w:val="Nadpis41"/>
          <w:b/>
          <w:bCs/>
        </w:rPr>
        <w:t>Článek V. Platební podmínky</w:t>
      </w:r>
      <w:bookmarkEnd w:id="9"/>
    </w:p>
    <w:p w:rsidR="007D79BF" w:rsidRDefault="009D0341">
      <w:pPr>
        <w:pStyle w:val="Zkladntext20"/>
        <w:numPr>
          <w:ilvl w:val="0"/>
          <w:numId w:val="5"/>
        </w:numPr>
        <w:shd w:val="clear" w:color="auto" w:fill="auto"/>
        <w:tabs>
          <w:tab w:val="left" w:pos="483"/>
        </w:tabs>
        <w:spacing w:line="274" w:lineRule="exact"/>
        <w:ind w:left="360" w:hanging="360"/>
        <w:jc w:val="left"/>
      </w:pPr>
      <w:r>
        <w:t>Úhrada díla bude provedena bankovním převodem na základě zhotovi</w:t>
      </w:r>
      <w:r>
        <w:t>telem vystavené faktury, který bude objednateli předána v den předání řádně provedeného díla. Splatnost faktury je smluvními stranami dohodnuta na 30 dní ode dne doručení faktury objednateli.</w:t>
      </w:r>
    </w:p>
    <w:p w:rsidR="007D79BF" w:rsidRDefault="009D0341">
      <w:pPr>
        <w:pStyle w:val="Zkladntext20"/>
        <w:numPr>
          <w:ilvl w:val="0"/>
          <w:numId w:val="5"/>
        </w:numPr>
        <w:shd w:val="clear" w:color="auto" w:fill="auto"/>
        <w:tabs>
          <w:tab w:val="left" w:pos="483"/>
        </w:tabs>
        <w:spacing w:line="274" w:lineRule="exact"/>
        <w:ind w:left="360" w:hanging="360"/>
        <w:jc w:val="left"/>
      </w:pPr>
      <w:r>
        <w:t>Nebude-li faktura obsahovat některou náležitost dle zákona o úče</w:t>
      </w:r>
      <w:r>
        <w:t>tnictví, zákona o DPH nebo dle požadavků objednatele nebo bude-li chybně vyúčtována cena, je objednatel oprávněn fakturu vrátit druhé straně bez zaplacení k provedení opravy. Ve vrácené faktuře vyznačí objednatel důvod a datum vrácení. Druhá strana provede</w:t>
      </w:r>
      <w:r>
        <w:t xml:space="preserve"> opravu vystavením nové faktury. Vrátí-li objednatel oprávněně vadnou fakturu druhé straně k opravě, přestává běžet původní lhůta splatnosti, a tato následně pokračuje po opětovném doručení nově vyhotovené opravené faktury.</w:t>
      </w:r>
    </w:p>
    <w:p w:rsidR="007D79BF" w:rsidRDefault="009D0341">
      <w:pPr>
        <w:pStyle w:val="Nadpis40"/>
        <w:keepNext/>
        <w:keepLines/>
        <w:shd w:val="clear" w:color="auto" w:fill="auto"/>
        <w:spacing w:line="240" w:lineRule="exact"/>
        <w:jc w:val="left"/>
      </w:pPr>
      <w:bookmarkStart w:id="10" w:name="bookmark11"/>
      <w:r>
        <w:rPr>
          <w:rStyle w:val="Nadpis41"/>
          <w:b/>
          <w:bCs/>
        </w:rPr>
        <w:t>Článek VI. Sankce a majetkové vz</w:t>
      </w:r>
      <w:r>
        <w:rPr>
          <w:rStyle w:val="Nadpis41"/>
          <w:b/>
          <w:bCs/>
        </w:rPr>
        <w:t>tahy</w:t>
      </w:r>
      <w:bookmarkEnd w:id="10"/>
    </w:p>
    <w:p w:rsidR="007D79BF" w:rsidRDefault="009D0341">
      <w:pPr>
        <w:pStyle w:val="Zkladntext20"/>
        <w:numPr>
          <w:ilvl w:val="0"/>
          <w:numId w:val="6"/>
        </w:numPr>
        <w:shd w:val="clear" w:color="auto" w:fill="auto"/>
        <w:tabs>
          <w:tab w:val="left" w:pos="403"/>
        </w:tabs>
        <w:spacing w:line="274" w:lineRule="exact"/>
        <w:ind w:left="360" w:hanging="360"/>
        <w:jc w:val="left"/>
      </w:pPr>
      <w:r>
        <w:t xml:space="preserve">V případě zhotovitelem zaviněného nedodržení termínu provedení díla dle článku IV. této smlouvy, zavazuje se zhotovitel uhradit objednateli smluvní pokutu ve výši 0,2 </w:t>
      </w:r>
      <w:r>
        <w:rPr>
          <w:rStyle w:val="Zkladntext2BookAntiqua115ptTunKurzva"/>
        </w:rPr>
        <w:t>%</w:t>
      </w:r>
      <w:r>
        <w:t xml:space="preserve"> z celkové ceny díla bez DPH za každý den prodlení.</w:t>
      </w:r>
    </w:p>
    <w:p w:rsidR="007D79BF" w:rsidRDefault="009D0341">
      <w:pPr>
        <w:pStyle w:val="Zkladntext20"/>
        <w:numPr>
          <w:ilvl w:val="0"/>
          <w:numId w:val="6"/>
        </w:numPr>
        <w:shd w:val="clear" w:color="auto" w:fill="auto"/>
        <w:tabs>
          <w:tab w:val="left" w:pos="403"/>
        </w:tabs>
        <w:spacing w:line="274" w:lineRule="exact"/>
        <w:ind w:left="360" w:hanging="360"/>
        <w:jc w:val="left"/>
      </w:pPr>
      <w:r>
        <w:t xml:space="preserve">V případě neuhrazení částek, k </w:t>
      </w:r>
      <w:r>
        <w:t>jejichž zaplacení zhotoviteli je objednatel povinen v termínech a v částkách uvedených v čl. V. této smlouvy, zavazuje se objednatel uhradit zhotoviteli úroky z prodlení ve výši 0,2 % z nezaplacené částky za každý den prodlení.</w:t>
      </w:r>
    </w:p>
    <w:p w:rsidR="007D79BF" w:rsidRDefault="009D0341">
      <w:pPr>
        <w:pStyle w:val="Zkladntext20"/>
        <w:numPr>
          <w:ilvl w:val="0"/>
          <w:numId w:val="6"/>
        </w:numPr>
        <w:shd w:val="clear" w:color="auto" w:fill="auto"/>
        <w:tabs>
          <w:tab w:val="left" w:pos="403"/>
        </w:tabs>
        <w:spacing w:line="274" w:lineRule="exact"/>
        <w:ind w:left="360" w:hanging="360"/>
        <w:jc w:val="left"/>
      </w:pPr>
      <w:r>
        <w:t>V případě prodlení zhotovite</w:t>
      </w:r>
      <w:r>
        <w:t>le s odstraňováním vad uvedených v zápisu o předání a převzetí předmětu díla, je zhotovitel povinen zaplatit objednateli smluvní pokutu ve výši 2 000,- Kč za každou jednotlivou vadu, a to za každý započatý den prodlení.</w:t>
      </w:r>
    </w:p>
    <w:p w:rsidR="007D79BF" w:rsidRDefault="009D0341">
      <w:pPr>
        <w:pStyle w:val="Zkladntext20"/>
        <w:numPr>
          <w:ilvl w:val="0"/>
          <w:numId w:val="6"/>
        </w:numPr>
        <w:shd w:val="clear" w:color="auto" w:fill="auto"/>
        <w:tabs>
          <w:tab w:val="left" w:pos="403"/>
        </w:tabs>
        <w:spacing w:line="274" w:lineRule="exact"/>
        <w:ind w:left="360" w:hanging="360"/>
        <w:jc w:val="left"/>
      </w:pPr>
      <w:r>
        <w:t>V případě prodlení zhotovitele s ods</w:t>
      </w:r>
      <w:r>
        <w:t>traněním vady oznámené objednatelem v průběhu záruční doby dle čl. VII. této smlouvy, je zhotovitel povinen zaplatit objednateli smluvní pokutu ve výši 3 000,- Kč za každou jednotlivou vadu, a to za každý započatý den prodlení.</w:t>
      </w:r>
    </w:p>
    <w:p w:rsidR="007D79BF" w:rsidRDefault="009D0341">
      <w:pPr>
        <w:pStyle w:val="Zkladntext20"/>
        <w:numPr>
          <w:ilvl w:val="0"/>
          <w:numId w:val="6"/>
        </w:numPr>
        <w:shd w:val="clear" w:color="auto" w:fill="auto"/>
        <w:tabs>
          <w:tab w:val="left" w:pos="403"/>
        </w:tabs>
        <w:spacing w:line="278" w:lineRule="exact"/>
        <w:ind w:left="360" w:hanging="360"/>
        <w:jc w:val="left"/>
      </w:pPr>
      <w:r>
        <w:t xml:space="preserve">Majetkové sankce ve smyslu </w:t>
      </w:r>
      <w:r>
        <w:t>této smlouvy jsou splatné do 30 dnů ode dne jejich vyúčtování oprávněným účastníkem.</w:t>
      </w:r>
    </w:p>
    <w:p w:rsidR="007D79BF" w:rsidRDefault="009D0341">
      <w:pPr>
        <w:pStyle w:val="Zkladntext20"/>
        <w:numPr>
          <w:ilvl w:val="0"/>
          <w:numId w:val="6"/>
        </w:numPr>
        <w:shd w:val="clear" w:color="auto" w:fill="auto"/>
        <w:tabs>
          <w:tab w:val="left" w:pos="403"/>
        </w:tabs>
        <w:spacing w:line="274" w:lineRule="exact"/>
        <w:ind w:left="360" w:hanging="360"/>
        <w:jc w:val="left"/>
        <w:sectPr w:rsidR="007D79BF">
          <w:headerReference w:type="even" r:id="rId9"/>
          <w:headerReference w:type="default" r:id="rId10"/>
          <w:headerReference w:type="first" r:id="rId11"/>
          <w:pgSz w:w="11909" w:h="16840"/>
          <w:pgMar w:top="1430" w:right="1364" w:bottom="1223" w:left="708" w:header="0" w:footer="3" w:gutter="0"/>
          <w:cols w:space="720"/>
          <w:noEndnote/>
          <w:titlePg/>
          <w:docGrid w:linePitch="360"/>
        </w:sectPr>
      </w:pPr>
      <w:r>
        <w:t>Vlastnické právo k dílu přechází na objednatele zaplacením ceny díla. Objednatel se stává vlastníkem díla dnem, ke kterému uhradil celkovou cenu díla.</w:t>
      </w:r>
    </w:p>
    <w:p w:rsidR="007D79BF" w:rsidRDefault="009D0341">
      <w:pPr>
        <w:pStyle w:val="Zkladntext20"/>
        <w:numPr>
          <w:ilvl w:val="0"/>
          <w:numId w:val="6"/>
        </w:numPr>
        <w:shd w:val="clear" w:color="auto" w:fill="auto"/>
        <w:tabs>
          <w:tab w:val="left" w:pos="562"/>
        </w:tabs>
        <w:spacing w:line="274" w:lineRule="exact"/>
        <w:ind w:left="360" w:hanging="360"/>
        <w:jc w:val="left"/>
      </w:pPr>
      <w:r>
        <w:lastRenderedPageBreak/>
        <w:t xml:space="preserve">Nebezpečí škody na díle (nebo části </w:t>
      </w:r>
      <w:r>
        <w:t>díla) přechází ze zhotovitele na objednatele převzetím díla (převzetím části díla) objednatelem.</w:t>
      </w:r>
    </w:p>
    <w:p w:rsidR="007D79BF" w:rsidRDefault="009D0341">
      <w:pPr>
        <w:pStyle w:val="Zkladntext20"/>
        <w:numPr>
          <w:ilvl w:val="0"/>
          <w:numId w:val="6"/>
        </w:numPr>
        <w:shd w:val="clear" w:color="auto" w:fill="auto"/>
        <w:tabs>
          <w:tab w:val="left" w:pos="562"/>
        </w:tabs>
        <w:spacing w:line="274" w:lineRule="exact"/>
        <w:ind w:left="360" w:hanging="360"/>
        <w:jc w:val="left"/>
      </w:pPr>
      <w:r>
        <w:t>V případě, že objednatel nepředá zhotoviteli stavební připravenost specifikované v článku IV. nejpozději do 30.9.2023, bude trafostanice skladována v areálu zh</w:t>
      </w:r>
      <w:r>
        <w:t>otovitele. V tomto případě se objednatel zavazuje zhotoviteli uhradit cenu dle plnění (cena trafostanice včetně stavební a technologické části, bez dopravy a pokládky na místě).</w:t>
      </w:r>
    </w:p>
    <w:p w:rsidR="007D79BF" w:rsidRDefault="009D0341">
      <w:pPr>
        <w:pStyle w:val="Nadpis40"/>
        <w:keepNext/>
        <w:keepLines/>
        <w:shd w:val="clear" w:color="auto" w:fill="auto"/>
        <w:spacing w:line="240" w:lineRule="exact"/>
        <w:jc w:val="left"/>
      </w:pPr>
      <w:bookmarkStart w:id="11" w:name="bookmark12"/>
      <w:r>
        <w:rPr>
          <w:rStyle w:val="Nadpis41"/>
          <w:b/>
          <w:bCs/>
        </w:rPr>
        <w:t>Článek VII. Záruky</w:t>
      </w:r>
      <w:bookmarkEnd w:id="11"/>
    </w:p>
    <w:p w:rsidR="007D79BF" w:rsidRDefault="009D0341">
      <w:pPr>
        <w:pStyle w:val="Zkladntext20"/>
        <w:numPr>
          <w:ilvl w:val="0"/>
          <w:numId w:val="7"/>
        </w:numPr>
        <w:shd w:val="clear" w:color="auto" w:fill="auto"/>
        <w:tabs>
          <w:tab w:val="left" w:pos="562"/>
        </w:tabs>
        <w:spacing w:line="274" w:lineRule="exact"/>
        <w:ind w:left="360" w:hanging="360"/>
        <w:jc w:val="left"/>
      </w:pPr>
      <w:r>
        <w:t>Zhotovitel přejímá záruku za prvotřídní jakost, nejvyšší kv</w:t>
      </w:r>
      <w:r>
        <w:t>alitu a funkčnost provedeného díla a jeho schopnost k řádnému užívání, v délce 60 měsíců na stavební část, 36 měsíců na montážní práce. Na dodané stroje a zařízení bude poskytnuta záruka v délce stanovené výrobcem, nejméně však v délce 24 měsíců.</w:t>
      </w:r>
    </w:p>
    <w:p w:rsidR="007D79BF" w:rsidRDefault="009D0341">
      <w:pPr>
        <w:pStyle w:val="Zkladntext20"/>
        <w:numPr>
          <w:ilvl w:val="0"/>
          <w:numId w:val="7"/>
        </w:numPr>
        <w:shd w:val="clear" w:color="auto" w:fill="auto"/>
        <w:tabs>
          <w:tab w:val="left" w:pos="562"/>
        </w:tabs>
        <w:spacing w:line="274" w:lineRule="exact"/>
        <w:ind w:left="360" w:hanging="360"/>
        <w:jc w:val="left"/>
      </w:pPr>
      <w:r>
        <w:t>Výše uved</w:t>
      </w:r>
      <w:r>
        <w:t>ená záruka platí za podmínky prokazatelného dodržení pokynů k obsluze a údržbě dodaných zařízení stanovených jednotlivými výrobci, které budou součástí předávací dokumentace.</w:t>
      </w:r>
    </w:p>
    <w:p w:rsidR="007D79BF" w:rsidRDefault="009D0341">
      <w:pPr>
        <w:pStyle w:val="Zkladntext20"/>
        <w:numPr>
          <w:ilvl w:val="0"/>
          <w:numId w:val="7"/>
        </w:numPr>
        <w:shd w:val="clear" w:color="auto" w:fill="auto"/>
        <w:tabs>
          <w:tab w:val="left" w:pos="562"/>
        </w:tabs>
        <w:spacing w:line="278" w:lineRule="exact"/>
        <w:ind w:left="360" w:hanging="360"/>
        <w:jc w:val="left"/>
      </w:pPr>
      <w:r>
        <w:t>Záruka počíná běžet dnem následujícím po dni, kdy objednatel řádně provedené dílo</w:t>
      </w:r>
      <w:r>
        <w:t xml:space="preserve"> bez vad a nedodělků převzal.</w:t>
      </w:r>
    </w:p>
    <w:p w:rsidR="007D79BF" w:rsidRDefault="009D0341">
      <w:pPr>
        <w:pStyle w:val="Zkladntext20"/>
        <w:numPr>
          <w:ilvl w:val="0"/>
          <w:numId w:val="7"/>
        </w:numPr>
        <w:shd w:val="clear" w:color="auto" w:fill="auto"/>
        <w:tabs>
          <w:tab w:val="left" w:pos="562"/>
        </w:tabs>
        <w:spacing w:line="274" w:lineRule="exact"/>
        <w:ind w:left="360" w:hanging="360"/>
        <w:jc w:val="left"/>
      </w:pPr>
      <w:r>
        <w:t xml:space="preserve">Zhotovitel ručí za to, že dílo bude mít po dobu záruky náležitosti, vlastnosti a jakost stanovené touto smlouvou, projektovou dokumentací, příslušnými státními normami. V případě nejasností se má pro účely této smlouvy za to, </w:t>
      </w:r>
      <w:r>
        <w:t>že dílo nebo jeho část, či součást musí svou jakostí a kvalitou dosahovat nejvyšší možné úrovně odpovídající účelu užívání.</w:t>
      </w:r>
    </w:p>
    <w:p w:rsidR="007D79BF" w:rsidRDefault="009D0341">
      <w:pPr>
        <w:pStyle w:val="Zkladntext20"/>
        <w:numPr>
          <w:ilvl w:val="0"/>
          <w:numId w:val="7"/>
        </w:numPr>
        <w:shd w:val="clear" w:color="auto" w:fill="auto"/>
        <w:tabs>
          <w:tab w:val="left" w:pos="562"/>
        </w:tabs>
        <w:spacing w:line="274" w:lineRule="exact"/>
        <w:ind w:left="360" w:hanging="360"/>
        <w:jc w:val="left"/>
      </w:pPr>
      <w:r>
        <w:t>Podmínkou odpovědnosti za vady je užívání díla v souladu s účelem stanoveným projektem. Za závady vzniklé v důsledku nedodržení návo</w:t>
      </w:r>
      <w:r>
        <w:t>dů k obsluze, nedodržení obvyklých způsobů užívání a za závady způsobené nesprávnou údržbou nebo zanedbáním údržby a oprav zhotovitel neodpovídá.</w:t>
      </w:r>
    </w:p>
    <w:p w:rsidR="007D79BF" w:rsidRDefault="009D0341">
      <w:pPr>
        <w:pStyle w:val="Zkladntext20"/>
        <w:numPr>
          <w:ilvl w:val="0"/>
          <w:numId w:val="7"/>
        </w:numPr>
        <w:shd w:val="clear" w:color="auto" w:fill="auto"/>
        <w:tabs>
          <w:tab w:val="left" w:pos="562"/>
        </w:tabs>
        <w:spacing w:line="240" w:lineRule="exact"/>
        <w:ind w:left="360" w:hanging="360"/>
        <w:jc w:val="left"/>
      </w:pPr>
      <w:r>
        <w:t>Záruka se dále nevztahuje na závady vzniklé běžným opotřebením.</w:t>
      </w:r>
    </w:p>
    <w:p w:rsidR="007D79BF" w:rsidRDefault="009D0341">
      <w:pPr>
        <w:pStyle w:val="Zkladntext20"/>
        <w:numPr>
          <w:ilvl w:val="0"/>
          <w:numId w:val="7"/>
        </w:numPr>
        <w:shd w:val="clear" w:color="auto" w:fill="auto"/>
        <w:tabs>
          <w:tab w:val="left" w:pos="562"/>
        </w:tabs>
        <w:spacing w:line="274" w:lineRule="exact"/>
        <w:ind w:left="360" w:hanging="360"/>
        <w:jc w:val="left"/>
      </w:pPr>
      <w:r>
        <w:t>Vady zjištěné v záruční době je objednatel pov</w:t>
      </w:r>
      <w:r>
        <w:t>inen písemně reklamovat u zhotovitele bez zbytečného odkladu, nejpozději do 5 pracovních dní, po jejich zjištění.</w:t>
      </w:r>
    </w:p>
    <w:p w:rsidR="007D79BF" w:rsidRDefault="009D0341">
      <w:pPr>
        <w:pStyle w:val="Zkladntext20"/>
        <w:shd w:val="clear" w:color="auto" w:fill="auto"/>
        <w:spacing w:line="274" w:lineRule="exact"/>
        <w:ind w:firstLine="0"/>
        <w:jc w:val="left"/>
      </w:pPr>
      <w:r>
        <w:t xml:space="preserve">V reklamaci musí být vady popsány a uvedeno, jak se projevují. Dále musí objednatel navrhnout termín schůzky k projednání reklamace a </w:t>
      </w:r>
      <w:r>
        <w:t>kontaktní osobu, se kterou bude reklamace projednána. K projednání takto reklamovaných vad přistoupí zhotovitel do 5 dnů, pokud nebude v písemné výzvě uvedeno jinak. Z tohoto jednání bude pořízen zápis, ve kterém budou dohodnuty přiměřené termíny odstraněn</w:t>
      </w:r>
      <w:r>
        <w:t>í vad a způsob jejich odstranění. Nebude-li možno stanovit termín a způsob odstranění vad při tomto jednání, zavazuje se zhotovitel nejpozději do 7 dnů po obdržení reklamace písemně oznámit objednateli, zda reklamaci uznává a jakou lhůtu navrhuje k odstran</w:t>
      </w:r>
      <w:r>
        <w:t>ění vad nebo z jakých důvodů reklamaci neuznává. Odstranění závad je třeba provádět v době, kterou určí objednatel, aby nebyl narušen provoz budovy. Nepřistoupí-li zhotovitel k odstranění reklamované vady ve sjednaném termínu, je objednatel oprávněn, na ná</w:t>
      </w:r>
      <w:r>
        <w:t>klady zhotovitele, pověřit odstraněním vady jinou specializovanou firmu, nejde-li o vady, za které zhotovitel neodpovídá.</w:t>
      </w:r>
    </w:p>
    <w:p w:rsidR="007D79BF" w:rsidRDefault="009D0341">
      <w:pPr>
        <w:pStyle w:val="Zkladntext20"/>
        <w:numPr>
          <w:ilvl w:val="0"/>
          <w:numId w:val="8"/>
        </w:numPr>
        <w:shd w:val="clear" w:color="auto" w:fill="auto"/>
        <w:tabs>
          <w:tab w:val="left" w:pos="711"/>
        </w:tabs>
        <w:spacing w:line="274" w:lineRule="exact"/>
        <w:ind w:left="360" w:hanging="360"/>
        <w:jc w:val="left"/>
      </w:pPr>
      <w:r>
        <w:t>Ke změně této smlouvy může dojít pouze formou písemných dodatků, které musí být podepsány a odsouhlaseny oběma smluvními stranami.</w:t>
      </w:r>
    </w:p>
    <w:p w:rsidR="007D79BF" w:rsidRDefault="009D0341">
      <w:pPr>
        <w:pStyle w:val="Zkladntext20"/>
        <w:numPr>
          <w:ilvl w:val="0"/>
          <w:numId w:val="8"/>
        </w:numPr>
        <w:shd w:val="clear" w:color="auto" w:fill="auto"/>
        <w:tabs>
          <w:tab w:val="left" w:pos="711"/>
        </w:tabs>
        <w:spacing w:line="283" w:lineRule="exact"/>
        <w:ind w:left="360" w:hanging="360"/>
        <w:jc w:val="left"/>
      </w:pPr>
      <w:r>
        <w:t>Tat</w:t>
      </w:r>
      <w:r>
        <w:t>o smlouva a vztahy z ní vzniklé se řídí zákonem č. 89/2012 Sb., občanský zákoník ve znění účinném ke dni podpisu smlouvy.</w:t>
      </w:r>
    </w:p>
    <w:p w:rsidR="007D79BF" w:rsidRDefault="009D0341">
      <w:pPr>
        <w:pStyle w:val="Zkladntext20"/>
        <w:numPr>
          <w:ilvl w:val="0"/>
          <w:numId w:val="8"/>
        </w:numPr>
        <w:shd w:val="clear" w:color="auto" w:fill="auto"/>
        <w:tabs>
          <w:tab w:val="left" w:pos="711"/>
        </w:tabs>
        <w:spacing w:line="274" w:lineRule="exact"/>
        <w:ind w:left="360" w:hanging="360"/>
        <w:jc w:val="left"/>
      </w:pPr>
      <w:r>
        <w:t>Smluvní strany se zavazují řešit případné spory smírnou cestou. Veškeré spory, které vzniknou z této smlouvy nebo v souvislosti s ní a</w:t>
      </w:r>
      <w:r>
        <w:t xml:space="preserve"> nebudou vyřešeny smírnou cestou, budou rozhodovány věcně příslušným soudem, přičemž smluvní strany se v souladu s ustanovením § 89a zákona č. 99/1963 Sb., občanský soudní řád, dohodly na místní příslušnosti soudu prvního stupně v Brně.</w:t>
      </w:r>
    </w:p>
    <w:p w:rsidR="007D79BF" w:rsidRDefault="009D0341">
      <w:pPr>
        <w:pStyle w:val="Zkladntext20"/>
        <w:numPr>
          <w:ilvl w:val="0"/>
          <w:numId w:val="8"/>
        </w:numPr>
        <w:shd w:val="clear" w:color="auto" w:fill="auto"/>
        <w:tabs>
          <w:tab w:val="left" w:pos="711"/>
        </w:tabs>
        <w:spacing w:line="278" w:lineRule="exact"/>
        <w:ind w:left="360" w:hanging="360"/>
        <w:jc w:val="left"/>
      </w:pPr>
      <w:r>
        <w:t>Tato smlouva byla v</w:t>
      </w:r>
      <w:r>
        <w:t>yhotovena ve 2 stejnopisech, z nichž každá ze smluvních stran obdrží po jednom vyhotovení.</w:t>
      </w:r>
    </w:p>
    <w:p w:rsidR="007D79BF" w:rsidRDefault="009D0341">
      <w:pPr>
        <w:pStyle w:val="Zkladntext20"/>
        <w:numPr>
          <w:ilvl w:val="0"/>
          <w:numId w:val="8"/>
        </w:numPr>
        <w:shd w:val="clear" w:color="auto" w:fill="auto"/>
        <w:tabs>
          <w:tab w:val="left" w:pos="711"/>
        </w:tabs>
        <w:spacing w:line="274" w:lineRule="exact"/>
        <w:ind w:left="360" w:hanging="360"/>
        <w:jc w:val="left"/>
      </w:pPr>
      <w:r>
        <w:t>Tato smlouva nabývá platnosti dnem podpisu smlouvy oběma smluvními stranami a účinnosti uveřejnění v Registru smluv. Smluvní strany berou na vědomí a souhlasí s tím,</w:t>
      </w:r>
      <w:r>
        <w:t xml:space="preserve"> že tato smlouva, včetně jejích případných změn, může být zveřejněna na základě zákona č. 106/1999 Sb., o svobodném přístupu k informacím, vyjma informací uvedených v §7 - §11 (Zhotovitel prohlašuje, že tato smlouva neobsahuje žádné obchodní tajemství).</w:t>
      </w:r>
    </w:p>
    <w:p w:rsidR="007D79BF" w:rsidRDefault="009D0341">
      <w:pPr>
        <w:pStyle w:val="Zkladntext20"/>
        <w:numPr>
          <w:ilvl w:val="0"/>
          <w:numId w:val="8"/>
        </w:numPr>
        <w:shd w:val="clear" w:color="auto" w:fill="auto"/>
        <w:tabs>
          <w:tab w:val="left" w:pos="711"/>
        </w:tabs>
        <w:spacing w:line="274" w:lineRule="exact"/>
        <w:ind w:left="360" w:hanging="360"/>
        <w:jc w:val="left"/>
      </w:pPr>
      <w:r>
        <w:lastRenderedPageBreak/>
        <w:t>Sm</w:t>
      </w:r>
      <w:r>
        <w:t>luvní strany prohlašují, že tato smlouva byla uzavřena dle jejich svobodné, pravé a vážně míněné vůle uzavřít tuto smlouvu a vyjadřují souhlas s celým jejím obsahem, na důkaz čehož připojují své podpisy.</w:t>
      </w:r>
    </w:p>
    <w:p w:rsidR="007D79BF" w:rsidRDefault="009D0341">
      <w:pPr>
        <w:pStyle w:val="Nadpis40"/>
        <w:keepNext/>
        <w:keepLines/>
        <w:shd w:val="clear" w:color="auto" w:fill="auto"/>
        <w:spacing w:line="274" w:lineRule="exact"/>
        <w:jc w:val="left"/>
      </w:pPr>
      <w:bookmarkStart w:id="12" w:name="bookmark13"/>
      <w:r>
        <w:t>Přílohy:</w:t>
      </w:r>
      <w:bookmarkEnd w:id="12"/>
    </w:p>
    <w:p w:rsidR="007D79BF" w:rsidRDefault="009D0341">
      <w:pPr>
        <w:pStyle w:val="Zkladntext20"/>
        <w:numPr>
          <w:ilvl w:val="0"/>
          <w:numId w:val="9"/>
        </w:numPr>
        <w:shd w:val="clear" w:color="auto" w:fill="auto"/>
        <w:tabs>
          <w:tab w:val="left" w:pos="1446"/>
        </w:tabs>
        <w:spacing w:line="274" w:lineRule="exact"/>
        <w:ind w:firstLine="0"/>
        <w:jc w:val="left"/>
      </w:pPr>
      <w:r>
        <w:t>Projektová dokumentace</w:t>
      </w:r>
    </w:p>
    <w:p w:rsidR="007D79BF" w:rsidRDefault="009D0341">
      <w:pPr>
        <w:pStyle w:val="Zkladntext20"/>
        <w:numPr>
          <w:ilvl w:val="0"/>
          <w:numId w:val="9"/>
        </w:numPr>
        <w:shd w:val="clear" w:color="auto" w:fill="auto"/>
        <w:tabs>
          <w:tab w:val="left" w:pos="1446"/>
        </w:tabs>
        <w:spacing w:line="274" w:lineRule="exact"/>
        <w:ind w:firstLine="0"/>
        <w:jc w:val="left"/>
      </w:pPr>
      <w:r>
        <w:t xml:space="preserve">Nabídka zhotovitele </w:t>
      </w:r>
      <w:r>
        <w:t>č. 114N-23-01 ze dne 28.6.2023</w:t>
      </w:r>
    </w:p>
    <w:p w:rsidR="007D79BF" w:rsidRDefault="009D0341">
      <w:pPr>
        <w:pStyle w:val="Zkladntext20"/>
        <w:numPr>
          <w:ilvl w:val="0"/>
          <w:numId w:val="9"/>
        </w:numPr>
        <w:shd w:val="clear" w:color="auto" w:fill="auto"/>
        <w:tabs>
          <w:tab w:val="left" w:pos="1446"/>
        </w:tabs>
        <w:spacing w:line="274" w:lineRule="exact"/>
        <w:ind w:firstLine="0"/>
        <w:jc w:val="left"/>
      </w:pPr>
      <w:r>
        <w:t>Výpis z ŽR zhotovitele</w:t>
      </w:r>
    </w:p>
    <w:p w:rsidR="007D79BF" w:rsidRDefault="009D0341">
      <w:pPr>
        <w:pStyle w:val="Zkladntext20"/>
        <w:shd w:val="clear" w:color="auto" w:fill="auto"/>
        <w:spacing w:line="240" w:lineRule="exact"/>
        <w:ind w:firstLine="0"/>
        <w:jc w:val="left"/>
      </w:pPr>
      <w:r>
        <w:rPr>
          <w:rStyle w:val="Zkladntext24"/>
        </w:rPr>
        <w:t>V Brně dne</w:t>
      </w:r>
    </w:p>
    <w:p w:rsidR="007D79BF" w:rsidRDefault="009D0341">
      <w:pPr>
        <w:pStyle w:val="Zkladntext20"/>
        <w:shd w:val="clear" w:color="auto" w:fill="auto"/>
        <w:tabs>
          <w:tab w:val="left" w:pos="5366"/>
        </w:tabs>
        <w:spacing w:line="274" w:lineRule="exact"/>
        <w:ind w:firstLine="0"/>
        <w:jc w:val="left"/>
      </w:pPr>
      <w:r>
        <w:t>Za objednatele</w:t>
      </w:r>
      <w:r>
        <w:tab/>
        <w:t>Za zhotovitele</w:t>
      </w:r>
    </w:p>
    <w:p w:rsidR="007D79BF" w:rsidRDefault="007D79BF">
      <w:pPr>
        <w:pStyle w:val="Zkladntext20"/>
        <w:shd w:val="clear" w:color="auto" w:fill="auto"/>
        <w:spacing w:line="283" w:lineRule="exact"/>
        <w:ind w:firstLine="0"/>
        <w:jc w:val="left"/>
      </w:pPr>
    </w:p>
    <w:sectPr w:rsidR="007D79BF">
      <w:headerReference w:type="even" r:id="rId12"/>
      <w:headerReference w:type="default" r:id="rId13"/>
      <w:headerReference w:type="first" r:id="rId14"/>
      <w:pgSz w:w="11909" w:h="16840"/>
      <w:pgMar w:top="1430" w:right="1364" w:bottom="1223" w:left="70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41" w:rsidRDefault="009D0341">
      <w:r>
        <w:separator/>
      </w:r>
    </w:p>
  </w:endnote>
  <w:endnote w:type="continuationSeparator" w:id="0">
    <w:p w:rsidR="009D0341" w:rsidRDefault="009D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41" w:rsidRDefault="009D0341"/>
  </w:footnote>
  <w:footnote w:type="continuationSeparator" w:id="0">
    <w:p w:rsidR="009D0341" w:rsidRDefault="009D03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BF" w:rsidRDefault="00D610B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5138420</wp:posOffset>
              </wp:positionH>
              <wp:positionV relativeFrom="page">
                <wp:posOffset>403860</wp:posOffset>
              </wp:positionV>
              <wp:extent cx="1246505" cy="91440"/>
              <wp:effectExtent l="4445" t="381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6pt;margin-top:31.8pt;width:98.15pt;height:7.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F0qQIAAKcFAAAOAAAAZHJzL2Uyb0RvYy54bWysVMlu2zAQvRfoPxC8K1pKO5YQuUgsqyiQ&#10;LkDSD6AlyiIqkQTJWEqL/nuHlGVnuRRtdSBG5PDN8h7n6v3Yd+jAtOFS5Di+iDBiopI1F/scf7sv&#10;gxVGxlJR004KluNHZvD79ds3V4PKWCJb2dVMIwARJhtUjltrVRaGpmpZT82FVEzAYSN1Ty386n1Y&#10;azoAet+FSRQtw0HqWmlZMWNgt5gO8drjNw2r7JemMcyiLseQm/Wr9uvOreH6imZ7TVXLq2Ma9C+y&#10;6CkXEPQEVVBL0YPmr6B6XmlpZGMvKtmHsml4xXwNUE0cvajmrqWK+VqgOUad2mT+H2z1+fBVI14D&#10;dwlGgvbA0T0bLbqRI0pcewZlMvC6U+BnR9gGV1+qUbey+m6QkJuWij271loOLaM1pBe7m+GTqxOO&#10;cSC74ZOsIQx9sNIDjY3uXe+gGwjQgabHEzUulcqFTMhyES0wquAsjQnx1IU0my8rbewHJnvkjBxr&#10;YN6D08OtsS4Zms0uLpaQJe86z34nnm2A47QDoeGqO3NJeDJ/plG6XW1XJCDJchuQqCiC63JDgmUZ&#10;Xy6Kd8VmU8S/XNyYZC2vayZcmFlYMfkz4o4SnyRxkpaRHa8dnEvJ6P1u02l0oCDs0n++5XBydguf&#10;p+GbALW8KAlaG90kaVAuV5cBKckiSC+jVRDF6U26jEhKivJ5SbdcsH8vCQ1A5CJZTFo6J/2itsh/&#10;r2ujWc8tjI6O9zlenZxo5hS4FbWn1lLeTfaTVrj0z60AumeivV6dRCex2nE3AooT8U7Wj6BcLUFZ&#10;IE+Yd2C0Uv/AaIDZkWMBww2j7qMA7bsxMxt6NnazQUUFF3NsMZrMjZ3G0YPSfN8C7vy6ruF9lNxr&#10;95zD8VXBNPAlHCeXGzdP/73Xeb6ufwMAAP//AwBQSwMEFAAGAAgAAAAhAC3eRTrcAAAACgEAAA8A&#10;AABkcnMvZG93bnJldi54bWxMj7FOwzAQQHek/oN1ldioTVFDCHGqqlIXNgpCYnPjaxxhnyPbTZO/&#10;x51gPN3Tu3f1dnKWjRhi70nC40oAQ2q97qmT8PlxeCiBxaRIK+sJJcwYYdss7mpVaX+ldxyPqWNZ&#10;QrFSEkxKQ8V5bA06FVd+QMq7sw9OpTyGjuugrlnuLF8LUXCnesoXjBpwb7D9OV6chOfpy+MQcY/f&#10;57ENpp9L+zZLeb+cdq/AEk7pD4Zbfk6HJjed/IV0ZFZCKV7WGZVQPBXAboAQmw2wU9aXAnhT8/8v&#10;NL8AAAD//wMAUEsBAi0AFAAGAAgAAAAhALaDOJL+AAAA4QEAABMAAAAAAAAAAAAAAAAAAAAAAFtD&#10;b250ZW50X1R5cGVzXS54bWxQSwECLQAUAAYACAAAACEAOP0h/9YAAACUAQAACwAAAAAAAAAAAAAA&#10;AAAvAQAAX3JlbHMvLnJlbHNQSwECLQAUAAYACAAAACEAZG2RdKkCAACnBQAADgAAAAAAAAAAAAAA&#10;AAAuAgAAZHJzL2Uyb0RvYy54bWxQSwECLQAUAAYACAAAACEALd5FOtwAAAAKAQAADwAAAAAAAAAA&#10;AAAAAAADBQAAZHJzL2Rvd25yZXYueG1sUEsFBgAAAAAEAAQA8wAAAAwGAAAAAA==&#10;" filled="f" stroked="f">
              <v:textbox style="mso-fit-shape-to-text:t" inset="0,0,0,0">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rPr>
                      <w:t>#</w:t>
                    </w:r>
                    <w:r>
                      <w:rPr>
                        <w:rStyle w:val="ZhlavneboZpat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BF" w:rsidRDefault="00D610B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5138420</wp:posOffset>
              </wp:positionH>
              <wp:positionV relativeFrom="page">
                <wp:posOffset>403860</wp:posOffset>
              </wp:positionV>
              <wp:extent cx="1143000" cy="138430"/>
              <wp:effectExtent l="4445" t="381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1</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04.6pt;margin-top:31.8pt;width:90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NMrQIAAK8FAAAOAAAAZHJzL2Uyb0RvYy54bWysVF1vmzAUfZ+0/2D5nQIJSQGVVGkI06Tu&#10;Q2r3AxwwwZqxke0Gumn/fdcmJGmnSdM2HtC1fX3uxzm+N7dDy9GBKs2kyHB4FWBERSkrJvYZ/vJY&#10;eDFG2hBRES4FzfAz1fh29fbNTd+ldCYbySuqEIAInfZdhhtjutT3ddnQlugr2VEBh7VULTGwVHu/&#10;UqQH9Jb7syBY+r1UVadkSbWG3Xw8xCuHX9e0NJ/qWlODeIYhN+P+yv139u+vbki6V6RrWHlMg/xF&#10;Fi1hAoKeoHJiCHpS7BeolpVKalmbq1K2vqxrVlJXA1QTBq+qeWhIR10t0Bzdndqk/x9s+fHwWSFW&#10;AXchRoK0wNEjHQy6kwOa2/b0nU7B66EDPzPANri6UnV3L8uvGgm5aYjY07VSsm8oqSC90N70L66O&#10;ONqC7PoPsoIw5MlIBzTUqrW9g24gQAeank/U2FRKGzKM5kEARyWchfMYVi4ESafbndLmHZUtskaG&#10;FVDv0MnhXhubDUknFxtMyIJx7ujn4sUGOI47EBuu2jObhWPzexIk23gbR140W269KMhzb11sIm9Z&#10;hNeLfJ5vNnn4w8YNo7RhVUWFDTMpK4z+jLmjxkdNnLSlJWeVhbMpabXfbbhCBwLKLtx3bMiFm/8y&#10;DdcEqOVVSeEsCu5miVcs42svKqKFl1wHsReEyV2yDKIkyouXJd0zQf+9JNRnOFnMFqOYflsbsG6J&#10;Hxm8qI2kLTMwOzhrMxyfnEhqJbgVlaPWEMZH+6IVNv1zK4DuiWgnWKvRUa1m2A3j07DRrZh3snoG&#10;BSsJAgMtwtwDo5HqG0Y9zJAMCxhyGPH3At6AHTeToSZjNxlElHAxwwaj0dyYcSw9dYrtG8CdXtka&#10;3knBnITPORxfF0wFV8lxgtmxc7l2Xuc5u/oJAAD//wMAUEsDBBQABgAIAAAAIQAmxE/q3AAAAAkB&#10;AAAPAAAAZHJzL2Rvd25yZXYueG1sTI/BTsMwDIbvSLxDZCRuLGVA6bqmE5rEhRsbQuKWNV5TLXGq&#10;Juvat8c7wdH+P/3+XG0m78SIQ+wCKXhcZCCQmmA6ahV87d8fChAxaTLaBUIFM0bY1Lc3lS5NuNAn&#10;jrvUCi6hWGoFNqW+lDI2Fr2Oi9AjcXYMg9eJx6GVZtAXLvdOLrMsl153xBes7nFrsTntzl7B6/Qd&#10;sI+4xZ/j2Ay2mwv3MSt1fze9rUEknNIfDFd9VoeanQ7hTCYKp6DIVktGFeRPOQgGVsV1ceDk5Rlk&#10;Xcn/H9S/AAAA//8DAFBLAQItABQABgAIAAAAIQC2gziS/gAAAOEBAAATAAAAAAAAAAAAAAAAAAAA&#10;AABbQ29udGVudF9UeXBlc10ueG1sUEsBAi0AFAAGAAgAAAAhADj9If/WAAAAlAEAAAsAAAAAAAAA&#10;AAAAAAAALwEAAF9yZWxzLy5yZWxzUEsBAi0AFAAGAAgAAAAhAGVwc0ytAgAArwUAAA4AAAAAAAAA&#10;AAAAAAAALgIAAGRycy9lMm9Eb2MueG1sUEsBAi0AFAAGAAgAAAAhACbET+rcAAAACQEAAA8AAAAA&#10;AAAAAAAAAAAABwUAAGRycy9kb3ducmV2LnhtbFBLBQYAAAAABAAEAPMAAAAQBgAAAAA=&#10;" filled="f" stroked="f">
              <v:textbox style="mso-fit-shape-to-text:t" inset="0,0,0,0">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1</w:t>
                    </w:r>
                    <w:r>
                      <w:rPr>
                        <w:rStyle w:val="ZhlavneboZpat1"/>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BF" w:rsidRDefault="00D610B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5138420</wp:posOffset>
              </wp:positionH>
              <wp:positionV relativeFrom="page">
                <wp:posOffset>403860</wp:posOffset>
              </wp:positionV>
              <wp:extent cx="1246505" cy="91440"/>
              <wp:effectExtent l="4445" t="381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04.6pt;margin-top:31.8pt;width:98.15pt;height:7.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eTrgIAAK4FAAAOAAAAZHJzL2Uyb0RvYy54bWysVNtu2zAMfR+wfxD07voyJY2NOkMbx8OA&#10;7gK0+wBFlmNhtmRIauxu2L+PkuOkl5dhmx8EWaIOD8lDXr0fuxYduDZCyRzHFxFGXDJVCbnP8bf7&#10;MlhhZCyVFW2V5Dl+5Aa/X799czX0GU9Uo9qKawQg0mRDn+PG2j4LQ8Ma3lFzoXou4bJWuqMWfvU+&#10;rDQdAL1rwySKluGgdNVrxbgxcFpMl3jt8euaM/ulrg23qM0xcLN+1X7duTVcX9Fsr2nfCHakQf+C&#10;RUeFBKcnqIJaih60eAXVCaaVUbW9YKoLVV0Lxn0MEE0cvYjmrqE997FAckx/SpP5f7Ds8+GrRqKC&#10;2kF6JO2gRvd8tOhGjYi49Ay9ycDqrgc7O8IxmPpQTX+r2HeDpNo0VO75tdZqaDitgF7sXoZPnk44&#10;xoHshk+qAjf0wSoPNNa6c7mDbCBABx6Pp9I4Ksy5TMhyES0wYnCXxoT40oU0mx/32tgPXHXIbXKs&#10;ofIenB5ujXVkaDabOF9SlaJtffVb+ewADKcTcA1P3Z0j4Yv5M43S7Wq7IgFJltuAREURXJcbEizL&#10;+HJRvCs2myL+5fzGJGtEVXHp3MzCismfFe4o8UkSJ2kZ1YrKwTlKRu93m1ajAwVhl/7zKYebs1n4&#10;nIZPAsTyIiRIbXSTpEG5XF0GpCSLIL2MVkEUpzfpMiIpKcrnId0Kyf89JDRAIRfJYtLSmfSL2CL/&#10;vY6NZp2wMDpa0eV4dTKimVPgVla+tJaKdto/SYWjf04FlHsutNerk+gkVjvuRt8ZydwGO1U9goC1&#10;AoGBSmHswaZR+gdGA4yQHEuYcRi1HyW0gJs280bPm928oZLBwxxbjKbtxk5T6aHXYt8A7txk19Am&#10;pfASdv00cTg2FwwFH8lxgLmp8/TfW53H7Po3AAAA//8DAFBLAwQUAAYACAAAACEALd5FOtwAAAAK&#10;AQAADwAAAGRycy9kb3ducmV2LnhtbEyPsU7DMBBAd6T+g3WV2KhNUUMIcaqqUhc2CkJic+NrHGGf&#10;I9tNk7/HnWA83dO7d/V2cpaNGGLvScLjSgBDar3uqZPw+XF4KIHFpEgr6wklzBhh2yzualVpf6V3&#10;HI+pY1lCsVISTEpDxXlsDToVV35AyruzD06lPIaO66CuWe4sXwtRcKd6yheMGnBvsP05XpyE5+nL&#10;4xBxj9/nsQ2mn0v7Nkt5v5x2r8ASTukPhlt+TocmN538hXRkVkIpXtYZlVA8FcBugBCbDbBT1pcC&#10;eFPz/y80vwAAAP//AwBQSwECLQAUAAYACAAAACEAtoM4kv4AAADhAQAAEwAAAAAAAAAAAAAAAAAA&#10;AAAAW0NvbnRlbnRfVHlwZXNdLnhtbFBLAQItABQABgAIAAAAIQA4/SH/1gAAAJQBAAALAAAAAAAA&#10;AAAAAAAAAC8BAABfcmVscy8ucmVsc1BLAQItABQABgAIAAAAIQAtMteTrgIAAK4FAAAOAAAAAAAA&#10;AAAAAAAAAC4CAABkcnMvZTJvRG9jLnhtbFBLAQItABQABgAIAAAAIQAt3kU63AAAAAoBAAAPAAAA&#10;AAAAAAAAAAAAAAgFAABkcnMvZG93bnJldi54bWxQSwUGAAAAAAQABADzAAAAEQYAAAAA&#10;" filled="f" stroked="f">
              <v:textbox style="mso-fit-shape-to-text:t" inset="0,0,0,0">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rPr>
                      <w:t>#</w:t>
                    </w:r>
                    <w:r>
                      <w:rPr>
                        <w:rStyle w:val="ZhlavneboZpat1"/>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BF" w:rsidRDefault="00D610BE">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2970530</wp:posOffset>
              </wp:positionH>
              <wp:positionV relativeFrom="page">
                <wp:posOffset>597535</wp:posOffset>
              </wp:positionV>
              <wp:extent cx="1575435" cy="175260"/>
              <wp:effectExtent l="0" t="0" r="317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2ptTun"/>
                            </w:rPr>
                            <w:t>Článek III. Místo plnění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33.9pt;margin-top:47.05pt;width:124.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kfrwIAAK4FAAAOAAAAZHJzL2Uyb0RvYy54bWysVNuOmzAQfa/Uf7D8znJZSAJastoNoaq0&#10;vUi7/QDHmGAVbGR7A9uq/96xCcleXqq2PFiDL2fOzJyZq+uxa9GBKc2lyHF4EWDEBJUVF/scf3so&#10;vRVG2hBRkVYKluMnpvH1+v27q6HPWCQb2VZMIQAROhv6HDfG9Jnva9qwjugL2TMBh7VUHTHwq/Z+&#10;pcgA6F3rR0Gw8Aepql5JyrSG3WI6xGuHX9eMmi91rZlBbY6Bm3GrcuvOrv76imR7RfqG0yMN8hcs&#10;OsIFOD1BFcQQ9Kj4G6iOUyW1rM0FlZ0v65pT5mKAaMLgVTT3DemZiwWSo/tTmvT/g6WfD18V4lWO&#10;U4wE6aBED2w06FaOKLHZGXqdwaX7Hq6ZEbahyi5S3d9J+l0jITcNEXt2o5QcGkYqYBfal/6zpxOO&#10;tiC74ZOswA15NNIBjbXqbOogGQjQoUpPp8pYKtS6TJZJfJlgROEsXCbRwpXOJ9n8ulfafGCyQ9bI&#10;sYLKO3RyuNPGsiHZfMU6E7Lkbeuq34oXG3Bx2gHf8NSeWRaumD/TIN2utqvYi6PF1ouDovBuyk3s&#10;LUogVVwWm00R/rJ+wzhreFUxYd3MwgrjPyvcUeKTJE7S0rLllYWzlLTa7zatQgcCwi7d53IOJ+dr&#10;/ksaLgkQy6uQwigObqPUKxerpReXceKly2DlBWF6my6COI2L8mVId1ywfw8JDaC5JEomMZ1Jv4ot&#10;cN/b2EjWcQOjo+VdjlenSySzEtyKypXWEN5O9rNUWPrnVEC550I7wVqNTmo14250nXE598FOVk+g&#10;YCVBYCBTGHtgNFL9wGiAEZJjATMOo/ajgB6w02Y21GzsZoMICg9zbDCazI2ZptJjr/i+Ady5y26g&#10;T0ruJGwbauJw7C4YCi6S4wCzU+f5v7t1HrPr3wAAAP//AwBQSwMEFAAGAAgAAAAhAEu3yrneAAAA&#10;CgEAAA8AAABkcnMvZG93bnJldi54bWxMj8FOwzAQRO9I/IO1lbhRJ1Vp2hCnQpW4cKMgJG5uvI2j&#10;xuvIdtPk71lOcFzN08zbaj+5XowYYudJQb7MQCA13nTUKvj8eH3cgohJk9G9J1QwY4R9fX9X6dL4&#10;G73jeEyt4BKKpVZgUxpKKWNj0em49AMSZ2cfnE58hlaaoG9c7nq5yrKNdLojXrB6wIPF5nK8OgXF&#10;9OVxiHjA7/PYBNvN2/5tVuphMb08g0g4pT8YfvVZHWp2OvkrmSh6BetNwepJwW6dg2CgyJ92IE5M&#10;rvICZF3J/y/UPwAAAP//AwBQSwECLQAUAAYACAAAACEAtoM4kv4AAADhAQAAEwAAAAAAAAAAAAAA&#10;AAAAAAAAW0NvbnRlbnRfVHlwZXNdLnhtbFBLAQItABQABgAIAAAAIQA4/SH/1gAAAJQBAAALAAAA&#10;AAAAAAAAAAAAAC8BAABfcmVscy8ucmVsc1BLAQItABQABgAIAAAAIQC6v9kfrwIAAK4FAAAOAAAA&#10;AAAAAAAAAAAAAC4CAABkcnMvZTJvRG9jLnhtbFBLAQItABQABgAIAAAAIQBLt8q53gAAAAoBAAAP&#10;AAAAAAAAAAAAAAAAAAkFAABkcnMvZG93bnJldi54bWxQSwUGAAAAAAQABADzAAAAFAYAAAAA&#10;" filled="f" stroked="f">
              <v:textbox style="mso-fit-shape-to-text:t" inset="0,0,0,0">
                <w:txbxContent>
                  <w:p w:rsidR="007D79BF" w:rsidRDefault="009D0341">
                    <w:pPr>
                      <w:pStyle w:val="ZhlavneboZpat0"/>
                      <w:shd w:val="clear" w:color="auto" w:fill="auto"/>
                      <w:spacing w:line="240" w:lineRule="auto"/>
                    </w:pPr>
                    <w:r>
                      <w:rPr>
                        <w:rStyle w:val="ZhlavneboZpat12ptTun"/>
                      </w:rPr>
                      <w:t>Článek III. Místo plnění</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5109845</wp:posOffset>
              </wp:positionH>
              <wp:positionV relativeFrom="page">
                <wp:posOffset>161290</wp:posOffset>
              </wp:positionV>
              <wp:extent cx="1143000" cy="138430"/>
              <wp:effectExtent l="4445" t="0" r="0" b="44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3</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02.35pt;margin-top:12.7pt;width:90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uurQIAAK4FAAAOAAAAZHJzL2Uyb0RvYy54bWysVF1vmzAUfZ+0/2D5nQKpkwZUUrUhTJO6&#10;D6ndD3CMCdbARrYb6Kb9912bkCadJk3beEDX9vW5H+f4Xt8MbYP2XBuhZIbjiwgjLpkqhdxl+Mtj&#10;ESwxMpbKkjZK8gw/c4NvVm/fXPddymeqVk3JNQIQadK+y3BtbZeGoWE1b6m5UB2XcFgp3VILS70L&#10;S017QG+bcBZFi7BXuuy0YtwY2M3HQ7zy+FXFmf1UVYZb1GQYcrP+r/1/6/7h6pqmO027WrBDGvQv&#10;smipkBD0CJVTS9GTFr9AtYJpZVRlL5hqQ1VVgnFfA1QTR6+qeahpx30t0BzTHdtk/h8s+7j/rJEo&#10;MwxESdoCRY98sOhODWjhutN3JgWnhw7c7ADbwLKv1HT3in01SKp1TeWO32qt+prTErKL3c3w5OqI&#10;YxzItv+gSghDn6zyQEOlW9c6aAYCdGDp+ciMS4W5kDG5jCI4YnAWXy5h5UPQdLrdaWPfcdUiZ2RY&#10;A/Mene7vjXXZ0HRyccGkKkTTePYbebYBjuMOxIar7sxl4cn8nkTJZrlZkoDMFpuARHke3BZrEiyK&#10;+GqeX+brdR7/cHFjktaiLLl0YSZhxeTPiDtIfJTEUVpGNaJ0cC4lo3fbdaPRnoKwC/8dGnLiFp6n&#10;4ZsAtbwqKZ6R6G6WBMVieRWQgsyD5CpaBlGc3CWLiCQkL85LuheS/3tJqM9wMp/NRzH9tjZg3RE/&#10;MnhSG01bYWF0NKIF7R6daOokuJGlp9ZS0Yz2SStc+i+tALonor1gnUZHtdphO/iXQVx0J+atKp9B&#10;wVqBwECLMPbAqJX+hlEPIyTDEmYcRs17CW/ATZvJ0JOxnQwqGVzMsMVoNNd2nEpPnRa7GnCnV3YL&#10;76QQXsIvORxeFwwFX8lhgLmpc7r2Xi9jdvUTAAD//wMAUEsDBBQABgAIAAAAIQDjAodP3AAAAAkB&#10;AAAPAAAAZHJzL2Rvd25yZXYueG1sTI/BTsMwDIbvSLxDZCRuLKUqtJS6E5rEhRsDIXHLGq+pSJyq&#10;ybr27clOcLT96ff3N9vFWTHTFAbPCPebDARx5/XAPcLnx+tdBSJExVpZz4SwUoBte33VqFr7M7/T&#10;vI+9SCEcaoVgYhxrKUNnyKmw8SNxuh395FRM49RLPalzCndW5ln2KJ0aOH0waqSdoe5nf3II5fLl&#10;aQy0o+/j3E1mWCv7tiLe3iwvzyAiLfEPhot+Uoc2OR38iXUQFqHKijKhCPlDASIBT9VlcUAoyhxk&#10;28j/DdpfAAAA//8DAFBLAQItABQABgAIAAAAIQC2gziS/gAAAOEBAAATAAAAAAAAAAAAAAAAAAAA&#10;AABbQ29udGVudF9UeXBlc10ueG1sUEsBAi0AFAAGAAgAAAAhADj9If/WAAAAlAEAAAsAAAAAAAAA&#10;AAAAAAAALwEAAF9yZWxzLy5yZWxzUEsBAi0AFAAGAAgAAAAhABLge66tAgAArgUAAA4AAAAAAAAA&#10;AAAAAAAALgIAAGRycy9lMm9Eb2MueG1sUEsBAi0AFAAGAAgAAAAhAOMCh0/cAAAACQEAAA8AAAAA&#10;AAAAAAAAAAAABwUAAGRycy9kb3ducmV2LnhtbFBLBQYAAAAABAAEAPMAAAAQBgAAAAA=&#10;" filled="f" stroked="f">
              <v:textbox style="mso-fit-shape-to-text:t" inset="0,0,0,0">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3</w:t>
                    </w:r>
                    <w:r>
                      <w:rPr>
                        <w:rStyle w:val="ZhlavneboZpat1"/>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BF" w:rsidRDefault="00D610BE">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2912745</wp:posOffset>
              </wp:positionH>
              <wp:positionV relativeFrom="page">
                <wp:posOffset>597535</wp:posOffset>
              </wp:positionV>
              <wp:extent cx="1778000" cy="175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2ptTun"/>
                            </w:rPr>
                            <w:t>Článek I. Předmět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29.35pt;margin-top:47.05pt;width:140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93swIAAK4FAAAOAAAAZHJzL2Uyb0RvYy54bWysVNuOmzAQfa/Uf7D8znIpCQEtWe2GUFXa&#10;XqTdfoADJlg1NrK9gW3Vf+/YhCS7fana5gFN7PGZyzkz1zdjx9GBKs2kyHF4FWBERSVrJvY5/vpY&#10;eiuMtCGiJlwKmuNnqvHN+u2b66HPaCRbyWuqEIAInQ19jltj+sz3ddXSjugr2VMBl41UHTHwV+39&#10;WpEB0DvuR0Gw9Aep6l7JimoNp8V0idcOv2loZT43jaYG8RxDbsZ9lfvu7NdfX5Nsr0jfsuqYBvmL&#10;LDrCBAQ9QRXEEPSk2G9QHauU1LIxV5XsfNk0rKKuBqgmDF5V89CSnrpaoDm6P7VJ/z/Y6tPhi0Ks&#10;znGCkSAdUPRIR4Pu5IgS252h1xk4PfTgZkY4BpZdpbq/l9U3jYTctETs6a1ScmgpqSG70L70L55O&#10;ONqC7IaPsoYw5MlIBzQ2qrOtg2YgQAeWnk/M2FQqGzJJVkEAVxXchckiWjrqfJLNr3ulzXsqO2SN&#10;HCtg3qGTw702NhuSzS42mJAl49yxz8WLA3CcTiA2PLV3NgtH5o80SLer7Sr24mi59eKgKLzbchN7&#10;yxKSKt4Vm00R/rRxwzhrWV1TYcPMwgrjPyPuKPFJEidpaclZbeFsSlrtdxuu0IGAsEv3cz2Hm7Ob&#10;/zIN1wSo5VVJYRQHd1HqlctV4sVlvPDSJFh5QZjepcsgTuOifFnSPRP030tCQ47TRbSYxHRO+lVt&#10;wLolfmLwojaSdczA6uCsy7HVxuREMivBragdtYYwPtkXrbDpn1sBdM9EO8FajU5qNeNudJOxmOdg&#10;J+tnULCSIDDQIqw9MFqpvmM0wArJsYAdhxH/IGAG7LaZDTUbu9kgooKHOTYYTebGTFvpqVds3wLu&#10;PGW3MCclcxK2AzXlcJwuWAqukuMCs1vn8r/zOq/Z9S8AAAD//wMAUEsDBBQABgAIAAAAIQBmZGPE&#10;3AAAAAoBAAAPAAAAZHJzL2Rvd25yZXYueG1sTI/BTsMwDIbvSLxDZCRuLO0YtJSmE5rEhRsDIXHL&#10;Gq+pSJyqybr27fFOcLT96ff319vZOzHhGPtACvJVBgKpDaanTsHnx+tdCSImTUa7QKhgwQjb5vqq&#10;1pUJZ3rHaZ86wSEUK63ApjRUUsbWotdxFQYkvh3D6HXiceykGfWZw72T6yx7lF73xB+sHnBnsf3Z&#10;n7yCYv4KOETc4fdxakfbL6V7W5S6vZlfnkEknNMfDBd9VoeGnQ7hRCYKp2DzUBaMKnja5CAYKO4v&#10;iwOT67wA2dTyf4XmFwAA//8DAFBLAQItABQABgAIAAAAIQC2gziS/gAAAOEBAAATAAAAAAAAAAAA&#10;AAAAAAAAAABbQ29udGVudF9UeXBlc10ueG1sUEsBAi0AFAAGAAgAAAAhADj9If/WAAAAlAEAAAsA&#10;AAAAAAAAAAAAAAAALwEAAF9yZWxzLy5yZWxzUEsBAi0AFAAGAAgAAAAhADaP33ezAgAArgUAAA4A&#10;AAAAAAAAAAAAAAAALgIAAGRycy9lMm9Eb2MueG1sUEsBAi0AFAAGAAgAAAAhAGZkY8TcAAAACgEA&#10;AA8AAAAAAAAAAAAAAAAADQUAAGRycy9kb3ducmV2LnhtbFBLBQYAAAAABAAEAPMAAAAWBgAAAAA=&#10;" filled="f" stroked="f">
              <v:textbox style="mso-fit-shape-to-text:t" inset="0,0,0,0">
                <w:txbxContent>
                  <w:p w:rsidR="007D79BF" w:rsidRDefault="009D0341">
                    <w:pPr>
                      <w:pStyle w:val="ZhlavneboZpat0"/>
                      <w:shd w:val="clear" w:color="auto" w:fill="auto"/>
                      <w:spacing w:line="240" w:lineRule="auto"/>
                    </w:pPr>
                    <w:r>
                      <w:rPr>
                        <w:rStyle w:val="ZhlavneboZpat12ptTun"/>
                      </w:rPr>
                      <w:t>Článek I. Předmět smlouvy</w:t>
                    </w: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simplePos x="0" y="0"/>
              <wp:positionH relativeFrom="page">
                <wp:posOffset>5153025</wp:posOffset>
              </wp:positionH>
              <wp:positionV relativeFrom="page">
                <wp:posOffset>161290</wp:posOffset>
              </wp:positionV>
              <wp:extent cx="1143000" cy="138430"/>
              <wp:effectExtent l="0" t="0" r="4445" b="444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
                            </w:rPr>
                            <w:t xml:space="preserve">SOD </w:t>
                          </w:r>
                          <w:r>
                            <w:rPr>
                              <w:rStyle w:val="ZhlavneboZpat1"/>
                            </w:rPr>
                            <w:t xml:space="preserve">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2</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05.75pt;margin-top:12.7pt;width:90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7rQIAAK4FAAAOAAAAZHJzL2Uyb0RvYy54bWysVO1umzAU/T9p72D5PwVSkgIqqdIQpknd&#10;h9TuARwwwZqxke0GumnvvmsT8tFp0rSNH+javj734xzf27uh5WhPlWZSZDi8CjCiopQVE7sMf3kq&#10;vBgjbYioCJeCZviFany3fPvmtu9SOpON5BVVCECETvsuw40xXer7umxoS/SV7KiAw1qqlhhYqp1f&#10;KdIDesv9WRAs/F6qqlOypFrDbj4e4qXDr2tamk91ralBPMOQm3F/5f5b+/eXtyTdKdI1rDykQf4i&#10;i5YwAUGPUDkxBD0r9gtUy0oltazNVSlbX9Y1K6mrAaoJg1fVPDako64WaI7ujm3S/w+2/Lj/rBCr&#10;MrzASJAWKHqig0H3ckCx7U7f6RScHjtwMwNsA8uuUt09yPKrRkKuGyJ2dKWU7BtKKsgutDf9s6sj&#10;jrYg2/6DrCAMeTbSAQ21am3roBkI0IGllyMzNpXShgyj6yCAoxLOwusYVi4ESafbndLmHZUtskaG&#10;FTDv0Mn+QRubDUknFxtMyIJx7tjn4mIDHMcdiA1X7ZnNwpH5PQmSTbyJIy+aLTZeFOS5tyrWkbco&#10;wpt5fp2v13n4w8YNo7RhVUWFDTMJK4z+jLiDxEdJHKWlJWeVhbMpabXbrrlCewLCLtx3aMiZm3+Z&#10;hmsC1PKqpHAWBfezxCsW8Y0XFdHcS26C2AvC5D5ZBFES5cVlSQ9M0H8vCfUZTuaz+Sim39YGrFvi&#10;RwbPaiNpywyMDs7aDMdHJ5JaCW5E5ag1hPHRPmuFTf/UCqB7ItoJ1mp0VKsZtsPhZQCYFfNWVi+g&#10;YCVBYKBFGHtgNFJ9w6iHEZJhATMOI/5ewBuw02Yy1GRsJ4OIEi5m2GA0mmszTqXnTrFdA7jTK1vB&#10;OymYk/Aph8PrgqHgKjkMMDt1ztfO6zRmlz8BAAD//wMAUEsDBBQABgAIAAAAIQDEjD6d3QAAAAkB&#10;AAAPAAAAZHJzL2Rvd25yZXYueG1sTI/BTsMwDIbvSLxDZCRuLG21sa40ndAkLtw2JiRuWeM1FYlT&#10;JVnXvv2yExxtf/r9/fV2soaN6EPvSEC+yIAhtU711Ak4fn28lMBClKSkcYQCZgywbR4falkpd6U9&#10;jofYsRRCoZICdIxDxXloNVoZFm5ASrez81bGNPqOKy+vKdwaXmTZK7eyp/RBywF3Gtvfw8UKWE/f&#10;DoeAO/w5j63X/Vyaz1mI56fp/Q1YxCn+wXDXT+rQJKeTu5AKzAgo83yVUAHFagksAZvNfXESsFwX&#10;wJua/2/Q3AAAAP//AwBQSwECLQAUAAYACAAAACEAtoM4kv4AAADhAQAAEwAAAAAAAAAAAAAAAAAA&#10;AAAAW0NvbnRlbnRfVHlwZXNdLnhtbFBLAQItABQABgAIAAAAIQA4/SH/1gAAAJQBAAALAAAAAAAA&#10;AAAAAAAAAC8BAABfcmVscy8ucmVsc1BLAQItABQABgAIAAAAIQDPdy/7rQIAAK4FAAAOAAAAAAAA&#10;AAAAAAAAAC4CAABkcnMvZTJvRG9jLnhtbFBLAQItABQABgAIAAAAIQDEjD6d3QAAAAkBAAAPAAAA&#10;AAAAAAAAAAAAAAcFAABkcnMvZG93bnJldi54bWxQSwUGAAAAAAQABADzAAAAEQYAAAAA&#10;" filled="f" stroked="f">
              <v:textbox style="mso-fit-shape-to-text:t" inset="0,0,0,0">
                <w:txbxContent>
                  <w:p w:rsidR="007D79BF" w:rsidRDefault="009D0341">
                    <w:pPr>
                      <w:pStyle w:val="ZhlavneboZpat0"/>
                      <w:shd w:val="clear" w:color="auto" w:fill="auto"/>
                      <w:spacing w:line="240" w:lineRule="auto"/>
                    </w:pPr>
                    <w:r>
                      <w:rPr>
                        <w:rStyle w:val="ZhlavneboZpat1"/>
                      </w:rPr>
                      <w:t xml:space="preserve">SOD </w:t>
                    </w:r>
                    <w:r>
                      <w:rPr>
                        <w:rStyle w:val="ZhlavneboZpat1"/>
                      </w:rPr>
                      <w:t xml:space="preserve">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2</w:t>
                    </w:r>
                    <w:r>
                      <w:rPr>
                        <w:rStyle w:val="ZhlavneboZpat1"/>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BF" w:rsidRDefault="00D610BE">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2305685</wp:posOffset>
              </wp:positionH>
              <wp:positionV relativeFrom="page">
                <wp:posOffset>597535</wp:posOffset>
              </wp:positionV>
              <wp:extent cx="2983865" cy="149225"/>
              <wp:effectExtent l="635"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2ptTun"/>
                            </w:rPr>
                            <w:t>Článek VIII. Ustanovení společná a závěrečná</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181.55pt;margin-top:47.05pt;width:234.95pt;height:11.7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ArrQIAAK4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wVGnPTQons6GnQjRpTa6gxSZ+B0J8HNjLANXXZMtbwV1TeNuNi0hO/ptVJiaCmpIbvQ3vTPrk44&#10;2oLsho+ihjDkwQgHNDaqt6WDYiBAhy49njpjU6lgM0qTd8kSUqzgLIzTKFq4ECSbb0ulzXsqemSN&#10;HCvovEMnh1ttbDYkm11sMC5K1nWu+x1/tgGO0w7Ehqv2zGbhmvkjDdJtsk1iL46WWy8OisK7Ljex&#10;tyzD1aJ4V2w2RfjTxg3jrGV1TbkNMwsrjP+scUeJT5I4SUuLjtUWzqak1X636RQ6EBB26b5jQc7c&#10;/OdpuCIAlxeUwigObqLUK5fJyovLeOGlqyDxgjC9SZdBnMZF+ZzSLeP03ymhIcfpAvro6PyWW+C+&#10;19xI1jMDo6NjfY6TkxPJrAS3vHatNYR1k31WCpv+Uymg3XOjnWCtRie1mnE3upexstGtmHeifgQF&#10;KwECA5nC2AOjFeo7RgOMkBxzmHEYdR84vAE7bWZDzcZuNgiv4GKODUaTuTHTVHqQiu1bwJ1f2TW8&#10;k5I5CT/lcHxdMBQck+MAs1Pn/N95PY3Z9S8AAAD//wMAUEsDBBQABgAIAAAAIQAUYBUA3QAAAAoB&#10;AAAPAAAAZHJzL2Rvd25yZXYueG1sTI/BSsQwEIbvgu8QRvDmprXSrbXpIgtevLmK4C3bzDbFZFKa&#10;bLd9e8eTnoZhPv75/ma3eCdmnOIQSEG+yUAgdcEM1Cv4eH+5q0DEpMloFwgVrBhh115fNbo24UJv&#10;OB9SLziEYq0V2JTGWsrYWfQ6bsKIxLdTmLxOvE69NJO+cLh38j7LSun1QPzB6hH3Frvvw9kr2C6f&#10;AceIe/w6zd1kh7Vyr6tStzfL8xOIhEv6g+FXn9WhZadjOJOJwikoyiJnVMHjA08GqqLgckcm820J&#10;sm3k/wrtDwAAAP//AwBQSwECLQAUAAYACAAAACEAtoM4kv4AAADhAQAAEwAAAAAAAAAAAAAAAAAA&#10;AAAAW0NvbnRlbnRfVHlwZXNdLnhtbFBLAQItABQABgAIAAAAIQA4/SH/1gAAAJQBAAALAAAAAAAA&#10;AAAAAAAAAC8BAABfcmVscy8ucmVsc1BLAQItABQABgAIAAAAIQAnx2ArrQIAAK4FAAAOAAAAAAAA&#10;AAAAAAAAAC4CAABkcnMvZTJvRG9jLnhtbFBLAQItABQABgAIAAAAIQAUYBUA3QAAAAoBAAAPAAAA&#10;AAAAAAAAAAAAAAcFAABkcnMvZG93bnJldi54bWxQSwUGAAAAAAQABADzAAAAEQYAAAAA&#10;" filled="f" stroked="f">
              <v:textbox style="mso-fit-shape-to-text:t" inset="0,0,0,0">
                <w:txbxContent>
                  <w:p w:rsidR="007D79BF" w:rsidRDefault="009D0341">
                    <w:pPr>
                      <w:pStyle w:val="ZhlavneboZpat0"/>
                      <w:shd w:val="clear" w:color="auto" w:fill="auto"/>
                      <w:spacing w:line="240" w:lineRule="auto"/>
                    </w:pPr>
                    <w:r>
                      <w:rPr>
                        <w:rStyle w:val="ZhlavneboZpat12ptTun"/>
                      </w:rPr>
                      <w:t>Článek VIII. Ustanovení společná a závěrečná</w:t>
                    </w:r>
                  </w:p>
                </w:txbxContent>
              </v:textbox>
              <w10:wrap anchorx="page" anchory="page"/>
            </v:shape>
          </w:pict>
        </mc:Fallback>
      </mc:AlternateContent>
    </w:r>
    <w:r>
      <w:rPr>
        <w:noProof/>
        <w:lang w:bidi="ar-SA"/>
      </w:rPr>
      <mc:AlternateContent>
        <mc:Choice Requires="wps">
          <w:drawing>
            <wp:anchor distT="0" distB="0" distL="63500" distR="63500" simplePos="0" relativeHeight="314572424" behindDoc="1" locked="0" layoutInCell="1" allowOverlap="1">
              <wp:simplePos x="0" y="0"/>
              <wp:positionH relativeFrom="page">
                <wp:posOffset>5155565</wp:posOffset>
              </wp:positionH>
              <wp:positionV relativeFrom="page">
                <wp:posOffset>161290</wp:posOffset>
              </wp:positionV>
              <wp:extent cx="1252855" cy="91440"/>
              <wp:effectExtent l="2540" t="0" r="1905" b="444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w:instrText>
                          </w:r>
                          <w:r>
                            <w:rPr>
                              <w:rStyle w:val="ZhlavneboZpat1"/>
                            </w:rPr>
                            <w:instrText xml:space="preserve">RMAT </w:instrText>
                          </w:r>
                          <w:r>
                            <w:rPr>
                              <w:rStyle w:val="ZhlavneboZpat1"/>
                            </w:rP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405.95pt;margin-top:12.7pt;width:98.65pt;height:7.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B+rgIAAK4FAAAOAAAAZHJzL2Uyb0RvYy54bWysVNtunDAQfa/Uf7D8TrjUbACFrZJlqSql&#10;FynpB3jBLFbBRrazkFb9947NspvLS9WWB2uwxzNn5hzP1fup79CBKc2lyHF4EWDERCVrLvY5/nZf&#10;eglG2lBR004KluNHpvH79ds3V+OQsUi2squZQhBE6GwcctwaM2S+r6uW9VRfyIEJOGyk6qmBX7X3&#10;a0VHiN53fhQEK3+Uqh6UrJjWsFvMh3jt4jcNq8yXptHMoC7HgM24Vbl1Z1d/fUWzvaJDy6sjDPoX&#10;KHrKBSQ9hSqooehB8Vehel4pqWVjLirZ+7JpeMVcDVBNGLyo5q6lA3O1QHP0cGqT/n9hq8+Hrwrx&#10;OscEI0F7oOieTQbdyAmFrj3joDPwuhvAz0ywDzS7UvVwK6vvGgm5aanYs2ul5NgyWgO80DbWf3LV&#10;EqIzbYPsxk+yhjz0wUgXaGpUb3sH3UAQHWh6PFFjsVQ2ZRRHSRxjVMFZGhLisPk0Wy4PSpsPTPbI&#10;GjlWwLwLTg+32lgwNFtcbC4hS951jv1OPNsAx3kHUsNVe2ZBODJ/pkG6TbYJ8Ui02nokKArvutwQ&#10;b1WGl3HxrthsivCXzRuSrOV1zYRNswgrJH9G3FHisyRO0tKy47UNZyFptd9tOoUOFIRdus+1HE7O&#10;bv5zGK4JUMuLksKIBDdR6pWr5NIjJYm99DJIvCBMb9JVQFJSlM9LuuWC/XtJaAQi4yietXQG/aK2&#10;wH2va6NZzw2Mjo73OU5OTjSzCtyK2lFrKO9m+0krLPxzK4DuhWinVyvRWaxm2k3uZSQ2u5XvTtaP&#10;IGAlQWCgUhh7YLRS/cBohBGSYwEzDqPuo4AnYKfNYqjF2C0GFRVczLHBaDY3Zp5KD4Pi+xbiLo/s&#10;Gp5JyZ2EzxiOjwuGgqvkOMDs1Hn677zOY3b9GwAA//8DAFBLAwQUAAYACAAAACEAVlI5P94AAAAK&#10;AQAADwAAAGRycy9kb3ducmV2LnhtbEyPy07DMBBF90j8gzVI7KiT8GiSZlKhSmzY0SIkdm48jSP8&#10;iGw3Tf4edwXL0T2690yznY1mE/kwOIuQrzJgZDsnB9sjfB7eHkpgIQorhXaWEBYKsG1vbxpRS3ex&#10;HzTtY89SiQ21QFAxjjXnoVNkRFi5kWzKTs4bEdPpey69uKRyo3mRZS/ciMGmBSVG2inqfvZng7Ce&#10;vxyNgXb0fZo6r4al1O8L4v3d/LoBFmmOfzBc9ZM6tMnp6M5WBqYRyjyvEopQPD8BuwJZVhXAjgiP&#10;VQm8bfj/F9pfAAAA//8DAFBLAQItABQABgAIAAAAIQC2gziS/gAAAOEBAAATAAAAAAAAAAAAAAAA&#10;AAAAAABbQ29udGVudF9UeXBlc10ueG1sUEsBAi0AFAAGAAgAAAAhADj9If/WAAAAlAEAAAsAAAAA&#10;AAAAAAAAAAAALwEAAF9yZWxzLy5yZWxzUEsBAi0AFAAGAAgAAAAhAG5jEH6uAgAArgUAAA4AAAAA&#10;AAAAAAAAAAAALgIAAGRycy9lMm9Eb2MueG1sUEsBAi0AFAAGAAgAAAAhAFZSOT/eAAAACgEAAA8A&#10;AAAAAAAAAAAAAAAACAUAAGRycy9kb3ducmV2LnhtbFBLBQYAAAAABAAEAPMAAAATBgAAAAA=&#10;" filled="f" stroked="f">
              <v:textbox style="mso-fit-shape-to-text:t" inset="0,0,0,0">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w:instrText>
                    </w:r>
                    <w:r>
                      <w:rPr>
                        <w:rStyle w:val="ZhlavneboZpat1"/>
                      </w:rPr>
                      <w:instrText xml:space="preserve">RMAT </w:instrText>
                    </w:r>
                    <w:r>
                      <w:rPr>
                        <w:rStyle w:val="ZhlavneboZpat1"/>
                      </w:rPr>
                      <w:fldChar w:fldCharType="separate"/>
                    </w:r>
                    <w:r>
                      <w:rPr>
                        <w:rStyle w:val="ZhlavneboZpat1"/>
                      </w:rPr>
                      <w:t>#</w:t>
                    </w:r>
                    <w:r>
                      <w:rPr>
                        <w:rStyle w:val="ZhlavneboZpat1"/>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BF" w:rsidRDefault="00D610BE">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2305685</wp:posOffset>
              </wp:positionH>
              <wp:positionV relativeFrom="page">
                <wp:posOffset>597535</wp:posOffset>
              </wp:positionV>
              <wp:extent cx="2997200" cy="175260"/>
              <wp:effectExtent l="635"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2ptTun"/>
                            </w:rPr>
                            <w:t>Článek VIII. Ustanovení společná a závěrečná</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181.55pt;margin-top:47.05pt;width:236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7OrwIAAK8FAAAOAAAAZHJzL2Uyb0RvYy54bWysVNtunDAQfa/Uf7D8znIJewGFjbLLUlVK&#10;L1LSD/Aas1gFG9nOQlrl3zs2YbNJVKlqywMa2+PxOTNn5vJqaBt0ZEpzKTIczgKMmKCy5OKQ4W93&#10;hbfCSBsiStJIwTL8wDS+Wr9/d9l3KYtkLZuSKQRBhE77LsO1MV3q+5rWrCV6Jjsm4LCSqiUGlurg&#10;l4r0EL1t/CgIFn4vVdkpSZnWsJuPh3jt4lcVo+ZLVWlmUJNhwGbcX7n/3v799SVJD4p0NadPMMhf&#10;oGgJF/DoKVRODEH3ir8J1XKqpJaVmVHZ+rKqOGWOA7AJg1dsbmvSMccFkqO7U5r0/wtLPx+/KsTL&#10;DF9gJEgLJbpjg0EbOaAwtOnpO52C120HfmaAfSizo6q7G0m/ayTktibiwK6Vkn3NSAnw3E3/7OoY&#10;R9sg+/6TLOEdcm+kCzRUqrW5g2wgiA5lejiVxmKhsBklyRLqjRGFs3A5jxaudj5Jp9ud0uYDky2y&#10;RoYVlN5FJ8cbbYAHuE4u9jEhC940rvyNeLEBjuMOvA1X7ZlF4ar5MwmS3Wq3ir04Wuy8OMhz77rY&#10;xt6iAFD5Rb7d5uGjfTeM05qXJRP2mUlZYfxnlXvS+KiJk7a0bHhpw1lIWh3220ahIwFlF+6z1QLw&#10;Z27+SxjuGLi8ohRGcbCJEq9YrJZeXMRzL1kGKy8Ik02yCOIkzouXlG64YP9OCfUZTubRfBTTb7kF&#10;7nvLjaQtNzA7Gt5meHVyIqmV4E6UrrSG8Ga0z1Jh4T+nAjI2FdoJ1mp0VKsZ9oNrjWTqg70sH0DB&#10;SoLAQIsw98CopfqBUQ8zJMMChhxGzUcBPWDHzWSoydhPBhEULmbYYDSaWzOOpftO8UMNcacuu4Y+&#10;KbiTsG2oEQPgtwuYCo7J0wSzY+d87bye5+z6FwAAAP//AwBQSwMEFAAGAAgAAAAhAP7SHrjdAAAA&#10;CgEAAA8AAABkcnMvZG93bnJldi54bWxMj8FOwzAMhu9IvENkJG4s7QpbKU0nNIkLNwZC4pY1XlOR&#10;OFWTde3bY05wsi1/+v253s3eiQnH2AdSkK8yEEhtMD11Cj7eX+5KEDFpMtoFQgULRtg111e1rky4&#10;0BtOh9QJDqFYaQU2paGSMrYWvY6rMCDx7hRGrxOPYyfNqC8c7p1cZ9lGet0TX7B6wL3F9vtw9gq2&#10;82fAIeIev05TO9p+Kd3rotTtzfz8BCLhnP5g+NVndWjY6RjOZKJwCopNkTOq4PGeKwNl8cDNkcl1&#10;vgXZ1PL/C80PAAAA//8DAFBLAQItABQABgAIAAAAIQC2gziS/gAAAOEBAAATAAAAAAAAAAAAAAAA&#10;AAAAAABbQ29udGVudF9UeXBlc10ueG1sUEsBAi0AFAAGAAgAAAAhADj9If/WAAAAlAEAAAsAAAAA&#10;AAAAAAAAAAAALwEAAF9yZWxzLy5yZWxzUEsBAi0AFAAGAAgAAAAhACaDjs6vAgAArwUAAA4AAAAA&#10;AAAAAAAAAAAALgIAAGRycy9lMm9Eb2MueG1sUEsBAi0AFAAGAAgAAAAhAP7SHrjdAAAACgEAAA8A&#10;AAAAAAAAAAAAAAAACQUAAGRycy9kb3ducmV2LnhtbFBLBQYAAAAABAAEAPMAAAATBgAAAAA=&#10;" filled="f" stroked="f">
              <v:textbox style="mso-fit-shape-to-text:t" inset="0,0,0,0">
                <w:txbxContent>
                  <w:p w:rsidR="007D79BF" w:rsidRDefault="009D0341">
                    <w:pPr>
                      <w:pStyle w:val="ZhlavneboZpat0"/>
                      <w:shd w:val="clear" w:color="auto" w:fill="auto"/>
                      <w:spacing w:line="240" w:lineRule="auto"/>
                    </w:pPr>
                    <w:r>
                      <w:rPr>
                        <w:rStyle w:val="ZhlavneboZpat12ptTun"/>
                      </w:rPr>
                      <w:t>Článek VIII. Ustanovení společná a závěrečná</w:t>
                    </w:r>
                  </w:p>
                </w:txbxContent>
              </v:textbox>
              <w10:wrap anchorx="page" anchory="page"/>
            </v:shape>
          </w:pict>
        </mc:Fallback>
      </mc:AlternateContent>
    </w:r>
    <w:r>
      <w:rPr>
        <w:noProof/>
        <w:lang w:bidi="ar-SA"/>
      </w:rPr>
      <mc:AlternateContent>
        <mc:Choice Requires="wps">
          <w:drawing>
            <wp:anchor distT="0" distB="0" distL="63500" distR="63500" simplePos="0" relativeHeight="314572426" behindDoc="1" locked="0" layoutInCell="1" allowOverlap="1">
              <wp:simplePos x="0" y="0"/>
              <wp:positionH relativeFrom="page">
                <wp:posOffset>5155565</wp:posOffset>
              </wp:positionH>
              <wp:positionV relativeFrom="page">
                <wp:posOffset>161290</wp:posOffset>
              </wp:positionV>
              <wp:extent cx="1143000" cy="138430"/>
              <wp:effectExtent l="2540" t="0" r="1905" b="444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5</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05.95pt;margin-top:12.7pt;width:90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rjrgIAALAFAAAOAAAAZHJzL2Uyb0RvYy54bWysVF1vmzAUfZ+0/2D5nYIpSQGVVG0I06Tu&#10;Q2r3AxwwwRrYyHYD3bT/vmsT0qTTpGkbD+javj734xzf65uxa9GeKc2lyDC5CDBiopQVF7sMf3ks&#10;vBgjbaioaCsFy/Az0/hm9fbN9dCnLJSNbCumEIAInQ59hhtj+tT3ddmwjuoL2TMBh7VUHTWwVDu/&#10;UnQA9K71wyBY+oNUVa9kybSG3Xw6xCuHX9esNJ/qWjOD2gxDbsb9lftv7d9fXdN0p2jf8PKQBv2L&#10;LDrKBQQ9QuXUUPSk+C9QHS+V1LI2F6XsfFnXvGSuBqiGBK+qeWhoz1wt0BzdH9uk/x9s+XH/WSFe&#10;ZTjESNAOKHpko0F3ckQktO0Zep2C10MPfmaEfaDZlar7e1l+1UjIdUPFjt0qJYeG0QrSI/amf3J1&#10;wtEWZDt8kBXEoU9GOqCxVp3tHXQDATrQ9HykxuZS2pAkugwCOCrhjFzGsHIhaDrf7pU275jskDUy&#10;rIB6h07399rYbGg6u9hgQha8bR39rTjbAMdpB2LDVXtms3Bsfk+CZBNv4siLwuXGi4I8926LdeQt&#10;C3K1yC/z9TonP2xcEqUNryombJhZWST6M+YOGp80cdSWli2vLJxNSavddt0qtKeg7MJ9h4acuPnn&#10;abgmQC2vSiJhFNyFiVcs4ysvKqKFl1wFsReQ5C5ZBlES5cV5SfdcsH8vCQ0ZThbhYhLTb2sD1i3x&#10;E4MntdG04wZmR8u7DMdHJ5paCW5E5ag1lLeTfdIKm/5LK4DumWgnWKvRSa1m3I7uaRAX3qp5K6tn&#10;kLCSoDAQIww+MBqpvmE0wBDJsIAph1H7XsAjsPNmNtRsbGeDihIuZthgNJlrM82lp17xXQO48zO7&#10;hYdScKfhlxwOzwvGgivlMMLs3DldO6+XQbv6CQAA//8DAFBLAwQUAAYACAAAACEA0hVtHN0AAAAJ&#10;AQAADwAAAGRycy9kb3ducmV2LnhtbEyPwU7DMAyG70i8Q+RJ3FjaarC2NJ3QJC7cGAiJW9Z4TbXE&#10;qZKsa9+e7ARH259+f3+zm61hE/owOBKQrzNgSJ1TA/UCvj7fHktgIUpS0jhCAQsG2LX3d42slbvS&#10;B06H2LMUQqGWAnSMY8156DRaGdZuREq3k/NWxjT6nisvryncGl5k2TO3cqD0QcsR9xq78+FiBWzn&#10;b4djwD3+nKbO62EpzfsixMNqfn0BFnGOfzDc9JM6tMnp6C6kAjMCyjyvEiqgeNoAS0BV3RZHAZtt&#10;Abxt+P8G7S8AAAD//wMAUEsBAi0AFAAGAAgAAAAhALaDOJL+AAAA4QEAABMAAAAAAAAAAAAAAAAA&#10;AAAAAFtDb250ZW50X1R5cGVzXS54bWxQSwECLQAUAAYACAAAACEAOP0h/9YAAACUAQAACwAAAAAA&#10;AAAAAAAAAAAvAQAAX3JlbHMvLnJlbHNQSwECLQAUAAYACAAAACEAi0qq464CAACwBQAADgAAAAAA&#10;AAAAAAAAAAAuAgAAZHJzL2Uyb0RvYy54bWxQSwECLQAUAAYACAAAACEA0hVtHN0AAAAJAQAADwAA&#10;AAAAAAAAAAAAAAAIBQAAZHJzL2Rvd25yZXYueG1sUEsFBgAAAAAEAAQA8wAAABIGAAAAAA==&#10;" filled="f" stroked="f">
              <v:textbox style="mso-fit-shape-to-text:t" inset="0,0,0,0">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5</w:t>
                    </w:r>
                    <w:r>
                      <w:rPr>
                        <w:rStyle w:val="ZhlavneboZpat1"/>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BF" w:rsidRDefault="00D610BE">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5138420</wp:posOffset>
              </wp:positionH>
              <wp:positionV relativeFrom="page">
                <wp:posOffset>403860</wp:posOffset>
              </wp:positionV>
              <wp:extent cx="1143000" cy="138430"/>
              <wp:effectExtent l="4445" t="381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4</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404.6pt;margin-top:31.8pt;width:90pt;height:10.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DOrQIAALAFAAAOAAAAZHJzL2Uyb0RvYy54bWysVF1vmzAUfZ+0/2D5nQIJSQGVVGkI06Tu&#10;Q2r3AxwwwZqxke0Gumn/fdcmJGmnSdM2HtC1fX3uxzm+N7dDy9GBKs2kyHB4FWBERSkrJvYZ/vJY&#10;eDFG2hBRES4FzfAz1fh29fbNTd+ldCYbySuqEIAInfZdhhtjutT3ddnQlugr2VEBh7VULTGwVHu/&#10;UqQH9Jb7syBY+r1UVadkSbWG3Xw8xCuHX9e0NJ/qWlODeIYhN+P+yv139u+vbki6V6RrWHlMg/xF&#10;Fi1hAoKeoHJiCHpS7BeolpVKalmbq1K2vqxrVlJXA1QTBq+qeWhIR10t0Bzdndqk/x9s+fHwWSFW&#10;AXcYCdICRY90MOhODiic2/b0nU7B66EDPzPAvnW1peruXpZfNRJy0xCxp2ulZN9QUkF6ob3pX1wd&#10;cbQF2fUfZAVxyJORDmioVWsBoRsI0IGm5xM1NpfShgyjeRDAUQln4TyGlQtB0ul2p7R5R2WLrJFh&#10;BdQ7dHK418ZmQ9LJxQYTsmCcO/q5eLEBjuMOxIar9sxm4dj8ngTJNt7GkRfNllsvCvLcWxebyFsW&#10;4fUin+ebTR7+sHHDKG1YVVFhw0zKCqM/Y+6o8VETJ21pyVll4WxKWu13G67QgYCyC/cdG3Lh5r9M&#10;wzUBanlVUjiLgrtZ4hXL+NqLimjhJddB7AVhcpcsgyiJ8uJlSfdM0H8vCfUZThazxSim39YGrFvi&#10;RwYvaiNpywzMDs7aDMcnJ5JaCW5F5ag1hPHRvmiFTf/cCqB7ItoJ1mp0VKsZdsP4NJycrZp3snoG&#10;CSsJCgMxwuADo5HqG0Y9DJEMC5hyGPH3Ah6BnTeToSZjNxlElHAxwwaj0dyYcS49dYrtG8Cdntka&#10;HkrBnIbPORyfF4wFV8pxhNm5c7l2XudBu/oJAAD//wMAUEsDBBQABgAIAAAAIQAmxE/q3AAAAAkB&#10;AAAPAAAAZHJzL2Rvd25yZXYueG1sTI/BTsMwDIbvSLxDZCRuLGVA6bqmE5rEhRsbQuKWNV5TLXGq&#10;Juvat8c7wdH+P/3+XG0m78SIQ+wCKXhcZCCQmmA6ahV87d8fChAxaTLaBUIFM0bY1Lc3lS5NuNAn&#10;jrvUCi6hWGoFNqW+lDI2Fr2Oi9AjcXYMg9eJx6GVZtAXLvdOLrMsl153xBes7nFrsTntzl7B6/Qd&#10;sI+4xZ/j2Ay2mwv3MSt1fze9rUEknNIfDFd9VoeanQ7hTCYKp6DIVktGFeRPOQgGVsV1ceDk5Rlk&#10;Xcn/H9S/AAAA//8DAFBLAQItABQABgAIAAAAIQC2gziS/gAAAOEBAAATAAAAAAAAAAAAAAAAAAAA&#10;AABbQ29udGVudF9UeXBlc10ueG1sUEsBAi0AFAAGAAgAAAAhADj9If/WAAAAlAEAAAsAAAAAAAAA&#10;AAAAAAAALwEAAF9yZWxzLy5yZWxzUEsBAi0AFAAGAAgAAAAhABfG4M6tAgAAsAUAAA4AAAAAAAAA&#10;AAAAAAAALgIAAGRycy9lMm9Eb2MueG1sUEsBAi0AFAAGAAgAAAAhACbET+rcAAAACQEAAA8AAAAA&#10;AAAAAAAAAAAABwUAAGRycy9kb3ducmV2LnhtbFBLBQYAAAAABAAEAPMAAAAQBgAAAAA=&#10;" filled="f" stroked="f">
              <v:textbox style="mso-fit-shape-to-text:t" inset="0,0,0,0">
                <w:txbxContent>
                  <w:p w:rsidR="007D79BF" w:rsidRDefault="009D0341">
                    <w:pPr>
                      <w:pStyle w:val="ZhlavneboZpat0"/>
                      <w:shd w:val="clear" w:color="auto" w:fill="auto"/>
                      <w:spacing w:line="240" w:lineRule="auto"/>
                    </w:pPr>
                    <w:r>
                      <w:rPr>
                        <w:rStyle w:val="ZhlavneboZpat1"/>
                      </w:rPr>
                      <w:t xml:space="preserve">SOD č. 01-0823 str.č. </w:t>
                    </w:r>
                    <w:r>
                      <w:rPr>
                        <w:rStyle w:val="ZhlavneboZpat1"/>
                      </w:rPr>
                      <w:fldChar w:fldCharType="begin"/>
                    </w:r>
                    <w:r>
                      <w:rPr>
                        <w:rStyle w:val="ZhlavneboZpat1"/>
                      </w:rPr>
                      <w:instrText xml:space="preserve"> PAGE \* MERGEFORMAT </w:instrText>
                    </w:r>
                    <w:r>
                      <w:rPr>
                        <w:rStyle w:val="ZhlavneboZpat1"/>
                      </w:rPr>
                      <w:fldChar w:fldCharType="separate"/>
                    </w:r>
                    <w:r w:rsidR="00D610BE">
                      <w:rPr>
                        <w:rStyle w:val="ZhlavneboZpat1"/>
                        <w:noProof/>
                      </w:rPr>
                      <w:t>4</w:t>
                    </w:r>
                    <w:r>
                      <w:rPr>
                        <w:rStyle w:val="ZhlavneboZpat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65C1"/>
    <w:multiLevelType w:val="multilevel"/>
    <w:tmpl w:val="B1E88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3076D"/>
    <w:multiLevelType w:val="multilevel"/>
    <w:tmpl w:val="3B76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E1C65"/>
    <w:multiLevelType w:val="multilevel"/>
    <w:tmpl w:val="13A05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37AE0"/>
    <w:multiLevelType w:val="multilevel"/>
    <w:tmpl w:val="48CE7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1A0511"/>
    <w:multiLevelType w:val="multilevel"/>
    <w:tmpl w:val="2D14C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E032D9"/>
    <w:multiLevelType w:val="multilevel"/>
    <w:tmpl w:val="C9FE9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D476B"/>
    <w:multiLevelType w:val="multilevel"/>
    <w:tmpl w:val="0DD27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561"/>
    <w:multiLevelType w:val="multilevel"/>
    <w:tmpl w:val="75548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116594"/>
    <w:multiLevelType w:val="multilevel"/>
    <w:tmpl w:val="62DC0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2"/>
  </w:num>
  <w:num w:numId="5">
    <w:abstractNumId w:val="8"/>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BF"/>
    <w:rsid w:val="007D79BF"/>
    <w:rsid w:val="009D0341"/>
    <w:rsid w:val="00D61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63D184-B490-44F3-92D9-135612A1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Nadpis4Netun">
    <w:name w:val="Nadpis #4 + Ne tučné"/>
    <w:basedOn w:val="Nadpis4"/>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Nadpis4Netun0">
    <w:name w:val="Nadpis #4 + Ne tučné"/>
    <w:basedOn w:val="Nadpis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4">
    <w:name w:val="Základní text (2)"/>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0"/>
      <w:sz w:val="48"/>
      <w:szCs w:val="48"/>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2"/>
      <w:szCs w:val="22"/>
      <w:u w:val="none"/>
    </w:rPr>
  </w:style>
  <w:style w:type="character" w:customStyle="1" w:styleId="ZhlavneboZpat12ptTun">
    <w:name w:val="Záhlaví nebo Zápatí + 12 pt;Tučné"/>
    <w:basedOn w:val="ZhlavneboZpat"/>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1">
    <w:name w:val="Nadpis #4"/>
    <w:basedOn w:val="Nadpis4"/>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2BookAntiqua115ptTunKurzva">
    <w:name w:val="Základní text (2) + Book Antiqua;11;5 pt;Tučné;Kurzíva"/>
    <w:basedOn w:val="Zkladntext2"/>
    <w:rPr>
      <w:rFonts w:ascii="Book Antiqua" w:eastAsia="Book Antiqua" w:hAnsi="Book Antiqua" w:cs="Book Antiqua"/>
      <w:b/>
      <w:bCs/>
      <w:i/>
      <w:iCs/>
      <w:smallCaps w:val="0"/>
      <w:strike w:val="0"/>
      <w:color w:val="000000"/>
      <w:spacing w:val="0"/>
      <w:w w:val="100"/>
      <w:position w:val="0"/>
      <w:sz w:val="23"/>
      <w:szCs w:val="23"/>
      <w:u w:val="none"/>
      <w:lang w:val="cs-CZ" w:eastAsia="cs-CZ" w:bidi="cs-CZ"/>
    </w:rPr>
  </w:style>
  <w:style w:type="paragraph" w:customStyle="1" w:styleId="Nadpis20">
    <w:name w:val="Nadpis #2"/>
    <w:basedOn w:val="Normln"/>
    <w:link w:val="Nadpis2"/>
    <w:pPr>
      <w:shd w:val="clear" w:color="auto" w:fill="FFFFFF"/>
      <w:spacing w:line="0" w:lineRule="atLeast"/>
      <w:outlineLvl w:val="1"/>
    </w:pPr>
    <w:rPr>
      <w:rFonts w:ascii="Times New Roman" w:eastAsia="Times New Roman" w:hAnsi="Times New Roman" w:cs="Times New Roman"/>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spacing w:line="0" w:lineRule="atLeast"/>
      <w:ind w:hanging="740"/>
      <w:jc w:val="center"/>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line="0" w:lineRule="atLeast"/>
      <w:jc w:val="both"/>
      <w:outlineLvl w:val="3"/>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spacing w:line="0" w:lineRule="atLeast"/>
      <w:outlineLvl w:val="2"/>
    </w:pPr>
    <w:rPr>
      <w:rFonts w:ascii="Calibri" w:eastAsia="Calibri" w:hAnsi="Calibri" w:cs="Calibri"/>
      <w:sz w:val="26"/>
      <w:szCs w:val="26"/>
    </w:rPr>
  </w:style>
  <w:style w:type="paragraph" w:customStyle="1" w:styleId="Zkladntext40">
    <w:name w:val="Základní text (4)"/>
    <w:basedOn w:val="Normln"/>
    <w:link w:val="Zkladntext4"/>
    <w:pPr>
      <w:shd w:val="clear" w:color="auto" w:fill="FFFFFF"/>
      <w:spacing w:line="211" w:lineRule="exact"/>
    </w:pPr>
    <w:rPr>
      <w:rFonts w:ascii="Calibri" w:eastAsia="Calibri" w:hAnsi="Calibri" w:cs="Calibri"/>
      <w:sz w:val="17"/>
      <w:szCs w:val="17"/>
    </w:rPr>
  </w:style>
  <w:style w:type="paragraph" w:customStyle="1" w:styleId="Nadpis10">
    <w:name w:val="Nadpis #1"/>
    <w:basedOn w:val="Normln"/>
    <w:link w:val="Nadpis1"/>
    <w:pPr>
      <w:shd w:val="clear" w:color="auto" w:fill="FFFFFF"/>
      <w:spacing w:line="586" w:lineRule="exact"/>
      <w:jc w:val="both"/>
      <w:outlineLvl w:val="0"/>
    </w:pPr>
    <w:rPr>
      <w:rFonts w:ascii="Calibri" w:eastAsia="Calibri" w:hAnsi="Calibri" w:cs="Calibri"/>
      <w:sz w:val="48"/>
      <w:szCs w:val="48"/>
    </w:rPr>
  </w:style>
  <w:style w:type="paragraph" w:customStyle="1" w:styleId="Zkladntext50">
    <w:name w:val="Základní text (5)"/>
    <w:basedOn w:val="Normln"/>
    <w:link w:val="Zkladntext5"/>
    <w:pPr>
      <w:shd w:val="clear" w:color="auto" w:fill="FFFFFF"/>
      <w:spacing w:line="269" w:lineRule="exact"/>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line="274" w:lineRule="exact"/>
      <w:ind w:hanging="800"/>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1913</Words>
  <Characters>11293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Ševčíková Marie – DS Mikuláškovo Brno</dc:creator>
  <cp:keywords/>
  <cp:lastModifiedBy>Ševčíková Marie – DS Mikuláškovo Brno</cp:lastModifiedBy>
  <cp:revision>1</cp:revision>
  <dcterms:created xsi:type="dcterms:W3CDTF">2023-09-14T06:32:00Z</dcterms:created>
  <dcterms:modified xsi:type="dcterms:W3CDTF">2023-09-14T06:41:00Z</dcterms:modified>
</cp:coreProperties>
</file>