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4097" w14:textId="3190FCAB" w:rsidR="00D209EC" w:rsidRPr="0087035C" w:rsidRDefault="00D209EC" w:rsidP="0087035C">
      <w:pPr>
        <w:spacing w:line="240" w:lineRule="auto"/>
        <w:jc w:val="both"/>
        <w:rPr>
          <w:rFonts w:eastAsia="Calibri" w:cs="Arial"/>
          <w:b/>
          <w:bCs/>
          <w:sz w:val="40"/>
          <w:szCs w:val="24"/>
          <w:lang w:eastAsia="cs-CZ"/>
        </w:rPr>
      </w:pPr>
      <w:bookmarkStart w:id="0" w:name="_Toc126664803"/>
    </w:p>
    <w:bookmarkEnd w:id="0"/>
    <w:p w14:paraId="6651FA07" w14:textId="77777777" w:rsidR="004D5A93" w:rsidRPr="0087035C" w:rsidRDefault="004D5A93" w:rsidP="0087035C">
      <w:pPr>
        <w:spacing w:line="240" w:lineRule="auto"/>
        <w:jc w:val="both"/>
        <w:rPr>
          <w:b/>
          <w:lang w:eastAsia="cs-CZ"/>
        </w:rPr>
      </w:pPr>
    </w:p>
    <w:p w14:paraId="71F1C830" w14:textId="77777777" w:rsidR="004D5A93" w:rsidRPr="0087035C" w:rsidRDefault="004D5A93" w:rsidP="000C5843">
      <w:pPr>
        <w:spacing w:line="240" w:lineRule="auto"/>
        <w:jc w:val="center"/>
        <w:rPr>
          <w:b/>
          <w:sz w:val="28"/>
          <w:szCs w:val="28"/>
          <w:lang w:eastAsia="cs-CZ"/>
        </w:rPr>
      </w:pPr>
      <w:r w:rsidRPr="0087035C">
        <w:rPr>
          <w:b/>
          <w:sz w:val="28"/>
          <w:szCs w:val="28"/>
          <w:lang w:eastAsia="cs-CZ"/>
        </w:rPr>
        <w:t>Smlouva o poskytování služby Archiv bez starostí</w:t>
      </w:r>
    </w:p>
    <w:p w14:paraId="6399DDFC" w14:textId="77777777" w:rsidR="004D5A93" w:rsidRPr="0087035C" w:rsidRDefault="004D5A93" w:rsidP="000C5843">
      <w:pPr>
        <w:spacing w:line="240" w:lineRule="auto"/>
        <w:jc w:val="center"/>
        <w:rPr>
          <w:lang w:eastAsia="cs-CZ"/>
        </w:rPr>
      </w:pPr>
      <w:r w:rsidRPr="0087035C">
        <w:rPr>
          <w:lang w:eastAsia="cs-CZ"/>
        </w:rPr>
        <w:t>uzavřená podle § 1746, odst. 2 zákona č. 89/2012 Sb., občanský zákoník, v platném znění (dále jen „</w:t>
      </w:r>
      <w:r w:rsidRPr="0087035C">
        <w:rPr>
          <w:b/>
          <w:lang w:eastAsia="cs-CZ"/>
        </w:rPr>
        <w:t>občanský zákoník</w:t>
      </w:r>
      <w:r w:rsidRPr="0087035C">
        <w:rPr>
          <w:lang w:eastAsia="cs-CZ"/>
        </w:rPr>
        <w:t>“)</w:t>
      </w:r>
    </w:p>
    <w:p w14:paraId="20E5F2D4" w14:textId="77777777" w:rsidR="004D5A93" w:rsidRPr="0087035C" w:rsidRDefault="004D5A93" w:rsidP="000C5843">
      <w:pPr>
        <w:spacing w:line="240" w:lineRule="auto"/>
        <w:jc w:val="center"/>
        <w:rPr>
          <w:b/>
          <w:lang w:eastAsia="cs-CZ"/>
        </w:rPr>
      </w:pPr>
      <w:r w:rsidRPr="0087035C">
        <w:rPr>
          <w:lang w:eastAsia="cs-CZ"/>
        </w:rPr>
        <w:t>(dále jen „</w:t>
      </w:r>
      <w:r w:rsidRPr="0087035C">
        <w:rPr>
          <w:b/>
          <w:lang w:eastAsia="cs-CZ"/>
        </w:rPr>
        <w:t>Smlouva</w:t>
      </w:r>
      <w:r w:rsidRPr="0087035C">
        <w:rPr>
          <w:lang w:eastAsia="cs-CZ"/>
        </w:rPr>
        <w:t>“)</w:t>
      </w:r>
    </w:p>
    <w:p w14:paraId="30A1602B" w14:textId="77777777" w:rsidR="004D5A93" w:rsidRPr="0087035C" w:rsidRDefault="004D5A93" w:rsidP="0087035C">
      <w:pPr>
        <w:spacing w:line="240" w:lineRule="auto"/>
        <w:jc w:val="both"/>
        <w:rPr>
          <w:lang w:eastAsia="cs-CZ"/>
        </w:rPr>
      </w:pPr>
    </w:p>
    <w:p w14:paraId="39F33174" w14:textId="77777777" w:rsidR="004D5A93" w:rsidRPr="0087035C" w:rsidRDefault="004D5A93" w:rsidP="000C5843">
      <w:pPr>
        <w:spacing w:line="240" w:lineRule="auto"/>
        <w:rPr>
          <w:lang w:eastAsia="cs-CZ"/>
        </w:rPr>
      </w:pPr>
    </w:p>
    <w:p w14:paraId="41BD1531" w14:textId="77777777" w:rsidR="004D5A93" w:rsidRPr="0087035C" w:rsidRDefault="004D5A93" w:rsidP="000C5843">
      <w:pPr>
        <w:spacing w:line="240" w:lineRule="auto"/>
        <w:rPr>
          <w:lang w:eastAsia="cs-CZ"/>
        </w:rPr>
      </w:pPr>
      <w:r w:rsidRPr="0087035C">
        <w:rPr>
          <w:lang w:eastAsia="cs-CZ"/>
        </w:rPr>
        <w:t>Společnost Archiv bez starostí, složená ze společníků</w:t>
      </w:r>
    </w:p>
    <w:p w14:paraId="53FC5520" w14:textId="77777777" w:rsidR="004D5A93" w:rsidRPr="0087035C" w:rsidRDefault="004D5A93" w:rsidP="000C5843">
      <w:pPr>
        <w:spacing w:line="240" w:lineRule="auto"/>
        <w:rPr>
          <w:b/>
          <w:bCs/>
          <w:lang w:eastAsia="cs-CZ"/>
        </w:rPr>
      </w:pPr>
      <w:proofErr w:type="spellStart"/>
      <w:r w:rsidRPr="0087035C">
        <w:rPr>
          <w:b/>
          <w:bCs/>
          <w:lang w:eastAsia="cs-CZ"/>
        </w:rPr>
        <w:t>Everesta</w:t>
      </w:r>
      <w:proofErr w:type="spellEnd"/>
      <w:r w:rsidRPr="0087035C">
        <w:rPr>
          <w:b/>
          <w:bCs/>
          <w:lang w:eastAsia="cs-CZ"/>
        </w:rPr>
        <w:t>, s. r. o., IČO: 250 14 650</w:t>
      </w:r>
    </w:p>
    <w:p w14:paraId="125A918E" w14:textId="77777777" w:rsidR="004D5A93" w:rsidRPr="0087035C" w:rsidRDefault="004D5A93" w:rsidP="000C5843">
      <w:pPr>
        <w:spacing w:line="240" w:lineRule="auto"/>
        <w:rPr>
          <w:lang w:eastAsia="cs-CZ"/>
        </w:rPr>
      </w:pPr>
      <w:r w:rsidRPr="0087035C">
        <w:rPr>
          <w:lang w:eastAsia="cs-CZ"/>
        </w:rPr>
        <w:t>Se sídlem Mimoňská 3223, 470 01 Česká Lípa</w:t>
      </w:r>
    </w:p>
    <w:p w14:paraId="378EC1C3" w14:textId="77777777" w:rsidR="004D5A93" w:rsidRPr="0087035C" w:rsidRDefault="004D5A93" w:rsidP="000C5843">
      <w:pPr>
        <w:spacing w:line="240" w:lineRule="auto"/>
        <w:rPr>
          <w:lang w:eastAsia="cs-CZ"/>
        </w:rPr>
      </w:pPr>
      <w:r w:rsidRPr="0087035C">
        <w:rPr>
          <w:lang w:eastAsia="cs-CZ"/>
        </w:rPr>
        <w:t>zapsaná v obchodním rejstříku Krajského soudu v Ústí nad Labem, oddíl C, vložka 10957</w:t>
      </w:r>
    </w:p>
    <w:p w14:paraId="7AAC331F" w14:textId="47483063" w:rsidR="004D5A93" w:rsidRPr="0087035C" w:rsidRDefault="004D5A93" w:rsidP="000C5843">
      <w:pPr>
        <w:spacing w:line="240" w:lineRule="auto"/>
        <w:rPr>
          <w:b/>
          <w:bCs/>
          <w:lang w:eastAsia="cs-CZ"/>
        </w:rPr>
      </w:pPr>
      <w:r w:rsidRPr="0087035C">
        <w:rPr>
          <w:b/>
          <w:bCs/>
          <w:lang w:eastAsia="cs-CZ"/>
        </w:rPr>
        <w:t>zastoupená:</w:t>
      </w:r>
      <w:r w:rsidR="006D727D" w:rsidRPr="0087035C">
        <w:rPr>
          <w:b/>
          <w:bCs/>
          <w:lang w:eastAsia="cs-CZ"/>
        </w:rPr>
        <w:t xml:space="preserve"> </w:t>
      </w:r>
      <w:r w:rsidRPr="0087035C">
        <w:rPr>
          <w:b/>
          <w:bCs/>
          <w:lang w:eastAsia="cs-CZ"/>
        </w:rPr>
        <w:t>Pavlínou Šlajsovou, jednatelkou</w:t>
      </w:r>
    </w:p>
    <w:p w14:paraId="3B3231EF" w14:textId="77777777" w:rsidR="004D5A93" w:rsidRPr="0087035C" w:rsidRDefault="004D5A93" w:rsidP="000C5843">
      <w:pPr>
        <w:spacing w:line="240" w:lineRule="auto"/>
        <w:rPr>
          <w:lang w:eastAsia="cs-CZ"/>
        </w:rPr>
      </w:pPr>
      <w:r w:rsidRPr="0087035C">
        <w:rPr>
          <w:lang w:eastAsia="cs-CZ"/>
        </w:rPr>
        <w:t>číslo účtu: 676314683/0300</w:t>
      </w:r>
    </w:p>
    <w:p w14:paraId="4CEA8353" w14:textId="3F1CF5B1" w:rsidR="004D5A93" w:rsidRPr="0087035C" w:rsidRDefault="004D5A93" w:rsidP="000C5843">
      <w:pPr>
        <w:spacing w:line="240" w:lineRule="auto"/>
        <w:rPr>
          <w:iCs/>
          <w:lang w:eastAsia="cs-CZ"/>
        </w:rPr>
      </w:pPr>
      <w:r w:rsidRPr="0087035C">
        <w:rPr>
          <w:iCs/>
          <w:lang w:eastAsia="cs-CZ"/>
        </w:rPr>
        <w:t>a</w:t>
      </w:r>
    </w:p>
    <w:p w14:paraId="7A6BE6C9" w14:textId="071897F7" w:rsidR="004D5A93" w:rsidRPr="0087035C" w:rsidRDefault="004D5A93" w:rsidP="000C5843">
      <w:pPr>
        <w:spacing w:line="240" w:lineRule="auto"/>
        <w:rPr>
          <w:i/>
          <w:lang w:eastAsia="cs-CZ"/>
        </w:rPr>
      </w:pPr>
      <w:r w:rsidRPr="0087035C">
        <w:rPr>
          <w:b/>
          <w:bCs/>
          <w:lang w:eastAsia="cs-CZ"/>
        </w:rPr>
        <w:t>DIGIDATARCH spol. s r.o.</w:t>
      </w:r>
      <w:r w:rsidRPr="0087035C">
        <w:rPr>
          <w:lang w:eastAsia="cs-CZ"/>
        </w:rPr>
        <w:t xml:space="preserve">, </w:t>
      </w:r>
      <w:r w:rsidRPr="0087035C">
        <w:rPr>
          <w:b/>
          <w:lang w:eastAsia="cs-CZ"/>
        </w:rPr>
        <w:t>IČO: 067 00 888</w:t>
      </w:r>
      <w:r w:rsidRPr="0087035C">
        <w:rPr>
          <w:lang w:eastAsia="cs-CZ"/>
        </w:rPr>
        <w:br/>
        <w:t xml:space="preserve">se sídlem Hudcova 588/70b, 621 00 Brno – Medlánky </w:t>
      </w:r>
      <w:r w:rsidRPr="0087035C">
        <w:rPr>
          <w:lang w:eastAsia="cs-CZ"/>
        </w:rPr>
        <w:br/>
        <w:t>zapsána v obchodním rejstříku Krajského soudu v Brně, oddíl C, vložka 103776</w:t>
      </w:r>
      <w:r w:rsidRPr="0087035C" w:rsidDel="007C4707">
        <w:rPr>
          <w:i/>
          <w:lang w:eastAsia="cs-CZ"/>
        </w:rPr>
        <w:t xml:space="preserve"> </w:t>
      </w:r>
    </w:p>
    <w:p w14:paraId="18819758" w14:textId="77777777" w:rsidR="004D5A93" w:rsidRPr="0087035C" w:rsidRDefault="004D5A93" w:rsidP="000C5843">
      <w:pPr>
        <w:spacing w:line="240" w:lineRule="auto"/>
        <w:rPr>
          <w:b/>
          <w:bCs/>
          <w:lang w:eastAsia="cs-CZ"/>
        </w:rPr>
      </w:pPr>
      <w:r w:rsidRPr="0087035C">
        <w:rPr>
          <w:b/>
          <w:bCs/>
          <w:lang w:eastAsia="cs-CZ"/>
        </w:rPr>
        <w:t>zastoupená: Ing. Markétou Horákovou, jednatelkou</w:t>
      </w:r>
    </w:p>
    <w:p w14:paraId="3E97DB38" w14:textId="77777777" w:rsidR="004D5A93" w:rsidRPr="0087035C" w:rsidRDefault="004D5A93" w:rsidP="000C5843">
      <w:pPr>
        <w:spacing w:line="240" w:lineRule="auto"/>
        <w:rPr>
          <w:lang w:eastAsia="cs-CZ"/>
        </w:rPr>
      </w:pPr>
      <w:r w:rsidRPr="0087035C">
        <w:rPr>
          <w:lang w:eastAsia="cs-CZ"/>
        </w:rPr>
        <w:t>(dále jen „</w:t>
      </w:r>
      <w:r w:rsidRPr="0087035C">
        <w:rPr>
          <w:b/>
          <w:lang w:eastAsia="cs-CZ"/>
        </w:rPr>
        <w:t>Poskytovatel</w:t>
      </w:r>
      <w:r w:rsidRPr="0087035C">
        <w:rPr>
          <w:lang w:eastAsia="cs-CZ"/>
        </w:rPr>
        <w:t>“)</w:t>
      </w:r>
    </w:p>
    <w:p w14:paraId="62C1BB6C" w14:textId="77777777" w:rsidR="004D5A93" w:rsidRPr="0087035C" w:rsidRDefault="004D5A93" w:rsidP="0087035C">
      <w:pPr>
        <w:spacing w:line="240" w:lineRule="auto"/>
        <w:jc w:val="both"/>
        <w:rPr>
          <w:lang w:eastAsia="cs-CZ"/>
        </w:rPr>
      </w:pPr>
    </w:p>
    <w:p w14:paraId="3D401466" w14:textId="77777777" w:rsidR="004D5A93" w:rsidRPr="0087035C" w:rsidRDefault="004D5A93" w:rsidP="0087035C">
      <w:pPr>
        <w:spacing w:line="240" w:lineRule="auto"/>
        <w:jc w:val="both"/>
        <w:rPr>
          <w:lang w:eastAsia="cs-CZ"/>
        </w:rPr>
      </w:pPr>
      <w:r w:rsidRPr="0087035C">
        <w:rPr>
          <w:lang w:eastAsia="cs-CZ"/>
        </w:rPr>
        <w:t xml:space="preserve">a  </w:t>
      </w:r>
    </w:p>
    <w:p w14:paraId="2E25DF9A" w14:textId="77777777" w:rsidR="00B43FA4" w:rsidRPr="0087035C" w:rsidRDefault="00B43FA4" w:rsidP="0087035C">
      <w:pPr>
        <w:spacing w:line="240" w:lineRule="auto"/>
        <w:jc w:val="both"/>
        <w:rPr>
          <w:lang w:eastAsia="cs-CZ"/>
        </w:rPr>
      </w:pPr>
    </w:p>
    <w:p w14:paraId="7DFFD6EE" w14:textId="11A847DA" w:rsidR="00B43FA4" w:rsidRPr="0087035C" w:rsidRDefault="00811816" w:rsidP="000C5843">
      <w:pPr>
        <w:spacing w:line="240" w:lineRule="auto"/>
        <w:rPr>
          <w:b/>
          <w:lang w:eastAsia="cs-CZ"/>
        </w:rPr>
      </w:pPr>
      <w:r w:rsidRPr="0087035C">
        <w:rPr>
          <w:b/>
          <w:lang w:eastAsia="cs-CZ"/>
        </w:rPr>
        <w:t>Zák</w:t>
      </w:r>
      <w:r w:rsidR="00A94E6D">
        <w:rPr>
          <w:b/>
          <w:lang w:eastAsia="cs-CZ"/>
        </w:rPr>
        <w:t>ladní umělecká škola</w:t>
      </w:r>
      <w:r w:rsidR="00386BD6">
        <w:rPr>
          <w:b/>
          <w:lang w:eastAsia="cs-CZ"/>
        </w:rPr>
        <w:t>,</w:t>
      </w:r>
      <w:r w:rsidR="00A94E6D">
        <w:rPr>
          <w:b/>
          <w:lang w:eastAsia="cs-CZ"/>
        </w:rPr>
        <w:t xml:space="preserve"> Varnsdorf</w:t>
      </w:r>
      <w:r w:rsidR="0043682E" w:rsidRPr="0087035C">
        <w:rPr>
          <w:b/>
          <w:lang w:eastAsia="cs-CZ"/>
        </w:rPr>
        <w:t>,</w:t>
      </w:r>
      <w:r w:rsidR="00DF54BD">
        <w:rPr>
          <w:b/>
          <w:lang w:eastAsia="cs-CZ"/>
        </w:rPr>
        <w:t xml:space="preserve"> </w:t>
      </w:r>
      <w:r w:rsidR="00386BD6">
        <w:rPr>
          <w:b/>
          <w:lang w:eastAsia="cs-CZ"/>
        </w:rPr>
        <w:t xml:space="preserve">Národní 512, </w:t>
      </w:r>
      <w:r w:rsidR="00DF54BD">
        <w:rPr>
          <w:b/>
          <w:lang w:eastAsia="cs-CZ"/>
        </w:rPr>
        <w:t>příspěvková organizace,</w:t>
      </w:r>
      <w:r w:rsidR="0043682E" w:rsidRPr="0087035C">
        <w:rPr>
          <w:b/>
          <w:lang w:eastAsia="cs-CZ"/>
        </w:rPr>
        <w:t xml:space="preserve"> IČO: </w:t>
      </w:r>
      <w:r w:rsidR="00A94E6D">
        <w:rPr>
          <w:b/>
          <w:lang w:eastAsia="cs-CZ"/>
        </w:rPr>
        <w:t>650 81 803</w:t>
      </w:r>
    </w:p>
    <w:p w14:paraId="7059B576" w14:textId="777CEBFF" w:rsidR="004D5A93" w:rsidRPr="0087035C" w:rsidRDefault="00A94E6D" w:rsidP="000C5843">
      <w:pPr>
        <w:spacing w:line="240" w:lineRule="auto"/>
        <w:rPr>
          <w:b/>
          <w:lang w:eastAsia="cs-CZ"/>
        </w:rPr>
      </w:pPr>
      <w:r>
        <w:rPr>
          <w:lang w:eastAsia="cs-CZ"/>
        </w:rPr>
        <w:t xml:space="preserve">Sídlo: Národní 512, 407 47 </w:t>
      </w:r>
      <w:proofErr w:type="spellStart"/>
      <w:r>
        <w:rPr>
          <w:lang w:eastAsia="cs-CZ"/>
        </w:rPr>
        <w:t>Varndsdorf</w:t>
      </w:r>
      <w:proofErr w:type="spellEnd"/>
    </w:p>
    <w:p w14:paraId="3C93589E" w14:textId="2E169A09" w:rsidR="004D5A93" w:rsidRPr="0087035C" w:rsidRDefault="004D5A93" w:rsidP="000C5843">
      <w:pPr>
        <w:spacing w:line="240" w:lineRule="auto"/>
        <w:rPr>
          <w:b/>
          <w:bCs/>
          <w:lang w:eastAsia="cs-CZ"/>
        </w:rPr>
      </w:pPr>
      <w:r w:rsidRPr="0087035C">
        <w:rPr>
          <w:b/>
          <w:bCs/>
          <w:lang w:eastAsia="cs-CZ"/>
        </w:rPr>
        <w:t xml:space="preserve">Zastoupená: </w:t>
      </w:r>
      <w:r w:rsidR="00A94E6D">
        <w:rPr>
          <w:b/>
          <w:bCs/>
          <w:lang w:eastAsia="cs-CZ"/>
        </w:rPr>
        <w:t xml:space="preserve">Bc. Jarmilou </w:t>
      </w:r>
      <w:proofErr w:type="spellStart"/>
      <w:r w:rsidR="00A94E6D">
        <w:rPr>
          <w:b/>
          <w:bCs/>
          <w:lang w:eastAsia="cs-CZ"/>
        </w:rPr>
        <w:t>Šenovou</w:t>
      </w:r>
      <w:proofErr w:type="spellEnd"/>
      <w:r w:rsidR="00A94E6D">
        <w:rPr>
          <w:b/>
          <w:bCs/>
          <w:lang w:eastAsia="cs-CZ"/>
        </w:rPr>
        <w:t>, ředitelkou</w:t>
      </w:r>
    </w:p>
    <w:p w14:paraId="7BBB7CD6" w14:textId="277EA288" w:rsidR="004D5A93" w:rsidRPr="0087035C" w:rsidRDefault="004D5A93" w:rsidP="000C5843">
      <w:pPr>
        <w:spacing w:line="240" w:lineRule="auto"/>
        <w:rPr>
          <w:lang w:eastAsia="cs-CZ"/>
        </w:rPr>
      </w:pPr>
      <w:r w:rsidRPr="0087035C">
        <w:rPr>
          <w:lang w:eastAsia="cs-CZ"/>
        </w:rPr>
        <w:t xml:space="preserve">číslo účtu: </w:t>
      </w:r>
    </w:p>
    <w:p w14:paraId="62B11CF8" w14:textId="77777777" w:rsidR="004D5A93" w:rsidRPr="0087035C" w:rsidRDefault="004D5A93" w:rsidP="000C5843">
      <w:pPr>
        <w:spacing w:line="240" w:lineRule="auto"/>
        <w:rPr>
          <w:lang w:eastAsia="cs-CZ"/>
        </w:rPr>
      </w:pPr>
      <w:r w:rsidRPr="0087035C">
        <w:rPr>
          <w:lang w:eastAsia="cs-CZ"/>
        </w:rPr>
        <w:t xml:space="preserve"> (dále jen „</w:t>
      </w:r>
      <w:r w:rsidRPr="0087035C">
        <w:rPr>
          <w:b/>
          <w:lang w:eastAsia="cs-CZ"/>
        </w:rPr>
        <w:t>Objednatel</w:t>
      </w:r>
      <w:r w:rsidRPr="0087035C">
        <w:rPr>
          <w:lang w:eastAsia="cs-CZ"/>
        </w:rPr>
        <w:t>“)</w:t>
      </w:r>
    </w:p>
    <w:p w14:paraId="3FB1406B" w14:textId="77777777" w:rsidR="004D5A93" w:rsidRPr="0087035C" w:rsidRDefault="004D5A93" w:rsidP="0087035C">
      <w:pPr>
        <w:spacing w:line="240" w:lineRule="auto"/>
        <w:jc w:val="both"/>
        <w:rPr>
          <w:lang w:eastAsia="cs-CZ"/>
        </w:rPr>
      </w:pPr>
    </w:p>
    <w:p w14:paraId="0E01190C" w14:textId="77777777" w:rsidR="004D5A93" w:rsidRPr="0087035C" w:rsidRDefault="004D5A93" w:rsidP="0087035C">
      <w:pPr>
        <w:spacing w:line="240" w:lineRule="auto"/>
        <w:jc w:val="both"/>
        <w:rPr>
          <w:lang w:eastAsia="cs-CZ"/>
        </w:rPr>
      </w:pPr>
      <w:r w:rsidRPr="0087035C">
        <w:rPr>
          <w:lang w:eastAsia="cs-CZ"/>
        </w:rPr>
        <w:t>Poskytovatel a Objednatel dále též společně jako „</w:t>
      </w:r>
      <w:r w:rsidRPr="0087035C">
        <w:rPr>
          <w:b/>
          <w:lang w:eastAsia="cs-CZ"/>
        </w:rPr>
        <w:t>Smluvní strany</w:t>
      </w:r>
      <w:r w:rsidRPr="0087035C">
        <w:rPr>
          <w:lang w:eastAsia="cs-CZ"/>
        </w:rPr>
        <w:t>“ a každý jednotlivě jako „</w:t>
      </w:r>
      <w:r w:rsidRPr="0087035C">
        <w:rPr>
          <w:b/>
          <w:lang w:eastAsia="cs-CZ"/>
        </w:rPr>
        <w:t>Smluvní strana</w:t>
      </w:r>
      <w:r w:rsidRPr="0087035C">
        <w:rPr>
          <w:lang w:eastAsia="cs-CZ"/>
        </w:rPr>
        <w:t>“</w:t>
      </w:r>
    </w:p>
    <w:p w14:paraId="5B2AA279" w14:textId="77777777" w:rsidR="004D5A93" w:rsidRPr="0087035C" w:rsidRDefault="004D5A93" w:rsidP="0087035C">
      <w:pPr>
        <w:spacing w:line="240" w:lineRule="auto"/>
        <w:jc w:val="both"/>
        <w:rPr>
          <w:lang w:eastAsia="cs-CZ"/>
        </w:rPr>
      </w:pPr>
    </w:p>
    <w:p w14:paraId="79DEAEFF" w14:textId="77777777" w:rsidR="004D5A93" w:rsidRPr="0087035C" w:rsidRDefault="004D5A93" w:rsidP="000C5843">
      <w:pPr>
        <w:spacing w:line="240" w:lineRule="auto"/>
        <w:jc w:val="center"/>
        <w:rPr>
          <w:b/>
          <w:bCs/>
          <w:lang w:eastAsia="cs-CZ"/>
        </w:rPr>
      </w:pPr>
      <w:r w:rsidRPr="0087035C">
        <w:rPr>
          <w:b/>
          <w:bCs/>
          <w:lang w:eastAsia="cs-CZ"/>
        </w:rPr>
        <w:t>I.</w:t>
      </w:r>
    </w:p>
    <w:p w14:paraId="6EEC58AE" w14:textId="77777777" w:rsidR="004D5A93" w:rsidRPr="0087035C" w:rsidRDefault="004D5A93" w:rsidP="000C5843">
      <w:pPr>
        <w:spacing w:line="240" w:lineRule="auto"/>
        <w:jc w:val="center"/>
        <w:rPr>
          <w:b/>
          <w:bCs/>
          <w:lang w:eastAsia="cs-CZ"/>
        </w:rPr>
      </w:pPr>
      <w:r w:rsidRPr="0087035C">
        <w:rPr>
          <w:b/>
          <w:bCs/>
          <w:lang w:eastAsia="cs-CZ"/>
        </w:rPr>
        <w:t>Předmět a účel Smlouvy</w:t>
      </w:r>
    </w:p>
    <w:p w14:paraId="7C1308B6" w14:textId="77777777" w:rsidR="004D5A93" w:rsidRPr="0087035C" w:rsidRDefault="004D5A93" w:rsidP="00334DEE">
      <w:pPr>
        <w:spacing w:line="240" w:lineRule="auto"/>
        <w:ind w:left="284" w:hanging="284"/>
        <w:jc w:val="both"/>
        <w:rPr>
          <w:lang w:eastAsia="cs-CZ"/>
        </w:rPr>
      </w:pPr>
    </w:p>
    <w:p w14:paraId="014237EA" w14:textId="77777777" w:rsidR="004D5A93" w:rsidRPr="0087035C" w:rsidRDefault="004D5A93" w:rsidP="00334DEE">
      <w:pPr>
        <w:pStyle w:val="Odstavecseseznamem"/>
        <w:numPr>
          <w:ilvl w:val="0"/>
          <w:numId w:val="23"/>
        </w:numPr>
        <w:spacing w:line="240" w:lineRule="auto"/>
        <w:ind w:left="284" w:hanging="284"/>
        <w:jc w:val="both"/>
        <w:rPr>
          <w:lang w:eastAsia="cs-CZ"/>
        </w:rPr>
      </w:pPr>
      <w:r w:rsidRPr="0087035C">
        <w:rPr>
          <w:lang w:eastAsia="cs-CZ"/>
        </w:rPr>
        <w:t>Poskytovatel se zavazuje za podmínek stanovených touto Smlouvou poskytnout Objednateli služby, specifikované dále v čl. II. této Smlouvy.</w:t>
      </w:r>
    </w:p>
    <w:p w14:paraId="6467C0FB" w14:textId="77777777" w:rsidR="004D5A93" w:rsidRPr="0087035C" w:rsidRDefault="004D5A93" w:rsidP="00334DEE">
      <w:pPr>
        <w:pStyle w:val="Odstavecseseznamem"/>
        <w:numPr>
          <w:ilvl w:val="0"/>
          <w:numId w:val="23"/>
        </w:numPr>
        <w:spacing w:line="240" w:lineRule="auto"/>
        <w:ind w:left="284" w:hanging="284"/>
        <w:jc w:val="both"/>
        <w:rPr>
          <w:lang w:eastAsia="cs-CZ"/>
        </w:rPr>
      </w:pPr>
      <w:r w:rsidRPr="0087035C">
        <w:rPr>
          <w:lang w:eastAsia="cs-CZ"/>
        </w:rPr>
        <w:t>Objednatel se zavazuje zaplatit Poskytovateli za jím poskytnuté služby, podle této Smlouvy, cenu stanovenou dále v čl. IV. této Smlouvy a poskytovat Poskytovateli veškerou součinnost potřebnou pro výkon sjednané činnosti podle této Smlouvy.</w:t>
      </w:r>
    </w:p>
    <w:p w14:paraId="7B634721" w14:textId="01CE4218" w:rsidR="004D5A93" w:rsidRPr="0087035C" w:rsidRDefault="004D5A93" w:rsidP="00334DEE">
      <w:pPr>
        <w:pStyle w:val="Odstavecseseznamem"/>
        <w:numPr>
          <w:ilvl w:val="0"/>
          <w:numId w:val="23"/>
        </w:numPr>
        <w:spacing w:line="240" w:lineRule="auto"/>
        <w:ind w:left="284" w:hanging="284"/>
        <w:jc w:val="both"/>
        <w:rPr>
          <w:lang w:eastAsia="cs-CZ"/>
        </w:rPr>
      </w:pPr>
      <w:r w:rsidRPr="0087035C">
        <w:rPr>
          <w:lang w:eastAsia="cs-CZ"/>
        </w:rPr>
        <w:t xml:space="preserve">Poskytovatel prohlašuje, že je odborně způsobilou osobou k výkonu sjednaných činností podle této Smlouvy, má odborné znalosti práva a praxi v oblasti vedení spisovny </w:t>
      </w:r>
      <w:r w:rsidRPr="0087035C">
        <w:rPr>
          <w:lang w:eastAsia="cs-CZ"/>
        </w:rPr>
        <w:br/>
        <w:t>a poskytování archivní služby, ve smyslu zákona č. 499/2004 Sb., o archivnictví a spisové službě, ve znění pozdějších předpisů (dále jen „zákon o archivnictví“), včetně prováděcích (zejména vyhláška č. 645/2004 Sb., kterou se provádějí některá ustanovení zákona o archivnictví a spisové službě a o změně některých zákonů, ve znění pozdějších předpisů) a souvisejících právních předpisů o archivnictví a je schopen úplně zajistit plnění specifikované touto Smlouvou.</w:t>
      </w:r>
    </w:p>
    <w:p w14:paraId="2AACC283" w14:textId="29C73163" w:rsidR="004D5A93" w:rsidRDefault="004D5A93" w:rsidP="00334DEE">
      <w:pPr>
        <w:pStyle w:val="Odstavecseseznamem"/>
        <w:numPr>
          <w:ilvl w:val="0"/>
          <w:numId w:val="23"/>
        </w:numPr>
        <w:spacing w:line="240" w:lineRule="auto"/>
        <w:ind w:left="284" w:hanging="284"/>
        <w:jc w:val="both"/>
        <w:rPr>
          <w:lang w:eastAsia="cs-CZ"/>
        </w:rPr>
      </w:pPr>
      <w:r w:rsidRPr="0087035C">
        <w:rPr>
          <w:lang w:eastAsia="cs-CZ"/>
        </w:rPr>
        <w:t>Účelem Smlouvy je splnění povinností, které pro Objednatele vyplývají ze zákona o archivnictví a</w:t>
      </w:r>
      <w:r w:rsidR="00F07AE9" w:rsidRPr="0087035C">
        <w:rPr>
          <w:lang w:eastAsia="cs-CZ"/>
        </w:rPr>
        <w:t> </w:t>
      </w:r>
      <w:r w:rsidRPr="0087035C">
        <w:rPr>
          <w:lang w:eastAsia="cs-CZ"/>
        </w:rPr>
        <w:t>ze souvisejících právních předpisů o archivnictví.</w:t>
      </w:r>
    </w:p>
    <w:p w14:paraId="6EE810E5" w14:textId="77777777" w:rsidR="00334DEE" w:rsidRPr="0087035C" w:rsidRDefault="00334DEE" w:rsidP="00334DEE">
      <w:pPr>
        <w:pStyle w:val="Odstavecseseznamem"/>
        <w:spacing w:line="240" w:lineRule="auto"/>
        <w:ind w:left="284"/>
        <w:jc w:val="both"/>
        <w:rPr>
          <w:lang w:eastAsia="cs-CZ"/>
        </w:rPr>
      </w:pPr>
    </w:p>
    <w:p w14:paraId="113E6354" w14:textId="77777777" w:rsidR="004D5A93" w:rsidRPr="0087035C" w:rsidRDefault="004D5A93" w:rsidP="00334DEE">
      <w:pPr>
        <w:spacing w:line="240" w:lineRule="auto"/>
        <w:ind w:left="284" w:hanging="284"/>
        <w:jc w:val="center"/>
        <w:rPr>
          <w:b/>
          <w:bCs/>
          <w:lang w:eastAsia="cs-CZ"/>
        </w:rPr>
      </w:pPr>
      <w:r w:rsidRPr="0087035C">
        <w:rPr>
          <w:b/>
          <w:bCs/>
          <w:lang w:eastAsia="cs-CZ"/>
        </w:rPr>
        <w:t>II.</w:t>
      </w:r>
    </w:p>
    <w:p w14:paraId="217547BD" w14:textId="77777777" w:rsidR="004D5A93" w:rsidRPr="0087035C" w:rsidRDefault="004D5A93" w:rsidP="00334DEE">
      <w:pPr>
        <w:spacing w:line="240" w:lineRule="auto"/>
        <w:jc w:val="center"/>
        <w:rPr>
          <w:b/>
          <w:bCs/>
          <w:lang w:eastAsia="cs-CZ"/>
        </w:rPr>
      </w:pPr>
      <w:r w:rsidRPr="0087035C">
        <w:rPr>
          <w:b/>
          <w:bCs/>
          <w:lang w:eastAsia="cs-CZ"/>
        </w:rPr>
        <w:t>Poskytované služby</w:t>
      </w:r>
    </w:p>
    <w:p w14:paraId="2B4DD64F" w14:textId="77777777" w:rsidR="004D5A93" w:rsidRPr="0087035C" w:rsidRDefault="004D5A93" w:rsidP="0087035C">
      <w:pPr>
        <w:spacing w:line="240" w:lineRule="auto"/>
        <w:jc w:val="both"/>
        <w:rPr>
          <w:lang w:eastAsia="cs-CZ"/>
        </w:rPr>
      </w:pPr>
    </w:p>
    <w:p w14:paraId="64235476" w14:textId="77777777" w:rsidR="004D5A93" w:rsidRPr="0087035C" w:rsidRDefault="004D5A93" w:rsidP="00334DEE">
      <w:pPr>
        <w:pStyle w:val="Odstavecseseznamem"/>
        <w:numPr>
          <w:ilvl w:val="0"/>
          <w:numId w:val="24"/>
        </w:numPr>
        <w:spacing w:line="240" w:lineRule="auto"/>
        <w:ind w:left="284" w:hanging="284"/>
        <w:jc w:val="both"/>
        <w:rPr>
          <w:lang w:eastAsia="cs-CZ"/>
        </w:rPr>
      </w:pPr>
      <w:r w:rsidRPr="0087035C">
        <w:rPr>
          <w:lang w:eastAsia="cs-CZ"/>
        </w:rPr>
        <w:t>Poskytovatel se zavazuje poskytovat Objednateli službu Archiv bez starostí, která je blíže definována v Příloze č. 1 k této Smlouvě, (dále jen „Služba“).</w:t>
      </w:r>
    </w:p>
    <w:p w14:paraId="3A6C22D0" w14:textId="77777777" w:rsidR="004D5A93" w:rsidRPr="0087035C" w:rsidRDefault="004D5A93" w:rsidP="00334DEE">
      <w:pPr>
        <w:pStyle w:val="Odstavecseseznamem"/>
        <w:numPr>
          <w:ilvl w:val="0"/>
          <w:numId w:val="24"/>
        </w:numPr>
        <w:spacing w:line="240" w:lineRule="auto"/>
        <w:ind w:left="284" w:hanging="284"/>
        <w:jc w:val="both"/>
        <w:rPr>
          <w:lang w:eastAsia="cs-CZ"/>
        </w:rPr>
      </w:pPr>
      <w:r w:rsidRPr="0087035C">
        <w:rPr>
          <w:lang w:eastAsia="cs-CZ"/>
        </w:rPr>
        <w:t>Služba je vedena nad dokumenty s neaktivní provozní upotřebitelností.</w:t>
      </w:r>
    </w:p>
    <w:p w14:paraId="61804746" w14:textId="77777777" w:rsidR="004D5A93" w:rsidRPr="0087035C" w:rsidRDefault="004D5A93" w:rsidP="00334DEE">
      <w:pPr>
        <w:pStyle w:val="Odstavecseseznamem"/>
        <w:numPr>
          <w:ilvl w:val="0"/>
          <w:numId w:val="24"/>
        </w:numPr>
        <w:spacing w:line="240" w:lineRule="auto"/>
        <w:ind w:left="284" w:hanging="284"/>
        <w:jc w:val="both"/>
        <w:rPr>
          <w:lang w:eastAsia="cs-CZ"/>
        </w:rPr>
      </w:pPr>
      <w:r w:rsidRPr="0087035C">
        <w:rPr>
          <w:lang w:eastAsia="cs-CZ"/>
        </w:rPr>
        <w:t>Služba probíhá v součinnosti se správcem spisovny, který je zodpovědný za fyzické vedení spisovny.</w:t>
      </w:r>
    </w:p>
    <w:p w14:paraId="113B2DBC" w14:textId="4AD14AE3" w:rsidR="004D5A93" w:rsidRPr="0087035C" w:rsidRDefault="004D5A93" w:rsidP="00334DEE">
      <w:pPr>
        <w:pStyle w:val="Odstavecseseznamem"/>
        <w:numPr>
          <w:ilvl w:val="0"/>
          <w:numId w:val="24"/>
        </w:numPr>
        <w:spacing w:line="240" w:lineRule="auto"/>
        <w:ind w:left="284" w:hanging="284"/>
        <w:jc w:val="both"/>
        <w:rPr>
          <w:lang w:eastAsia="cs-CZ"/>
        </w:rPr>
      </w:pPr>
      <w:r w:rsidRPr="0087035C">
        <w:rPr>
          <w:lang w:eastAsia="cs-CZ"/>
        </w:rPr>
        <w:lastRenderedPageBreak/>
        <w:t>Poskytovaná Služba splňuje podmínky zákona o archivnictví, včetně souvisejících právních předpisů o archivnictví.</w:t>
      </w:r>
    </w:p>
    <w:p w14:paraId="26564EF4" w14:textId="77777777" w:rsidR="004D5A93" w:rsidRPr="0087035C" w:rsidRDefault="004D5A93" w:rsidP="00334DEE">
      <w:pPr>
        <w:pStyle w:val="Odstavecseseznamem"/>
        <w:numPr>
          <w:ilvl w:val="0"/>
          <w:numId w:val="24"/>
        </w:numPr>
        <w:spacing w:line="240" w:lineRule="auto"/>
        <w:ind w:left="284" w:hanging="284"/>
        <w:jc w:val="both"/>
        <w:rPr>
          <w:lang w:eastAsia="cs-CZ"/>
        </w:rPr>
      </w:pPr>
      <w:r w:rsidRPr="0087035C">
        <w:rPr>
          <w:lang w:eastAsia="cs-CZ"/>
        </w:rPr>
        <w:t>Smluvní strany se dohodly, že jakékoli rozšíření služeb poskytovaných Poskytovatelem dle této Smlouvy nad rámec stanovený v odst. 1. tohoto článku, bude sjednáno písemným dodatkem k této Smlouvě, v němž bude stanovena další požadovaná služba a cena, která bude Objednatelem hrazena.</w:t>
      </w:r>
    </w:p>
    <w:p w14:paraId="581FAF52" w14:textId="77777777" w:rsidR="004D5A93" w:rsidRPr="0087035C" w:rsidRDefault="004D5A93" w:rsidP="00334DEE">
      <w:pPr>
        <w:spacing w:line="240" w:lineRule="auto"/>
        <w:ind w:left="284" w:hanging="284"/>
        <w:jc w:val="both"/>
        <w:rPr>
          <w:lang w:eastAsia="cs-CZ"/>
        </w:rPr>
      </w:pPr>
    </w:p>
    <w:p w14:paraId="55A5C37C" w14:textId="77777777" w:rsidR="004D5A93" w:rsidRPr="0087035C" w:rsidRDefault="004D5A93" w:rsidP="00334DEE">
      <w:pPr>
        <w:spacing w:line="240" w:lineRule="auto"/>
        <w:jc w:val="center"/>
        <w:rPr>
          <w:b/>
          <w:bCs/>
          <w:lang w:eastAsia="cs-CZ"/>
        </w:rPr>
      </w:pPr>
      <w:r w:rsidRPr="0087035C">
        <w:rPr>
          <w:b/>
          <w:bCs/>
          <w:lang w:eastAsia="cs-CZ"/>
        </w:rPr>
        <w:t>III.</w:t>
      </w:r>
    </w:p>
    <w:p w14:paraId="53495791" w14:textId="77777777" w:rsidR="004D5A93" w:rsidRPr="0087035C" w:rsidRDefault="004D5A93" w:rsidP="00334DEE">
      <w:pPr>
        <w:spacing w:line="240" w:lineRule="auto"/>
        <w:jc w:val="center"/>
        <w:rPr>
          <w:b/>
          <w:bCs/>
          <w:lang w:eastAsia="cs-CZ"/>
        </w:rPr>
      </w:pPr>
      <w:r w:rsidRPr="0087035C">
        <w:rPr>
          <w:b/>
          <w:bCs/>
          <w:lang w:eastAsia="cs-CZ"/>
        </w:rPr>
        <w:t>Místo a doba poskytování služby</w:t>
      </w:r>
    </w:p>
    <w:p w14:paraId="3FB1489E" w14:textId="77777777" w:rsidR="004D5A93" w:rsidRPr="0087035C" w:rsidRDefault="004D5A93" w:rsidP="00334DEE">
      <w:pPr>
        <w:spacing w:line="240" w:lineRule="auto"/>
        <w:jc w:val="center"/>
        <w:rPr>
          <w:b/>
          <w:bCs/>
          <w:lang w:eastAsia="cs-CZ"/>
        </w:rPr>
      </w:pPr>
    </w:p>
    <w:p w14:paraId="0F3BA14E" w14:textId="1D48D159" w:rsidR="004D5A93" w:rsidRPr="0087035C" w:rsidRDefault="004D5A93" w:rsidP="00334DEE">
      <w:pPr>
        <w:pStyle w:val="Odstavecseseznamem"/>
        <w:numPr>
          <w:ilvl w:val="0"/>
          <w:numId w:val="25"/>
        </w:numPr>
        <w:spacing w:line="240" w:lineRule="auto"/>
        <w:ind w:left="284" w:hanging="284"/>
        <w:jc w:val="both"/>
        <w:rPr>
          <w:lang w:eastAsia="cs-CZ"/>
        </w:rPr>
      </w:pPr>
      <w:r w:rsidRPr="0087035C">
        <w:rPr>
          <w:lang w:eastAsia="cs-CZ"/>
        </w:rPr>
        <w:t xml:space="preserve">Poskytovatel se zavazuje poskytovat Objednateli službu v objektu/ech na adrese: </w:t>
      </w:r>
      <w:r w:rsidR="00A94E6D">
        <w:rPr>
          <w:lang w:eastAsia="cs-CZ"/>
        </w:rPr>
        <w:t>Národní 512, 407 47 Varnsdorf</w:t>
      </w:r>
    </w:p>
    <w:p w14:paraId="7DA7E0E2" w14:textId="77777777" w:rsidR="004D5A93" w:rsidRPr="0087035C" w:rsidRDefault="004D5A93" w:rsidP="00334DEE">
      <w:pPr>
        <w:pStyle w:val="Odstavecseseznamem"/>
        <w:numPr>
          <w:ilvl w:val="0"/>
          <w:numId w:val="25"/>
        </w:numPr>
        <w:spacing w:line="240" w:lineRule="auto"/>
        <w:ind w:left="284" w:hanging="284"/>
        <w:jc w:val="both"/>
        <w:rPr>
          <w:lang w:eastAsia="cs-CZ"/>
        </w:rPr>
      </w:pPr>
      <w:r w:rsidRPr="0087035C">
        <w:rPr>
          <w:lang w:eastAsia="cs-CZ"/>
        </w:rPr>
        <w:t>Poskytovatel se zavazuje předat hmotné výstupy Služby Objednateli v objektu na adrese podle odst. 1. tohoto článku, a to ve lhůtách stanovených v Příloze č. 1 Obchodní nabídky této Smlouvy.</w:t>
      </w:r>
    </w:p>
    <w:p w14:paraId="2C6B3D1B" w14:textId="77777777" w:rsidR="004D5A93" w:rsidRPr="0087035C" w:rsidRDefault="004D5A93" w:rsidP="0087035C">
      <w:pPr>
        <w:spacing w:line="240" w:lineRule="auto"/>
        <w:jc w:val="both"/>
        <w:rPr>
          <w:lang w:eastAsia="cs-CZ"/>
        </w:rPr>
      </w:pPr>
    </w:p>
    <w:p w14:paraId="00D64FBE" w14:textId="77777777" w:rsidR="004D5A93" w:rsidRPr="0087035C" w:rsidRDefault="004D5A93" w:rsidP="00334DEE">
      <w:pPr>
        <w:spacing w:line="240" w:lineRule="auto"/>
        <w:jc w:val="center"/>
        <w:rPr>
          <w:b/>
          <w:bCs/>
          <w:lang w:eastAsia="cs-CZ"/>
        </w:rPr>
      </w:pPr>
      <w:bookmarkStart w:id="1" w:name="_Toc109310584"/>
      <w:bookmarkStart w:id="2" w:name="_Toc109310975"/>
      <w:bookmarkStart w:id="3" w:name="_Toc109312217"/>
      <w:bookmarkStart w:id="4" w:name="_Toc109312512"/>
      <w:r w:rsidRPr="0087035C">
        <w:rPr>
          <w:b/>
          <w:bCs/>
          <w:lang w:eastAsia="cs-CZ"/>
        </w:rPr>
        <w:t>IV.</w:t>
      </w:r>
      <w:bookmarkEnd w:id="1"/>
      <w:bookmarkEnd w:id="2"/>
      <w:bookmarkEnd w:id="3"/>
      <w:bookmarkEnd w:id="4"/>
    </w:p>
    <w:p w14:paraId="38BDC9C5" w14:textId="77777777" w:rsidR="004D5A93" w:rsidRPr="0087035C" w:rsidRDefault="004D5A93" w:rsidP="00334DEE">
      <w:pPr>
        <w:spacing w:line="240" w:lineRule="auto"/>
        <w:jc w:val="center"/>
        <w:rPr>
          <w:b/>
          <w:bCs/>
          <w:i/>
          <w:lang w:eastAsia="cs-CZ"/>
        </w:rPr>
      </w:pPr>
      <w:bookmarkStart w:id="5" w:name="_Toc109310585"/>
      <w:bookmarkStart w:id="6" w:name="_Toc109310976"/>
      <w:bookmarkStart w:id="7" w:name="_Toc109312218"/>
      <w:bookmarkStart w:id="8" w:name="_Toc109312513"/>
      <w:r w:rsidRPr="0087035C">
        <w:rPr>
          <w:b/>
          <w:bCs/>
          <w:lang w:eastAsia="cs-CZ"/>
        </w:rPr>
        <w:t>Cena a platební podmínky</w:t>
      </w:r>
      <w:bookmarkEnd w:id="5"/>
      <w:bookmarkEnd w:id="6"/>
      <w:bookmarkEnd w:id="7"/>
      <w:bookmarkEnd w:id="8"/>
    </w:p>
    <w:p w14:paraId="63F268AD" w14:textId="77777777" w:rsidR="004D5A93" w:rsidRPr="0087035C" w:rsidRDefault="004D5A93" w:rsidP="0087035C">
      <w:pPr>
        <w:spacing w:line="240" w:lineRule="auto"/>
        <w:jc w:val="both"/>
        <w:rPr>
          <w:b/>
          <w:bCs/>
          <w:i/>
          <w:lang w:eastAsia="cs-CZ"/>
        </w:rPr>
      </w:pPr>
    </w:p>
    <w:p w14:paraId="3E0CF623" w14:textId="77777777" w:rsidR="00334DEE" w:rsidRPr="004D5A93" w:rsidRDefault="00334DEE" w:rsidP="00334DEE">
      <w:pPr>
        <w:pStyle w:val="Odstavecseseznamem"/>
        <w:numPr>
          <w:ilvl w:val="0"/>
          <w:numId w:val="26"/>
        </w:numPr>
        <w:spacing w:line="240" w:lineRule="auto"/>
        <w:ind w:left="284" w:hanging="284"/>
        <w:jc w:val="both"/>
        <w:rPr>
          <w:lang w:eastAsia="cs-CZ"/>
        </w:rPr>
      </w:pPr>
      <w:bookmarkStart w:id="9" w:name="_Toc109310588"/>
      <w:bookmarkStart w:id="10" w:name="_Toc109310979"/>
      <w:bookmarkStart w:id="11" w:name="_Toc109312221"/>
      <w:bookmarkStart w:id="12" w:name="_Toc109312516"/>
      <w:r w:rsidRPr="004D5A93">
        <w:rPr>
          <w:lang w:eastAsia="cs-CZ"/>
        </w:rPr>
        <w:t>Cena za poskytování Služby, dle této Smlouvy, je stanovena ve výši dle Platebního kalendáře uvedeného v Příloze č. 1 této Smlouvy.</w:t>
      </w:r>
    </w:p>
    <w:p w14:paraId="124B7F2C"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Cena za Služby bude hrazena následujícím způsobem: K ujednané ceně bude připočteno DPH v zákonné výši.</w:t>
      </w:r>
    </w:p>
    <w:p w14:paraId="755A8862"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Objednatel bude hradit cenu na základě faktury vystavené Poskytovatelem dle odst. 2. tohoto článku. Faktura musí splňovat náležitosti daňového dokladu dle zákona č. 235/2004 Sb., o dani z přidané hodnoty, ve znění pozdějších předpisů. Nebude-li faktura splňovat zákonem nebo smlouvou stanovené náležitosti, je Objednatel oprávněn ji ve lhůtě její splatnosti zhotoviteli vrátit a sdělit, v čem je konkrétně spatřována nesprávnost nebo vada faktury a Poskytovatel je povinen vystavit fakturu novou – opravenou či doplněnou. V případě vrácení faktury Objednatelem dle předchozí věty neplatí původní lhůta splatnosti, ale lhůta splatnosti běží znovu ode dne doručení nově a řádně vystavené faktury.</w:t>
      </w:r>
    </w:p>
    <w:p w14:paraId="2D2F09CB"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Splatnost daňového dokladu (faktury) se stanoví na 30 kalendářních dnů ode dne jejího vystavení.</w:t>
      </w:r>
    </w:p>
    <w:p w14:paraId="009783B2"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Objednatel může poskytnout Poskytovateli zálohy na základě vzájemné dohody.</w:t>
      </w:r>
    </w:p>
    <w:p w14:paraId="4FA3FA10"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Platba se považuje za splněnou dnem připsání platby ve prospěch účtu Poskytovatele.</w:t>
      </w:r>
    </w:p>
    <w:p w14:paraId="60BD0CB5"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Úplata za služby nesmí být placena formou zápočtu, nedohodnou-li se Smluvní strany jinak.</w:t>
      </w:r>
    </w:p>
    <w:p w14:paraId="4F9D5957" w14:textId="77777777" w:rsidR="00334DEE" w:rsidRPr="004D5A93" w:rsidRDefault="00334DEE" w:rsidP="00334DEE">
      <w:pPr>
        <w:pStyle w:val="Odstavecseseznamem"/>
        <w:numPr>
          <w:ilvl w:val="0"/>
          <w:numId w:val="26"/>
        </w:numPr>
        <w:spacing w:line="240" w:lineRule="auto"/>
        <w:ind w:left="284" w:hanging="284"/>
        <w:jc w:val="both"/>
        <w:rPr>
          <w:lang w:eastAsia="cs-CZ"/>
        </w:rPr>
      </w:pPr>
      <w:r w:rsidRPr="004D5A93">
        <w:rPr>
          <w:lang w:eastAsia="cs-CZ"/>
        </w:rPr>
        <w:t>Poskytovatel je oprávněn zvýšit smluvené ceny uvedené v příloze č. 1 Smlouvy v průběhu každého kalendářního roku jejího trvání u jednotlivých položek (dále jen „jednotkové ceny“), a to za podmínek a</w:t>
      </w:r>
      <w:r>
        <w:rPr>
          <w:lang w:eastAsia="cs-CZ"/>
        </w:rPr>
        <w:t> </w:t>
      </w:r>
      <w:r w:rsidRPr="004D5A93">
        <w:rPr>
          <w:lang w:eastAsia="cs-CZ"/>
        </w:rPr>
        <w:t>způsobem uvedeným níže, přičemž:</w:t>
      </w:r>
    </w:p>
    <w:p w14:paraId="6279336C" w14:textId="77777777" w:rsidR="00334DEE" w:rsidRPr="004D5A93" w:rsidRDefault="00334DEE" w:rsidP="00334DEE">
      <w:pPr>
        <w:numPr>
          <w:ilvl w:val="0"/>
          <w:numId w:val="16"/>
        </w:numPr>
        <w:spacing w:line="240" w:lineRule="auto"/>
        <w:ind w:left="567" w:hanging="284"/>
        <w:jc w:val="both"/>
        <w:rPr>
          <w:lang w:eastAsia="cs-CZ"/>
        </w:rPr>
      </w:pPr>
      <w:r w:rsidRPr="004D5A93">
        <w:rPr>
          <w:lang w:eastAsia="cs-CZ"/>
        </w:rPr>
        <w:t>Zvýšení jednotkových cen v prvním kalendářním roce se vylučuje;</w:t>
      </w:r>
    </w:p>
    <w:p w14:paraId="5EB6A7C0" w14:textId="77777777" w:rsidR="00334DEE" w:rsidRPr="004D5A93" w:rsidRDefault="00334DEE" w:rsidP="00334DEE">
      <w:pPr>
        <w:numPr>
          <w:ilvl w:val="0"/>
          <w:numId w:val="16"/>
        </w:numPr>
        <w:spacing w:line="240" w:lineRule="auto"/>
        <w:ind w:left="567" w:hanging="284"/>
        <w:jc w:val="both"/>
        <w:rPr>
          <w:i/>
          <w:lang w:eastAsia="cs-CZ"/>
        </w:rPr>
      </w:pPr>
      <w:bookmarkStart w:id="13" w:name="_Toc109310586"/>
      <w:bookmarkStart w:id="14" w:name="_Toc109310977"/>
      <w:bookmarkStart w:id="15" w:name="_Toc109312219"/>
      <w:bookmarkStart w:id="16" w:name="_Toc109312514"/>
      <w:r w:rsidRPr="004D5A93">
        <w:rPr>
          <w:lang w:eastAsia="cs-CZ"/>
        </w:rPr>
        <w:t>V následujících kalendářních rocích trvání Smlouvy je možné zvýšení vždy, přičemž takové navýšení bude provedeno o inflační přírůstek, zveřejňovaný Českým statistickým úřadem, ve smyslu aktuální zprávy o inflaci, a po postupu uvedeném v písm. c. tohoto odstavce, přičemž je vyloučeno odmítnutí Objednatelem takto uveřejňované a podložené zvýšené míry inflace.</w:t>
      </w:r>
      <w:bookmarkEnd w:id="13"/>
      <w:bookmarkEnd w:id="14"/>
      <w:bookmarkEnd w:id="15"/>
      <w:bookmarkEnd w:id="16"/>
    </w:p>
    <w:p w14:paraId="204E51B6" w14:textId="77777777" w:rsidR="00334DEE" w:rsidRPr="004D5A93" w:rsidRDefault="00334DEE" w:rsidP="00334DEE">
      <w:pPr>
        <w:numPr>
          <w:ilvl w:val="0"/>
          <w:numId w:val="16"/>
        </w:numPr>
        <w:spacing w:line="240" w:lineRule="auto"/>
        <w:ind w:left="567" w:hanging="284"/>
        <w:jc w:val="both"/>
        <w:rPr>
          <w:i/>
          <w:lang w:eastAsia="cs-CZ"/>
        </w:rPr>
      </w:pPr>
      <w:bookmarkStart w:id="17" w:name="_Toc109310587"/>
      <w:bookmarkStart w:id="18" w:name="_Toc109310978"/>
      <w:bookmarkStart w:id="19" w:name="_Toc109312220"/>
      <w:bookmarkStart w:id="20" w:name="_Toc109312515"/>
      <w:r w:rsidRPr="004D5A93">
        <w:rPr>
          <w:lang w:eastAsia="cs-CZ"/>
        </w:rPr>
        <w:t>Ke zvýšení jednotkových cen dle této přílohy dojde doručením písemného oznámení o</w:t>
      </w:r>
      <w:r>
        <w:rPr>
          <w:lang w:eastAsia="cs-CZ"/>
        </w:rPr>
        <w:t> </w:t>
      </w:r>
      <w:r w:rsidRPr="004D5A93">
        <w:rPr>
          <w:lang w:eastAsia="cs-CZ"/>
        </w:rPr>
        <w:t>uplatnění tohoto práva Poskytovatelem Objednateli, a to zpětně od počátku kalendářního roku, ve kterém ke zvýšení došlo. Byla-li před oznámením o zvýšení ceny již část ceny fakturována, bude rozdíl mezi původní a navýšenou cenou Objednateli dofakturován.</w:t>
      </w:r>
      <w:r w:rsidRPr="004D5A93">
        <w:rPr>
          <w:i/>
          <w:lang w:eastAsia="cs-CZ"/>
        </w:rPr>
        <w:t xml:space="preserve"> </w:t>
      </w:r>
      <w:r w:rsidRPr="004D5A93">
        <w:rPr>
          <w:lang w:eastAsia="cs-CZ"/>
        </w:rPr>
        <w:t>Nedoručením písemného oznámení dle tohoto odstavce zaniká právo Poskytovatele na navýšení jednotkových cen v daném kalendářních roce.</w:t>
      </w:r>
      <w:bookmarkEnd w:id="17"/>
      <w:bookmarkEnd w:id="18"/>
      <w:bookmarkEnd w:id="19"/>
      <w:bookmarkEnd w:id="20"/>
    </w:p>
    <w:p w14:paraId="77A1683D" w14:textId="77777777" w:rsidR="00334DEE" w:rsidRPr="004D5A93" w:rsidRDefault="00334DEE" w:rsidP="00334DEE">
      <w:pPr>
        <w:numPr>
          <w:ilvl w:val="0"/>
          <w:numId w:val="16"/>
        </w:numPr>
        <w:spacing w:line="240" w:lineRule="auto"/>
        <w:ind w:left="567" w:hanging="284"/>
        <w:jc w:val="both"/>
        <w:rPr>
          <w:i/>
          <w:lang w:eastAsia="cs-CZ"/>
        </w:rPr>
      </w:pPr>
      <w:r w:rsidRPr="004D5A93">
        <w:rPr>
          <w:lang w:eastAsia="cs-CZ"/>
        </w:rPr>
        <w:t>Pro vyloučení pochybností se sjednává, že v případě záporné míry inflace se cena nesnižuje.</w:t>
      </w:r>
    </w:p>
    <w:bookmarkEnd w:id="9"/>
    <w:bookmarkEnd w:id="10"/>
    <w:bookmarkEnd w:id="11"/>
    <w:bookmarkEnd w:id="12"/>
    <w:p w14:paraId="0D9CE039" w14:textId="77777777" w:rsidR="004D5A93" w:rsidRPr="0087035C" w:rsidRDefault="004D5A93" w:rsidP="0087035C">
      <w:pPr>
        <w:spacing w:line="240" w:lineRule="auto"/>
        <w:jc w:val="both"/>
        <w:rPr>
          <w:b/>
          <w:bCs/>
          <w:lang w:eastAsia="cs-CZ"/>
        </w:rPr>
      </w:pPr>
    </w:p>
    <w:p w14:paraId="56529C62" w14:textId="77777777" w:rsidR="004D5A93" w:rsidRPr="0087035C" w:rsidRDefault="004D5A93" w:rsidP="00334DEE">
      <w:pPr>
        <w:spacing w:line="240" w:lineRule="auto"/>
        <w:jc w:val="center"/>
        <w:rPr>
          <w:b/>
          <w:bCs/>
          <w:lang w:eastAsia="cs-CZ"/>
        </w:rPr>
      </w:pPr>
      <w:bookmarkStart w:id="21" w:name="_Toc109310589"/>
      <w:bookmarkStart w:id="22" w:name="_Toc109310980"/>
      <w:bookmarkStart w:id="23" w:name="_Toc109312222"/>
      <w:bookmarkStart w:id="24" w:name="_Toc109312517"/>
      <w:r w:rsidRPr="0087035C">
        <w:rPr>
          <w:b/>
          <w:bCs/>
          <w:lang w:eastAsia="cs-CZ"/>
        </w:rPr>
        <w:t>V.</w:t>
      </w:r>
      <w:bookmarkEnd w:id="21"/>
      <w:bookmarkEnd w:id="22"/>
      <w:bookmarkEnd w:id="23"/>
      <w:bookmarkEnd w:id="24"/>
    </w:p>
    <w:p w14:paraId="3A4645DA" w14:textId="77777777" w:rsidR="004D5A93" w:rsidRPr="0087035C" w:rsidRDefault="004D5A93" w:rsidP="00334DEE">
      <w:pPr>
        <w:spacing w:line="240" w:lineRule="auto"/>
        <w:jc w:val="center"/>
        <w:rPr>
          <w:b/>
          <w:bCs/>
          <w:lang w:eastAsia="cs-CZ"/>
        </w:rPr>
      </w:pPr>
      <w:bookmarkStart w:id="25" w:name="_Toc109310590"/>
      <w:bookmarkStart w:id="26" w:name="_Toc109310981"/>
      <w:bookmarkStart w:id="27" w:name="_Toc109312223"/>
      <w:bookmarkStart w:id="28" w:name="_Toc109312518"/>
      <w:r w:rsidRPr="0087035C">
        <w:rPr>
          <w:b/>
          <w:bCs/>
          <w:lang w:eastAsia="cs-CZ"/>
        </w:rPr>
        <w:t>Práva a povinnosti stran</w:t>
      </w:r>
      <w:bookmarkEnd w:id="25"/>
      <w:bookmarkEnd w:id="26"/>
      <w:bookmarkEnd w:id="27"/>
      <w:bookmarkEnd w:id="28"/>
    </w:p>
    <w:p w14:paraId="34F28567" w14:textId="77777777" w:rsidR="004D5A93" w:rsidRPr="0087035C" w:rsidRDefault="004D5A93" w:rsidP="00334DEE">
      <w:pPr>
        <w:spacing w:line="240" w:lineRule="auto"/>
        <w:jc w:val="center"/>
        <w:rPr>
          <w:lang w:eastAsia="cs-CZ"/>
        </w:rPr>
      </w:pPr>
    </w:p>
    <w:p w14:paraId="04784150"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Objednatel umožní Poskytovateli přístup ke všem potřebným dokumentům a písemnostem pro účely plnění předmětu této Smlouvy, které si Poskytovatel k zpřístupnění vyžádá.</w:t>
      </w:r>
    </w:p>
    <w:p w14:paraId="146E454D"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Poskytovatel na základě žádosti Objednatele poskytne informace o všech uložených písemnostech, jejich stavu a případně současném procesu nakládání.</w:t>
      </w:r>
    </w:p>
    <w:p w14:paraId="65654707"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Poskytovatel se zavazuje vykonávat službu této Smlouvy s veškerou odbornou péčí, chránit obecně a jemu známé zájmy Objednatele a informovat Objednatele průběžně o plnění předmětu této Smlouvy.</w:t>
      </w:r>
    </w:p>
    <w:p w14:paraId="7962D040"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lastRenderedPageBreak/>
        <w:t>Objednatel je povinen poskytovat Poskytovateli veškerou potřebnou součinnost a veškeré informace a</w:t>
      </w:r>
      <w:r>
        <w:rPr>
          <w:lang w:eastAsia="cs-CZ"/>
        </w:rPr>
        <w:t> </w:t>
      </w:r>
      <w:r w:rsidRPr="004D5A93">
        <w:rPr>
          <w:lang w:eastAsia="cs-CZ"/>
        </w:rPr>
        <w:t>podklady potřebné k plnění činností Poskytovatele. Bude-li Objednatel v prodlení s poskytnutím vyžadované součinnosti Poskytovateli, prodlužuje se o toto prodlení Objednatele lhůta pro poskytnutí služby Archiv bez starosti. Poskytovatel se po dobu trvání prodlení Objednatele nedostává do prodlení s</w:t>
      </w:r>
      <w:r>
        <w:rPr>
          <w:lang w:eastAsia="cs-CZ"/>
        </w:rPr>
        <w:t> </w:t>
      </w:r>
      <w:r w:rsidRPr="004D5A93">
        <w:rPr>
          <w:lang w:eastAsia="cs-CZ"/>
        </w:rPr>
        <w:t>plněním jakékoli své jiné povinnosti.</w:t>
      </w:r>
    </w:p>
    <w:p w14:paraId="5EDC18FD"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Smluvní strany sjednaly, že budou vzájemně spolupracovat a aktivně přistupovat k řešení jednotlivých oblastí služby, poskytované dle této Smlouvy.</w:t>
      </w:r>
    </w:p>
    <w:p w14:paraId="3CB797EC"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Objednatel je povinen zaplatit Poskytovateli cenu za služby ve stanovené výši.</w:t>
      </w:r>
    </w:p>
    <w:p w14:paraId="6A4C15CB"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Objednatel není oprávněn během trvání této Smlouvy uzavřít jakoukoli smlouvu se 3. osobou, jejíž předmět bude shodný anebo obdobný předmětu této Smlouvy. Dojde-li k uzavření takové smlouvy, ztrácí Objednatel nároky z vadného plnění Poskytovatele a veškeré případné vady plnění Poskytovatele jdou k tíži Objednatele. Objednatel současně prohlašuje, že ke dni uzavření této Smlouvy nemá uzavřenou smlouvu, se 3. osobou, jejíž předmět je shodný anebo obdobný předmětu této Smlouvy.</w:t>
      </w:r>
    </w:p>
    <w:p w14:paraId="03ECFD84" w14:textId="77777777" w:rsidR="00334DEE" w:rsidRPr="004D5A93" w:rsidRDefault="00334DEE" w:rsidP="00334DEE">
      <w:pPr>
        <w:pStyle w:val="Odstavecseseznamem"/>
        <w:numPr>
          <w:ilvl w:val="0"/>
          <w:numId w:val="27"/>
        </w:numPr>
        <w:spacing w:line="240" w:lineRule="auto"/>
        <w:ind w:left="284" w:hanging="284"/>
        <w:jc w:val="both"/>
        <w:rPr>
          <w:lang w:eastAsia="cs-CZ"/>
        </w:rPr>
      </w:pPr>
      <w:r w:rsidRPr="004D5A93">
        <w:rPr>
          <w:lang w:eastAsia="cs-CZ"/>
        </w:rPr>
        <w:t>Smluvní strany zamezí úniku důvěrných informací a zavazují se, že během plnění smlouvy i po ukončení smlouvy budou zachovávat mlčenlivost o všech skutečnostech, o kterých se dozví v souvislosti s plněním smlouvy, za podmínek blíže ujednaných ve čl. VI. Smlouvy.</w:t>
      </w:r>
    </w:p>
    <w:p w14:paraId="35C67297" w14:textId="77777777" w:rsidR="00334DEE" w:rsidRDefault="00334DEE" w:rsidP="00334DEE">
      <w:pPr>
        <w:pStyle w:val="Odstavecseseznamem"/>
        <w:numPr>
          <w:ilvl w:val="0"/>
          <w:numId w:val="27"/>
        </w:numPr>
        <w:spacing w:line="240" w:lineRule="auto"/>
        <w:ind w:left="284" w:hanging="284"/>
        <w:jc w:val="both"/>
        <w:rPr>
          <w:lang w:eastAsia="cs-CZ"/>
        </w:rPr>
      </w:pPr>
      <w:r w:rsidRPr="004D5A93">
        <w:rPr>
          <w:lang w:eastAsia="cs-CZ"/>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14:paraId="46D259B1" w14:textId="77777777" w:rsidR="00124371" w:rsidRPr="0087035C" w:rsidRDefault="00124371" w:rsidP="0087035C">
      <w:pPr>
        <w:pStyle w:val="Odstavecseseznamem"/>
        <w:spacing w:line="240" w:lineRule="auto"/>
        <w:jc w:val="both"/>
        <w:rPr>
          <w:lang w:eastAsia="cs-CZ"/>
        </w:rPr>
      </w:pPr>
    </w:p>
    <w:p w14:paraId="180DEDE9" w14:textId="39A505ED" w:rsidR="00F07AE9" w:rsidRPr="0087035C" w:rsidRDefault="00F07AE9" w:rsidP="0087035C">
      <w:pPr>
        <w:spacing w:line="240" w:lineRule="auto"/>
        <w:jc w:val="both"/>
        <w:rPr>
          <w:b/>
          <w:bCs/>
          <w:lang w:eastAsia="cs-CZ"/>
        </w:rPr>
      </w:pPr>
      <w:bookmarkStart w:id="29" w:name="_Toc109310591"/>
      <w:bookmarkStart w:id="30" w:name="_Toc109310982"/>
      <w:bookmarkStart w:id="31" w:name="_Toc109312224"/>
      <w:bookmarkStart w:id="32" w:name="_Toc109312519"/>
    </w:p>
    <w:p w14:paraId="23406517" w14:textId="333875DA" w:rsidR="004D5A93" w:rsidRPr="0087035C" w:rsidRDefault="004D5A93" w:rsidP="00334DEE">
      <w:pPr>
        <w:spacing w:line="240" w:lineRule="auto"/>
        <w:jc w:val="center"/>
        <w:rPr>
          <w:b/>
          <w:bCs/>
          <w:i/>
          <w:lang w:eastAsia="cs-CZ"/>
        </w:rPr>
      </w:pPr>
      <w:r w:rsidRPr="0087035C">
        <w:rPr>
          <w:b/>
          <w:bCs/>
          <w:lang w:eastAsia="cs-CZ"/>
        </w:rPr>
        <w:t>VI.</w:t>
      </w:r>
      <w:bookmarkEnd w:id="29"/>
      <w:bookmarkEnd w:id="30"/>
      <w:bookmarkEnd w:id="31"/>
      <w:bookmarkEnd w:id="32"/>
    </w:p>
    <w:p w14:paraId="7872F938" w14:textId="77777777" w:rsidR="004D5A93" w:rsidRPr="0087035C" w:rsidRDefault="004D5A93" w:rsidP="00334DEE">
      <w:pPr>
        <w:spacing w:line="240" w:lineRule="auto"/>
        <w:jc w:val="center"/>
        <w:rPr>
          <w:b/>
          <w:bCs/>
          <w:i/>
          <w:lang w:eastAsia="cs-CZ"/>
        </w:rPr>
      </w:pPr>
      <w:bookmarkStart w:id="33" w:name="_Toc109310592"/>
      <w:bookmarkStart w:id="34" w:name="_Toc109310983"/>
      <w:bookmarkStart w:id="35" w:name="_Toc109312225"/>
      <w:bookmarkStart w:id="36" w:name="_Toc109312520"/>
      <w:r w:rsidRPr="0087035C">
        <w:rPr>
          <w:b/>
          <w:bCs/>
          <w:lang w:eastAsia="cs-CZ"/>
        </w:rPr>
        <w:t>Chráněné informace a mlčenlivost</w:t>
      </w:r>
      <w:bookmarkEnd w:id="33"/>
      <w:bookmarkEnd w:id="34"/>
      <w:bookmarkEnd w:id="35"/>
      <w:bookmarkEnd w:id="36"/>
    </w:p>
    <w:p w14:paraId="4945CF46" w14:textId="77777777" w:rsidR="00334DEE" w:rsidRPr="004D5A93" w:rsidRDefault="00334DEE" w:rsidP="00334DEE">
      <w:pPr>
        <w:spacing w:line="240" w:lineRule="auto"/>
        <w:ind w:left="284" w:hanging="284"/>
        <w:rPr>
          <w:i/>
          <w:lang w:eastAsia="cs-CZ"/>
        </w:rPr>
      </w:pPr>
    </w:p>
    <w:p w14:paraId="162D9BA8"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Veškeré informace sdělené kteroukoli ze Smluvních stran při plnění povinností dle této Smlouvy, jsou považovány za přísně důvěrné a nesmí být zpřístupněny či jakýmkoli jiným způsobem sděleny třetí osobě, s výjimkou informací, které byly v okamžiku sdělení veřejně známé nebo informací, které Smluvní strany získaly od třetích osob nebo jejich poskytnutí upravuje platný právní předpis. Smluvní strany explicitně vymezují některé důvěrné informace, podléhající povinnosti mlčenlivosti dle této Smlouvy, mezi které řadí zejména, pracovní procesy, metody a know-how které Poskytovatel během poskytování služby používá, dále informace o zařízení, software a hardware, který Poskytovatel při poskytování služby používá a též případné obchodní či jiné partnery Poskytovatele, o kterých se Objednatel v průběhu plnění této Smlouvy dozví.</w:t>
      </w:r>
    </w:p>
    <w:p w14:paraId="6EB92CBB"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Objednatel není oprávněn uvolnit, sdělit ani zpřístupnit jakékoliv třetí osobě důvěrné informace o</w:t>
      </w:r>
      <w:r>
        <w:rPr>
          <w:lang w:eastAsia="cs-CZ"/>
        </w:rPr>
        <w:t> </w:t>
      </w:r>
      <w:r w:rsidRPr="004D5A93">
        <w:rPr>
          <w:lang w:eastAsia="cs-CZ"/>
        </w:rPr>
        <w:t>Poskytovateli bez jeho předchozího písemného souhlasu, a to v jakékoli formě, a je povinen podniknout veškeré kroky nezbytné k zabezpečení daných informací</w:t>
      </w:r>
    </w:p>
    <w:p w14:paraId="50F604AF"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Smluvní strany jsou povinny zabezpečit veškeré podklady, mající charakter důvěrné informace, poskytnuté jim druhou Smluvní stranou, proti odcizení nebo jinému zneužití.</w:t>
      </w:r>
    </w:p>
    <w:p w14:paraId="091E8611"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Objednatel se zavazuje, že důvěrné informace jiným subjektům nesdělí, nezpřístupní, ani nevyužije pro sebe nebo pro jinou osobu. Zavazuje se zachovat je v přísné tajnosti a sdělit je výlučně těm svým zaměstnancům, kteří jsou pověřeni plněním této Smlouvy a za tímto účelem jsou oprávněni se s těmito informacemi v nezbytném rozsahu seznámit. Objednatel se zavazuje zabezpečit, aby i tyto osoby považovaly uvedené informace za důvěrné a zachovávaly o nich mlčenlivost. Za porušení povinnosti zachovávat mlčenlivost a zajistit ochranu citlivých informací odpovídá Poskytovateli přímo Objednatel.</w:t>
      </w:r>
    </w:p>
    <w:p w14:paraId="730A0181"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V případě, že bude při plnění předmětu této Smlouvy docházet ke zpracování osobních údajů, je Poskytovatel pro účely ochrany osobních údajů zpracovatelem. Poskytovatel je oprávněn zpracovávat osobní údaje pouze za účelem plnění předmětu a účelu této Smlouvy.</w:t>
      </w:r>
    </w:p>
    <w:p w14:paraId="61E8AF11"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Poskytovatel je oprávněn zpracovávat osobní údaje v rozsahu nezbytně nutném pro plnění této Smlouvy, za tímto účelem je oprávněn osobní údaje zejména ukládat na nosiče informací, upravovat, uchovávat po dobu nezbytnou k uplatnění práv, předávat zpracované osobní údaje Objednateli a údaje likvidovat.</w:t>
      </w:r>
    </w:p>
    <w:p w14:paraId="36910D19"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Poskytovatel učiní v souladu s platnými právními předpisy dostatečná organizační a technická opatření zabraňující přístup neoprávněných osob k osobním údajům.</w:t>
      </w:r>
    </w:p>
    <w:p w14:paraId="75B03D76"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Poskytovatel zajistí, aby jeho pracovníci byli v souladu s platnými a účinnými právními předpisy poučeni o povinnosti mlčenlivosti a o možných následcích pro případ porušení této povinnosti.</w:t>
      </w:r>
    </w:p>
    <w:p w14:paraId="0532DFB7"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lastRenderedPageBreak/>
        <w:t>Poskytovatel zajistí, aby písemnosti a jiné hmotné nosiče informací, které obsahují důvěrné informace, byly po vzájemné dohodě a v rámci plnění této Smlouvy Poskytovatelem dočasně přemístěny mimo sídlo Objednatele, byly uchovány v uzamykatelných skříních umístěných v uzamykatelných místnostech.</w:t>
      </w:r>
    </w:p>
    <w:p w14:paraId="0BBD2F19" w14:textId="77777777" w:rsidR="00334DEE" w:rsidRPr="004D5A93" w:rsidRDefault="00334DEE" w:rsidP="00334DEE">
      <w:pPr>
        <w:pStyle w:val="Odstavecseseznamem"/>
        <w:numPr>
          <w:ilvl w:val="0"/>
          <w:numId w:val="28"/>
        </w:numPr>
        <w:spacing w:line="240" w:lineRule="auto"/>
        <w:ind w:left="284" w:hanging="284"/>
        <w:jc w:val="both"/>
        <w:rPr>
          <w:lang w:eastAsia="cs-CZ"/>
        </w:rPr>
      </w:pPr>
      <w:r w:rsidRPr="004D5A93">
        <w:rPr>
          <w:lang w:eastAsia="cs-CZ"/>
        </w:rPr>
        <w:t>Poskytovatel zajistí, aby elektronické datové soubory obsahující osobní údaje byly uchovávány v paměti počítače či jiného zařízení pouze:</w:t>
      </w:r>
    </w:p>
    <w:p w14:paraId="73C48DB9" w14:textId="77777777" w:rsidR="00334DEE" w:rsidRPr="004D5A93" w:rsidRDefault="00334DEE" w:rsidP="00334DEE">
      <w:pPr>
        <w:numPr>
          <w:ilvl w:val="1"/>
          <w:numId w:val="19"/>
        </w:numPr>
        <w:spacing w:line="240" w:lineRule="auto"/>
        <w:ind w:left="567" w:hanging="284"/>
        <w:rPr>
          <w:lang w:eastAsia="cs-CZ"/>
        </w:rPr>
      </w:pPr>
      <w:r w:rsidRPr="004D5A93">
        <w:rPr>
          <w:lang w:eastAsia="cs-CZ"/>
        </w:rPr>
        <w:t>Je-li přístup k takovýmto souborům chráněn heslem a</w:t>
      </w:r>
    </w:p>
    <w:p w14:paraId="567DE286" w14:textId="77777777" w:rsidR="00334DEE" w:rsidRPr="004D5A93" w:rsidRDefault="00334DEE" w:rsidP="00334DEE">
      <w:pPr>
        <w:numPr>
          <w:ilvl w:val="1"/>
          <w:numId w:val="19"/>
        </w:numPr>
        <w:spacing w:line="240" w:lineRule="auto"/>
        <w:ind w:left="567" w:hanging="284"/>
        <w:rPr>
          <w:lang w:eastAsia="cs-CZ"/>
        </w:rPr>
      </w:pPr>
      <w:r w:rsidRPr="004D5A93">
        <w:rPr>
          <w:lang w:eastAsia="cs-CZ"/>
        </w:rPr>
        <w:t>Je-li přístup k užívání počítače či jiného zařízení, v jehož paměti jsou tyto soubory umístěny, chráněn heslem</w:t>
      </w:r>
    </w:p>
    <w:p w14:paraId="3668134F" w14:textId="77777777" w:rsidR="00334DEE" w:rsidRDefault="00334DEE" w:rsidP="00334DEE">
      <w:pPr>
        <w:pStyle w:val="Odstavecseseznamem"/>
        <w:numPr>
          <w:ilvl w:val="0"/>
          <w:numId w:val="28"/>
        </w:numPr>
        <w:spacing w:line="240" w:lineRule="auto"/>
        <w:ind w:left="284" w:hanging="284"/>
        <w:jc w:val="both"/>
        <w:rPr>
          <w:lang w:eastAsia="cs-CZ"/>
        </w:rPr>
      </w:pPr>
      <w:r w:rsidRPr="004D5A93">
        <w:rPr>
          <w:lang w:eastAsia="cs-CZ"/>
        </w:rPr>
        <w:t>Je-li pro účely této Smlouvy nezbytné poskytnout Poskytovateli kopii databází, souborů nebo nosičů obsahujících jakékoliv údaje o činnosti Objednatele, je Poskytovatel povinen s takovými údaji nakládat tak, aby nedošlo k jejich úniku či zneužití.</w:t>
      </w:r>
    </w:p>
    <w:p w14:paraId="0A25106D" w14:textId="77777777" w:rsidR="00334DEE" w:rsidRDefault="00334DEE" w:rsidP="0087035C">
      <w:pPr>
        <w:spacing w:line="240" w:lineRule="auto"/>
        <w:jc w:val="both"/>
        <w:rPr>
          <w:b/>
          <w:bCs/>
          <w:lang w:eastAsia="cs-CZ"/>
        </w:rPr>
      </w:pPr>
      <w:bookmarkStart w:id="37" w:name="_Toc109310593"/>
      <w:bookmarkStart w:id="38" w:name="_Toc109310984"/>
      <w:bookmarkStart w:id="39" w:name="_Toc109312226"/>
      <w:bookmarkStart w:id="40" w:name="_Toc109312521"/>
    </w:p>
    <w:p w14:paraId="7998E847" w14:textId="14DD557B" w:rsidR="004D5A93" w:rsidRPr="0087035C" w:rsidRDefault="004D5A93" w:rsidP="00334DEE">
      <w:pPr>
        <w:spacing w:line="240" w:lineRule="auto"/>
        <w:jc w:val="center"/>
        <w:rPr>
          <w:b/>
          <w:bCs/>
          <w:i/>
          <w:lang w:eastAsia="cs-CZ"/>
        </w:rPr>
      </w:pPr>
      <w:r w:rsidRPr="0087035C">
        <w:rPr>
          <w:b/>
          <w:bCs/>
          <w:lang w:eastAsia="cs-CZ"/>
        </w:rPr>
        <w:t>VII.</w:t>
      </w:r>
      <w:bookmarkEnd w:id="37"/>
      <w:bookmarkEnd w:id="38"/>
      <w:bookmarkEnd w:id="39"/>
      <w:bookmarkEnd w:id="40"/>
    </w:p>
    <w:p w14:paraId="7A13DE35" w14:textId="77777777" w:rsidR="004D5A93" w:rsidRDefault="004D5A93" w:rsidP="00334DEE">
      <w:pPr>
        <w:spacing w:line="240" w:lineRule="auto"/>
        <w:jc w:val="center"/>
        <w:rPr>
          <w:b/>
          <w:bCs/>
          <w:lang w:eastAsia="cs-CZ"/>
        </w:rPr>
      </w:pPr>
      <w:bookmarkStart w:id="41" w:name="_Toc109310594"/>
      <w:bookmarkStart w:id="42" w:name="_Toc109310985"/>
      <w:bookmarkStart w:id="43" w:name="_Toc109312227"/>
      <w:bookmarkStart w:id="44" w:name="_Toc109312522"/>
      <w:r w:rsidRPr="0087035C">
        <w:rPr>
          <w:b/>
          <w:bCs/>
          <w:lang w:eastAsia="cs-CZ"/>
        </w:rPr>
        <w:t>Sankce</w:t>
      </w:r>
      <w:bookmarkEnd w:id="41"/>
      <w:bookmarkEnd w:id="42"/>
      <w:bookmarkEnd w:id="43"/>
      <w:bookmarkEnd w:id="44"/>
    </w:p>
    <w:p w14:paraId="6F7F8C23" w14:textId="77777777" w:rsidR="005039CE" w:rsidRPr="0087035C" w:rsidRDefault="005039CE" w:rsidP="00334DEE">
      <w:pPr>
        <w:spacing w:line="240" w:lineRule="auto"/>
        <w:jc w:val="center"/>
        <w:rPr>
          <w:b/>
          <w:bCs/>
          <w:i/>
          <w:lang w:eastAsia="cs-CZ"/>
        </w:rPr>
      </w:pPr>
    </w:p>
    <w:p w14:paraId="0D844068" w14:textId="77777777" w:rsidR="00334DEE" w:rsidRPr="004D5A93" w:rsidRDefault="00334DEE" w:rsidP="00334DEE">
      <w:pPr>
        <w:pStyle w:val="Odstavecseseznamem"/>
        <w:numPr>
          <w:ilvl w:val="0"/>
          <w:numId w:val="29"/>
        </w:numPr>
        <w:spacing w:line="240" w:lineRule="auto"/>
        <w:ind w:left="284" w:hanging="284"/>
        <w:jc w:val="both"/>
        <w:rPr>
          <w:lang w:eastAsia="cs-CZ"/>
        </w:rPr>
      </w:pPr>
      <w:r w:rsidRPr="004D5A93">
        <w:rPr>
          <w:lang w:eastAsia="cs-CZ"/>
        </w:rPr>
        <w:t>V případě, že Objednatel poruší povinnost stanovenou v čl. VI. týkající se ochrany informací a</w:t>
      </w:r>
      <w:r>
        <w:rPr>
          <w:lang w:eastAsia="cs-CZ"/>
        </w:rPr>
        <w:t> </w:t>
      </w:r>
      <w:r w:rsidRPr="004D5A93">
        <w:rPr>
          <w:lang w:eastAsia="cs-CZ"/>
        </w:rPr>
        <w:t>mlčenlivosti, zavazuje se Objednatel uhradit Poskytovateli smluvní pokutu ve výši 50.000,- Kč za každý jednotlivý případ porušení povinnosti.</w:t>
      </w:r>
    </w:p>
    <w:p w14:paraId="25A78297" w14:textId="77777777" w:rsidR="00334DEE" w:rsidRPr="004D5A93" w:rsidRDefault="00334DEE" w:rsidP="00334DEE">
      <w:pPr>
        <w:pStyle w:val="Odstavecseseznamem"/>
        <w:numPr>
          <w:ilvl w:val="0"/>
          <w:numId w:val="29"/>
        </w:numPr>
        <w:spacing w:line="240" w:lineRule="auto"/>
        <w:ind w:left="284" w:hanging="284"/>
        <w:jc w:val="both"/>
        <w:rPr>
          <w:lang w:eastAsia="cs-CZ"/>
        </w:rPr>
      </w:pPr>
      <w:r w:rsidRPr="004D5A93">
        <w:rPr>
          <w:lang w:eastAsia="cs-CZ"/>
        </w:rPr>
        <w:t>V případě prodlení Objednatele s platbou, na kterou vznikl Poskytovateli nárok, uhradí Objednatel smluvní pokutu ve výši 0,1 % z dlužné částky za každý i započatý den prodlení.</w:t>
      </w:r>
    </w:p>
    <w:p w14:paraId="2649A629" w14:textId="77777777" w:rsidR="00334DEE" w:rsidRPr="004D5A93" w:rsidRDefault="00334DEE" w:rsidP="00334DEE">
      <w:pPr>
        <w:pStyle w:val="Odstavecseseznamem"/>
        <w:numPr>
          <w:ilvl w:val="0"/>
          <w:numId w:val="29"/>
        </w:numPr>
        <w:spacing w:line="240" w:lineRule="auto"/>
        <w:ind w:left="284" w:hanging="284"/>
        <w:jc w:val="both"/>
        <w:rPr>
          <w:lang w:eastAsia="cs-CZ"/>
        </w:rPr>
      </w:pPr>
      <w:r w:rsidRPr="004D5A93">
        <w:rPr>
          <w:lang w:eastAsia="cs-CZ"/>
        </w:rPr>
        <w:t>V případě prodlení Poskytovatele s provedením Služby náleží Objednateli nárok na smluvní pokutu ve výši 0,01% z ceny Služby za každý započatý den prodlení.</w:t>
      </w:r>
    </w:p>
    <w:p w14:paraId="72783B6C" w14:textId="77777777" w:rsidR="00334DEE" w:rsidRPr="004D5A93" w:rsidRDefault="00334DEE" w:rsidP="00334DEE">
      <w:pPr>
        <w:pStyle w:val="Odstavecseseznamem"/>
        <w:numPr>
          <w:ilvl w:val="0"/>
          <w:numId w:val="29"/>
        </w:numPr>
        <w:spacing w:line="240" w:lineRule="auto"/>
        <w:ind w:left="284" w:hanging="284"/>
        <w:jc w:val="both"/>
        <w:rPr>
          <w:lang w:eastAsia="cs-CZ"/>
        </w:rPr>
      </w:pPr>
      <w:r w:rsidRPr="004D5A93">
        <w:rPr>
          <w:lang w:eastAsia="cs-CZ"/>
        </w:rPr>
        <w:t>Smluvní pokuty se nezapočítávají na náhradu případně vzniklé škody, kterou lze vymáhat samostatně vedle smluvní pokuty, a to v plné výši.</w:t>
      </w:r>
    </w:p>
    <w:p w14:paraId="2A1CF389" w14:textId="77777777" w:rsidR="004D5A93" w:rsidRPr="0087035C" w:rsidRDefault="004D5A93" w:rsidP="0087035C">
      <w:pPr>
        <w:spacing w:line="240" w:lineRule="auto"/>
        <w:jc w:val="both"/>
        <w:rPr>
          <w:lang w:eastAsia="cs-CZ"/>
        </w:rPr>
      </w:pPr>
    </w:p>
    <w:p w14:paraId="33B79A39" w14:textId="77777777" w:rsidR="004D5A93" w:rsidRPr="0087035C" w:rsidRDefault="004D5A93" w:rsidP="00334DEE">
      <w:pPr>
        <w:spacing w:line="240" w:lineRule="auto"/>
        <w:jc w:val="center"/>
        <w:rPr>
          <w:b/>
          <w:bCs/>
          <w:i/>
          <w:lang w:eastAsia="cs-CZ"/>
        </w:rPr>
      </w:pPr>
      <w:bookmarkStart w:id="45" w:name="_Toc109310595"/>
      <w:bookmarkStart w:id="46" w:name="_Toc109310986"/>
      <w:bookmarkStart w:id="47" w:name="_Toc109312228"/>
      <w:bookmarkStart w:id="48" w:name="_Toc109312523"/>
      <w:r w:rsidRPr="0087035C">
        <w:rPr>
          <w:b/>
          <w:bCs/>
          <w:lang w:eastAsia="cs-CZ"/>
        </w:rPr>
        <w:t>VIII.</w:t>
      </w:r>
      <w:bookmarkEnd w:id="45"/>
      <w:bookmarkEnd w:id="46"/>
      <w:bookmarkEnd w:id="47"/>
      <w:bookmarkEnd w:id="48"/>
    </w:p>
    <w:p w14:paraId="25A4532D" w14:textId="77777777" w:rsidR="004D5A93" w:rsidRPr="0087035C" w:rsidRDefault="004D5A93" w:rsidP="00334DEE">
      <w:pPr>
        <w:spacing w:line="240" w:lineRule="auto"/>
        <w:jc w:val="center"/>
        <w:rPr>
          <w:b/>
          <w:bCs/>
          <w:i/>
          <w:lang w:eastAsia="cs-CZ"/>
        </w:rPr>
      </w:pPr>
      <w:bookmarkStart w:id="49" w:name="_Toc109310596"/>
      <w:bookmarkStart w:id="50" w:name="_Toc109310987"/>
      <w:bookmarkStart w:id="51" w:name="_Toc109312229"/>
      <w:bookmarkStart w:id="52" w:name="_Toc109312524"/>
      <w:r w:rsidRPr="0087035C">
        <w:rPr>
          <w:b/>
          <w:bCs/>
          <w:lang w:eastAsia="cs-CZ"/>
        </w:rPr>
        <w:t>Doba a skončení smlouvy</w:t>
      </w:r>
      <w:bookmarkEnd w:id="49"/>
      <w:bookmarkEnd w:id="50"/>
      <w:bookmarkEnd w:id="51"/>
      <w:bookmarkEnd w:id="52"/>
    </w:p>
    <w:p w14:paraId="2C17B05A" w14:textId="77777777" w:rsidR="004D5A93" w:rsidRPr="0087035C" w:rsidRDefault="004D5A93" w:rsidP="00334DEE">
      <w:pPr>
        <w:spacing w:line="240" w:lineRule="auto"/>
        <w:jc w:val="center"/>
        <w:rPr>
          <w:lang w:eastAsia="cs-CZ"/>
        </w:rPr>
      </w:pPr>
    </w:p>
    <w:p w14:paraId="72CBA621"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 xml:space="preserve">Smlouva je uzavírána na dobu určitou, a to </w:t>
      </w:r>
      <w:r w:rsidRPr="00B43FA4">
        <w:rPr>
          <w:lang w:eastAsia="cs-CZ"/>
        </w:rPr>
        <w:t>od</w:t>
      </w:r>
      <w:r>
        <w:rPr>
          <w:lang w:eastAsia="cs-CZ"/>
        </w:rPr>
        <w:t xml:space="preserve"> 1.9.2023 </w:t>
      </w:r>
      <w:r w:rsidRPr="00B43FA4">
        <w:rPr>
          <w:lang w:eastAsia="cs-CZ"/>
        </w:rPr>
        <w:t>do</w:t>
      </w:r>
      <w:r>
        <w:rPr>
          <w:lang w:eastAsia="cs-CZ"/>
        </w:rPr>
        <w:t xml:space="preserve"> 30.9.2027</w:t>
      </w:r>
      <w:r w:rsidRPr="004D5A93">
        <w:rPr>
          <w:lang w:eastAsia="cs-CZ"/>
        </w:rPr>
        <w:t xml:space="preserve"> , tedy ode dne její účinnosti dle čl. IX. této Smlouvy.</w:t>
      </w:r>
    </w:p>
    <w:p w14:paraId="09B1321C"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Objednatel i Poskytovatel jsou oprávněni smlouvu vypovědět z důvodů uvedených v odst. 4, resp. odst. 5, tohoto článku, a to v šestiměsíční výpovědní době, která začíná běžet od prvního dne měsíce následujícího po doručení výpovědi druhé smluvní straně.</w:t>
      </w:r>
    </w:p>
    <w:p w14:paraId="6DDC01DC"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Poskytovatel je oprávněn za podmínek odst. 2 tohoto článku tuto smlouvu vypovědět, jestliže je Objednatel více než 30 dnů v prodlení s placením peněžních závazků vůči Poskytovateli.</w:t>
      </w:r>
    </w:p>
    <w:p w14:paraId="2C403CC6"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Objednatel je oprávněn smlouvu vypovědět, jestliže Poskytovatel ztratí způsobilost k provozování činnosti uvedené v článku II. této Smlouvy.</w:t>
      </w:r>
    </w:p>
    <w:p w14:paraId="3768487A"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Smluvní strany se dohodly, že Smlouva zaniká také v případě:</w:t>
      </w:r>
    </w:p>
    <w:p w14:paraId="36B15447" w14:textId="77777777" w:rsidR="00334DEE" w:rsidRPr="004D5A93" w:rsidRDefault="00334DEE" w:rsidP="00334DEE">
      <w:pPr>
        <w:numPr>
          <w:ilvl w:val="1"/>
          <w:numId w:val="21"/>
        </w:numPr>
        <w:spacing w:line="240" w:lineRule="auto"/>
        <w:ind w:left="567" w:hanging="284"/>
        <w:rPr>
          <w:lang w:eastAsia="cs-CZ"/>
        </w:rPr>
      </w:pPr>
      <w:r w:rsidRPr="004D5A93">
        <w:rPr>
          <w:lang w:eastAsia="cs-CZ"/>
        </w:rPr>
        <w:t>Dohody smluvních stran,</w:t>
      </w:r>
    </w:p>
    <w:p w14:paraId="4BFAE71B" w14:textId="77777777" w:rsidR="00334DEE" w:rsidRPr="004D5A93" w:rsidRDefault="00334DEE" w:rsidP="00334DEE">
      <w:pPr>
        <w:numPr>
          <w:ilvl w:val="1"/>
          <w:numId w:val="21"/>
        </w:numPr>
        <w:spacing w:line="240" w:lineRule="auto"/>
        <w:ind w:left="567" w:hanging="284"/>
        <w:rPr>
          <w:lang w:eastAsia="cs-CZ"/>
        </w:rPr>
      </w:pPr>
      <w:r w:rsidRPr="004D5A93">
        <w:rPr>
          <w:lang w:eastAsia="cs-CZ"/>
        </w:rPr>
        <w:t>Jednostranným odstoupením od Smlouvy pro její podstatné porušení druhou Smluvní stranou, přičemž podstatným porušením Smlouvy se rozumí zejména:</w:t>
      </w:r>
    </w:p>
    <w:p w14:paraId="7380E34D" w14:textId="77777777" w:rsidR="00334DEE" w:rsidRPr="004D5A93" w:rsidRDefault="00334DEE" w:rsidP="00334DEE">
      <w:pPr>
        <w:numPr>
          <w:ilvl w:val="2"/>
          <w:numId w:val="21"/>
        </w:numPr>
        <w:spacing w:line="240" w:lineRule="auto"/>
        <w:ind w:left="1134" w:hanging="284"/>
        <w:rPr>
          <w:lang w:eastAsia="cs-CZ"/>
        </w:rPr>
      </w:pPr>
      <w:r w:rsidRPr="004D5A93">
        <w:rPr>
          <w:lang w:eastAsia="cs-CZ"/>
        </w:rPr>
        <w:t>Neposkytování služeb řádně anebo ve sjednané době plnění,</w:t>
      </w:r>
    </w:p>
    <w:p w14:paraId="329D01C7" w14:textId="77777777" w:rsidR="00334DEE" w:rsidRPr="004D5A93" w:rsidRDefault="00334DEE" w:rsidP="00334DEE">
      <w:pPr>
        <w:numPr>
          <w:ilvl w:val="2"/>
          <w:numId w:val="21"/>
        </w:numPr>
        <w:spacing w:line="240" w:lineRule="auto"/>
        <w:ind w:left="1134" w:hanging="284"/>
        <w:rPr>
          <w:lang w:eastAsia="cs-CZ"/>
        </w:rPr>
      </w:pPr>
      <w:r w:rsidRPr="004D5A93">
        <w:rPr>
          <w:lang w:eastAsia="cs-CZ"/>
        </w:rPr>
        <w:t>Opakované porušení povinností vyplývajících z této Smlouvy Smluvní stranou</w:t>
      </w:r>
    </w:p>
    <w:p w14:paraId="4C59EC0F"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Každá výpověď či odstoupení musí být učiněna v písemné formě a doručena druhé straně. V případě odepření přijetí výpovědi platí, že výpověď byla doručena 3. dnem po jejím odeslání. Výpovědní lhůta začne běžet od prvního dne měsíce následujícího po takovém doručení výpovědi druhé smluvní straně.</w:t>
      </w:r>
    </w:p>
    <w:p w14:paraId="30C1E134"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Ukončením účinnosti této smlouvy nejsou dotčena ustanovení smlouvy týkající se nároku z náhrady škody, nároku ze smluvních pokut či úroků z prodlení, ustanovení o ochraně informací a</w:t>
      </w:r>
      <w:r>
        <w:rPr>
          <w:lang w:eastAsia="cs-CZ"/>
        </w:rPr>
        <w:t> </w:t>
      </w:r>
      <w:r w:rsidRPr="004D5A93">
        <w:rPr>
          <w:lang w:eastAsia="cs-CZ"/>
        </w:rPr>
        <w:t>mlčenlivosti, ani další ustanovení a nároky, z jejichž povahy vyplývá, že mají trvat i po zániku účinnosti této smlouvy.</w:t>
      </w:r>
    </w:p>
    <w:p w14:paraId="18E954FF" w14:textId="77777777" w:rsidR="00334DEE" w:rsidRPr="004D5A93" w:rsidRDefault="00334DEE" w:rsidP="00334DEE">
      <w:pPr>
        <w:pStyle w:val="Odstavecseseznamem"/>
        <w:numPr>
          <w:ilvl w:val="0"/>
          <w:numId w:val="30"/>
        </w:numPr>
        <w:spacing w:line="240" w:lineRule="auto"/>
        <w:ind w:left="284" w:hanging="284"/>
        <w:jc w:val="both"/>
        <w:rPr>
          <w:lang w:eastAsia="cs-CZ"/>
        </w:rPr>
      </w:pPr>
      <w:r w:rsidRPr="004D5A93">
        <w:rPr>
          <w:lang w:eastAsia="cs-CZ"/>
        </w:rPr>
        <w:t>Ukončením této Smlouvy zanikají nároky Poskytovatele na zaplacení úplaty za poskytnutí služby</w:t>
      </w:r>
      <w:r>
        <w:rPr>
          <w:lang w:eastAsia="cs-CZ"/>
        </w:rPr>
        <w:t>,</w:t>
      </w:r>
      <w:r w:rsidRPr="004D5A93">
        <w:rPr>
          <w:lang w:eastAsia="cs-CZ"/>
        </w:rPr>
        <w:t xml:space="preserve"> a</w:t>
      </w:r>
      <w:r>
        <w:rPr>
          <w:lang w:eastAsia="cs-CZ"/>
        </w:rPr>
        <w:t> </w:t>
      </w:r>
      <w:r w:rsidRPr="004D5A93">
        <w:rPr>
          <w:lang w:eastAsia="cs-CZ"/>
        </w:rPr>
        <w:t xml:space="preserve">to ke dni ukončení smlouvy. </w:t>
      </w:r>
    </w:p>
    <w:p w14:paraId="1039BFA8" w14:textId="77777777" w:rsidR="004D5A93" w:rsidRPr="0087035C" w:rsidRDefault="004D5A93" w:rsidP="0087035C">
      <w:pPr>
        <w:spacing w:line="240" w:lineRule="auto"/>
        <w:jc w:val="both"/>
        <w:rPr>
          <w:lang w:eastAsia="cs-CZ"/>
        </w:rPr>
      </w:pPr>
    </w:p>
    <w:p w14:paraId="127A46F5" w14:textId="77777777" w:rsidR="004D5A93" w:rsidRPr="0087035C" w:rsidRDefault="004D5A93" w:rsidP="00334DEE">
      <w:pPr>
        <w:spacing w:line="240" w:lineRule="auto"/>
        <w:jc w:val="center"/>
        <w:rPr>
          <w:b/>
          <w:bCs/>
          <w:i/>
          <w:lang w:eastAsia="cs-CZ"/>
        </w:rPr>
      </w:pPr>
      <w:bookmarkStart w:id="53" w:name="_Toc109310597"/>
      <w:bookmarkStart w:id="54" w:name="_Toc109310988"/>
      <w:bookmarkStart w:id="55" w:name="_Toc109312230"/>
      <w:bookmarkStart w:id="56" w:name="_Toc109312525"/>
      <w:r w:rsidRPr="0087035C">
        <w:rPr>
          <w:b/>
          <w:bCs/>
          <w:lang w:eastAsia="cs-CZ"/>
        </w:rPr>
        <w:t>IX.</w:t>
      </w:r>
      <w:bookmarkEnd w:id="53"/>
      <w:bookmarkEnd w:id="54"/>
      <w:bookmarkEnd w:id="55"/>
      <w:bookmarkEnd w:id="56"/>
    </w:p>
    <w:p w14:paraId="7800DDF2" w14:textId="77777777" w:rsidR="004D5A93" w:rsidRPr="0087035C" w:rsidRDefault="004D5A93" w:rsidP="00334DEE">
      <w:pPr>
        <w:spacing w:line="240" w:lineRule="auto"/>
        <w:jc w:val="center"/>
        <w:rPr>
          <w:b/>
          <w:bCs/>
          <w:i/>
          <w:lang w:eastAsia="cs-CZ"/>
        </w:rPr>
      </w:pPr>
      <w:bookmarkStart w:id="57" w:name="_Toc109310598"/>
      <w:bookmarkStart w:id="58" w:name="_Toc109310989"/>
      <w:bookmarkStart w:id="59" w:name="_Toc109312231"/>
      <w:bookmarkStart w:id="60" w:name="_Toc109312526"/>
      <w:r w:rsidRPr="0087035C">
        <w:rPr>
          <w:b/>
          <w:bCs/>
          <w:lang w:eastAsia="cs-CZ"/>
        </w:rPr>
        <w:t>Závěrečná ustanovení</w:t>
      </w:r>
      <w:bookmarkEnd w:id="57"/>
      <w:bookmarkEnd w:id="58"/>
      <w:bookmarkEnd w:id="59"/>
      <w:bookmarkEnd w:id="60"/>
    </w:p>
    <w:p w14:paraId="544F8EEA" w14:textId="77777777" w:rsidR="004D5A93" w:rsidRPr="0087035C" w:rsidRDefault="004D5A93" w:rsidP="0087035C">
      <w:pPr>
        <w:spacing w:line="240" w:lineRule="auto"/>
        <w:jc w:val="both"/>
        <w:rPr>
          <w:b/>
          <w:bCs/>
          <w:lang w:eastAsia="cs-CZ"/>
        </w:rPr>
      </w:pPr>
    </w:p>
    <w:p w14:paraId="2261B1F9"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V případě, že práva a povinnosti smluvních stran nejsou upraveny touto smlouvou, řídí se ustanoveními občanského zákoníku.</w:t>
      </w:r>
    </w:p>
    <w:p w14:paraId="18F56AA3"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lastRenderedPageBreak/>
        <w:t xml:space="preserve">Pro případné spory mezi smluvními stranami vyplývající z této smlouvy nebo v souvislosti s ní se Smluvní strany zavazují vynaložit veškeré úsilí, které lze spravedlivě požadovat, k tomu, aby byly tyto spory vyřešeny smírnou cestou, zejména aby byly odstraněny okolnosti vedoucí ke vzniku práva od Smlouvy odstoupit, nebo okolnosti způsobují neplatnost Smlouvy. </w:t>
      </w:r>
    </w:p>
    <w:p w14:paraId="1A08B1A4" w14:textId="77777777" w:rsidR="00334DEE" w:rsidRDefault="00334DEE" w:rsidP="00334DEE">
      <w:pPr>
        <w:pStyle w:val="Odstavecseseznamem"/>
        <w:numPr>
          <w:ilvl w:val="0"/>
          <w:numId w:val="31"/>
        </w:numPr>
        <w:spacing w:line="240" w:lineRule="auto"/>
        <w:ind w:left="284" w:hanging="284"/>
        <w:jc w:val="both"/>
        <w:rPr>
          <w:lang w:eastAsia="cs-CZ"/>
        </w:rPr>
      </w:pPr>
      <w:r w:rsidRPr="004D5A93">
        <w:rPr>
          <w:lang w:eastAsia="cs-CZ"/>
        </w:rPr>
        <w:t>Smlouvu lze měnit a doplňovat pouze písemnými vzestupně číslovanými dodatky, podepsanými oprávněnými zástupci obou smluvních stran.</w:t>
      </w:r>
    </w:p>
    <w:p w14:paraId="5A93A82C"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Nedílnou součástí této smlouvy je:</w:t>
      </w:r>
    </w:p>
    <w:p w14:paraId="6DA77C08" w14:textId="77777777" w:rsidR="00334DEE" w:rsidRPr="004D5A93" w:rsidRDefault="00334DEE" w:rsidP="00334DEE">
      <w:pPr>
        <w:numPr>
          <w:ilvl w:val="1"/>
          <w:numId w:val="22"/>
        </w:numPr>
        <w:spacing w:line="240" w:lineRule="auto"/>
        <w:ind w:left="567" w:hanging="284"/>
        <w:rPr>
          <w:lang w:eastAsia="cs-CZ"/>
        </w:rPr>
      </w:pPr>
      <w:r w:rsidRPr="004D5A93">
        <w:rPr>
          <w:lang w:eastAsia="cs-CZ"/>
        </w:rPr>
        <w:t>Příloha č. 1 – Obchodní nabídka</w:t>
      </w:r>
    </w:p>
    <w:p w14:paraId="4D4E318C"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4BCF9E67"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76FCA763"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Tato Smlouva představuje úplné ujednání mezi Smluvními stranami ve vztahu k předmětu této Smlouvy a nahrazuje veškerá předchozí ujednání ohledně předmětu této Smlouvy.</w:t>
      </w:r>
    </w:p>
    <w:p w14:paraId="55AE763A"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Tato Smlouva je vyhotovena ve dvou (2) stejnopisech, tak aby každá Smluvní strana obdržela po jednom (1) stejnopise.</w:t>
      </w:r>
    </w:p>
    <w:p w14:paraId="20FA7340"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Každá ze Smluvních stran nese své vlastní náklady vzniklé v důsledku uzavírání této Smlouvy.</w:t>
      </w:r>
    </w:p>
    <w:p w14:paraId="43243278"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Tato Smlouva nabývá platnosti okamžikem jejího podpisu oběma Smluvními stranami a účinnosti uveřejněním v registru smluv, dle odst. 11. tohoto článku.</w:t>
      </w:r>
    </w:p>
    <w:p w14:paraId="5EB105BA" w14:textId="77777777" w:rsidR="00334DEE" w:rsidRPr="004D5A93" w:rsidRDefault="00334DEE" w:rsidP="00334DEE">
      <w:pPr>
        <w:pStyle w:val="Odstavecseseznamem"/>
        <w:numPr>
          <w:ilvl w:val="0"/>
          <w:numId w:val="31"/>
        </w:numPr>
        <w:spacing w:line="240" w:lineRule="auto"/>
        <w:ind w:left="284" w:hanging="284"/>
        <w:jc w:val="both"/>
        <w:rPr>
          <w:lang w:eastAsia="cs-CZ"/>
        </w:rPr>
      </w:pPr>
      <w:r w:rsidRPr="004D5A93">
        <w:rPr>
          <w:lang w:eastAsia="cs-CZ"/>
        </w:rPr>
        <w:t>Objednatel informoval Poskytovatele, že je povinným subjektem ve smyslu zákona č. 340/2015 Sb., o</w:t>
      </w:r>
      <w:r>
        <w:rPr>
          <w:lang w:eastAsia="cs-CZ"/>
        </w:rPr>
        <w:t> </w:t>
      </w:r>
      <w:r w:rsidRPr="004D5A93">
        <w:rPr>
          <w:lang w:eastAsia="cs-CZ"/>
        </w:rPr>
        <w:t>zvláštních podmínkách účinnosti některých smluv, uveřejňování těchto smluv a o registru smluv, ve znění pozdějších předpisů. Smluvní strany se dohodly, že tato skutečnost není v rozporu s touto Smlouvou. Případné důvěrné informace či osobní údaje, vyplývající ze smlouvy, budou pro účely zveřejnění smlouvy v registru smluv Poskytovatelem označeny za důvěrné či osobní, a budou pro účely zveřejnění v registru smluv anonymizovány. Uveřejnění v registru smluv provede Objednatel, a to bezodkladně po podpisu smlouvy oběma smluvními stranami. Poskytovatel má právo zkontrolovat řádné uveřejnění smlouvy a v případě, že smlouva uveřejněna nebyla, má právo požadovat po Objednateli její uveřejnění.</w:t>
      </w:r>
    </w:p>
    <w:p w14:paraId="48358C22" w14:textId="77777777" w:rsidR="00334DEE" w:rsidRPr="004D5A93" w:rsidRDefault="00334DEE" w:rsidP="00334DEE">
      <w:pPr>
        <w:spacing w:line="240" w:lineRule="auto"/>
        <w:ind w:left="284" w:hanging="284"/>
        <w:rPr>
          <w:lang w:eastAsia="cs-CZ"/>
        </w:rPr>
      </w:pPr>
    </w:p>
    <w:p w14:paraId="494DCCD7" w14:textId="77777777" w:rsidR="00334DEE" w:rsidRDefault="00334DEE" w:rsidP="00334DEE">
      <w:pPr>
        <w:pStyle w:val="E-normal"/>
        <w:spacing w:after="0" w:line="240" w:lineRule="auto"/>
        <w:rPr>
          <w:lang w:eastAsia="cs-CZ"/>
        </w:rPr>
      </w:pPr>
      <w:r w:rsidRPr="004D5A93">
        <w:rPr>
          <w:lang w:eastAsia="cs-CZ"/>
        </w:rPr>
        <w:t>Smluvní strany si tuto Smlouvu přečetly, souhlasí s jejím obsahem a prohlašují, že je ujednána svobodně, na důkaz čehož připojují své vlastnoruční podpisy</w:t>
      </w:r>
      <w:r>
        <w:rPr>
          <w:lang w:eastAsia="cs-CZ"/>
        </w:rPr>
        <w:t>.</w:t>
      </w:r>
    </w:p>
    <w:p w14:paraId="48B841CD" w14:textId="77777777" w:rsidR="00334DEE" w:rsidRDefault="00334DEE" w:rsidP="00334DEE">
      <w:pPr>
        <w:pStyle w:val="E-normal"/>
        <w:spacing w:after="0" w:line="240" w:lineRule="auto"/>
        <w:ind w:left="284" w:hanging="284"/>
        <w:rPr>
          <w:lang w:eastAsia="cs-CZ"/>
        </w:rPr>
      </w:pPr>
    </w:p>
    <w:p w14:paraId="5FC12C50" w14:textId="0B770342" w:rsidR="00334DEE" w:rsidRPr="00E679CB" w:rsidRDefault="00334DEE" w:rsidP="00334DEE">
      <w:pPr>
        <w:pStyle w:val="E-normal"/>
        <w:tabs>
          <w:tab w:val="left" w:pos="5670"/>
        </w:tabs>
        <w:spacing w:after="0" w:line="240" w:lineRule="auto"/>
        <w:ind w:left="284" w:hanging="284"/>
      </w:pPr>
      <w:r w:rsidRPr="00385870">
        <w:t>V</w:t>
      </w:r>
      <w:r w:rsidR="00386BD6">
        <w:t xml:space="preserve">e Varnsdorfu </w:t>
      </w:r>
      <w:r w:rsidRPr="00385870">
        <w:t xml:space="preserve">dne…………...… </w:t>
      </w:r>
      <w:r w:rsidRPr="00F07AE9">
        <w:tab/>
        <w:t>V České Lípě dne</w:t>
      </w:r>
      <w:r w:rsidRPr="00385870">
        <w:t>…………….</w:t>
      </w:r>
    </w:p>
    <w:p w14:paraId="4F094D9C" w14:textId="77777777" w:rsidR="002850AC" w:rsidRPr="0087035C" w:rsidRDefault="002850AC" w:rsidP="0087035C">
      <w:pPr>
        <w:tabs>
          <w:tab w:val="left" w:pos="567"/>
          <w:tab w:val="left" w:pos="5670"/>
        </w:tabs>
        <w:overflowPunct w:val="0"/>
        <w:autoSpaceDE w:val="0"/>
        <w:spacing w:line="240" w:lineRule="auto"/>
        <w:jc w:val="both"/>
        <w:rPr>
          <w:rFonts w:cs="Arial"/>
          <w:sz w:val="20"/>
          <w:szCs w:val="20"/>
          <w:lang w:eastAsia="cs-CZ"/>
        </w:rPr>
      </w:pPr>
    </w:p>
    <w:p w14:paraId="327F5A04" w14:textId="77777777" w:rsidR="00334DEE" w:rsidRDefault="00334DEE" w:rsidP="0087035C">
      <w:pPr>
        <w:tabs>
          <w:tab w:val="left" w:pos="567"/>
          <w:tab w:val="left" w:pos="5670"/>
        </w:tabs>
        <w:overflowPunct w:val="0"/>
        <w:autoSpaceDE w:val="0"/>
        <w:spacing w:line="240" w:lineRule="auto"/>
        <w:jc w:val="both"/>
        <w:rPr>
          <w:rFonts w:cs="Arial"/>
          <w:sz w:val="20"/>
          <w:szCs w:val="20"/>
          <w:lang w:eastAsia="cs-CZ"/>
        </w:rPr>
      </w:pPr>
    </w:p>
    <w:p w14:paraId="38995B68" w14:textId="77777777" w:rsidR="00334DEE" w:rsidRDefault="00334DEE" w:rsidP="0087035C">
      <w:pPr>
        <w:tabs>
          <w:tab w:val="left" w:pos="567"/>
          <w:tab w:val="left" w:pos="5670"/>
        </w:tabs>
        <w:overflowPunct w:val="0"/>
        <w:autoSpaceDE w:val="0"/>
        <w:spacing w:line="240" w:lineRule="auto"/>
        <w:jc w:val="both"/>
        <w:rPr>
          <w:rFonts w:cs="Arial"/>
          <w:sz w:val="20"/>
          <w:szCs w:val="20"/>
          <w:lang w:eastAsia="cs-CZ"/>
        </w:rPr>
      </w:pPr>
    </w:p>
    <w:p w14:paraId="4D3555C2" w14:textId="77777777" w:rsidR="005039CE" w:rsidRDefault="005039CE" w:rsidP="0087035C">
      <w:pPr>
        <w:tabs>
          <w:tab w:val="left" w:pos="567"/>
          <w:tab w:val="left" w:pos="5670"/>
        </w:tabs>
        <w:overflowPunct w:val="0"/>
        <w:autoSpaceDE w:val="0"/>
        <w:spacing w:line="240" w:lineRule="auto"/>
        <w:jc w:val="both"/>
        <w:rPr>
          <w:rFonts w:cs="Arial"/>
          <w:sz w:val="20"/>
          <w:szCs w:val="20"/>
          <w:lang w:eastAsia="cs-CZ"/>
        </w:rPr>
      </w:pPr>
    </w:p>
    <w:p w14:paraId="1DB43A50" w14:textId="77777777" w:rsidR="005039CE" w:rsidRDefault="005039CE" w:rsidP="0087035C">
      <w:pPr>
        <w:tabs>
          <w:tab w:val="left" w:pos="567"/>
          <w:tab w:val="left" w:pos="5670"/>
        </w:tabs>
        <w:overflowPunct w:val="0"/>
        <w:autoSpaceDE w:val="0"/>
        <w:spacing w:line="240" w:lineRule="auto"/>
        <w:jc w:val="both"/>
        <w:rPr>
          <w:rFonts w:cs="Arial"/>
          <w:sz w:val="20"/>
          <w:szCs w:val="20"/>
          <w:lang w:eastAsia="cs-CZ"/>
        </w:rPr>
      </w:pPr>
    </w:p>
    <w:p w14:paraId="4A2881AE" w14:textId="77777777" w:rsidR="005039CE" w:rsidRPr="0087035C" w:rsidRDefault="005039CE" w:rsidP="0087035C">
      <w:pPr>
        <w:tabs>
          <w:tab w:val="left" w:pos="567"/>
          <w:tab w:val="left" w:pos="5670"/>
        </w:tabs>
        <w:overflowPunct w:val="0"/>
        <w:autoSpaceDE w:val="0"/>
        <w:spacing w:line="240" w:lineRule="auto"/>
        <w:jc w:val="both"/>
        <w:rPr>
          <w:rFonts w:cs="Arial"/>
          <w:sz w:val="20"/>
          <w:szCs w:val="20"/>
          <w:lang w:eastAsia="cs-CZ"/>
        </w:rPr>
      </w:pPr>
    </w:p>
    <w:p w14:paraId="25F2A8E7" w14:textId="77777777" w:rsidR="00A94E6D" w:rsidRDefault="00A94E6D" w:rsidP="0087035C">
      <w:pPr>
        <w:pStyle w:val="E-normal"/>
        <w:tabs>
          <w:tab w:val="left" w:pos="0"/>
          <w:tab w:val="left" w:leader="dot" w:pos="2835"/>
          <w:tab w:val="left" w:pos="5670"/>
          <w:tab w:val="left" w:leader="dot" w:pos="8505"/>
        </w:tabs>
        <w:spacing w:after="0" w:line="240" w:lineRule="auto"/>
      </w:pPr>
      <w:bookmarkStart w:id="61" w:name="_Hlk127174295"/>
    </w:p>
    <w:p w14:paraId="791A1522" w14:textId="6A18635C" w:rsidR="002850AC" w:rsidRPr="0087035C" w:rsidRDefault="002850AC" w:rsidP="0087035C">
      <w:pPr>
        <w:pStyle w:val="E-normal"/>
        <w:tabs>
          <w:tab w:val="left" w:pos="0"/>
          <w:tab w:val="left" w:leader="dot" w:pos="2835"/>
          <w:tab w:val="left" w:pos="5670"/>
          <w:tab w:val="left" w:leader="dot" w:pos="8505"/>
        </w:tabs>
        <w:spacing w:after="0" w:line="240" w:lineRule="auto"/>
      </w:pPr>
      <w:r w:rsidRPr="0087035C">
        <w:tab/>
      </w:r>
      <w:r w:rsidRPr="0087035C">
        <w:tab/>
      </w:r>
      <w:r w:rsidRPr="0087035C">
        <w:tab/>
      </w:r>
      <w:r w:rsidRPr="0087035C">
        <w:tab/>
      </w:r>
    </w:p>
    <w:p w14:paraId="78A9BDAC" w14:textId="3155B95F" w:rsidR="002850AC" w:rsidRPr="0087035C" w:rsidRDefault="00F07AE9" w:rsidP="0087035C">
      <w:pPr>
        <w:pStyle w:val="E-normal"/>
        <w:tabs>
          <w:tab w:val="left" w:pos="5670"/>
        </w:tabs>
        <w:spacing w:after="0" w:line="240" w:lineRule="auto"/>
      </w:pPr>
      <w:r w:rsidRPr="0087035C">
        <w:t>O</w:t>
      </w:r>
      <w:r w:rsidR="002850AC" w:rsidRPr="0087035C">
        <w:t>bjednatel</w:t>
      </w:r>
      <w:r w:rsidRPr="0087035C">
        <w:tab/>
      </w:r>
      <w:r w:rsidRPr="0087035C">
        <w:tab/>
        <w:t>P</w:t>
      </w:r>
      <w:r w:rsidR="002850AC" w:rsidRPr="0087035C">
        <w:t>oskytovatel</w:t>
      </w:r>
    </w:p>
    <w:p w14:paraId="65C87421" w14:textId="5022180D" w:rsidR="00386BD6" w:rsidRDefault="00A94E6D" w:rsidP="0087035C">
      <w:pPr>
        <w:pStyle w:val="E-normal"/>
        <w:tabs>
          <w:tab w:val="left" w:pos="5670"/>
        </w:tabs>
        <w:spacing w:after="0" w:line="240" w:lineRule="auto"/>
      </w:pPr>
      <w:r>
        <w:t>Základní umělecká škola</w:t>
      </w:r>
      <w:r w:rsidR="00386BD6">
        <w:t>,</w:t>
      </w:r>
      <w:r>
        <w:t xml:space="preserve"> Varnsdorf</w:t>
      </w:r>
      <w:r w:rsidR="00DF54BD">
        <w:t xml:space="preserve">, </w:t>
      </w:r>
      <w:r w:rsidR="00386BD6">
        <w:t>Národní 512,</w:t>
      </w:r>
      <w:r w:rsidR="00386BD6">
        <w:tab/>
      </w:r>
      <w:proofErr w:type="spellStart"/>
      <w:r w:rsidR="00386BD6" w:rsidRPr="0087035C">
        <w:t>Everesta</w:t>
      </w:r>
      <w:proofErr w:type="spellEnd"/>
      <w:r w:rsidR="00386BD6" w:rsidRPr="0087035C">
        <w:t>, s.r.o.</w:t>
      </w:r>
    </w:p>
    <w:p w14:paraId="22DE674C" w14:textId="4395426D" w:rsidR="002850AC" w:rsidRPr="0087035C" w:rsidRDefault="00DF54BD" w:rsidP="0087035C">
      <w:pPr>
        <w:pStyle w:val="E-normal"/>
        <w:tabs>
          <w:tab w:val="left" w:pos="5670"/>
        </w:tabs>
        <w:spacing w:after="0" w:line="240" w:lineRule="auto"/>
      </w:pPr>
      <w:r>
        <w:t>příspěvková organizace</w:t>
      </w:r>
      <w:r w:rsidR="002850AC" w:rsidRPr="0087035C">
        <w:tab/>
      </w:r>
    </w:p>
    <w:p w14:paraId="492D932B" w14:textId="17BA12F6" w:rsidR="002850AC" w:rsidRPr="0087035C" w:rsidRDefault="00F07AE9" w:rsidP="0087035C">
      <w:pPr>
        <w:pStyle w:val="E-normal"/>
        <w:tabs>
          <w:tab w:val="left" w:pos="5670"/>
        </w:tabs>
        <w:spacing w:after="0" w:line="240" w:lineRule="auto"/>
      </w:pPr>
      <w:r w:rsidRPr="0087035C">
        <w:t>p</w:t>
      </w:r>
      <w:r w:rsidR="002850AC" w:rsidRPr="0087035C">
        <w:t>odepsán:</w:t>
      </w:r>
      <w:r w:rsidR="00A94E6D">
        <w:t xml:space="preserve"> Bc. Jarmila Šenová</w:t>
      </w:r>
      <w:r w:rsidRPr="0087035C">
        <w:tab/>
      </w:r>
      <w:r w:rsidR="002850AC" w:rsidRPr="0087035C">
        <w:tab/>
      </w:r>
      <w:r w:rsidRPr="0087035C">
        <w:t>p</w:t>
      </w:r>
      <w:r w:rsidR="002850AC" w:rsidRPr="0087035C">
        <w:t>odepsán: Pavlína Šlajsová</w:t>
      </w:r>
    </w:p>
    <w:p w14:paraId="515D40B9" w14:textId="74321F66" w:rsidR="00A55958" w:rsidRPr="0087035C" w:rsidRDefault="00F07AE9" w:rsidP="00A55958">
      <w:pPr>
        <w:pStyle w:val="E-normal"/>
        <w:tabs>
          <w:tab w:val="left" w:pos="5670"/>
        </w:tabs>
        <w:spacing w:after="0" w:line="240" w:lineRule="auto"/>
      </w:pPr>
      <w:r w:rsidRPr="0087035C">
        <w:t>p</w:t>
      </w:r>
      <w:r w:rsidR="002850AC" w:rsidRPr="0087035C">
        <w:t>ozice:</w:t>
      </w:r>
      <w:r w:rsidR="00F63356" w:rsidRPr="0087035C">
        <w:t xml:space="preserve"> ředitel</w:t>
      </w:r>
      <w:r w:rsidR="00A94E6D">
        <w:t>ka</w:t>
      </w:r>
      <w:r w:rsidR="002850AC" w:rsidRPr="0087035C">
        <w:tab/>
        <w:t>pozice: jednatelka společnost</w:t>
      </w:r>
      <w:bookmarkStart w:id="62" w:name="n_zakazky"/>
      <w:bookmarkEnd w:id="61"/>
    </w:p>
    <w:p w14:paraId="0188CABC" w14:textId="77777777" w:rsidR="00A55958" w:rsidRPr="0087035C" w:rsidRDefault="00A55958" w:rsidP="00A55958">
      <w:pPr>
        <w:pStyle w:val="E-normal"/>
        <w:spacing w:before="120" w:after="0" w:line="240" w:lineRule="auto"/>
        <w:rPr>
          <w:noProof/>
        </w:rPr>
      </w:pPr>
    </w:p>
    <w:p w14:paraId="77D63362" w14:textId="77777777" w:rsidR="00A55958" w:rsidRPr="0087035C" w:rsidRDefault="00A55958" w:rsidP="00A55958">
      <w:pPr>
        <w:pStyle w:val="E-normal"/>
        <w:spacing w:before="120" w:after="0" w:line="240" w:lineRule="auto"/>
        <w:rPr>
          <w:noProof/>
        </w:rPr>
      </w:pPr>
    </w:p>
    <w:bookmarkEnd w:id="62"/>
    <w:p w14:paraId="6F7E336E" w14:textId="42A17490" w:rsidR="00A55958" w:rsidRPr="0087035C" w:rsidRDefault="00A55958" w:rsidP="00A55958">
      <w:pPr>
        <w:pStyle w:val="E-normal"/>
        <w:spacing w:before="120" w:after="0" w:line="240" w:lineRule="auto"/>
        <w:rPr>
          <w:b/>
          <w:bCs/>
          <w:sz w:val="52"/>
          <w:szCs w:val="52"/>
        </w:rPr>
      </w:pPr>
    </w:p>
    <w:p w14:paraId="263193CC" w14:textId="77777777" w:rsidR="00A55958" w:rsidRDefault="00A55958" w:rsidP="00A55958">
      <w:pPr>
        <w:pStyle w:val="E-normal"/>
        <w:spacing w:after="0" w:line="240" w:lineRule="auto"/>
        <w:rPr>
          <w:iCs/>
        </w:rPr>
      </w:pPr>
    </w:p>
    <w:p w14:paraId="56FFCD1B" w14:textId="77777777" w:rsidR="00A55958" w:rsidRDefault="00A55958" w:rsidP="00A55958">
      <w:pPr>
        <w:pStyle w:val="E-normal"/>
        <w:spacing w:after="0" w:line="240" w:lineRule="auto"/>
        <w:rPr>
          <w:iCs/>
        </w:rPr>
      </w:pPr>
    </w:p>
    <w:p w14:paraId="2E6C5DAD" w14:textId="77777777" w:rsidR="00A55958" w:rsidRDefault="00A55958" w:rsidP="00A55958">
      <w:pPr>
        <w:pStyle w:val="E-normal"/>
        <w:spacing w:after="0" w:line="240" w:lineRule="auto"/>
        <w:rPr>
          <w:iCs/>
        </w:rPr>
      </w:pPr>
    </w:p>
    <w:p w14:paraId="0E5279A9" w14:textId="77777777" w:rsidR="00A55958" w:rsidRDefault="00A55958" w:rsidP="00A55958">
      <w:pPr>
        <w:pStyle w:val="E-normal"/>
        <w:spacing w:after="0" w:line="240" w:lineRule="auto"/>
        <w:rPr>
          <w:iCs/>
        </w:rPr>
      </w:pPr>
    </w:p>
    <w:sectPr w:rsidR="00A55958" w:rsidSect="000C5843">
      <w:headerReference w:type="default" r:id="rId8"/>
      <w:footerReference w:type="default" r:id="rId9"/>
      <w:footerReference w:type="first" r:id="rId10"/>
      <w:pgSz w:w="11906" w:h="16838" w:code="9"/>
      <w:pgMar w:top="1304" w:right="1274" w:bottom="130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0550" w14:textId="77777777" w:rsidR="0031170E" w:rsidRDefault="0031170E" w:rsidP="00C63108">
      <w:pPr>
        <w:spacing w:line="240" w:lineRule="auto"/>
      </w:pPr>
      <w:r>
        <w:separator/>
      </w:r>
    </w:p>
  </w:endnote>
  <w:endnote w:type="continuationSeparator" w:id="0">
    <w:p w14:paraId="6C5617AC" w14:textId="77777777" w:rsidR="0031170E" w:rsidRDefault="0031170E" w:rsidP="00C63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13BC" w14:textId="77777777" w:rsidR="00A55958" w:rsidRDefault="00A55958" w:rsidP="00144B26">
    <w:pPr>
      <w:pStyle w:val="Zpat"/>
      <w:tabs>
        <w:tab w:val="clear" w:pos="4536"/>
      </w:tabs>
      <w:jc w:val="center"/>
    </w:pPr>
    <w:r>
      <w:fldChar w:fldCharType="begin"/>
    </w:r>
    <w:r>
      <w:instrText>PAGE   \* MERGEFORMAT</w:instrText>
    </w:r>
    <w:r>
      <w:fldChar w:fldCharType="separate"/>
    </w:r>
    <w:r w:rsidR="00EF2F16">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2DE" w14:textId="77777777" w:rsidR="00A55958" w:rsidRDefault="00A55958" w:rsidP="00F53C7B">
    <w:pPr>
      <w:pStyle w:val="Zpat"/>
      <w:tabs>
        <w:tab w:val="clear" w:pos="4536"/>
      </w:tabs>
    </w:pPr>
    <w:r w:rsidRPr="00C63108">
      <w:t>www.everesta.cz</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AF08" w14:textId="77777777" w:rsidR="0031170E" w:rsidRDefault="0031170E" w:rsidP="00C63108">
      <w:pPr>
        <w:spacing w:line="240" w:lineRule="auto"/>
      </w:pPr>
      <w:r>
        <w:separator/>
      </w:r>
    </w:p>
  </w:footnote>
  <w:footnote w:type="continuationSeparator" w:id="0">
    <w:p w14:paraId="5ED110C4" w14:textId="77777777" w:rsidR="0031170E" w:rsidRDefault="0031170E" w:rsidP="00C63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7A6" w14:textId="77777777" w:rsidR="00A55958" w:rsidRDefault="00A55958" w:rsidP="00144B26">
    <w:pPr>
      <w:pStyle w:val="Zhlav"/>
    </w:pPr>
    <w:r>
      <w:rPr>
        <w:noProof/>
        <w:lang w:eastAsia="cs-CZ"/>
      </w:rPr>
      <w:drawing>
        <wp:anchor distT="0" distB="0" distL="0" distR="0" simplePos="0" relativeHeight="251653120" behindDoc="1" locked="0" layoutInCell="1" hidden="0" allowOverlap="1" wp14:anchorId="33084195" wp14:editId="5EC8B5D6">
          <wp:simplePos x="0" y="0"/>
          <wp:positionH relativeFrom="column">
            <wp:posOffset>0</wp:posOffset>
          </wp:positionH>
          <wp:positionV relativeFrom="paragraph">
            <wp:posOffset>-162560</wp:posOffset>
          </wp:positionV>
          <wp:extent cx="2133600" cy="533518"/>
          <wp:effectExtent l="0" t="0" r="0" b="0"/>
          <wp:wrapNone/>
          <wp:docPr id="173816280" name="Obrázek 17381628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3600" cy="5335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711"/>
    <w:multiLevelType w:val="hybridMultilevel"/>
    <w:tmpl w:val="807695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C700E"/>
    <w:multiLevelType w:val="hybridMultilevel"/>
    <w:tmpl w:val="52B2F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5C0092"/>
    <w:multiLevelType w:val="hybridMultilevel"/>
    <w:tmpl w:val="20E08F70"/>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40D25"/>
    <w:multiLevelType w:val="hybridMultilevel"/>
    <w:tmpl w:val="139EF8DC"/>
    <w:lvl w:ilvl="0" w:tplc="CBFE8EEA">
      <w:start w:val="1"/>
      <w:numFmt w:val="bullet"/>
      <w:pStyle w:val="E-odrkakoleko"/>
      <w:lvlText w:val="o"/>
      <w:lvlJc w:val="left"/>
      <w:pPr>
        <w:ind w:left="1068" w:hanging="360"/>
      </w:pPr>
      <w:rPr>
        <w:rFonts w:ascii="Courier New" w:hAnsi="Courier New" w:cs="Courier New" w:hint="default"/>
        <w:color w:val="auto"/>
        <w:sz w:val="18"/>
        <w:szCs w:val="18"/>
      </w:rPr>
    </w:lvl>
    <w:lvl w:ilvl="1" w:tplc="016024DC">
      <w:start w:val="1"/>
      <w:numFmt w:val="bullet"/>
      <w:pStyle w:val="Etabodrkatvereek"/>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54976D0"/>
    <w:multiLevelType w:val="hybridMultilevel"/>
    <w:tmpl w:val="AA66AF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6747D9"/>
    <w:multiLevelType w:val="multilevel"/>
    <w:tmpl w:val="2D3481AE"/>
    <w:lvl w:ilvl="0">
      <w:start w:val="1"/>
      <w:numFmt w:val="decimal"/>
      <w:pStyle w:val="E-nadpis1"/>
      <w:lvlText w:val="%1."/>
      <w:lvlJc w:val="left"/>
      <w:pPr>
        <w:ind w:left="5464" w:hanging="360"/>
      </w:pPr>
      <w:rPr>
        <w:rFonts w:ascii="Garamond" w:hAnsi="Garamond" w:hint="default"/>
      </w:rPr>
    </w:lvl>
    <w:lvl w:ilvl="1">
      <w:start w:val="1"/>
      <w:numFmt w:val="decimal"/>
      <w:pStyle w:val="E-nadpis2"/>
      <w:lvlText w:val="%1.%2"/>
      <w:lvlJc w:val="left"/>
      <w:pPr>
        <w:ind w:left="9789" w:hanging="432"/>
      </w:pPr>
      <w:rPr>
        <w:rFonts w:hint="default"/>
        <w:b/>
        <w:sz w:val="36"/>
        <w:szCs w:val="36"/>
      </w:rPr>
    </w:lvl>
    <w:lvl w:ilvl="2">
      <w:start w:val="1"/>
      <w:numFmt w:val="decimal"/>
      <w:pStyle w:val="E-nadpis3"/>
      <w:lvlText w:val="%1.%2.%3."/>
      <w:lvlJc w:val="left"/>
      <w:pPr>
        <w:ind w:left="6328" w:hanging="504"/>
      </w:pPr>
      <w:rPr>
        <w:rFonts w:hint="default"/>
      </w:rPr>
    </w:lvl>
    <w:lvl w:ilvl="3">
      <w:start w:val="1"/>
      <w:numFmt w:val="decimal"/>
      <w:pStyle w:val="E-nadpis4"/>
      <w:lvlText w:val="%1.%2.%3.%4"/>
      <w:lvlJc w:val="left"/>
      <w:pPr>
        <w:ind w:left="6832" w:hanging="648"/>
      </w:pPr>
      <w:rPr>
        <w:rFonts w:hint="default"/>
        <w:sz w:val="28"/>
        <w:szCs w:val="28"/>
      </w:rPr>
    </w:lvl>
    <w:lvl w:ilvl="4">
      <w:start w:val="1"/>
      <w:numFmt w:val="decimal"/>
      <w:pStyle w:val="E-nadpis5"/>
      <w:lvlText w:val="%1.%2.%3.%4.%5."/>
      <w:lvlJc w:val="left"/>
      <w:pPr>
        <w:ind w:left="7336" w:hanging="792"/>
      </w:pPr>
      <w:rPr>
        <w:rFonts w:hint="default"/>
      </w:rPr>
    </w:lvl>
    <w:lvl w:ilvl="5">
      <w:start w:val="1"/>
      <w:numFmt w:val="decimal"/>
      <w:lvlText w:val="%1.%2.%3.%4.%5.%6."/>
      <w:lvlJc w:val="left"/>
      <w:pPr>
        <w:ind w:left="7840" w:hanging="936"/>
      </w:pPr>
      <w:rPr>
        <w:rFonts w:hint="default"/>
      </w:rPr>
    </w:lvl>
    <w:lvl w:ilvl="6">
      <w:start w:val="1"/>
      <w:numFmt w:val="decimal"/>
      <w:lvlText w:val="%1.%2.%3.%4.%5.%6.%7."/>
      <w:lvlJc w:val="left"/>
      <w:pPr>
        <w:ind w:left="8344" w:hanging="1080"/>
      </w:pPr>
      <w:rPr>
        <w:rFonts w:hint="default"/>
      </w:rPr>
    </w:lvl>
    <w:lvl w:ilvl="7">
      <w:start w:val="1"/>
      <w:numFmt w:val="decimal"/>
      <w:lvlText w:val="%1.%2.%3.%4.%5.%6.%7.%8."/>
      <w:lvlJc w:val="left"/>
      <w:pPr>
        <w:ind w:left="8848" w:hanging="1224"/>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82B002C"/>
    <w:multiLevelType w:val="hybridMultilevel"/>
    <w:tmpl w:val="0BD09108"/>
    <w:lvl w:ilvl="0" w:tplc="5486EE2E">
      <w:start w:val="1"/>
      <w:numFmt w:val="bullet"/>
      <w:pStyle w:val="E-odrkapuntk"/>
      <w:lvlText w:val=""/>
      <w:lvlJc w:val="left"/>
      <w:pPr>
        <w:ind w:left="947" w:hanging="360"/>
      </w:pPr>
      <w:rPr>
        <w:rFonts w:ascii="Symbol" w:hAnsi="Symbol" w:hint="default"/>
        <w:color w:val="auto"/>
      </w:rPr>
    </w:lvl>
    <w:lvl w:ilvl="1" w:tplc="04050003">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7" w15:restartNumberingAfterBreak="0">
    <w:nsid w:val="0AE23D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E03B94"/>
    <w:multiLevelType w:val="hybridMultilevel"/>
    <w:tmpl w:val="9ED6EC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7E60C2"/>
    <w:multiLevelType w:val="multilevel"/>
    <w:tmpl w:val="A9F259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EBC7605"/>
    <w:multiLevelType w:val="multilevel"/>
    <w:tmpl w:val="01AE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96090E"/>
    <w:multiLevelType w:val="hybridMultilevel"/>
    <w:tmpl w:val="71A43F4E"/>
    <w:lvl w:ilvl="0" w:tplc="C46CEA2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90E55A8"/>
    <w:multiLevelType w:val="hybridMultilevel"/>
    <w:tmpl w:val="A5D2E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A600F"/>
    <w:multiLevelType w:val="hybridMultilevel"/>
    <w:tmpl w:val="F1CA98A8"/>
    <w:lvl w:ilvl="0" w:tplc="04050003">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DF6C47"/>
    <w:multiLevelType w:val="multilevel"/>
    <w:tmpl w:val="DECAAADC"/>
    <w:lvl w:ilvl="0">
      <w:start w:val="1"/>
      <w:numFmt w:val="decimal"/>
      <w:lvlText w:val="%1."/>
      <w:lvlJc w:val="left"/>
      <w:pPr>
        <w:ind w:left="360" w:hanging="360"/>
      </w:pPr>
      <w:rPr>
        <w:rFonts w:ascii="Garamond" w:hAnsi="Garamond" w:hint="default"/>
      </w:rPr>
    </w:lvl>
    <w:lvl w:ilvl="1">
      <w:start w:val="1"/>
      <w:numFmt w:val="decimal"/>
      <w:lvlText w:val="%1.%2"/>
      <w:lvlJc w:val="left"/>
      <w:pPr>
        <w:ind w:left="624" w:hanging="624"/>
      </w:pPr>
      <w:rPr>
        <w:rFonts w:hint="default"/>
        <w:b/>
        <w:sz w:val="36"/>
        <w:szCs w:val="36"/>
      </w:rPr>
    </w:lvl>
    <w:lvl w:ilvl="2">
      <w:start w:val="1"/>
      <w:numFmt w:val="decimal"/>
      <w:lvlText w:val="%1.%2.%3"/>
      <w:lvlJc w:val="left"/>
      <w:pPr>
        <w:ind w:left="-32766" w:firstLine="32766"/>
      </w:pPr>
      <w:rPr>
        <w:rFonts w:hint="default"/>
      </w:rPr>
    </w:lvl>
    <w:lvl w:ilvl="3">
      <w:start w:val="1"/>
      <w:numFmt w:val="decimal"/>
      <w:lvlText w:val="%1.%2.%3.%4"/>
      <w:lvlJc w:val="left"/>
      <w:pPr>
        <w:ind w:left="992" w:hanging="992"/>
      </w:pPr>
      <w:rPr>
        <w:rFonts w:hint="default"/>
        <w:sz w:val="28"/>
        <w:szCs w:val="28"/>
      </w:rPr>
    </w:lvl>
    <w:lvl w:ilvl="4">
      <w:start w:val="1"/>
      <w:numFmt w:val="decimal"/>
      <w:lvlText w:val="%1.%2.%3.%4.%5."/>
      <w:lvlJc w:val="left"/>
      <w:pPr>
        <w:ind w:left="1134"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750DA9"/>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5874C4"/>
    <w:multiLevelType w:val="hybridMultilevel"/>
    <w:tmpl w:val="BB762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75284"/>
    <w:multiLevelType w:val="hybridMultilevel"/>
    <w:tmpl w:val="C89A3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6274F1"/>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0B1F40"/>
    <w:multiLevelType w:val="hybridMultilevel"/>
    <w:tmpl w:val="13B8E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FA6E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5C2731"/>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917BD3"/>
    <w:multiLevelType w:val="hybridMultilevel"/>
    <w:tmpl w:val="607A8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8E4260"/>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743E3B"/>
    <w:multiLevelType w:val="hybridMultilevel"/>
    <w:tmpl w:val="516CF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8D4929"/>
    <w:multiLevelType w:val="hybridMultilevel"/>
    <w:tmpl w:val="BF70E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532F36"/>
    <w:multiLevelType w:val="hybridMultilevel"/>
    <w:tmpl w:val="D8A82D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126D99"/>
    <w:multiLevelType w:val="hybridMultilevel"/>
    <w:tmpl w:val="7FB0153C"/>
    <w:lvl w:ilvl="0" w:tplc="FD16CA10">
      <w:start w:val="1"/>
      <w:numFmt w:val="bullet"/>
      <w:pStyle w:val="E-odrkatvereek"/>
      <w:lvlText w:val=""/>
      <w:lvlJc w:val="left"/>
      <w:pPr>
        <w:ind w:left="1636" w:hanging="360"/>
      </w:pPr>
      <w:rPr>
        <w:rFonts w:ascii="Wingdings" w:hAnsi="Wingdings"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8" w15:restartNumberingAfterBreak="0">
    <w:nsid w:val="5C8515B8"/>
    <w:multiLevelType w:val="hybridMultilevel"/>
    <w:tmpl w:val="B3FA3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723A4B"/>
    <w:multiLevelType w:val="hybridMultilevel"/>
    <w:tmpl w:val="15E67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AA216F"/>
    <w:multiLevelType w:val="multilevel"/>
    <w:tmpl w:val="92AAE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437F0D"/>
    <w:multiLevelType w:val="hybridMultilevel"/>
    <w:tmpl w:val="BB8A3F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2F5260B"/>
    <w:multiLevelType w:val="hybridMultilevel"/>
    <w:tmpl w:val="5672B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353A4F"/>
    <w:multiLevelType w:val="hybridMultilevel"/>
    <w:tmpl w:val="FF02B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A033C"/>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C099B"/>
    <w:multiLevelType w:val="hybridMultilevel"/>
    <w:tmpl w:val="381CF0DA"/>
    <w:lvl w:ilvl="0" w:tplc="5BE85B82">
      <w:start w:val="1"/>
      <w:numFmt w:val="bullet"/>
      <w:pStyle w:val="E-tabodrka2koleko"/>
      <w:lvlText w:val="o"/>
      <w:lvlJc w:val="left"/>
      <w:pPr>
        <w:ind w:left="786" w:hanging="360"/>
      </w:pPr>
      <w:rPr>
        <w:rFonts w:ascii="Courier New" w:hAnsi="Courier New" w:cs="Courier New"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DB7615"/>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511D75"/>
    <w:multiLevelType w:val="multilevel"/>
    <w:tmpl w:val="6B087AF8"/>
    <w:lvl w:ilvl="0">
      <w:start w:val="1"/>
      <w:numFmt w:val="bullet"/>
      <w:lvlText w:val="●"/>
      <w:lvlJc w:val="left"/>
      <w:pPr>
        <w:ind w:left="947" w:hanging="360"/>
      </w:pPr>
      <w:rPr>
        <w:rFonts w:ascii="Noto Sans Symbols" w:eastAsia="Noto Sans Symbols" w:hAnsi="Noto Sans Symbols" w:cs="Noto Sans Symbols"/>
        <w:color w:val="000000"/>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38" w15:restartNumberingAfterBreak="0">
    <w:nsid w:val="72016C45"/>
    <w:multiLevelType w:val="hybridMultilevel"/>
    <w:tmpl w:val="A5F417FC"/>
    <w:lvl w:ilvl="0" w:tplc="316663BE">
      <w:start w:val="1"/>
      <w:numFmt w:val="bullet"/>
      <w:pStyle w:val="E-tabodrka1puntk"/>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9" w15:restartNumberingAfterBreak="0">
    <w:nsid w:val="74B806EB"/>
    <w:multiLevelType w:val="hybridMultilevel"/>
    <w:tmpl w:val="4EA8DF94"/>
    <w:lvl w:ilvl="0" w:tplc="04050019">
      <w:start w:val="1"/>
      <w:numFmt w:val="lowerLetter"/>
      <w:lvlText w:val="%1."/>
      <w:lvlJc w:val="left"/>
      <w:pPr>
        <w:ind w:left="1068" w:hanging="360"/>
      </w:pPr>
      <w:rPr>
        <w:rFonts w:hint="default"/>
        <w:i w:val="0"/>
        <w:i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771D6C71"/>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2C0632"/>
    <w:multiLevelType w:val="hybridMultilevel"/>
    <w:tmpl w:val="FF02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6438BB"/>
    <w:multiLevelType w:val="hybridMultilevel"/>
    <w:tmpl w:val="540262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84769922">
    <w:abstractNumId w:val="5"/>
  </w:num>
  <w:num w:numId="2" w16cid:durableId="1616257160">
    <w:abstractNumId w:val="6"/>
  </w:num>
  <w:num w:numId="3" w16cid:durableId="683047221">
    <w:abstractNumId w:val="35"/>
  </w:num>
  <w:num w:numId="4" w16cid:durableId="1073237930">
    <w:abstractNumId w:val="3"/>
  </w:num>
  <w:num w:numId="5" w16cid:durableId="1230381855">
    <w:abstractNumId w:val="38"/>
  </w:num>
  <w:num w:numId="6" w16cid:durableId="702904117">
    <w:abstractNumId w:val="27"/>
  </w:num>
  <w:num w:numId="7" w16cid:durableId="162212001">
    <w:abstractNumId w:val="9"/>
  </w:num>
  <w:num w:numId="8" w16cid:durableId="2114007246">
    <w:abstractNumId w:val="13"/>
  </w:num>
  <w:num w:numId="9" w16cid:durableId="29113723">
    <w:abstractNumId w:val="14"/>
  </w:num>
  <w:num w:numId="10" w16cid:durableId="375591059">
    <w:abstractNumId w:val="30"/>
  </w:num>
  <w:num w:numId="11" w16cid:durableId="967857510">
    <w:abstractNumId w:val="37"/>
  </w:num>
  <w:num w:numId="12" w16cid:durableId="1240405229">
    <w:abstractNumId w:val="24"/>
  </w:num>
  <w:num w:numId="13" w16cid:durableId="267271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1584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546989">
    <w:abstractNumId w:val="7"/>
  </w:num>
  <w:num w:numId="16" w16cid:durableId="929780110">
    <w:abstractNumId w:val="39"/>
  </w:num>
  <w:num w:numId="17" w16cid:durableId="1202789531">
    <w:abstractNumId w:val="2"/>
  </w:num>
  <w:num w:numId="18" w16cid:durableId="1724056458">
    <w:abstractNumId w:val="11"/>
  </w:num>
  <w:num w:numId="19" w16cid:durableId="367148776">
    <w:abstractNumId w:val="4"/>
  </w:num>
  <w:num w:numId="20" w16cid:durableId="2047751529">
    <w:abstractNumId w:val="12"/>
  </w:num>
  <w:num w:numId="21" w16cid:durableId="1283731283">
    <w:abstractNumId w:val="0"/>
  </w:num>
  <w:num w:numId="22" w16cid:durableId="1136291781">
    <w:abstractNumId w:val="25"/>
  </w:num>
  <w:num w:numId="23" w16cid:durableId="1823542486">
    <w:abstractNumId w:val="33"/>
  </w:num>
  <w:num w:numId="24" w16cid:durableId="879438861">
    <w:abstractNumId w:val="34"/>
  </w:num>
  <w:num w:numId="25" w16cid:durableId="1401517803">
    <w:abstractNumId w:val="41"/>
  </w:num>
  <w:num w:numId="26" w16cid:durableId="886529491">
    <w:abstractNumId w:val="23"/>
  </w:num>
  <w:num w:numId="27" w16cid:durableId="996496318">
    <w:abstractNumId w:val="18"/>
  </w:num>
  <w:num w:numId="28" w16cid:durableId="1202547063">
    <w:abstractNumId w:val="21"/>
  </w:num>
  <w:num w:numId="29" w16cid:durableId="827281326">
    <w:abstractNumId w:val="15"/>
  </w:num>
  <w:num w:numId="30" w16cid:durableId="1280988057">
    <w:abstractNumId w:val="36"/>
  </w:num>
  <w:num w:numId="31" w16cid:durableId="1957057888">
    <w:abstractNumId w:val="40"/>
  </w:num>
  <w:num w:numId="32" w16cid:durableId="60950031">
    <w:abstractNumId w:val="19"/>
  </w:num>
  <w:num w:numId="33" w16cid:durableId="475606340">
    <w:abstractNumId w:val="28"/>
  </w:num>
  <w:num w:numId="34" w16cid:durableId="1429425914">
    <w:abstractNumId w:val="8"/>
  </w:num>
  <w:num w:numId="35" w16cid:durableId="23529868">
    <w:abstractNumId w:val="26"/>
  </w:num>
  <w:num w:numId="36" w16cid:durableId="2094008523">
    <w:abstractNumId w:val="17"/>
  </w:num>
  <w:num w:numId="37" w16cid:durableId="1686515831">
    <w:abstractNumId w:val="22"/>
  </w:num>
  <w:num w:numId="38" w16cid:durableId="1463378361">
    <w:abstractNumId w:val="31"/>
  </w:num>
  <w:num w:numId="39" w16cid:durableId="173812207">
    <w:abstractNumId w:val="1"/>
  </w:num>
  <w:num w:numId="40" w16cid:durableId="1620912874">
    <w:abstractNumId w:val="32"/>
  </w:num>
  <w:num w:numId="41" w16cid:durableId="964042135">
    <w:abstractNumId w:val="29"/>
  </w:num>
  <w:num w:numId="42" w16cid:durableId="422266268">
    <w:abstractNumId w:val="42"/>
  </w:num>
  <w:num w:numId="43" w16cid:durableId="141972313">
    <w:abstractNumId w:val="16"/>
  </w:num>
  <w:num w:numId="44" w16cid:durableId="325128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28"/>
    <w:rsid w:val="00036375"/>
    <w:rsid w:val="00036F52"/>
    <w:rsid w:val="00066C90"/>
    <w:rsid w:val="00077B0A"/>
    <w:rsid w:val="000954B6"/>
    <w:rsid w:val="000B56E7"/>
    <w:rsid w:val="000C181A"/>
    <w:rsid w:val="000C332E"/>
    <w:rsid w:val="000C5843"/>
    <w:rsid w:val="000E26ED"/>
    <w:rsid w:val="000F2F96"/>
    <w:rsid w:val="00107720"/>
    <w:rsid w:val="00124371"/>
    <w:rsid w:val="001413FE"/>
    <w:rsid w:val="00141C26"/>
    <w:rsid w:val="00144B26"/>
    <w:rsid w:val="001756A0"/>
    <w:rsid w:val="0018096D"/>
    <w:rsid w:val="0018432D"/>
    <w:rsid w:val="001848B2"/>
    <w:rsid w:val="001B7746"/>
    <w:rsid w:val="001C06F9"/>
    <w:rsid w:val="001C4546"/>
    <w:rsid w:val="001C5DF6"/>
    <w:rsid w:val="001D4717"/>
    <w:rsid w:val="001D6C35"/>
    <w:rsid w:val="001D7D4E"/>
    <w:rsid w:val="001E0619"/>
    <w:rsid w:val="001E2813"/>
    <w:rsid w:val="00206CB8"/>
    <w:rsid w:val="00212719"/>
    <w:rsid w:val="00213701"/>
    <w:rsid w:val="00214550"/>
    <w:rsid w:val="00223E45"/>
    <w:rsid w:val="00226F6D"/>
    <w:rsid w:val="00233710"/>
    <w:rsid w:val="002355BF"/>
    <w:rsid w:val="00244266"/>
    <w:rsid w:val="00270806"/>
    <w:rsid w:val="00283990"/>
    <w:rsid w:val="002850AC"/>
    <w:rsid w:val="002863C4"/>
    <w:rsid w:val="0029778A"/>
    <w:rsid w:val="002B6612"/>
    <w:rsid w:val="002E0557"/>
    <w:rsid w:val="00302EB9"/>
    <w:rsid w:val="0031170E"/>
    <w:rsid w:val="00331E50"/>
    <w:rsid w:val="00334DEE"/>
    <w:rsid w:val="00344817"/>
    <w:rsid w:val="003533A2"/>
    <w:rsid w:val="00355C6F"/>
    <w:rsid w:val="00376046"/>
    <w:rsid w:val="00384947"/>
    <w:rsid w:val="00385870"/>
    <w:rsid w:val="00386BD6"/>
    <w:rsid w:val="00391C28"/>
    <w:rsid w:val="003A7599"/>
    <w:rsid w:val="003D41FE"/>
    <w:rsid w:val="003E4DC7"/>
    <w:rsid w:val="00415125"/>
    <w:rsid w:val="00416A50"/>
    <w:rsid w:val="00435DD9"/>
    <w:rsid w:val="0043682E"/>
    <w:rsid w:val="00454BE5"/>
    <w:rsid w:val="004937AD"/>
    <w:rsid w:val="004A1AA2"/>
    <w:rsid w:val="004A53C5"/>
    <w:rsid w:val="004B291C"/>
    <w:rsid w:val="004B6625"/>
    <w:rsid w:val="004D08C5"/>
    <w:rsid w:val="004D2333"/>
    <w:rsid w:val="004D5A93"/>
    <w:rsid w:val="004E3EA4"/>
    <w:rsid w:val="004F2781"/>
    <w:rsid w:val="00500020"/>
    <w:rsid w:val="005039CE"/>
    <w:rsid w:val="005150C7"/>
    <w:rsid w:val="00516ECC"/>
    <w:rsid w:val="00517BB9"/>
    <w:rsid w:val="00537490"/>
    <w:rsid w:val="00562DF7"/>
    <w:rsid w:val="00564D44"/>
    <w:rsid w:val="0059009A"/>
    <w:rsid w:val="005909CE"/>
    <w:rsid w:val="00593E90"/>
    <w:rsid w:val="00595060"/>
    <w:rsid w:val="005A669F"/>
    <w:rsid w:val="005B4B58"/>
    <w:rsid w:val="005C355B"/>
    <w:rsid w:val="005C5CBC"/>
    <w:rsid w:val="005D30D9"/>
    <w:rsid w:val="005D6C8F"/>
    <w:rsid w:val="005F6F35"/>
    <w:rsid w:val="006015F2"/>
    <w:rsid w:val="00604928"/>
    <w:rsid w:val="0061486C"/>
    <w:rsid w:val="00636CEC"/>
    <w:rsid w:val="0066313C"/>
    <w:rsid w:val="006A6C83"/>
    <w:rsid w:val="006B59FF"/>
    <w:rsid w:val="006D5055"/>
    <w:rsid w:val="006D5395"/>
    <w:rsid w:val="006D727D"/>
    <w:rsid w:val="00711859"/>
    <w:rsid w:val="007337F2"/>
    <w:rsid w:val="00734A48"/>
    <w:rsid w:val="00767202"/>
    <w:rsid w:val="00776FB7"/>
    <w:rsid w:val="00786F64"/>
    <w:rsid w:val="00787E03"/>
    <w:rsid w:val="007A1745"/>
    <w:rsid w:val="007A3B5D"/>
    <w:rsid w:val="007B6EE9"/>
    <w:rsid w:val="007D7EC2"/>
    <w:rsid w:val="007E0C30"/>
    <w:rsid w:val="007E456F"/>
    <w:rsid w:val="00811816"/>
    <w:rsid w:val="0081580A"/>
    <w:rsid w:val="00815D89"/>
    <w:rsid w:val="00835215"/>
    <w:rsid w:val="008365E6"/>
    <w:rsid w:val="008604F4"/>
    <w:rsid w:val="0087035C"/>
    <w:rsid w:val="00876DCF"/>
    <w:rsid w:val="0088382D"/>
    <w:rsid w:val="0089361F"/>
    <w:rsid w:val="008D1B6A"/>
    <w:rsid w:val="008E53FF"/>
    <w:rsid w:val="00901A39"/>
    <w:rsid w:val="0090259A"/>
    <w:rsid w:val="00904FE9"/>
    <w:rsid w:val="009129BF"/>
    <w:rsid w:val="00925613"/>
    <w:rsid w:val="00951D78"/>
    <w:rsid w:val="00952F60"/>
    <w:rsid w:val="009640E7"/>
    <w:rsid w:val="00985E7A"/>
    <w:rsid w:val="009866B2"/>
    <w:rsid w:val="00992159"/>
    <w:rsid w:val="009B0840"/>
    <w:rsid w:val="009B1212"/>
    <w:rsid w:val="009C57F5"/>
    <w:rsid w:val="009D471D"/>
    <w:rsid w:val="009F443C"/>
    <w:rsid w:val="00A11A9E"/>
    <w:rsid w:val="00A14851"/>
    <w:rsid w:val="00A55958"/>
    <w:rsid w:val="00A57A7F"/>
    <w:rsid w:val="00A6539B"/>
    <w:rsid w:val="00A66EFA"/>
    <w:rsid w:val="00A72698"/>
    <w:rsid w:val="00A7300D"/>
    <w:rsid w:val="00A76E32"/>
    <w:rsid w:val="00A86170"/>
    <w:rsid w:val="00A94E6D"/>
    <w:rsid w:val="00AA35D3"/>
    <w:rsid w:val="00AA60C0"/>
    <w:rsid w:val="00AA7B76"/>
    <w:rsid w:val="00AB1C36"/>
    <w:rsid w:val="00AD2C7B"/>
    <w:rsid w:val="00AF1CD4"/>
    <w:rsid w:val="00B110EE"/>
    <w:rsid w:val="00B16CBF"/>
    <w:rsid w:val="00B22B33"/>
    <w:rsid w:val="00B24EC9"/>
    <w:rsid w:val="00B43FA4"/>
    <w:rsid w:val="00B532E9"/>
    <w:rsid w:val="00B60AC8"/>
    <w:rsid w:val="00B610CB"/>
    <w:rsid w:val="00B63752"/>
    <w:rsid w:val="00B6448D"/>
    <w:rsid w:val="00B646D2"/>
    <w:rsid w:val="00B70279"/>
    <w:rsid w:val="00B84E29"/>
    <w:rsid w:val="00B908FA"/>
    <w:rsid w:val="00B93C06"/>
    <w:rsid w:val="00BB1995"/>
    <w:rsid w:val="00BC4DBD"/>
    <w:rsid w:val="00BD3FFE"/>
    <w:rsid w:val="00BE0783"/>
    <w:rsid w:val="00C060A8"/>
    <w:rsid w:val="00C2212F"/>
    <w:rsid w:val="00C22C36"/>
    <w:rsid w:val="00C26B7C"/>
    <w:rsid w:val="00C63108"/>
    <w:rsid w:val="00C846EE"/>
    <w:rsid w:val="00C85A3F"/>
    <w:rsid w:val="00C91105"/>
    <w:rsid w:val="00C92BBC"/>
    <w:rsid w:val="00CA1A46"/>
    <w:rsid w:val="00CB11F9"/>
    <w:rsid w:val="00CB141E"/>
    <w:rsid w:val="00CC2624"/>
    <w:rsid w:val="00CC29D9"/>
    <w:rsid w:val="00CD0C8F"/>
    <w:rsid w:val="00CD7A51"/>
    <w:rsid w:val="00CE15B1"/>
    <w:rsid w:val="00CE3FBB"/>
    <w:rsid w:val="00CF5F8D"/>
    <w:rsid w:val="00D13733"/>
    <w:rsid w:val="00D149B3"/>
    <w:rsid w:val="00D209EC"/>
    <w:rsid w:val="00D23760"/>
    <w:rsid w:val="00D35735"/>
    <w:rsid w:val="00D52A46"/>
    <w:rsid w:val="00D52A65"/>
    <w:rsid w:val="00D54777"/>
    <w:rsid w:val="00D8104B"/>
    <w:rsid w:val="00D865AB"/>
    <w:rsid w:val="00D93F36"/>
    <w:rsid w:val="00DB47B1"/>
    <w:rsid w:val="00DC3AAC"/>
    <w:rsid w:val="00DE770C"/>
    <w:rsid w:val="00DF54BD"/>
    <w:rsid w:val="00E0215E"/>
    <w:rsid w:val="00E05E5A"/>
    <w:rsid w:val="00E17B0F"/>
    <w:rsid w:val="00E218BE"/>
    <w:rsid w:val="00E26B24"/>
    <w:rsid w:val="00E45CE9"/>
    <w:rsid w:val="00E6307B"/>
    <w:rsid w:val="00E73C4D"/>
    <w:rsid w:val="00E76E2C"/>
    <w:rsid w:val="00EB4463"/>
    <w:rsid w:val="00EC1DB5"/>
    <w:rsid w:val="00EC59F4"/>
    <w:rsid w:val="00EF2F16"/>
    <w:rsid w:val="00EF3281"/>
    <w:rsid w:val="00EF736B"/>
    <w:rsid w:val="00F07AE9"/>
    <w:rsid w:val="00F25EF8"/>
    <w:rsid w:val="00F33122"/>
    <w:rsid w:val="00F53C7B"/>
    <w:rsid w:val="00F5569A"/>
    <w:rsid w:val="00F56BA8"/>
    <w:rsid w:val="00F63356"/>
    <w:rsid w:val="00FA03EA"/>
    <w:rsid w:val="00FA69AF"/>
    <w:rsid w:val="00FC7A25"/>
    <w:rsid w:val="00FE41E5"/>
    <w:rsid w:val="00FE449C"/>
    <w:rsid w:val="00FF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39933"/>
  <w15:docId w15:val="{99438937-3BBE-42A0-AF38-C6B7EED6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23E45"/>
    <w:rPr>
      <w:rFonts w:ascii="Garamond" w:hAnsi="Garamond"/>
    </w:rPr>
  </w:style>
  <w:style w:type="paragraph" w:styleId="Nadpis1">
    <w:name w:val="heading 1"/>
    <w:basedOn w:val="Normln"/>
    <w:next w:val="Normln"/>
    <w:link w:val="Nadpis1Char"/>
    <w:uiPriority w:val="9"/>
    <w:rsid w:val="00223E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rsid w:val="001809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rsid w:val="0018096D"/>
    <w:pPr>
      <w:keepNext/>
      <w:keepLines/>
      <w:spacing w:before="240" w:after="120" w:line="240" w:lineRule="auto"/>
      <w:ind w:left="720" w:hanging="720"/>
      <w:jc w:val="both"/>
      <w:outlineLvl w:val="2"/>
    </w:pPr>
    <w:rPr>
      <w:rFonts w:eastAsia="Times New Roman" w:cs="Times New Roman"/>
      <w:b/>
      <w:sz w:val="32"/>
      <w:szCs w:val="24"/>
    </w:rPr>
  </w:style>
  <w:style w:type="paragraph" w:styleId="Nadpis4">
    <w:name w:val="heading 4"/>
    <w:basedOn w:val="Normln"/>
    <w:next w:val="Normln"/>
    <w:link w:val="Nadpis4Char"/>
    <w:uiPriority w:val="9"/>
    <w:unhideWhenUsed/>
    <w:rsid w:val="0018096D"/>
    <w:pPr>
      <w:keepNext/>
      <w:keepLines/>
      <w:spacing w:after="120" w:line="240" w:lineRule="auto"/>
      <w:ind w:left="864" w:hanging="864"/>
      <w:jc w:val="both"/>
      <w:outlineLvl w:val="3"/>
    </w:pPr>
    <w:rPr>
      <w:rFonts w:eastAsia="Times New Roman" w:cs="Times New Roman"/>
      <w:b/>
      <w:i/>
      <w:iCs/>
      <w:sz w:val="20"/>
      <w:szCs w:val="20"/>
      <w:u w:val="single"/>
    </w:rPr>
  </w:style>
  <w:style w:type="paragraph" w:styleId="Nadpis5">
    <w:name w:val="heading 5"/>
    <w:basedOn w:val="Normln"/>
    <w:next w:val="Normln"/>
    <w:link w:val="Nadpis5Char"/>
    <w:uiPriority w:val="9"/>
    <w:semiHidden/>
    <w:unhideWhenUsed/>
    <w:rsid w:val="0018096D"/>
    <w:pPr>
      <w:keepNext/>
      <w:keepLines/>
      <w:spacing w:before="200" w:line="276" w:lineRule="auto"/>
      <w:ind w:left="1008" w:hanging="1008"/>
      <w:outlineLvl w:val="4"/>
    </w:pPr>
    <w:rPr>
      <w:rFonts w:ascii="Cambria" w:eastAsia="Times New Roman" w:hAnsi="Cambria" w:cs="Times New Roman"/>
      <w:color w:val="243F60"/>
      <w:lang w:val="en-US"/>
    </w:rPr>
  </w:style>
  <w:style w:type="paragraph" w:styleId="Nadpis6">
    <w:name w:val="heading 6"/>
    <w:basedOn w:val="Normln"/>
    <w:next w:val="Normln"/>
    <w:link w:val="Nadpis6Char"/>
    <w:uiPriority w:val="9"/>
    <w:semiHidden/>
    <w:unhideWhenUsed/>
    <w:qFormat/>
    <w:rsid w:val="0018096D"/>
    <w:pPr>
      <w:keepNext/>
      <w:keepLines/>
      <w:spacing w:before="40" w:line="240" w:lineRule="auto"/>
      <w:ind w:left="1152" w:hanging="1152"/>
      <w:jc w:val="both"/>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8096D"/>
    <w:pPr>
      <w:keepNext/>
      <w:keepLines/>
      <w:spacing w:before="40" w:line="240" w:lineRule="auto"/>
      <w:ind w:left="1296" w:hanging="1296"/>
      <w:jc w:val="both"/>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8096D"/>
    <w:pPr>
      <w:keepNext/>
      <w:keepLines/>
      <w:spacing w:before="4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8096D"/>
    <w:pPr>
      <w:keepNext/>
      <w:keepLines/>
      <w:spacing w:before="4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631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108"/>
    <w:rPr>
      <w:rFonts w:ascii="Segoe UI" w:hAnsi="Segoe UI" w:cs="Segoe UI"/>
      <w:sz w:val="18"/>
      <w:szCs w:val="18"/>
    </w:rPr>
  </w:style>
  <w:style w:type="paragraph" w:styleId="Zhlav">
    <w:name w:val="header"/>
    <w:basedOn w:val="Normln"/>
    <w:link w:val="ZhlavChar"/>
    <w:uiPriority w:val="99"/>
    <w:unhideWhenUsed/>
    <w:rsid w:val="00C63108"/>
    <w:pPr>
      <w:tabs>
        <w:tab w:val="center" w:pos="4536"/>
        <w:tab w:val="right" w:pos="9072"/>
      </w:tabs>
      <w:spacing w:line="240" w:lineRule="auto"/>
    </w:pPr>
  </w:style>
  <w:style w:type="character" w:customStyle="1" w:styleId="ZhlavChar">
    <w:name w:val="Záhlaví Char"/>
    <w:basedOn w:val="Standardnpsmoodstavce"/>
    <w:link w:val="Zhlav"/>
    <w:uiPriority w:val="99"/>
    <w:rsid w:val="00C63108"/>
  </w:style>
  <w:style w:type="paragraph" w:styleId="Zpat">
    <w:name w:val="footer"/>
    <w:basedOn w:val="Normln"/>
    <w:link w:val="ZpatChar"/>
    <w:uiPriority w:val="99"/>
    <w:unhideWhenUsed/>
    <w:rsid w:val="00C63108"/>
    <w:pPr>
      <w:tabs>
        <w:tab w:val="center" w:pos="4536"/>
        <w:tab w:val="right" w:pos="9072"/>
      </w:tabs>
      <w:spacing w:line="240" w:lineRule="auto"/>
    </w:pPr>
  </w:style>
  <w:style w:type="character" w:customStyle="1" w:styleId="ZpatChar">
    <w:name w:val="Zápatí Char"/>
    <w:basedOn w:val="Standardnpsmoodstavce"/>
    <w:link w:val="Zpat"/>
    <w:uiPriority w:val="99"/>
    <w:rsid w:val="00C63108"/>
  </w:style>
  <w:style w:type="character" w:styleId="Hypertextovodkaz">
    <w:name w:val="Hyperlink"/>
    <w:basedOn w:val="Standardnpsmoodstavce"/>
    <w:uiPriority w:val="99"/>
    <w:unhideWhenUsed/>
    <w:rsid w:val="007337F2"/>
    <w:rPr>
      <w:rFonts w:ascii="Garamond" w:hAnsi="Garamond"/>
      <w:color w:val="auto"/>
      <w:sz w:val="22"/>
      <w:u w:val="single"/>
    </w:rPr>
  </w:style>
  <w:style w:type="character" w:customStyle="1" w:styleId="Nevyeenzmnka1">
    <w:name w:val="Nevyřešená zmínka1"/>
    <w:basedOn w:val="Standardnpsmoodstavce"/>
    <w:uiPriority w:val="99"/>
    <w:semiHidden/>
    <w:unhideWhenUsed/>
    <w:rsid w:val="00C63108"/>
    <w:rPr>
      <w:color w:val="605E5C"/>
      <w:shd w:val="clear" w:color="auto" w:fill="E1DFDD"/>
    </w:rPr>
  </w:style>
  <w:style w:type="paragraph" w:customStyle="1" w:styleId="E-normal">
    <w:name w:val="E-normal"/>
    <w:basedOn w:val="Normln"/>
    <w:link w:val="E-normalChar"/>
    <w:qFormat/>
    <w:rsid w:val="00D149B3"/>
    <w:pPr>
      <w:spacing w:after="120" w:line="276" w:lineRule="auto"/>
      <w:jc w:val="both"/>
    </w:pPr>
    <w:rPr>
      <w:szCs w:val="20"/>
    </w:rPr>
  </w:style>
  <w:style w:type="character" w:customStyle="1" w:styleId="E-normalChar">
    <w:name w:val="E-normal Char"/>
    <w:basedOn w:val="Standardnpsmoodstavce"/>
    <w:link w:val="E-normal"/>
    <w:rsid w:val="00D149B3"/>
    <w:rPr>
      <w:rFonts w:ascii="Garamond" w:hAnsi="Garamond"/>
      <w:szCs w:val="20"/>
    </w:rPr>
  </w:style>
  <w:style w:type="paragraph" w:customStyle="1" w:styleId="E-zvraznnutvodorovn">
    <w:name w:val="E-zvýraznění žuté vodorovné"/>
    <w:basedOn w:val="Normln"/>
    <w:next w:val="E-normal"/>
    <w:link w:val="E-zvraznnutvodorovnChar"/>
    <w:qFormat/>
    <w:rsid w:val="005C5CBC"/>
    <w:pPr>
      <w:pBdr>
        <w:bottom w:val="single" w:sz="12" w:space="1" w:color="FFE599" w:themeColor="accent4" w:themeTint="66"/>
      </w:pBdr>
      <w:spacing w:before="240" w:after="120" w:line="276" w:lineRule="auto"/>
      <w:jc w:val="both"/>
    </w:pPr>
    <w:rPr>
      <w:b/>
      <w:sz w:val="26"/>
      <w:szCs w:val="20"/>
      <w:u w:color="000000" w:themeColor="text1"/>
    </w:rPr>
  </w:style>
  <w:style w:type="character" w:customStyle="1" w:styleId="E-zvraznnutvodorovnChar">
    <w:name w:val="E-zvýraznění žuté vodorovné Char"/>
    <w:basedOn w:val="Standardnpsmoodstavce"/>
    <w:link w:val="E-zvraznnutvodorovn"/>
    <w:rsid w:val="005C5CBC"/>
    <w:rPr>
      <w:rFonts w:ascii="Garamond" w:hAnsi="Garamond"/>
      <w:b/>
      <w:sz w:val="26"/>
      <w:szCs w:val="20"/>
      <w:u w:color="000000" w:themeColor="text1"/>
    </w:rPr>
  </w:style>
  <w:style w:type="paragraph" w:customStyle="1" w:styleId="E-nadpis1">
    <w:name w:val="E-nadpis 1"/>
    <w:basedOn w:val="E-normal"/>
    <w:next w:val="E-normal"/>
    <w:link w:val="E-nadpis1Char"/>
    <w:qFormat/>
    <w:rsid w:val="004B6625"/>
    <w:pPr>
      <w:keepNext/>
      <w:keepLines/>
      <w:pageBreakBefore/>
      <w:numPr>
        <w:numId w:val="1"/>
      </w:numPr>
      <w:spacing w:before="240" w:after="360" w:line="240" w:lineRule="auto"/>
      <w:ind w:left="357" w:hanging="357"/>
      <w:outlineLvl w:val="0"/>
    </w:pPr>
    <w:rPr>
      <w:rFonts w:eastAsia="Calibri" w:cs="Arial"/>
      <w:b/>
      <w:bCs/>
      <w:sz w:val="40"/>
      <w:szCs w:val="24"/>
      <w:lang w:eastAsia="cs-CZ"/>
    </w:rPr>
  </w:style>
  <w:style w:type="paragraph" w:customStyle="1" w:styleId="E-nadpis2">
    <w:name w:val="E-nadpis 2"/>
    <w:basedOn w:val="E-nadpis1"/>
    <w:next w:val="E-normal"/>
    <w:link w:val="E-nadpis2Char"/>
    <w:qFormat/>
    <w:rsid w:val="00BE0783"/>
    <w:pPr>
      <w:pageBreakBefore w:val="0"/>
      <w:numPr>
        <w:ilvl w:val="1"/>
      </w:numPr>
      <w:spacing w:after="120"/>
      <w:ind w:left="618" w:hanging="624"/>
      <w:outlineLvl w:val="1"/>
    </w:pPr>
    <w:rPr>
      <w:sz w:val="36"/>
      <w:szCs w:val="32"/>
    </w:rPr>
  </w:style>
  <w:style w:type="paragraph" w:customStyle="1" w:styleId="E-nadpis3">
    <w:name w:val="E-nadpis 3"/>
    <w:basedOn w:val="E-nadpis1"/>
    <w:next w:val="E-normal"/>
    <w:link w:val="E-nadpis3Char"/>
    <w:qFormat/>
    <w:rsid w:val="00BE0783"/>
    <w:pPr>
      <w:pageBreakBefore w:val="0"/>
      <w:numPr>
        <w:ilvl w:val="2"/>
      </w:numPr>
      <w:spacing w:after="120"/>
      <w:ind w:left="720" w:hanging="720"/>
      <w:outlineLvl w:val="2"/>
    </w:pPr>
    <w:rPr>
      <w:rFonts w:eastAsia="Times New Roman"/>
      <w:color w:val="000000" w:themeColor="text1"/>
      <w:sz w:val="32"/>
    </w:rPr>
  </w:style>
  <w:style w:type="paragraph" w:customStyle="1" w:styleId="E-nadpis4">
    <w:name w:val="E-nadpis 4"/>
    <w:basedOn w:val="E-nadpis1"/>
    <w:next w:val="E-normal"/>
    <w:link w:val="E-nadpis4Char"/>
    <w:uiPriority w:val="99"/>
    <w:qFormat/>
    <w:rsid w:val="00BE0783"/>
    <w:pPr>
      <w:pageBreakBefore w:val="0"/>
      <w:numPr>
        <w:ilvl w:val="3"/>
      </w:numPr>
      <w:spacing w:after="120"/>
      <w:ind w:left="992" w:hanging="992"/>
      <w:outlineLvl w:val="3"/>
    </w:pPr>
    <w:rPr>
      <w:color w:val="000000" w:themeColor="text1"/>
      <w:sz w:val="28"/>
      <w:szCs w:val="28"/>
    </w:rPr>
  </w:style>
  <w:style w:type="paragraph" w:customStyle="1" w:styleId="E-nadpis5">
    <w:name w:val="E-nadpis 5"/>
    <w:basedOn w:val="E-nadpis1"/>
    <w:next w:val="E-normal"/>
    <w:link w:val="E-nadpis5Char"/>
    <w:uiPriority w:val="99"/>
    <w:qFormat/>
    <w:rsid w:val="00BE0783"/>
    <w:pPr>
      <w:pageBreakBefore w:val="0"/>
      <w:numPr>
        <w:ilvl w:val="4"/>
      </w:numPr>
      <w:spacing w:after="120"/>
      <w:ind w:left="1134" w:hanging="1134"/>
      <w:outlineLvl w:val="4"/>
    </w:pPr>
    <w:rPr>
      <w:color w:val="000000" w:themeColor="text1"/>
      <w:sz w:val="24"/>
    </w:rPr>
  </w:style>
  <w:style w:type="character" w:customStyle="1" w:styleId="E-nadpis2Char">
    <w:name w:val="E-nadpis 2 Char"/>
    <w:basedOn w:val="Standardnpsmoodstavce"/>
    <w:link w:val="E-nadpis2"/>
    <w:rsid w:val="00BE0783"/>
    <w:rPr>
      <w:rFonts w:ascii="Garamond" w:eastAsia="Calibri" w:hAnsi="Garamond" w:cs="Arial"/>
      <w:b/>
      <w:bCs/>
      <w:sz w:val="36"/>
      <w:szCs w:val="32"/>
      <w:lang w:eastAsia="cs-CZ"/>
    </w:rPr>
  </w:style>
  <w:style w:type="character" w:customStyle="1" w:styleId="E-nadpis3Char">
    <w:name w:val="E-nadpis 3 Char"/>
    <w:basedOn w:val="Standardnpsmoodstavce"/>
    <w:link w:val="E-nadpis3"/>
    <w:rsid w:val="00BE0783"/>
    <w:rPr>
      <w:rFonts w:ascii="Garamond" w:eastAsia="Times New Roman" w:hAnsi="Garamond" w:cs="Arial"/>
      <w:b/>
      <w:bCs/>
      <w:color w:val="000000" w:themeColor="text1"/>
      <w:sz w:val="32"/>
      <w:szCs w:val="24"/>
      <w:lang w:eastAsia="cs-CZ"/>
    </w:rPr>
  </w:style>
  <w:style w:type="paragraph" w:customStyle="1" w:styleId="E-odrkapuntk">
    <w:name w:val="E-odrážka puntík"/>
    <w:basedOn w:val="E-normal"/>
    <w:link w:val="E-odrkapuntkChar"/>
    <w:qFormat/>
    <w:rsid w:val="00A66EFA"/>
    <w:pPr>
      <w:numPr>
        <w:numId w:val="2"/>
      </w:numPr>
      <w:spacing w:line="240" w:lineRule="auto"/>
      <w:ind w:left="567" w:hanging="357"/>
    </w:pPr>
    <w:rPr>
      <w:szCs w:val="18"/>
      <w:lang w:eastAsia="cs-CZ"/>
    </w:rPr>
  </w:style>
  <w:style w:type="character" w:customStyle="1" w:styleId="E-odrkapuntkChar">
    <w:name w:val="E-odrážka puntík Char"/>
    <w:basedOn w:val="Standardnpsmoodstavce"/>
    <w:link w:val="E-odrkapuntk"/>
    <w:rsid w:val="00A66EFA"/>
    <w:rPr>
      <w:rFonts w:ascii="Garamond" w:hAnsi="Garamond"/>
      <w:szCs w:val="18"/>
      <w:lang w:eastAsia="cs-CZ"/>
    </w:rPr>
  </w:style>
  <w:style w:type="character" w:styleId="Odkaznakoment">
    <w:name w:val="annotation reference"/>
    <w:basedOn w:val="Standardnpsmoodstavce"/>
    <w:uiPriority w:val="99"/>
    <w:semiHidden/>
    <w:rsid w:val="00223E45"/>
    <w:rPr>
      <w:sz w:val="16"/>
      <w:szCs w:val="16"/>
    </w:rPr>
  </w:style>
  <w:style w:type="paragraph" w:styleId="Textkomente">
    <w:name w:val="annotation text"/>
    <w:basedOn w:val="Normln"/>
    <w:link w:val="TextkomenteChar"/>
    <w:uiPriority w:val="99"/>
    <w:rsid w:val="000C332E"/>
    <w:pPr>
      <w:spacing w:after="200" w:line="240" w:lineRule="auto"/>
    </w:pPr>
    <w:rPr>
      <w:sz w:val="20"/>
      <w:szCs w:val="20"/>
    </w:rPr>
  </w:style>
  <w:style w:type="character" w:customStyle="1" w:styleId="TextkomenteChar">
    <w:name w:val="Text komentáře Char"/>
    <w:basedOn w:val="Standardnpsmoodstavce"/>
    <w:link w:val="Textkomente"/>
    <w:uiPriority w:val="99"/>
    <w:rsid w:val="000C332E"/>
    <w:rPr>
      <w:rFonts w:ascii="Garamond" w:hAnsi="Garamond"/>
      <w:sz w:val="20"/>
      <w:szCs w:val="20"/>
    </w:rPr>
  </w:style>
  <w:style w:type="character" w:customStyle="1" w:styleId="E-nadpis1Char">
    <w:name w:val="E-nadpis 1 Char"/>
    <w:link w:val="E-nadpis1"/>
    <w:rsid w:val="004B6625"/>
    <w:rPr>
      <w:rFonts w:ascii="Garamond" w:eastAsia="Calibri" w:hAnsi="Garamond" w:cs="Arial"/>
      <w:b/>
      <w:bCs/>
      <w:sz w:val="40"/>
      <w:szCs w:val="24"/>
      <w:lang w:eastAsia="cs-CZ"/>
    </w:rPr>
  </w:style>
  <w:style w:type="paragraph" w:customStyle="1" w:styleId="E-tabodrka2koleko">
    <w:name w:val="E-tab odrážka 2. kolečko"/>
    <w:basedOn w:val="E-normal"/>
    <w:link w:val="E-tabodrka2kolekoChar"/>
    <w:qFormat/>
    <w:rsid w:val="00223E45"/>
    <w:pPr>
      <w:numPr>
        <w:numId w:val="3"/>
      </w:numPr>
      <w:spacing w:line="240" w:lineRule="auto"/>
      <w:ind w:left="709"/>
    </w:pPr>
    <w:rPr>
      <w:rFonts w:eastAsia="Times New Roman" w:cs="Times New Roman"/>
      <w:lang w:val="en-US" w:eastAsia="cs-CZ"/>
    </w:rPr>
  </w:style>
  <w:style w:type="character" w:customStyle="1" w:styleId="E-tabodrka2kolekoChar">
    <w:name w:val="E-tab odrážka 2. kolečko Char"/>
    <w:link w:val="E-tabodrka2koleko"/>
    <w:rsid w:val="00223E45"/>
    <w:rPr>
      <w:rFonts w:ascii="Garamond" w:eastAsia="Times New Roman" w:hAnsi="Garamond" w:cs="Times New Roman"/>
      <w:szCs w:val="20"/>
      <w:lang w:val="en-US" w:eastAsia="cs-CZ"/>
    </w:rPr>
  </w:style>
  <w:style w:type="paragraph" w:customStyle="1" w:styleId="E-obsah">
    <w:name w:val="E-obsah"/>
    <w:basedOn w:val="E-nadpis1"/>
    <w:next w:val="E-normal"/>
    <w:link w:val="E-obsahChar"/>
    <w:qFormat/>
    <w:rsid w:val="00223E45"/>
    <w:pPr>
      <w:numPr>
        <w:numId w:val="0"/>
      </w:numPr>
      <w:spacing w:before="0" w:after="240"/>
    </w:pPr>
    <w:rPr>
      <w:rFonts w:eastAsia="Times New Roman"/>
      <w:lang w:eastAsia="en-US"/>
    </w:rPr>
  </w:style>
  <w:style w:type="character" w:customStyle="1" w:styleId="E-obsahChar">
    <w:name w:val="E-obsah Char"/>
    <w:link w:val="E-obsah"/>
    <w:rsid w:val="00223E45"/>
    <w:rPr>
      <w:rFonts w:ascii="Garamond" w:eastAsia="Times New Roman" w:hAnsi="Garamond" w:cs="Arial"/>
      <w:b/>
      <w:bCs/>
      <w:sz w:val="40"/>
      <w:szCs w:val="24"/>
    </w:rPr>
  </w:style>
  <w:style w:type="paragraph" w:customStyle="1" w:styleId="E-tabzvraznn">
    <w:name w:val="E-tab zvýrazněné"/>
    <w:basedOn w:val="E-normal"/>
    <w:next w:val="E-normal"/>
    <w:link w:val="E-tabzvraznnChar"/>
    <w:qFormat/>
    <w:rsid w:val="00223E45"/>
    <w:pPr>
      <w:spacing w:line="240" w:lineRule="auto"/>
      <w:jc w:val="left"/>
    </w:pPr>
    <w:rPr>
      <w:rFonts w:eastAsia="Times New Roman" w:cs="Times New Roman"/>
      <w:b/>
    </w:rPr>
  </w:style>
  <w:style w:type="character" w:customStyle="1" w:styleId="E-tabzvraznnChar">
    <w:name w:val="E-tab zvýrazněné Char"/>
    <w:link w:val="E-tabzvraznn"/>
    <w:rsid w:val="00223E45"/>
    <w:rPr>
      <w:rFonts w:ascii="Garamond" w:eastAsia="Times New Roman" w:hAnsi="Garamond" w:cs="Times New Roman"/>
      <w:b/>
      <w:szCs w:val="20"/>
    </w:rPr>
  </w:style>
  <w:style w:type="paragraph" w:customStyle="1" w:styleId="E-tabnadpis">
    <w:name w:val="E- tab nadpis"/>
    <w:basedOn w:val="E-normal"/>
    <w:next w:val="E-normal"/>
    <w:link w:val="E-tabnadpisChar"/>
    <w:qFormat/>
    <w:rsid w:val="00A72698"/>
    <w:pPr>
      <w:keepNext/>
      <w:keepLines/>
      <w:spacing w:before="100" w:beforeAutospacing="1" w:after="100" w:afterAutospacing="1" w:line="240" w:lineRule="auto"/>
      <w:outlineLvl w:val="0"/>
    </w:pPr>
    <w:rPr>
      <w:rFonts w:eastAsia="Times New Roman" w:cs="Arial"/>
      <w:b/>
      <w:bCs/>
      <w:color w:val="000000" w:themeColor="text1"/>
      <w:sz w:val="28"/>
      <w:szCs w:val="32"/>
    </w:rPr>
  </w:style>
  <w:style w:type="character" w:customStyle="1" w:styleId="E-tabnadpisChar">
    <w:name w:val="E- tab nadpis Char"/>
    <w:basedOn w:val="Standardnpsmoodstavce"/>
    <w:link w:val="E-tabnadpis"/>
    <w:locked/>
    <w:rsid w:val="00A72698"/>
    <w:rPr>
      <w:rFonts w:ascii="Garamond" w:eastAsia="Times New Roman" w:hAnsi="Garamond" w:cs="Arial"/>
      <w:b/>
      <w:bCs/>
      <w:color w:val="000000" w:themeColor="text1"/>
      <w:sz w:val="28"/>
      <w:szCs w:val="32"/>
    </w:rPr>
  </w:style>
  <w:style w:type="paragraph" w:customStyle="1" w:styleId="E-tabodrka1puntk">
    <w:name w:val="E- tab odrážka 1. puntík"/>
    <w:basedOn w:val="E-odrkapuntk"/>
    <w:link w:val="E-tabodrka1puntkChar"/>
    <w:qFormat/>
    <w:rsid w:val="00223E45"/>
    <w:pPr>
      <w:numPr>
        <w:numId w:val="5"/>
      </w:numPr>
      <w:jc w:val="left"/>
    </w:pPr>
    <w:rPr>
      <w:rFonts w:cs="Times New Roman"/>
      <w:szCs w:val="22"/>
      <w:lang w:eastAsia="en-US"/>
    </w:rPr>
  </w:style>
  <w:style w:type="character" w:customStyle="1" w:styleId="E-tabodrka1puntkChar">
    <w:name w:val="E- tab odrážka 1. puntík Char"/>
    <w:basedOn w:val="Standardnpsmoodstavce"/>
    <w:link w:val="E-tabodrka1puntk"/>
    <w:rsid w:val="00223E45"/>
    <w:rPr>
      <w:rFonts w:ascii="Garamond" w:hAnsi="Garamond" w:cs="Times New Roman"/>
    </w:rPr>
  </w:style>
  <w:style w:type="character" w:customStyle="1" w:styleId="E-nadpis4Char">
    <w:name w:val="E-nadpis 4 Char"/>
    <w:link w:val="E-nadpis4"/>
    <w:rsid w:val="00BE0783"/>
    <w:rPr>
      <w:rFonts w:ascii="Garamond" w:eastAsia="Calibri" w:hAnsi="Garamond" w:cs="Arial"/>
      <w:b/>
      <w:bCs/>
      <w:color w:val="000000" w:themeColor="text1"/>
      <w:sz w:val="28"/>
      <w:szCs w:val="28"/>
      <w:lang w:eastAsia="cs-CZ"/>
    </w:rPr>
  </w:style>
  <w:style w:type="character" w:customStyle="1" w:styleId="E-nadpis5Char">
    <w:name w:val="E-nadpis 5 Char"/>
    <w:basedOn w:val="E-nadpis4Char"/>
    <w:link w:val="E-nadpis5"/>
    <w:rsid w:val="00BE0783"/>
    <w:rPr>
      <w:rFonts w:ascii="Garamond" w:eastAsia="Calibri" w:hAnsi="Garamond" w:cs="Arial"/>
      <w:b/>
      <w:bCs/>
      <w:color w:val="000000" w:themeColor="text1"/>
      <w:sz w:val="24"/>
      <w:szCs w:val="24"/>
      <w:lang w:eastAsia="cs-CZ"/>
    </w:rPr>
  </w:style>
  <w:style w:type="paragraph" w:customStyle="1" w:styleId="E-odrkakoleko">
    <w:name w:val="E-odrážka kolečko"/>
    <w:basedOn w:val="E-normal"/>
    <w:link w:val="E-odrkakolekoChar"/>
    <w:qFormat/>
    <w:rsid w:val="00A66EFA"/>
    <w:pPr>
      <w:numPr>
        <w:numId w:val="4"/>
      </w:numPr>
      <w:spacing w:line="240" w:lineRule="auto"/>
      <w:ind w:left="709" w:hanging="357"/>
    </w:pPr>
    <w:rPr>
      <w:rFonts w:eastAsia="Times New Roman" w:cs="Times New Roman"/>
      <w:szCs w:val="18"/>
      <w:lang w:val="en-US"/>
    </w:rPr>
  </w:style>
  <w:style w:type="character" w:customStyle="1" w:styleId="E-odrkakolekoChar">
    <w:name w:val="E-odrážka kolečko Char"/>
    <w:basedOn w:val="Standardnpsmoodstavce"/>
    <w:link w:val="E-odrkakoleko"/>
    <w:rsid w:val="00A66EFA"/>
    <w:rPr>
      <w:rFonts w:ascii="Garamond" w:eastAsia="Times New Roman" w:hAnsi="Garamond" w:cs="Times New Roman"/>
      <w:szCs w:val="18"/>
      <w:lang w:val="en-US"/>
    </w:rPr>
  </w:style>
  <w:style w:type="paragraph" w:customStyle="1" w:styleId="E-odrkatvereek">
    <w:name w:val="E-odrážka čtvereček"/>
    <w:basedOn w:val="E-odrkakoleko"/>
    <w:link w:val="E-odrkatvereekChar"/>
    <w:qFormat/>
    <w:rsid w:val="00C85A3F"/>
    <w:pPr>
      <w:numPr>
        <w:numId w:val="6"/>
      </w:numPr>
      <w:ind w:left="851"/>
    </w:pPr>
    <w:rPr>
      <w:lang w:eastAsia="cs-CZ"/>
    </w:rPr>
  </w:style>
  <w:style w:type="paragraph" w:customStyle="1" w:styleId="Etabodrkatvereek">
    <w:name w:val="E tab odrážka čtvereček"/>
    <w:basedOn w:val="Normln"/>
    <w:link w:val="EtabodrkatvereekChar"/>
    <w:qFormat/>
    <w:rsid w:val="00223E45"/>
    <w:pPr>
      <w:numPr>
        <w:ilvl w:val="1"/>
        <w:numId w:val="4"/>
      </w:numPr>
      <w:spacing w:before="40" w:after="40" w:line="240" w:lineRule="auto"/>
      <w:ind w:left="851"/>
      <w:jc w:val="both"/>
    </w:pPr>
    <w:rPr>
      <w:rFonts w:eastAsia="Times New Roman" w:cs="Times New Roman"/>
      <w:lang w:eastAsia="cs-CZ"/>
    </w:rPr>
  </w:style>
  <w:style w:type="character" w:customStyle="1" w:styleId="E-odrkatvereekChar">
    <w:name w:val="E-odrážka čtvereček Char"/>
    <w:basedOn w:val="E-odrkakolekoChar"/>
    <w:link w:val="E-odrkatvereek"/>
    <w:rsid w:val="00C85A3F"/>
    <w:rPr>
      <w:rFonts w:ascii="Garamond" w:eastAsia="Times New Roman" w:hAnsi="Garamond" w:cs="Times New Roman"/>
      <w:szCs w:val="18"/>
      <w:lang w:val="en-US" w:eastAsia="cs-CZ"/>
    </w:rPr>
  </w:style>
  <w:style w:type="character" w:customStyle="1" w:styleId="EtabodrkatvereekChar">
    <w:name w:val="E tab odrážka čtvereček Char"/>
    <w:basedOn w:val="Standardnpsmoodstavce"/>
    <w:link w:val="Etabodrkatvereek"/>
    <w:rsid w:val="00223E45"/>
    <w:rPr>
      <w:rFonts w:ascii="Garamond" w:eastAsia="Times New Roman" w:hAnsi="Garamond" w:cs="Times New Roman"/>
      <w:lang w:eastAsia="cs-CZ"/>
    </w:rPr>
  </w:style>
  <w:style w:type="paragraph" w:customStyle="1" w:styleId="E-zvraznnoranovvodorovn">
    <w:name w:val="E-zvýraznění oranžové vodorovné"/>
    <w:basedOn w:val="E-normal"/>
    <w:next w:val="E-normal"/>
    <w:link w:val="E-zvraznnoranovvodorovnChar"/>
    <w:qFormat/>
    <w:rsid w:val="00516ECC"/>
    <w:pPr>
      <w:pBdr>
        <w:bottom w:val="single" w:sz="12" w:space="1" w:color="00A881"/>
      </w:pBdr>
    </w:pPr>
    <w:rPr>
      <w:b/>
      <w:sz w:val="26"/>
      <w:u w:color="000000" w:themeColor="text1"/>
    </w:rPr>
  </w:style>
  <w:style w:type="paragraph" w:customStyle="1" w:styleId="E-zvraznnlutsvisl">
    <w:name w:val="E-zvýraznění žluté svislé"/>
    <w:basedOn w:val="E-zvraznnutvodorovn"/>
    <w:next w:val="E-normal"/>
    <w:link w:val="E-zvraznnlutsvislChar"/>
    <w:qFormat/>
    <w:rsid w:val="005C5CBC"/>
    <w:pPr>
      <w:pBdr>
        <w:left w:val="single" w:sz="12" w:space="4" w:color="FFE599" w:themeColor="accent4" w:themeTint="66"/>
        <w:bottom w:val="none" w:sz="0" w:space="0" w:color="auto"/>
      </w:pBdr>
    </w:pPr>
    <w:rPr>
      <w:sz w:val="24"/>
    </w:rPr>
  </w:style>
  <w:style w:type="character" w:customStyle="1" w:styleId="E-zvraznnoranovvodorovnChar">
    <w:name w:val="E-zvýraznění oranžové vodorovné Char"/>
    <w:basedOn w:val="E-zvraznnutvodorovnChar"/>
    <w:link w:val="E-zvraznnoranovvodorovn"/>
    <w:rsid w:val="00516ECC"/>
    <w:rPr>
      <w:rFonts w:ascii="Garamond" w:hAnsi="Garamond"/>
      <w:b/>
      <w:sz w:val="26"/>
      <w:szCs w:val="20"/>
      <w:u w:color="000000" w:themeColor="text1"/>
    </w:rPr>
  </w:style>
  <w:style w:type="paragraph" w:customStyle="1" w:styleId="E-zvraznnoranovsvisl">
    <w:name w:val="E-zvýraznění oranžové svislé"/>
    <w:basedOn w:val="E-zvraznnoranovvodorovn"/>
    <w:next w:val="E-normal"/>
    <w:link w:val="E-zvraznnoranovsvislChar"/>
    <w:qFormat/>
    <w:rsid w:val="005C5CBC"/>
    <w:pPr>
      <w:pBdr>
        <w:left w:val="single" w:sz="12" w:space="4" w:color="F4B083"/>
        <w:bottom w:val="none" w:sz="0" w:space="0" w:color="auto"/>
      </w:pBdr>
    </w:pPr>
    <w:rPr>
      <w:sz w:val="24"/>
    </w:rPr>
  </w:style>
  <w:style w:type="character" w:customStyle="1" w:styleId="E-zvraznnlutsvislChar">
    <w:name w:val="E-zvýraznění žluté svislé Char"/>
    <w:basedOn w:val="E-zvraznnutvodorovnChar"/>
    <w:link w:val="E-zvraznnlutsvisl"/>
    <w:rsid w:val="005C5CBC"/>
    <w:rPr>
      <w:rFonts w:ascii="Garamond" w:hAnsi="Garamond"/>
      <w:b/>
      <w:sz w:val="24"/>
      <w:szCs w:val="20"/>
      <w:u w:color="000000" w:themeColor="text1"/>
    </w:rPr>
  </w:style>
  <w:style w:type="paragraph" w:customStyle="1" w:styleId="E-zvraznnzelenvodorovn">
    <w:name w:val="E-zvýraznění zelené vodorovné"/>
    <w:basedOn w:val="E-normal"/>
    <w:next w:val="E-normal"/>
    <w:link w:val="E-zvraznnzelenvodorovnChar"/>
    <w:rsid w:val="005C5CBC"/>
    <w:pPr>
      <w:pBdr>
        <w:bottom w:val="single" w:sz="12" w:space="1" w:color="C5E3B3"/>
      </w:pBdr>
    </w:pPr>
    <w:rPr>
      <w:b/>
      <w:sz w:val="26"/>
    </w:rPr>
  </w:style>
  <w:style w:type="character" w:customStyle="1" w:styleId="E-zvraznnoranovsvislChar">
    <w:name w:val="E-zvýraznění oranžové svislé Char"/>
    <w:basedOn w:val="E-zvraznnoranovvodorovnChar"/>
    <w:link w:val="E-zvraznnoranovsvisl"/>
    <w:rsid w:val="005C5CBC"/>
    <w:rPr>
      <w:rFonts w:ascii="Garamond" w:hAnsi="Garamond"/>
      <w:b/>
      <w:sz w:val="24"/>
      <w:szCs w:val="20"/>
      <w:u w:color="000000" w:themeColor="text1"/>
    </w:rPr>
  </w:style>
  <w:style w:type="paragraph" w:customStyle="1" w:styleId="E-zvraznnzelensvisl">
    <w:name w:val="E-zvýraznění zelené svislé"/>
    <w:basedOn w:val="E-zvraznnzelenvodorovn"/>
    <w:next w:val="E-normal"/>
    <w:link w:val="E-zvraznnzelensvislChar"/>
    <w:qFormat/>
    <w:rsid w:val="00516ECC"/>
    <w:pPr>
      <w:pBdr>
        <w:left w:val="single" w:sz="12" w:space="4" w:color="00A881"/>
        <w:bottom w:val="none" w:sz="0" w:space="0" w:color="auto"/>
      </w:pBdr>
    </w:pPr>
    <w:rPr>
      <w:sz w:val="24"/>
    </w:rPr>
  </w:style>
  <w:style w:type="character" w:customStyle="1" w:styleId="E-zvraznnzelenvodorovnChar">
    <w:name w:val="E-zvýraznění zelené vodorovné Char"/>
    <w:basedOn w:val="E-normalChar"/>
    <w:link w:val="E-zvraznnzelenvodorovn"/>
    <w:rsid w:val="005C5CBC"/>
    <w:rPr>
      <w:rFonts w:ascii="Garamond" w:hAnsi="Garamond"/>
      <w:b/>
      <w:sz w:val="26"/>
      <w:szCs w:val="20"/>
    </w:rPr>
  </w:style>
  <w:style w:type="character" w:customStyle="1" w:styleId="E-zvraznnzelensvislChar">
    <w:name w:val="E-zvýraznění zelené svislé Char"/>
    <w:basedOn w:val="E-zvraznnzelenvodorovnChar"/>
    <w:link w:val="E-zvraznnzelensvisl"/>
    <w:rsid w:val="00516ECC"/>
    <w:rPr>
      <w:rFonts w:ascii="Garamond" w:hAnsi="Garamond"/>
      <w:b/>
      <w:sz w:val="24"/>
      <w:szCs w:val="20"/>
    </w:rPr>
  </w:style>
  <w:style w:type="character" w:customStyle="1" w:styleId="Nadpis1Char">
    <w:name w:val="Nadpis 1 Char"/>
    <w:basedOn w:val="Standardnpsmoodstavce"/>
    <w:link w:val="Nadpis1"/>
    <w:uiPriority w:val="9"/>
    <w:rsid w:val="00223E45"/>
    <w:rPr>
      <w:rFonts w:asciiTheme="majorHAnsi" w:eastAsiaTheme="majorEastAsia" w:hAnsiTheme="majorHAnsi" w:cstheme="majorBidi"/>
      <w:color w:val="2F5496" w:themeColor="accent1" w:themeShade="BF"/>
      <w:sz w:val="32"/>
      <w:szCs w:val="32"/>
    </w:rPr>
  </w:style>
  <w:style w:type="paragraph" w:styleId="Obsah1">
    <w:name w:val="toc 1"/>
    <w:basedOn w:val="Normln"/>
    <w:next w:val="Normln"/>
    <w:autoRedefine/>
    <w:uiPriority w:val="39"/>
    <w:unhideWhenUsed/>
    <w:rsid w:val="007B6EE9"/>
    <w:pPr>
      <w:tabs>
        <w:tab w:val="left" w:pos="440"/>
        <w:tab w:val="right" w:leader="dot" w:pos="9214"/>
      </w:tabs>
      <w:spacing w:line="360" w:lineRule="auto"/>
    </w:pPr>
    <w:rPr>
      <w:b/>
    </w:rPr>
  </w:style>
  <w:style w:type="paragraph" w:styleId="Obsah2">
    <w:name w:val="toc 2"/>
    <w:basedOn w:val="Normln"/>
    <w:next w:val="Normln"/>
    <w:autoRedefine/>
    <w:uiPriority w:val="39"/>
    <w:unhideWhenUsed/>
    <w:rsid w:val="007B6EE9"/>
    <w:pPr>
      <w:tabs>
        <w:tab w:val="left" w:pos="660"/>
        <w:tab w:val="right" w:leader="dot" w:pos="9214"/>
      </w:tabs>
      <w:spacing w:line="360" w:lineRule="auto"/>
    </w:pPr>
  </w:style>
  <w:style w:type="paragraph" w:styleId="Obsah3">
    <w:name w:val="toc 3"/>
    <w:basedOn w:val="Normln"/>
    <w:next w:val="Normln"/>
    <w:autoRedefine/>
    <w:uiPriority w:val="39"/>
    <w:unhideWhenUsed/>
    <w:rsid w:val="009C57F5"/>
  </w:style>
  <w:style w:type="paragraph" w:styleId="Obsah4">
    <w:name w:val="toc 4"/>
    <w:basedOn w:val="Normln"/>
    <w:next w:val="Normln"/>
    <w:autoRedefine/>
    <w:uiPriority w:val="39"/>
    <w:unhideWhenUsed/>
    <w:rsid w:val="00223E45"/>
    <w:pPr>
      <w:spacing w:after="100"/>
      <w:ind w:left="660"/>
    </w:pPr>
  </w:style>
  <w:style w:type="paragraph" w:styleId="Obsah5">
    <w:name w:val="toc 5"/>
    <w:basedOn w:val="Normln"/>
    <w:next w:val="Normln"/>
    <w:autoRedefine/>
    <w:uiPriority w:val="39"/>
    <w:unhideWhenUsed/>
    <w:rsid w:val="00223E45"/>
    <w:pPr>
      <w:spacing w:after="100"/>
      <w:ind w:left="880"/>
    </w:pPr>
  </w:style>
  <w:style w:type="character" w:customStyle="1" w:styleId="pl-header-description-text">
    <w:name w:val="pl-header-description-text"/>
    <w:semiHidden/>
    <w:rsid w:val="007337F2"/>
  </w:style>
  <w:style w:type="character" w:customStyle="1" w:styleId="Nadpis2Char">
    <w:name w:val="Nadpis 2 Char"/>
    <w:basedOn w:val="Standardnpsmoodstavce"/>
    <w:link w:val="Nadpis2"/>
    <w:uiPriority w:val="9"/>
    <w:semiHidden/>
    <w:rsid w:val="0018096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8096D"/>
    <w:rPr>
      <w:rFonts w:ascii="Garamond" w:eastAsia="Times New Roman" w:hAnsi="Garamond" w:cs="Times New Roman"/>
      <w:b/>
      <w:sz w:val="32"/>
      <w:szCs w:val="24"/>
    </w:rPr>
  </w:style>
  <w:style w:type="character" w:customStyle="1" w:styleId="Nadpis4Char">
    <w:name w:val="Nadpis 4 Char"/>
    <w:basedOn w:val="Standardnpsmoodstavce"/>
    <w:link w:val="Nadpis4"/>
    <w:uiPriority w:val="9"/>
    <w:rsid w:val="0018096D"/>
    <w:rPr>
      <w:rFonts w:ascii="Garamond" w:eastAsia="Times New Roman" w:hAnsi="Garamond" w:cs="Times New Roman"/>
      <w:b/>
      <w:i/>
      <w:iCs/>
      <w:sz w:val="20"/>
      <w:szCs w:val="20"/>
      <w:u w:val="single"/>
    </w:rPr>
  </w:style>
  <w:style w:type="character" w:customStyle="1" w:styleId="Nadpis5Char">
    <w:name w:val="Nadpis 5 Char"/>
    <w:basedOn w:val="Standardnpsmoodstavce"/>
    <w:link w:val="Nadpis5"/>
    <w:uiPriority w:val="9"/>
    <w:semiHidden/>
    <w:rsid w:val="0018096D"/>
    <w:rPr>
      <w:rFonts w:ascii="Cambria" w:eastAsia="Times New Roman" w:hAnsi="Cambria" w:cs="Times New Roman"/>
      <w:color w:val="243F60"/>
      <w:lang w:val="en-US"/>
    </w:rPr>
  </w:style>
  <w:style w:type="character" w:customStyle="1" w:styleId="Nadpis6Char">
    <w:name w:val="Nadpis 6 Char"/>
    <w:basedOn w:val="Standardnpsmoodstavce"/>
    <w:link w:val="Nadpis6"/>
    <w:uiPriority w:val="9"/>
    <w:semiHidden/>
    <w:rsid w:val="0018096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8096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80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8096D"/>
    <w:rPr>
      <w:rFonts w:asciiTheme="majorHAnsi" w:eastAsiaTheme="majorEastAsia" w:hAnsiTheme="majorHAnsi" w:cstheme="majorBidi"/>
      <w:i/>
      <w:iCs/>
      <w:color w:val="272727" w:themeColor="text1" w:themeTint="D8"/>
      <w:sz w:val="21"/>
      <w:szCs w:val="21"/>
    </w:rPr>
  </w:style>
  <w:style w:type="paragraph" w:customStyle="1" w:styleId="E-zvraznn">
    <w:name w:val="E-zvýraznění"/>
    <w:basedOn w:val="E-normal"/>
    <w:next w:val="E-normal"/>
    <w:link w:val="E-zvraznnChar"/>
    <w:rsid w:val="0018096D"/>
    <w:pPr>
      <w:pBdr>
        <w:bottom w:val="single" w:sz="12" w:space="1" w:color="95C7ED"/>
      </w:pBdr>
      <w:shd w:val="clear" w:color="auto" w:fill="D8EAF8"/>
      <w:spacing w:before="240" w:line="240" w:lineRule="auto"/>
    </w:pPr>
    <w:rPr>
      <w:rFonts w:eastAsia="Times New Roman" w:cs="Times New Roman"/>
      <w:b/>
      <w:szCs w:val="22"/>
      <w:u w:color="000000"/>
    </w:rPr>
  </w:style>
  <w:style w:type="character" w:customStyle="1" w:styleId="E-zvraznnChar">
    <w:name w:val="E-zvýraznění Char"/>
    <w:basedOn w:val="Standardnpsmoodstavce"/>
    <w:link w:val="E-zvraznn"/>
    <w:rsid w:val="0018096D"/>
    <w:rPr>
      <w:rFonts w:ascii="Garamond" w:eastAsia="Times New Roman" w:hAnsi="Garamond" w:cs="Times New Roman"/>
      <w:b/>
      <w:u w:color="000000"/>
      <w:shd w:val="clear" w:color="auto" w:fill="D8EAF8"/>
    </w:rPr>
  </w:style>
  <w:style w:type="paragraph" w:customStyle="1" w:styleId="E-nadpis">
    <w:name w:val="E- nadpis"/>
    <w:basedOn w:val="E-nadpis5"/>
    <w:next w:val="E-normal"/>
    <w:qFormat/>
    <w:rsid w:val="0018096D"/>
    <w:pPr>
      <w:numPr>
        <w:ilvl w:val="0"/>
        <w:numId w:val="0"/>
      </w:numPr>
      <w:spacing w:before="100" w:beforeAutospacing="1" w:after="100" w:afterAutospacing="1" w:line="276" w:lineRule="auto"/>
      <w:ind w:left="2234" w:hanging="794"/>
      <w:jc w:val="left"/>
    </w:pPr>
    <w:rPr>
      <w:rFonts w:eastAsia="Times New Roman" w:cs="Times New Roman"/>
      <w:bCs w:val="0"/>
      <w:sz w:val="28"/>
      <w:szCs w:val="22"/>
      <w:lang w:val="en-US"/>
    </w:rPr>
  </w:style>
  <w:style w:type="paragraph" w:customStyle="1" w:styleId="E-tunnormln">
    <w:name w:val="E-tučný normální"/>
    <w:basedOn w:val="E-normal"/>
    <w:link w:val="E-tunnormlnChar"/>
    <w:qFormat/>
    <w:rsid w:val="0018096D"/>
    <w:pPr>
      <w:spacing w:line="240" w:lineRule="auto"/>
    </w:pPr>
    <w:rPr>
      <w:rFonts w:eastAsia="Times New Roman" w:cs="Times New Roman"/>
      <w:b/>
    </w:rPr>
  </w:style>
  <w:style w:type="character" w:customStyle="1" w:styleId="E-tunnormlnChar">
    <w:name w:val="E-tučný normální Char"/>
    <w:basedOn w:val="E-normalChar"/>
    <w:link w:val="E-tunnormln"/>
    <w:rsid w:val="0018096D"/>
    <w:rPr>
      <w:rFonts w:ascii="Garamond" w:eastAsia="Times New Roman" w:hAnsi="Garamond" w:cs="Times New Roman"/>
      <w:b/>
      <w:szCs w:val="20"/>
    </w:rPr>
  </w:style>
  <w:style w:type="table" w:styleId="Mkatabulky">
    <w:name w:val="Table Grid"/>
    <w:basedOn w:val="Normlntabulka"/>
    <w:uiPriority w:val="59"/>
    <w:rsid w:val="00BE07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ost">
    <w:name w:val="zadost"/>
    <w:basedOn w:val="Normln"/>
    <w:rsid w:val="00E76E2C"/>
    <w:pPr>
      <w:shd w:val="clear" w:color="auto" w:fill="FFFFFF"/>
      <w:spacing w:before="40" w:after="40" w:line="240" w:lineRule="auto"/>
      <w:jc w:val="both"/>
    </w:pPr>
    <w:rPr>
      <w:rFonts w:ascii="Verdana" w:eastAsia="MS Mincho" w:hAnsi="Verdana" w:cs="Arial"/>
      <w:sz w:val="20"/>
      <w:szCs w:val="20"/>
      <w:lang w:eastAsia="ja-JP"/>
    </w:rPr>
  </w:style>
  <w:style w:type="paragraph" w:customStyle="1" w:styleId="bu">
    <w:name w:val="b+u"/>
    <w:basedOn w:val="Normln"/>
    <w:rsid w:val="00E76E2C"/>
    <w:pPr>
      <w:spacing w:line="240" w:lineRule="auto"/>
    </w:pPr>
    <w:rPr>
      <w:rFonts w:ascii="Arial" w:eastAsia="Times New Roman" w:hAnsi="Arial" w:cs="Times New Roman"/>
      <w:b/>
      <w:szCs w:val="24"/>
      <w:u w:val="single"/>
      <w:lang w:eastAsia="cs-CZ"/>
    </w:rPr>
  </w:style>
  <w:style w:type="character" w:styleId="Zstupntext">
    <w:name w:val="Placeholder Text"/>
    <w:basedOn w:val="Standardnpsmoodstavce"/>
    <w:uiPriority w:val="99"/>
    <w:semiHidden/>
    <w:rsid w:val="006D5395"/>
    <w:rPr>
      <w:color w:val="808080"/>
    </w:rPr>
  </w:style>
  <w:style w:type="paragraph" w:styleId="Pedmtkomente">
    <w:name w:val="annotation subject"/>
    <w:basedOn w:val="Textkomente"/>
    <w:next w:val="Textkomente"/>
    <w:link w:val="PedmtkomenteChar"/>
    <w:uiPriority w:val="99"/>
    <w:semiHidden/>
    <w:unhideWhenUsed/>
    <w:rsid w:val="000C332E"/>
    <w:pPr>
      <w:spacing w:after="0"/>
    </w:pPr>
    <w:rPr>
      <w:b/>
      <w:bCs/>
    </w:rPr>
  </w:style>
  <w:style w:type="character" w:customStyle="1" w:styleId="PedmtkomenteChar">
    <w:name w:val="Předmět komentáře Char"/>
    <w:basedOn w:val="TextkomenteChar"/>
    <w:link w:val="Pedmtkomente"/>
    <w:uiPriority w:val="99"/>
    <w:semiHidden/>
    <w:rsid w:val="000C332E"/>
    <w:rPr>
      <w:rFonts w:ascii="Garamond" w:hAnsi="Garamond"/>
      <w:b/>
      <w:bCs/>
      <w:sz w:val="20"/>
      <w:szCs w:val="20"/>
    </w:rPr>
  </w:style>
  <w:style w:type="paragraph" w:customStyle="1" w:styleId="E-odrkatabulka">
    <w:name w:val="E-odrážka tabulka"/>
    <w:basedOn w:val="Odstavecseseznamem"/>
    <w:link w:val="E-odrkatabulkaChar"/>
    <w:qFormat/>
    <w:rsid w:val="00E73C4D"/>
    <w:pPr>
      <w:spacing w:after="120" w:line="240" w:lineRule="auto"/>
      <w:ind w:left="360" w:hanging="360"/>
    </w:pPr>
  </w:style>
  <w:style w:type="character" w:customStyle="1" w:styleId="E-odrkatabulkaChar">
    <w:name w:val="E-odrážka tabulka Char"/>
    <w:basedOn w:val="Standardnpsmoodstavce"/>
    <w:link w:val="E-odrkatabulka"/>
    <w:rsid w:val="00E73C4D"/>
    <w:rPr>
      <w:rFonts w:ascii="Garamond" w:hAnsi="Garamond"/>
    </w:rPr>
  </w:style>
  <w:style w:type="paragraph" w:styleId="Odstavecseseznamem">
    <w:name w:val="List Paragraph"/>
    <w:basedOn w:val="Normln"/>
    <w:uiPriority w:val="34"/>
    <w:rsid w:val="00E73C4D"/>
    <w:pPr>
      <w:ind w:left="720"/>
      <w:contextualSpacing/>
    </w:pPr>
  </w:style>
  <w:style w:type="character" w:styleId="Sledovanodkaz">
    <w:name w:val="FollowedHyperlink"/>
    <w:basedOn w:val="Standardnpsmoodstavce"/>
    <w:uiPriority w:val="99"/>
    <w:semiHidden/>
    <w:unhideWhenUsed/>
    <w:rsid w:val="008604F4"/>
    <w:rPr>
      <w:color w:val="954F72" w:themeColor="followedHyperlink"/>
      <w:u w:val="single"/>
    </w:rPr>
  </w:style>
  <w:style w:type="table" w:customStyle="1" w:styleId="Svtltabulkasmkou1zvraznn61">
    <w:name w:val="Světlá tabulka s mřížkou 1 – zvýraznění 61"/>
    <w:basedOn w:val="Normlntabulka"/>
    <w:uiPriority w:val="46"/>
    <w:rsid w:val="008604F4"/>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lnweb">
    <w:name w:val="Normal (Web)"/>
    <w:basedOn w:val="Normln"/>
    <w:uiPriority w:val="99"/>
    <w:semiHidden/>
    <w:unhideWhenUsed/>
    <w:rsid w:val="00D93F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1D6C35"/>
    <w:pPr>
      <w:spacing w:line="240" w:lineRule="auto"/>
    </w:pPr>
    <w:rPr>
      <w:rFonts w:ascii="Garamond" w:hAnsi="Garamond"/>
    </w:rPr>
  </w:style>
  <w:style w:type="paragraph" w:customStyle="1" w:styleId="tal">
    <w:name w:val="tal"/>
    <w:basedOn w:val="Normln"/>
    <w:rsid w:val="00CF5F8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4302">
      <w:bodyDiv w:val="1"/>
      <w:marLeft w:val="0"/>
      <w:marRight w:val="0"/>
      <w:marTop w:val="0"/>
      <w:marBottom w:val="0"/>
      <w:divBdr>
        <w:top w:val="none" w:sz="0" w:space="0" w:color="auto"/>
        <w:left w:val="none" w:sz="0" w:space="0" w:color="auto"/>
        <w:bottom w:val="none" w:sz="0" w:space="0" w:color="auto"/>
        <w:right w:val="none" w:sz="0" w:space="0" w:color="auto"/>
      </w:divBdr>
    </w:div>
    <w:div w:id="284969403">
      <w:bodyDiv w:val="1"/>
      <w:marLeft w:val="0"/>
      <w:marRight w:val="0"/>
      <w:marTop w:val="0"/>
      <w:marBottom w:val="0"/>
      <w:divBdr>
        <w:top w:val="none" w:sz="0" w:space="0" w:color="auto"/>
        <w:left w:val="none" w:sz="0" w:space="0" w:color="auto"/>
        <w:bottom w:val="none" w:sz="0" w:space="0" w:color="auto"/>
        <w:right w:val="none" w:sz="0" w:space="0" w:color="auto"/>
      </w:divBdr>
    </w:div>
    <w:div w:id="293028660">
      <w:bodyDiv w:val="1"/>
      <w:marLeft w:val="0"/>
      <w:marRight w:val="0"/>
      <w:marTop w:val="0"/>
      <w:marBottom w:val="0"/>
      <w:divBdr>
        <w:top w:val="none" w:sz="0" w:space="0" w:color="auto"/>
        <w:left w:val="none" w:sz="0" w:space="0" w:color="auto"/>
        <w:bottom w:val="none" w:sz="0" w:space="0" w:color="auto"/>
        <w:right w:val="none" w:sz="0" w:space="0" w:color="auto"/>
      </w:divBdr>
    </w:div>
    <w:div w:id="314265731">
      <w:bodyDiv w:val="1"/>
      <w:marLeft w:val="0"/>
      <w:marRight w:val="0"/>
      <w:marTop w:val="0"/>
      <w:marBottom w:val="0"/>
      <w:divBdr>
        <w:top w:val="none" w:sz="0" w:space="0" w:color="auto"/>
        <w:left w:val="none" w:sz="0" w:space="0" w:color="auto"/>
        <w:bottom w:val="none" w:sz="0" w:space="0" w:color="auto"/>
        <w:right w:val="none" w:sz="0" w:space="0" w:color="auto"/>
      </w:divBdr>
    </w:div>
    <w:div w:id="460805840">
      <w:bodyDiv w:val="1"/>
      <w:marLeft w:val="0"/>
      <w:marRight w:val="0"/>
      <w:marTop w:val="0"/>
      <w:marBottom w:val="0"/>
      <w:divBdr>
        <w:top w:val="none" w:sz="0" w:space="0" w:color="auto"/>
        <w:left w:val="none" w:sz="0" w:space="0" w:color="auto"/>
        <w:bottom w:val="none" w:sz="0" w:space="0" w:color="auto"/>
        <w:right w:val="none" w:sz="0" w:space="0" w:color="auto"/>
      </w:divBdr>
    </w:div>
    <w:div w:id="680550209">
      <w:bodyDiv w:val="1"/>
      <w:marLeft w:val="0"/>
      <w:marRight w:val="0"/>
      <w:marTop w:val="0"/>
      <w:marBottom w:val="0"/>
      <w:divBdr>
        <w:top w:val="none" w:sz="0" w:space="0" w:color="auto"/>
        <w:left w:val="none" w:sz="0" w:space="0" w:color="auto"/>
        <w:bottom w:val="none" w:sz="0" w:space="0" w:color="auto"/>
        <w:right w:val="none" w:sz="0" w:space="0" w:color="auto"/>
      </w:divBdr>
    </w:div>
    <w:div w:id="741223551">
      <w:bodyDiv w:val="1"/>
      <w:marLeft w:val="0"/>
      <w:marRight w:val="0"/>
      <w:marTop w:val="0"/>
      <w:marBottom w:val="0"/>
      <w:divBdr>
        <w:top w:val="none" w:sz="0" w:space="0" w:color="auto"/>
        <w:left w:val="none" w:sz="0" w:space="0" w:color="auto"/>
        <w:bottom w:val="none" w:sz="0" w:space="0" w:color="auto"/>
        <w:right w:val="none" w:sz="0" w:space="0" w:color="auto"/>
      </w:divBdr>
    </w:div>
    <w:div w:id="762799155">
      <w:bodyDiv w:val="1"/>
      <w:marLeft w:val="0"/>
      <w:marRight w:val="0"/>
      <w:marTop w:val="0"/>
      <w:marBottom w:val="0"/>
      <w:divBdr>
        <w:top w:val="none" w:sz="0" w:space="0" w:color="auto"/>
        <w:left w:val="none" w:sz="0" w:space="0" w:color="auto"/>
        <w:bottom w:val="none" w:sz="0" w:space="0" w:color="auto"/>
        <w:right w:val="none" w:sz="0" w:space="0" w:color="auto"/>
      </w:divBdr>
    </w:div>
    <w:div w:id="872811112">
      <w:bodyDiv w:val="1"/>
      <w:marLeft w:val="0"/>
      <w:marRight w:val="0"/>
      <w:marTop w:val="0"/>
      <w:marBottom w:val="0"/>
      <w:divBdr>
        <w:top w:val="none" w:sz="0" w:space="0" w:color="auto"/>
        <w:left w:val="none" w:sz="0" w:space="0" w:color="auto"/>
        <w:bottom w:val="none" w:sz="0" w:space="0" w:color="auto"/>
        <w:right w:val="none" w:sz="0" w:space="0" w:color="auto"/>
      </w:divBdr>
    </w:div>
    <w:div w:id="1044864618">
      <w:bodyDiv w:val="1"/>
      <w:marLeft w:val="0"/>
      <w:marRight w:val="0"/>
      <w:marTop w:val="0"/>
      <w:marBottom w:val="0"/>
      <w:divBdr>
        <w:top w:val="none" w:sz="0" w:space="0" w:color="auto"/>
        <w:left w:val="none" w:sz="0" w:space="0" w:color="auto"/>
        <w:bottom w:val="none" w:sz="0" w:space="0" w:color="auto"/>
        <w:right w:val="none" w:sz="0" w:space="0" w:color="auto"/>
      </w:divBdr>
    </w:div>
    <w:div w:id="14181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Everesta\Nab&#237;dky\0-&#352;ablona\AA%20nov&#225;\Sablona_nab&#237;dk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BF67-E36F-488E-AB51-10A61222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Sablona_nabídky</Template>
  <TotalTime>9</TotalTime>
  <Pages>5</Pages>
  <Words>2622</Words>
  <Characters>14946</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Martínek</dc:creator>
  <cp:lastModifiedBy>Vladmíra Janoušková</cp:lastModifiedBy>
  <cp:revision>3</cp:revision>
  <cp:lastPrinted>2023-08-23T13:56:00Z</cp:lastPrinted>
  <dcterms:created xsi:type="dcterms:W3CDTF">2023-08-28T11:23:00Z</dcterms:created>
  <dcterms:modified xsi:type="dcterms:W3CDTF">2023-09-14T08:57:00Z</dcterms:modified>
</cp:coreProperties>
</file>