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F37A" w14:textId="77777777" w:rsidR="000A5F4C" w:rsidRPr="00A05BF0" w:rsidRDefault="000A5F4C" w:rsidP="006D2C0A">
      <w:pPr>
        <w:spacing w:after="0"/>
        <w:ind w:left="284" w:hanging="426"/>
        <w:rPr>
          <w:rFonts w:cstheme="minorHAnsi"/>
          <w:sz w:val="24"/>
          <w:szCs w:val="24"/>
        </w:rPr>
      </w:pPr>
    </w:p>
    <w:p w14:paraId="22E37561" w14:textId="77777777" w:rsidR="000A5F4C" w:rsidRPr="00A05BF0" w:rsidRDefault="000A5F4C" w:rsidP="006D2C0A">
      <w:pPr>
        <w:spacing w:after="0"/>
        <w:ind w:left="284" w:hanging="426"/>
        <w:rPr>
          <w:rFonts w:cstheme="minorHAnsi"/>
          <w:sz w:val="24"/>
          <w:szCs w:val="24"/>
        </w:rPr>
      </w:pPr>
    </w:p>
    <w:p w14:paraId="0B1ABD7E" w14:textId="2F37682D" w:rsidR="00415FB3" w:rsidRPr="00A05BF0" w:rsidRDefault="00415FB3" w:rsidP="006D2C0A">
      <w:pPr>
        <w:spacing w:after="0"/>
        <w:ind w:left="284" w:hanging="426"/>
        <w:jc w:val="center"/>
        <w:rPr>
          <w:rFonts w:cstheme="minorHAnsi"/>
          <w:b/>
          <w:sz w:val="40"/>
          <w:szCs w:val="40"/>
        </w:rPr>
      </w:pPr>
      <w:r w:rsidRPr="00472132">
        <w:rPr>
          <w:rFonts w:cstheme="minorHAnsi"/>
          <w:b/>
          <w:sz w:val="40"/>
          <w:szCs w:val="40"/>
        </w:rPr>
        <w:t xml:space="preserve">Smlouva o </w:t>
      </w:r>
      <w:r w:rsidR="00BD0E19" w:rsidRPr="00472132">
        <w:rPr>
          <w:rFonts w:cstheme="minorHAnsi"/>
          <w:b/>
          <w:sz w:val="40"/>
          <w:szCs w:val="40"/>
        </w:rPr>
        <w:t>dílo</w:t>
      </w:r>
      <w:r w:rsidR="00604F36" w:rsidRPr="00472132">
        <w:rPr>
          <w:rFonts w:cstheme="minorHAnsi"/>
          <w:b/>
          <w:sz w:val="40"/>
          <w:szCs w:val="40"/>
        </w:rPr>
        <w:t xml:space="preserve"> a </w:t>
      </w:r>
      <w:r w:rsidR="00C77AD1">
        <w:rPr>
          <w:rFonts w:cstheme="minorHAnsi"/>
          <w:b/>
          <w:sz w:val="40"/>
          <w:szCs w:val="40"/>
        </w:rPr>
        <w:t>o užív</w:t>
      </w:r>
      <w:r w:rsidR="00F028A2">
        <w:rPr>
          <w:rFonts w:cstheme="minorHAnsi"/>
          <w:b/>
          <w:sz w:val="40"/>
          <w:szCs w:val="40"/>
        </w:rPr>
        <w:t>ání</w:t>
      </w:r>
      <w:r w:rsidR="00BD0E19" w:rsidRPr="00472132">
        <w:rPr>
          <w:rFonts w:cstheme="minorHAnsi"/>
          <w:b/>
          <w:sz w:val="40"/>
          <w:szCs w:val="40"/>
        </w:rPr>
        <w:t xml:space="preserve"> </w:t>
      </w:r>
      <w:r w:rsidR="001C3D15">
        <w:rPr>
          <w:rFonts w:cstheme="minorHAnsi"/>
          <w:b/>
          <w:sz w:val="40"/>
          <w:szCs w:val="40"/>
        </w:rPr>
        <w:t>vědeckých</w:t>
      </w:r>
      <w:r w:rsidR="00987A28">
        <w:rPr>
          <w:rFonts w:cstheme="minorHAnsi"/>
          <w:b/>
          <w:sz w:val="40"/>
          <w:szCs w:val="40"/>
        </w:rPr>
        <w:t xml:space="preserve"> dat</w:t>
      </w:r>
    </w:p>
    <w:p w14:paraId="1BE4478B" w14:textId="77777777" w:rsidR="00A05BF0" w:rsidRDefault="00A05BF0" w:rsidP="006D2C0A">
      <w:pPr>
        <w:spacing w:after="0"/>
        <w:ind w:left="284" w:hanging="426"/>
        <w:rPr>
          <w:rFonts w:cstheme="minorHAnsi"/>
          <w:sz w:val="24"/>
          <w:szCs w:val="24"/>
        </w:rPr>
      </w:pPr>
    </w:p>
    <w:p w14:paraId="1F995EE3" w14:textId="77777777" w:rsidR="00631B69" w:rsidRDefault="00604F36" w:rsidP="006D2C0A">
      <w:pPr>
        <w:spacing w:after="0"/>
        <w:ind w:left="284" w:hanging="426"/>
        <w:rPr>
          <w:rFonts w:cstheme="minorHAnsi"/>
          <w:b/>
          <w:sz w:val="24"/>
          <w:szCs w:val="24"/>
        </w:rPr>
      </w:pPr>
      <w:r>
        <w:rPr>
          <w:rFonts w:cstheme="minorHAnsi"/>
          <w:b/>
          <w:sz w:val="24"/>
          <w:szCs w:val="24"/>
        </w:rPr>
        <w:t>Smluvní strany:</w:t>
      </w:r>
    </w:p>
    <w:p w14:paraId="59D9F791" w14:textId="77777777" w:rsidR="007D607A" w:rsidRPr="00604F36" w:rsidRDefault="007D607A" w:rsidP="006D2C0A">
      <w:pPr>
        <w:spacing w:after="0"/>
        <w:ind w:left="284" w:hanging="426"/>
        <w:rPr>
          <w:rFonts w:cstheme="minorHAnsi"/>
          <w:b/>
          <w:sz w:val="24"/>
          <w:szCs w:val="24"/>
        </w:rPr>
      </w:pPr>
    </w:p>
    <w:p w14:paraId="19FB4BFF" w14:textId="77777777" w:rsidR="00604F36" w:rsidRPr="007D607A" w:rsidRDefault="007D607A" w:rsidP="006D2C0A">
      <w:pPr>
        <w:spacing w:after="0"/>
        <w:ind w:left="284" w:hanging="426"/>
        <w:rPr>
          <w:rFonts w:cstheme="minorHAnsi"/>
          <w:b/>
          <w:sz w:val="24"/>
          <w:szCs w:val="24"/>
        </w:rPr>
      </w:pPr>
      <w:r w:rsidRPr="007D607A">
        <w:rPr>
          <w:rFonts w:cstheme="minorHAnsi"/>
          <w:b/>
          <w:sz w:val="24"/>
          <w:szCs w:val="24"/>
        </w:rPr>
        <w:t>Ústav molekulární genetiky AV ČR, v.</w:t>
      </w:r>
      <w:r>
        <w:rPr>
          <w:rFonts w:cstheme="minorHAnsi"/>
          <w:b/>
          <w:sz w:val="24"/>
          <w:szCs w:val="24"/>
        </w:rPr>
        <w:t xml:space="preserve"> </w:t>
      </w:r>
      <w:r w:rsidRPr="007D607A">
        <w:rPr>
          <w:rFonts w:cstheme="minorHAnsi"/>
          <w:b/>
          <w:sz w:val="24"/>
          <w:szCs w:val="24"/>
        </w:rPr>
        <w:t>v.</w:t>
      </w:r>
      <w:r>
        <w:rPr>
          <w:rFonts w:cstheme="minorHAnsi"/>
          <w:b/>
          <w:sz w:val="24"/>
          <w:szCs w:val="24"/>
        </w:rPr>
        <w:t xml:space="preserve"> </w:t>
      </w:r>
      <w:r w:rsidRPr="007D607A">
        <w:rPr>
          <w:rFonts w:cstheme="minorHAnsi"/>
          <w:b/>
          <w:sz w:val="24"/>
          <w:szCs w:val="24"/>
        </w:rPr>
        <w:t>i.</w:t>
      </w:r>
    </w:p>
    <w:p w14:paraId="589F32B4" w14:textId="4C3D2707" w:rsidR="00604F36" w:rsidRDefault="002B6E59" w:rsidP="006D2C0A">
      <w:pPr>
        <w:spacing w:after="0"/>
        <w:ind w:left="284" w:hanging="426"/>
        <w:rPr>
          <w:rFonts w:cstheme="minorHAnsi"/>
          <w:sz w:val="24"/>
          <w:szCs w:val="24"/>
        </w:rPr>
      </w:pPr>
      <w:r>
        <w:rPr>
          <w:rFonts w:cstheme="minorHAnsi"/>
          <w:sz w:val="24"/>
          <w:szCs w:val="24"/>
        </w:rPr>
        <w:t>Se sídlem: Vídeňská 1083, 142 20 Praha 4</w:t>
      </w:r>
    </w:p>
    <w:p w14:paraId="610F15CD" w14:textId="3DCF6969" w:rsidR="00472132" w:rsidRDefault="00472132" w:rsidP="006D2C0A">
      <w:pPr>
        <w:spacing w:after="0"/>
        <w:ind w:left="284" w:hanging="426"/>
        <w:rPr>
          <w:rFonts w:cstheme="minorHAnsi"/>
          <w:sz w:val="24"/>
          <w:szCs w:val="24"/>
        </w:rPr>
      </w:pPr>
      <w:r>
        <w:rPr>
          <w:rFonts w:cstheme="minorHAnsi"/>
          <w:sz w:val="24"/>
          <w:szCs w:val="24"/>
        </w:rPr>
        <w:t xml:space="preserve">IČO: </w:t>
      </w:r>
      <w:r w:rsidRPr="00472132">
        <w:rPr>
          <w:rFonts w:cstheme="minorHAnsi"/>
          <w:sz w:val="24"/>
          <w:szCs w:val="24"/>
        </w:rPr>
        <w:t>68378050</w:t>
      </w:r>
      <w:r>
        <w:rPr>
          <w:rFonts w:cstheme="minorHAnsi"/>
          <w:sz w:val="24"/>
          <w:szCs w:val="24"/>
        </w:rPr>
        <w:t xml:space="preserve"> DIČ: CZ</w:t>
      </w:r>
      <w:r w:rsidRPr="00472132">
        <w:t xml:space="preserve"> </w:t>
      </w:r>
      <w:r w:rsidRPr="00472132">
        <w:rPr>
          <w:rFonts w:cstheme="minorHAnsi"/>
          <w:sz w:val="24"/>
          <w:szCs w:val="24"/>
        </w:rPr>
        <w:t>68378050</w:t>
      </w:r>
    </w:p>
    <w:p w14:paraId="6E68FEA7" w14:textId="77777777" w:rsidR="002B6E59" w:rsidRDefault="002B6E59" w:rsidP="006D2C0A">
      <w:pPr>
        <w:spacing w:after="0"/>
        <w:ind w:left="284" w:hanging="426"/>
        <w:rPr>
          <w:rFonts w:cstheme="minorHAnsi"/>
          <w:sz w:val="24"/>
          <w:szCs w:val="24"/>
        </w:rPr>
      </w:pPr>
      <w:r>
        <w:rPr>
          <w:rFonts w:cstheme="minorHAnsi"/>
          <w:sz w:val="24"/>
          <w:szCs w:val="24"/>
        </w:rPr>
        <w:t>Zastoupená: RNDr. Petrem Dráberem, DrSc., ředitelem</w:t>
      </w:r>
    </w:p>
    <w:p w14:paraId="4CFE2FA6" w14:textId="72143037" w:rsidR="002B6E59" w:rsidRDefault="002B6E59" w:rsidP="006D2C0A">
      <w:pPr>
        <w:spacing w:after="0"/>
        <w:ind w:left="284" w:hanging="426"/>
        <w:rPr>
          <w:rFonts w:cstheme="minorHAnsi"/>
          <w:sz w:val="24"/>
          <w:szCs w:val="24"/>
        </w:rPr>
      </w:pPr>
      <w:r>
        <w:rPr>
          <w:rFonts w:cstheme="minorHAnsi"/>
          <w:sz w:val="24"/>
          <w:szCs w:val="24"/>
        </w:rPr>
        <w:t xml:space="preserve">Kontaktní osoba ve věci plnění smlouvy: </w:t>
      </w:r>
      <w:proofErr w:type="spellStart"/>
      <w:r w:rsidR="00413DBC" w:rsidRPr="00413DBC">
        <w:rPr>
          <w:rFonts w:cstheme="minorHAnsi"/>
          <w:sz w:val="24"/>
          <w:szCs w:val="24"/>
          <w:highlight w:val="yellow"/>
        </w:rPr>
        <w:t>xxx</w:t>
      </w:r>
      <w:proofErr w:type="spellEnd"/>
      <w:r w:rsidR="007B4F29">
        <w:rPr>
          <w:rFonts w:cstheme="minorHAnsi"/>
          <w:sz w:val="24"/>
          <w:szCs w:val="24"/>
        </w:rPr>
        <w:t xml:space="preserve">, </w:t>
      </w:r>
      <w:r w:rsidR="002B1907">
        <w:rPr>
          <w:rFonts w:cstheme="minorHAnsi"/>
          <w:sz w:val="24"/>
          <w:szCs w:val="24"/>
        </w:rPr>
        <w:t>CSc.</w:t>
      </w:r>
    </w:p>
    <w:p w14:paraId="4E76CB32" w14:textId="7BA46534" w:rsidR="00631B69" w:rsidRPr="00A05BF0" w:rsidRDefault="00415FB3" w:rsidP="006D2C0A">
      <w:pPr>
        <w:spacing w:after="0"/>
        <w:ind w:left="284" w:hanging="426"/>
        <w:rPr>
          <w:rFonts w:cstheme="minorHAnsi"/>
          <w:sz w:val="24"/>
          <w:szCs w:val="24"/>
        </w:rPr>
      </w:pPr>
      <w:r w:rsidRPr="00A05BF0">
        <w:rPr>
          <w:rFonts w:cstheme="minorHAnsi"/>
          <w:sz w:val="24"/>
          <w:szCs w:val="24"/>
        </w:rPr>
        <w:t>(</w:t>
      </w:r>
      <w:r w:rsidR="002B6E59">
        <w:rPr>
          <w:rFonts w:cstheme="minorHAnsi"/>
          <w:sz w:val="24"/>
          <w:szCs w:val="24"/>
        </w:rPr>
        <w:t xml:space="preserve">dále jen </w:t>
      </w:r>
      <w:r w:rsidRPr="002B6E59">
        <w:rPr>
          <w:rFonts w:cstheme="minorHAnsi"/>
          <w:b/>
          <w:i/>
          <w:sz w:val="24"/>
          <w:szCs w:val="24"/>
        </w:rPr>
        <w:t>"</w:t>
      </w:r>
      <w:r w:rsidR="00143F9F">
        <w:rPr>
          <w:rFonts w:cstheme="minorHAnsi"/>
          <w:b/>
          <w:i/>
          <w:sz w:val="24"/>
          <w:szCs w:val="24"/>
        </w:rPr>
        <w:t>Ú</w:t>
      </w:r>
      <w:r w:rsidR="00A95EE7" w:rsidRPr="002B6E59">
        <w:rPr>
          <w:rFonts w:cstheme="minorHAnsi"/>
          <w:b/>
          <w:i/>
          <w:sz w:val="24"/>
          <w:szCs w:val="24"/>
        </w:rPr>
        <w:t>MG</w:t>
      </w:r>
      <w:r w:rsidRPr="002B6E59">
        <w:rPr>
          <w:rFonts w:cstheme="minorHAnsi"/>
          <w:b/>
          <w:i/>
          <w:sz w:val="24"/>
          <w:szCs w:val="24"/>
        </w:rPr>
        <w:t>"</w:t>
      </w:r>
      <w:r w:rsidRPr="00A05BF0">
        <w:rPr>
          <w:rFonts w:cstheme="minorHAnsi"/>
          <w:sz w:val="24"/>
          <w:szCs w:val="24"/>
        </w:rPr>
        <w:t xml:space="preserve">) </w:t>
      </w:r>
    </w:p>
    <w:p w14:paraId="3E5E197A" w14:textId="77777777" w:rsidR="00631B69" w:rsidRPr="00A05BF0" w:rsidRDefault="00631B69" w:rsidP="006D2C0A">
      <w:pPr>
        <w:spacing w:after="0"/>
        <w:ind w:left="284" w:hanging="426"/>
        <w:rPr>
          <w:rFonts w:cstheme="minorHAnsi"/>
          <w:sz w:val="24"/>
          <w:szCs w:val="24"/>
        </w:rPr>
      </w:pPr>
    </w:p>
    <w:p w14:paraId="3B042EC5" w14:textId="77777777" w:rsidR="00631B69" w:rsidRDefault="00415FB3" w:rsidP="006D2C0A">
      <w:pPr>
        <w:spacing w:after="0"/>
        <w:ind w:left="284" w:hanging="426"/>
        <w:rPr>
          <w:rFonts w:cstheme="minorHAnsi"/>
          <w:sz w:val="24"/>
          <w:szCs w:val="24"/>
        </w:rPr>
      </w:pPr>
      <w:r w:rsidRPr="00A05BF0">
        <w:rPr>
          <w:rFonts w:cstheme="minorHAnsi"/>
          <w:sz w:val="24"/>
          <w:szCs w:val="24"/>
        </w:rPr>
        <w:t xml:space="preserve">a </w:t>
      </w:r>
    </w:p>
    <w:p w14:paraId="2A83000D" w14:textId="77777777" w:rsidR="0069264F" w:rsidRDefault="0069264F" w:rsidP="006D2C0A">
      <w:pPr>
        <w:spacing w:after="0"/>
        <w:ind w:left="284" w:hanging="426"/>
        <w:rPr>
          <w:rFonts w:cstheme="minorHAnsi"/>
          <w:sz w:val="24"/>
          <w:szCs w:val="24"/>
        </w:rPr>
      </w:pPr>
    </w:p>
    <w:p w14:paraId="7EA5CD4F" w14:textId="79C2931F" w:rsidR="00604F36" w:rsidRDefault="00F44F73" w:rsidP="00C77AD1">
      <w:pPr>
        <w:spacing w:after="0"/>
        <w:ind w:hanging="142"/>
        <w:jc w:val="both"/>
        <w:rPr>
          <w:rFonts w:cstheme="minorHAnsi"/>
          <w:b/>
          <w:sz w:val="24"/>
          <w:szCs w:val="24"/>
        </w:rPr>
      </w:pPr>
      <w:r>
        <w:rPr>
          <w:rFonts w:cstheme="minorHAnsi"/>
          <w:b/>
          <w:sz w:val="24"/>
          <w:szCs w:val="24"/>
        </w:rPr>
        <w:t>Ústav organické chemie a biochemie AV ČR, v. v. i.</w:t>
      </w:r>
    </w:p>
    <w:p w14:paraId="39C240B1" w14:textId="19F820EF" w:rsidR="00631B69" w:rsidRDefault="007D607A" w:rsidP="00C77AD1">
      <w:pPr>
        <w:spacing w:after="0"/>
        <w:ind w:hanging="142"/>
        <w:jc w:val="both"/>
        <w:rPr>
          <w:rFonts w:cstheme="minorHAnsi"/>
          <w:sz w:val="24"/>
          <w:szCs w:val="24"/>
        </w:rPr>
      </w:pPr>
      <w:r>
        <w:rPr>
          <w:rFonts w:cstheme="minorHAnsi"/>
          <w:sz w:val="24"/>
          <w:szCs w:val="24"/>
        </w:rPr>
        <w:t xml:space="preserve">Se sídlem: </w:t>
      </w:r>
      <w:r w:rsidR="00F44F73">
        <w:rPr>
          <w:rFonts w:cstheme="minorHAnsi"/>
          <w:sz w:val="24"/>
          <w:szCs w:val="24"/>
        </w:rPr>
        <w:t>Flemingovo náměstí 542/2, 166 10 Praha 6</w:t>
      </w:r>
    </w:p>
    <w:p w14:paraId="6C389CD7" w14:textId="622D0ED4" w:rsidR="007D607A" w:rsidRDefault="007D607A" w:rsidP="00C77AD1">
      <w:pPr>
        <w:spacing w:after="0"/>
        <w:ind w:hanging="142"/>
        <w:jc w:val="both"/>
        <w:rPr>
          <w:rFonts w:cstheme="minorHAnsi"/>
          <w:sz w:val="24"/>
          <w:szCs w:val="24"/>
        </w:rPr>
      </w:pPr>
      <w:r>
        <w:rPr>
          <w:rFonts w:cstheme="minorHAnsi"/>
          <w:sz w:val="24"/>
          <w:szCs w:val="24"/>
        </w:rPr>
        <w:t>IČO:</w:t>
      </w:r>
      <w:r w:rsidR="00F44F73" w:rsidRPr="00F44F73">
        <w:t xml:space="preserve"> </w:t>
      </w:r>
      <w:r w:rsidR="00F44F73" w:rsidRPr="00F44F73">
        <w:rPr>
          <w:rFonts w:cstheme="minorHAnsi"/>
          <w:sz w:val="24"/>
          <w:szCs w:val="24"/>
        </w:rPr>
        <w:t>61388963</w:t>
      </w:r>
      <w:r w:rsidR="00472132">
        <w:rPr>
          <w:rFonts w:cstheme="minorHAnsi"/>
          <w:sz w:val="24"/>
          <w:szCs w:val="24"/>
        </w:rPr>
        <w:t xml:space="preserve"> DIČ: </w:t>
      </w:r>
      <w:r w:rsidR="00F44F73" w:rsidRPr="00F44F73">
        <w:rPr>
          <w:rFonts w:cstheme="minorHAnsi"/>
          <w:sz w:val="24"/>
          <w:szCs w:val="24"/>
        </w:rPr>
        <w:t>CZ61388963</w:t>
      </w:r>
    </w:p>
    <w:p w14:paraId="52E5DC71" w14:textId="64CA18AF" w:rsidR="007D607A" w:rsidRPr="00A05BF0" w:rsidRDefault="007D607A" w:rsidP="00C77AD1">
      <w:pPr>
        <w:spacing w:after="0"/>
        <w:ind w:hanging="142"/>
        <w:jc w:val="both"/>
        <w:rPr>
          <w:rFonts w:cstheme="minorHAnsi"/>
          <w:sz w:val="24"/>
          <w:szCs w:val="24"/>
        </w:rPr>
      </w:pPr>
      <w:r>
        <w:rPr>
          <w:rFonts w:cstheme="minorHAnsi"/>
          <w:sz w:val="24"/>
          <w:szCs w:val="24"/>
        </w:rPr>
        <w:t xml:space="preserve">Zastoupená: </w:t>
      </w:r>
      <w:r w:rsidR="00B07809" w:rsidRPr="00B07809">
        <w:rPr>
          <w:rFonts w:cstheme="minorHAnsi"/>
          <w:sz w:val="24"/>
          <w:szCs w:val="24"/>
        </w:rPr>
        <w:t xml:space="preserve">prof. </w:t>
      </w:r>
      <w:proofErr w:type="spellStart"/>
      <w:r w:rsidR="00413DBC" w:rsidRPr="00413DBC">
        <w:rPr>
          <w:rFonts w:cstheme="minorHAnsi"/>
          <w:sz w:val="24"/>
          <w:szCs w:val="24"/>
          <w:highlight w:val="yellow"/>
        </w:rPr>
        <w:t>xxx</w:t>
      </w:r>
      <w:proofErr w:type="spellEnd"/>
      <w:r w:rsidR="00B07809" w:rsidRPr="00B07809">
        <w:rPr>
          <w:rFonts w:cstheme="minorHAnsi"/>
          <w:sz w:val="24"/>
          <w:szCs w:val="24"/>
        </w:rPr>
        <w:t>, CSc.</w:t>
      </w:r>
    </w:p>
    <w:p w14:paraId="5746AA19" w14:textId="03C544BB" w:rsidR="00604F36" w:rsidRDefault="002B6E59" w:rsidP="00C77AD1">
      <w:pPr>
        <w:spacing w:after="0"/>
        <w:ind w:hanging="142"/>
        <w:jc w:val="both"/>
        <w:rPr>
          <w:rFonts w:cstheme="minorHAnsi"/>
          <w:sz w:val="24"/>
          <w:szCs w:val="24"/>
        </w:rPr>
      </w:pPr>
      <w:r>
        <w:rPr>
          <w:rFonts w:cstheme="minorHAnsi"/>
          <w:sz w:val="24"/>
          <w:szCs w:val="24"/>
        </w:rPr>
        <w:t>Kontaktní osoba ve věci plnění smlouvy</w:t>
      </w:r>
      <w:r w:rsidR="00BB5AFB" w:rsidRPr="00753ABC">
        <w:rPr>
          <w:rFonts w:cstheme="minorHAnsi"/>
          <w:sz w:val="24"/>
          <w:szCs w:val="24"/>
        </w:rPr>
        <w:t>:</w:t>
      </w:r>
      <w:r w:rsidR="00BB5AFB">
        <w:rPr>
          <w:rFonts w:cstheme="minorHAnsi"/>
          <w:sz w:val="24"/>
          <w:szCs w:val="24"/>
        </w:rPr>
        <w:t xml:space="preserve"> </w:t>
      </w:r>
      <w:proofErr w:type="spellStart"/>
      <w:r w:rsidR="00413DBC" w:rsidRPr="00413DBC">
        <w:rPr>
          <w:rFonts w:cstheme="minorHAnsi"/>
          <w:sz w:val="24"/>
          <w:szCs w:val="24"/>
          <w:highlight w:val="yellow"/>
        </w:rPr>
        <w:t>xxx</w:t>
      </w:r>
      <w:proofErr w:type="spellEnd"/>
      <w:r w:rsidR="00BB5AFB" w:rsidRPr="00413DBC">
        <w:rPr>
          <w:rFonts w:cstheme="minorHAnsi"/>
          <w:sz w:val="24"/>
          <w:szCs w:val="24"/>
          <w:highlight w:val="yellow"/>
        </w:rPr>
        <w:t>,</w:t>
      </w:r>
      <w:r w:rsidR="00BB5AFB">
        <w:rPr>
          <w:rFonts w:cstheme="minorHAnsi"/>
          <w:sz w:val="24"/>
          <w:szCs w:val="24"/>
        </w:rPr>
        <w:t xml:space="preserve"> CSc</w:t>
      </w:r>
      <w:r w:rsidR="00F74F79">
        <w:rPr>
          <w:rFonts w:cstheme="minorHAnsi"/>
          <w:sz w:val="24"/>
          <w:szCs w:val="24"/>
        </w:rPr>
        <w:t>.</w:t>
      </w:r>
    </w:p>
    <w:p w14:paraId="4CF8731F" w14:textId="64B7C6B7" w:rsidR="00631B69" w:rsidRPr="00A05BF0" w:rsidRDefault="00415FB3" w:rsidP="006D2C0A">
      <w:pPr>
        <w:spacing w:after="0"/>
        <w:ind w:left="284" w:hanging="426"/>
        <w:rPr>
          <w:rFonts w:cstheme="minorHAnsi"/>
          <w:sz w:val="24"/>
          <w:szCs w:val="24"/>
        </w:rPr>
      </w:pPr>
      <w:r w:rsidRPr="00A05BF0">
        <w:rPr>
          <w:rFonts w:cstheme="minorHAnsi"/>
          <w:sz w:val="24"/>
          <w:szCs w:val="24"/>
        </w:rPr>
        <w:t>(</w:t>
      </w:r>
      <w:r w:rsidR="002B6E59">
        <w:rPr>
          <w:rFonts w:cstheme="minorHAnsi"/>
          <w:sz w:val="24"/>
          <w:szCs w:val="24"/>
        </w:rPr>
        <w:t xml:space="preserve">dále jen </w:t>
      </w:r>
      <w:r w:rsidRPr="002B6E59">
        <w:rPr>
          <w:rFonts w:cstheme="minorHAnsi"/>
          <w:b/>
          <w:i/>
          <w:sz w:val="24"/>
          <w:szCs w:val="24"/>
        </w:rPr>
        <w:t>"</w:t>
      </w:r>
      <w:r w:rsidR="00F44F73">
        <w:rPr>
          <w:rFonts w:cstheme="minorHAnsi"/>
          <w:b/>
          <w:i/>
          <w:sz w:val="24"/>
          <w:szCs w:val="24"/>
        </w:rPr>
        <w:t>ÚOCHB</w:t>
      </w:r>
      <w:r w:rsidRPr="002B6E59">
        <w:rPr>
          <w:rFonts w:cstheme="minorHAnsi"/>
          <w:b/>
          <w:i/>
          <w:sz w:val="24"/>
          <w:szCs w:val="24"/>
        </w:rPr>
        <w:t>"</w:t>
      </w:r>
      <w:r w:rsidRPr="00A05BF0">
        <w:rPr>
          <w:rFonts w:cstheme="minorHAnsi"/>
          <w:sz w:val="24"/>
          <w:szCs w:val="24"/>
        </w:rPr>
        <w:t xml:space="preserve">) </w:t>
      </w:r>
    </w:p>
    <w:p w14:paraId="726557A2" w14:textId="77777777" w:rsidR="00631B69" w:rsidRPr="00A05BF0" w:rsidRDefault="00631B69" w:rsidP="006D2C0A">
      <w:pPr>
        <w:spacing w:after="0"/>
        <w:ind w:left="284" w:hanging="426"/>
        <w:rPr>
          <w:rFonts w:cstheme="minorHAnsi"/>
          <w:sz w:val="24"/>
          <w:szCs w:val="24"/>
        </w:rPr>
      </w:pPr>
    </w:p>
    <w:p w14:paraId="34DFC6DB" w14:textId="77777777" w:rsidR="00631B69" w:rsidRPr="00A05BF0" w:rsidRDefault="00631B69" w:rsidP="006D2C0A">
      <w:pPr>
        <w:spacing w:after="0"/>
        <w:ind w:left="284" w:hanging="426"/>
        <w:rPr>
          <w:rFonts w:cstheme="minorHAnsi"/>
          <w:sz w:val="24"/>
          <w:szCs w:val="24"/>
        </w:rPr>
      </w:pPr>
    </w:p>
    <w:p w14:paraId="07DC93B5" w14:textId="1A2DE64F" w:rsidR="00631B69" w:rsidRPr="00A05BF0" w:rsidRDefault="00631B69" w:rsidP="006D2C0A">
      <w:pPr>
        <w:spacing w:after="0"/>
        <w:ind w:left="284" w:hanging="426"/>
        <w:jc w:val="center"/>
        <w:rPr>
          <w:rFonts w:cstheme="minorHAnsi"/>
          <w:sz w:val="24"/>
          <w:szCs w:val="24"/>
        </w:rPr>
      </w:pPr>
      <w:r w:rsidRPr="00A05BF0">
        <w:rPr>
          <w:rFonts w:cstheme="minorHAnsi"/>
          <w:sz w:val="24"/>
          <w:szCs w:val="24"/>
        </w:rPr>
        <w:t>uzavřely níže uvedeného dne, měsíce a roku dle</w:t>
      </w:r>
      <w:r w:rsidR="00BD0E19">
        <w:rPr>
          <w:rFonts w:cstheme="minorHAnsi"/>
          <w:sz w:val="24"/>
          <w:szCs w:val="24"/>
        </w:rPr>
        <w:t xml:space="preserve"> § </w:t>
      </w:r>
      <w:r w:rsidR="00472132">
        <w:rPr>
          <w:rFonts w:cstheme="minorHAnsi"/>
          <w:sz w:val="24"/>
          <w:szCs w:val="24"/>
        </w:rPr>
        <w:t xml:space="preserve">2586 a násl. </w:t>
      </w:r>
      <w:r w:rsidR="00BD0E19">
        <w:rPr>
          <w:rFonts w:cstheme="minorHAnsi"/>
          <w:sz w:val="24"/>
          <w:szCs w:val="24"/>
        </w:rPr>
        <w:t>a</w:t>
      </w:r>
      <w:r w:rsidRPr="00A05BF0">
        <w:rPr>
          <w:rFonts w:cstheme="minorHAnsi"/>
          <w:sz w:val="24"/>
          <w:szCs w:val="24"/>
        </w:rPr>
        <w:t xml:space="preserve"> § 1746 odst. 2 zákona č. 89/2012 Sb., občanský záko</w:t>
      </w:r>
      <w:r w:rsidR="00C30E59">
        <w:rPr>
          <w:rFonts w:cstheme="minorHAnsi"/>
          <w:sz w:val="24"/>
          <w:szCs w:val="24"/>
        </w:rPr>
        <w:t>ník, v</w:t>
      </w:r>
      <w:r w:rsidR="00472132">
        <w:rPr>
          <w:rFonts w:cstheme="minorHAnsi"/>
          <w:sz w:val="24"/>
          <w:szCs w:val="24"/>
        </w:rPr>
        <w:t>e znění pozdějších předpisů tuto smlouvu:</w:t>
      </w:r>
    </w:p>
    <w:p w14:paraId="341B398E" w14:textId="77777777" w:rsidR="00631B69" w:rsidRPr="00A05BF0" w:rsidRDefault="00631B69" w:rsidP="006D2C0A">
      <w:pPr>
        <w:spacing w:after="0"/>
        <w:ind w:left="284" w:hanging="426"/>
        <w:jc w:val="center"/>
        <w:rPr>
          <w:rFonts w:cstheme="minorHAnsi"/>
          <w:sz w:val="24"/>
          <w:szCs w:val="24"/>
        </w:rPr>
      </w:pPr>
    </w:p>
    <w:p w14:paraId="11BE1B2F" w14:textId="77777777" w:rsidR="00631B69" w:rsidRPr="00A05BF0" w:rsidRDefault="00631B69" w:rsidP="009876C9">
      <w:pPr>
        <w:spacing w:after="0"/>
        <w:rPr>
          <w:rFonts w:cstheme="minorHAnsi"/>
          <w:sz w:val="24"/>
          <w:szCs w:val="24"/>
        </w:rPr>
      </w:pPr>
    </w:p>
    <w:p w14:paraId="4525A4ED" w14:textId="77777777" w:rsidR="00631B69" w:rsidRPr="00A05BF0" w:rsidRDefault="00631B69" w:rsidP="006D2C0A">
      <w:pPr>
        <w:spacing w:after="0"/>
        <w:ind w:left="284" w:hanging="426"/>
        <w:rPr>
          <w:rFonts w:cstheme="minorHAnsi"/>
          <w:sz w:val="24"/>
          <w:szCs w:val="24"/>
        </w:rPr>
      </w:pPr>
    </w:p>
    <w:p w14:paraId="5035038B" w14:textId="77777777" w:rsidR="00604F36" w:rsidRPr="00A95EE7" w:rsidRDefault="00604F36" w:rsidP="006D2C0A">
      <w:pPr>
        <w:pStyle w:val="Odstavecseseznamem"/>
        <w:numPr>
          <w:ilvl w:val="0"/>
          <w:numId w:val="2"/>
        </w:numPr>
        <w:spacing w:after="0"/>
        <w:ind w:left="284" w:hanging="426"/>
        <w:jc w:val="center"/>
        <w:rPr>
          <w:rFonts w:cstheme="minorHAnsi"/>
          <w:b/>
          <w:sz w:val="24"/>
          <w:szCs w:val="24"/>
        </w:rPr>
      </w:pPr>
      <w:r w:rsidRPr="00A95EE7">
        <w:rPr>
          <w:rFonts w:cstheme="minorHAnsi"/>
          <w:b/>
          <w:sz w:val="24"/>
          <w:szCs w:val="24"/>
        </w:rPr>
        <w:t>Úvodní ustanovení</w:t>
      </w:r>
    </w:p>
    <w:p w14:paraId="1CD5D778" w14:textId="6079B8AD" w:rsidR="0069264F" w:rsidRPr="0069264F" w:rsidRDefault="00143F9F" w:rsidP="00841A81">
      <w:pPr>
        <w:pStyle w:val="Odstavecseseznamem"/>
        <w:numPr>
          <w:ilvl w:val="1"/>
          <w:numId w:val="2"/>
        </w:numPr>
        <w:spacing w:after="0"/>
        <w:ind w:left="426"/>
        <w:jc w:val="both"/>
        <w:rPr>
          <w:rFonts w:cstheme="minorHAnsi"/>
          <w:b/>
          <w:sz w:val="24"/>
          <w:szCs w:val="24"/>
        </w:rPr>
      </w:pPr>
      <w:r>
        <w:rPr>
          <w:rFonts w:cstheme="minorHAnsi"/>
          <w:sz w:val="24"/>
          <w:szCs w:val="24"/>
        </w:rPr>
        <w:t>Ú</w:t>
      </w:r>
      <w:r w:rsidR="00A95EE7">
        <w:rPr>
          <w:rFonts w:cstheme="minorHAnsi"/>
          <w:sz w:val="24"/>
          <w:szCs w:val="24"/>
        </w:rPr>
        <w:t>MG je veřejnou výzkumnou institucí</w:t>
      </w:r>
      <w:r w:rsidR="00F353E3">
        <w:rPr>
          <w:rFonts w:cstheme="minorHAnsi"/>
          <w:sz w:val="24"/>
          <w:szCs w:val="24"/>
        </w:rPr>
        <w:t xml:space="preserve"> zřízenou Akademií věd České republiky</w:t>
      </w:r>
      <w:r w:rsidR="00A95EE7">
        <w:rPr>
          <w:rFonts w:cstheme="minorHAnsi"/>
          <w:sz w:val="24"/>
          <w:szCs w:val="24"/>
        </w:rPr>
        <w:t>, její</w:t>
      </w:r>
      <w:r w:rsidR="00FC293F">
        <w:rPr>
          <w:rFonts w:cstheme="minorHAnsi"/>
          <w:sz w:val="24"/>
          <w:szCs w:val="24"/>
        </w:rPr>
        <w:t>m</w:t>
      </w:r>
      <w:r w:rsidR="00A95EE7">
        <w:rPr>
          <w:rFonts w:cstheme="minorHAnsi"/>
          <w:sz w:val="24"/>
          <w:szCs w:val="24"/>
        </w:rPr>
        <w:t xml:space="preserve">ž </w:t>
      </w:r>
      <w:r w:rsidR="00F353E3">
        <w:rPr>
          <w:rFonts w:cstheme="minorHAnsi"/>
          <w:sz w:val="24"/>
          <w:szCs w:val="24"/>
        </w:rPr>
        <w:t>účelem je uskutečňovat vědecký výzkum v oblasti b</w:t>
      </w:r>
      <w:r w:rsidR="00CA5BB7">
        <w:rPr>
          <w:rFonts w:cstheme="minorHAnsi"/>
          <w:sz w:val="24"/>
          <w:szCs w:val="24"/>
        </w:rPr>
        <w:t>uněčné a molekulární biologie a </w:t>
      </w:r>
      <w:r w:rsidR="00F353E3">
        <w:rPr>
          <w:rFonts w:cstheme="minorHAnsi"/>
          <w:sz w:val="24"/>
          <w:szCs w:val="24"/>
        </w:rPr>
        <w:t xml:space="preserve">genetiky, přispívat k využití jeho výsledků a zajišťovat infrastrukturu výzkumu. </w:t>
      </w:r>
      <w:r w:rsidR="00C92282">
        <w:rPr>
          <w:rFonts w:cstheme="minorHAnsi"/>
          <w:sz w:val="24"/>
          <w:szCs w:val="24"/>
        </w:rPr>
        <w:t xml:space="preserve">ÚMG </w:t>
      </w:r>
      <w:r w:rsidR="00F44F73" w:rsidRPr="00F44F73">
        <w:rPr>
          <w:rFonts w:cstheme="minorHAnsi"/>
          <w:sz w:val="24"/>
          <w:szCs w:val="24"/>
        </w:rPr>
        <w:t>je provozovatelem Národní infrastruktury chemické biologie (CZ-OPENSCREEN)</w:t>
      </w:r>
      <w:r w:rsidR="00F44F73">
        <w:rPr>
          <w:rFonts w:cstheme="minorHAnsi"/>
          <w:sz w:val="24"/>
          <w:szCs w:val="24"/>
        </w:rPr>
        <w:t xml:space="preserve">. </w:t>
      </w:r>
      <w:r w:rsidR="00CA5BB7">
        <w:rPr>
          <w:rFonts w:cstheme="minorHAnsi"/>
          <w:sz w:val="24"/>
          <w:szCs w:val="24"/>
        </w:rPr>
        <w:t>CZ</w:t>
      </w:r>
      <w:r w:rsidR="00CA5BB7">
        <w:rPr>
          <w:rFonts w:cstheme="minorHAnsi"/>
          <w:sz w:val="24"/>
          <w:szCs w:val="24"/>
        </w:rPr>
        <w:noBreakHyphen/>
      </w:r>
      <w:r w:rsidR="00F44F73" w:rsidRPr="00F44F73">
        <w:rPr>
          <w:rFonts w:cstheme="minorHAnsi"/>
          <w:sz w:val="24"/>
          <w:szCs w:val="24"/>
        </w:rPr>
        <w:t>OPENSCREEN je špičkovou výzkumnou infrastrukturou zaměřenou na výzkum v oblasti chemické biologie a genetiky s možností otevřeného přístupu externím uživatelům.</w:t>
      </w:r>
    </w:p>
    <w:p w14:paraId="52B7E69E" w14:textId="5525394F" w:rsidR="0069264F" w:rsidRPr="0069264F" w:rsidRDefault="00143F9F" w:rsidP="00841A81">
      <w:pPr>
        <w:pStyle w:val="Odstavecseseznamem"/>
        <w:numPr>
          <w:ilvl w:val="1"/>
          <w:numId w:val="2"/>
        </w:numPr>
        <w:spacing w:after="0"/>
        <w:ind w:left="426"/>
        <w:jc w:val="both"/>
        <w:rPr>
          <w:rFonts w:cstheme="minorHAnsi"/>
          <w:b/>
          <w:sz w:val="24"/>
          <w:szCs w:val="24"/>
        </w:rPr>
      </w:pPr>
      <w:r>
        <w:rPr>
          <w:rFonts w:cstheme="minorHAnsi"/>
          <w:sz w:val="24"/>
          <w:szCs w:val="24"/>
        </w:rPr>
        <w:t>Ú</w:t>
      </w:r>
      <w:r w:rsidR="0069264F">
        <w:rPr>
          <w:rFonts w:cstheme="minorHAnsi"/>
          <w:sz w:val="24"/>
          <w:szCs w:val="24"/>
        </w:rPr>
        <w:t xml:space="preserve">MG může třetím subjektům poskytovat služby v oblasti biologie, chemie a lékařských věd – např. </w:t>
      </w:r>
      <w:r w:rsidR="007B4F29">
        <w:rPr>
          <w:rFonts w:cstheme="minorHAnsi"/>
          <w:sz w:val="24"/>
          <w:szCs w:val="24"/>
        </w:rPr>
        <w:t xml:space="preserve">testování vzorků, </w:t>
      </w:r>
      <w:r w:rsidR="0069264F">
        <w:rPr>
          <w:rFonts w:cstheme="minorHAnsi"/>
          <w:sz w:val="24"/>
          <w:szCs w:val="24"/>
        </w:rPr>
        <w:t>analýzy kvality a kvantity vzorků</w:t>
      </w:r>
      <w:r w:rsidR="007B4F29">
        <w:rPr>
          <w:rFonts w:cstheme="minorHAnsi"/>
          <w:sz w:val="24"/>
          <w:szCs w:val="24"/>
        </w:rPr>
        <w:t xml:space="preserve"> či analýzy získaných dat.</w:t>
      </w:r>
    </w:p>
    <w:p w14:paraId="6E599182" w14:textId="6147985C" w:rsidR="00472132" w:rsidRPr="002C6216" w:rsidRDefault="00F44F73" w:rsidP="00841A81">
      <w:pPr>
        <w:pStyle w:val="Odstavecseseznamem"/>
        <w:numPr>
          <w:ilvl w:val="1"/>
          <w:numId w:val="2"/>
        </w:numPr>
        <w:spacing w:after="0"/>
        <w:ind w:left="426"/>
        <w:jc w:val="both"/>
        <w:rPr>
          <w:rFonts w:cstheme="minorHAnsi"/>
          <w:b/>
          <w:sz w:val="24"/>
          <w:szCs w:val="24"/>
        </w:rPr>
      </w:pPr>
      <w:r w:rsidRPr="002C6216">
        <w:rPr>
          <w:rFonts w:cstheme="minorHAnsi"/>
          <w:sz w:val="24"/>
          <w:szCs w:val="24"/>
        </w:rPr>
        <w:t xml:space="preserve">ÚOCHB je veřejnou výzkumnou institucí zřízenou Akademií věd České republiky, jejímž účelem je </w:t>
      </w:r>
      <w:r w:rsidR="00841A81" w:rsidRPr="002C6216">
        <w:rPr>
          <w:rFonts w:cstheme="minorHAnsi"/>
          <w:sz w:val="24"/>
          <w:szCs w:val="24"/>
        </w:rPr>
        <w:t>uskutečňovat vědecký výzkum v oblasti organické chemie</w:t>
      </w:r>
      <w:r w:rsidR="002C6216">
        <w:rPr>
          <w:rFonts w:cstheme="minorHAnsi"/>
          <w:sz w:val="24"/>
          <w:szCs w:val="24"/>
        </w:rPr>
        <w:t xml:space="preserve"> a biochemie a </w:t>
      </w:r>
      <w:r w:rsidR="00841A81" w:rsidRPr="002C6216">
        <w:rPr>
          <w:rFonts w:cstheme="minorHAnsi"/>
          <w:sz w:val="24"/>
          <w:szCs w:val="24"/>
        </w:rPr>
        <w:t xml:space="preserve">v příbuzných vědních disciplínách. </w:t>
      </w:r>
    </w:p>
    <w:p w14:paraId="741714EF" w14:textId="5D13BBD7" w:rsidR="0069264F" w:rsidRPr="00753ABC" w:rsidRDefault="00F44F73" w:rsidP="00C417FE">
      <w:pPr>
        <w:pStyle w:val="Odstavecseseznamem"/>
        <w:numPr>
          <w:ilvl w:val="1"/>
          <w:numId w:val="2"/>
        </w:numPr>
        <w:spacing w:after="0"/>
        <w:ind w:left="426" w:hanging="568"/>
        <w:jc w:val="both"/>
        <w:rPr>
          <w:rFonts w:cstheme="minorHAnsi"/>
          <w:b/>
          <w:sz w:val="24"/>
          <w:szCs w:val="24"/>
        </w:rPr>
      </w:pPr>
      <w:r w:rsidRPr="00BB5AFB">
        <w:rPr>
          <w:rFonts w:cstheme="minorHAnsi"/>
          <w:sz w:val="24"/>
          <w:szCs w:val="24"/>
        </w:rPr>
        <w:lastRenderedPageBreak/>
        <w:t xml:space="preserve">ÚOCHB </w:t>
      </w:r>
      <w:r w:rsidR="0069264F" w:rsidRPr="00F74F79">
        <w:rPr>
          <w:rFonts w:cstheme="minorHAnsi"/>
          <w:sz w:val="24"/>
          <w:szCs w:val="24"/>
        </w:rPr>
        <w:t>realizuje ze svých zdrojů</w:t>
      </w:r>
      <w:r w:rsidR="00BB5AFB" w:rsidRPr="00F74F79">
        <w:rPr>
          <w:rFonts w:cstheme="minorHAnsi"/>
          <w:sz w:val="24"/>
          <w:szCs w:val="24"/>
        </w:rPr>
        <w:t xml:space="preserve"> </w:t>
      </w:r>
      <w:r w:rsidR="0069264F" w:rsidRPr="00F74F79">
        <w:rPr>
          <w:rFonts w:cstheme="minorHAnsi"/>
          <w:sz w:val="24"/>
          <w:szCs w:val="24"/>
        </w:rPr>
        <w:t xml:space="preserve">projekt </w:t>
      </w:r>
      <w:r w:rsidR="00472132" w:rsidRPr="00F74F79">
        <w:rPr>
          <w:rFonts w:cstheme="minorHAnsi"/>
          <w:sz w:val="24"/>
          <w:szCs w:val="24"/>
        </w:rPr>
        <w:t xml:space="preserve">s názvem </w:t>
      </w:r>
      <w:r w:rsidR="00BB5AFB" w:rsidRPr="00F74F79">
        <w:rPr>
          <w:rFonts w:cstheme="minorHAnsi"/>
          <w:sz w:val="24"/>
          <w:szCs w:val="24"/>
        </w:rPr>
        <w:t>„</w:t>
      </w:r>
      <w:proofErr w:type="spellStart"/>
      <w:r w:rsidR="00413DBC" w:rsidRPr="00413DBC">
        <w:rPr>
          <w:rFonts w:cstheme="minorHAnsi"/>
          <w:sz w:val="24"/>
          <w:szCs w:val="24"/>
          <w:highlight w:val="yellow"/>
        </w:rPr>
        <w:t>xxx</w:t>
      </w:r>
      <w:proofErr w:type="spellEnd"/>
      <w:r w:rsidR="00BB5AFB" w:rsidRPr="00F74F79">
        <w:rPr>
          <w:rFonts w:cstheme="minorHAnsi"/>
          <w:sz w:val="24"/>
          <w:szCs w:val="24"/>
        </w:rPr>
        <w:t xml:space="preserve">“, </w:t>
      </w:r>
      <w:r w:rsidR="0069264F" w:rsidRPr="00F74F79">
        <w:rPr>
          <w:rFonts w:cstheme="minorHAnsi"/>
          <w:sz w:val="24"/>
          <w:szCs w:val="24"/>
        </w:rPr>
        <w:t>jehož</w:t>
      </w:r>
      <w:r w:rsidR="00B96CA6" w:rsidRPr="00F74F79">
        <w:rPr>
          <w:rFonts w:cstheme="minorHAnsi"/>
          <w:sz w:val="24"/>
          <w:szCs w:val="24"/>
        </w:rPr>
        <w:t xml:space="preserve"> cílem je</w:t>
      </w:r>
      <w:r w:rsidR="0069264F" w:rsidRPr="00F74F79">
        <w:rPr>
          <w:rFonts w:cstheme="minorHAnsi"/>
          <w:sz w:val="24"/>
          <w:szCs w:val="24"/>
        </w:rPr>
        <w:t xml:space="preserve"> </w:t>
      </w:r>
      <w:proofErr w:type="spellStart"/>
      <w:r w:rsidR="00413DBC" w:rsidRPr="00413DBC">
        <w:rPr>
          <w:rFonts w:cstheme="minorHAnsi"/>
          <w:sz w:val="24"/>
          <w:szCs w:val="24"/>
          <w:highlight w:val="yellow"/>
        </w:rPr>
        <w:t>xxx</w:t>
      </w:r>
      <w:proofErr w:type="spellEnd"/>
      <w:r w:rsidR="00514018" w:rsidRPr="00F74F79">
        <w:rPr>
          <w:rFonts w:cstheme="minorHAnsi"/>
          <w:sz w:val="24"/>
          <w:szCs w:val="24"/>
        </w:rPr>
        <w:t xml:space="preserve">. </w:t>
      </w:r>
      <w:r w:rsidR="0069264F" w:rsidRPr="00F74F79">
        <w:rPr>
          <w:rFonts w:cstheme="minorHAnsi"/>
          <w:sz w:val="24"/>
          <w:szCs w:val="24"/>
        </w:rPr>
        <w:t xml:space="preserve">V rámci tohoto projektu potřebuje </w:t>
      </w:r>
      <w:r w:rsidRPr="00F74F79">
        <w:rPr>
          <w:rFonts w:cstheme="minorHAnsi"/>
          <w:sz w:val="24"/>
          <w:szCs w:val="24"/>
        </w:rPr>
        <w:t xml:space="preserve">ÚOCHB </w:t>
      </w:r>
      <w:r w:rsidR="0069264F" w:rsidRPr="00F74F79">
        <w:rPr>
          <w:rFonts w:cstheme="minorHAnsi"/>
          <w:sz w:val="24"/>
          <w:szCs w:val="24"/>
        </w:rPr>
        <w:t xml:space="preserve">provést </w:t>
      </w:r>
      <w:r w:rsidRPr="00F74F79">
        <w:rPr>
          <w:rFonts w:cstheme="minorHAnsi"/>
          <w:sz w:val="24"/>
          <w:szCs w:val="24"/>
        </w:rPr>
        <w:t xml:space="preserve">testování </w:t>
      </w:r>
      <w:r w:rsidR="0069264F" w:rsidRPr="00F74F79">
        <w:rPr>
          <w:rFonts w:cstheme="minorHAnsi"/>
          <w:sz w:val="24"/>
          <w:szCs w:val="24"/>
        </w:rPr>
        <w:t xml:space="preserve">vzorků </w:t>
      </w:r>
      <w:proofErr w:type="spellStart"/>
      <w:r w:rsidR="00413DBC" w:rsidRPr="00413DBC">
        <w:rPr>
          <w:rFonts w:cstheme="minorHAnsi"/>
          <w:sz w:val="24"/>
          <w:szCs w:val="24"/>
          <w:highlight w:val="yellow"/>
        </w:rPr>
        <w:t>xxx</w:t>
      </w:r>
      <w:proofErr w:type="spellEnd"/>
      <w:r w:rsidR="00413DBC">
        <w:rPr>
          <w:rFonts w:cstheme="minorHAnsi"/>
          <w:sz w:val="24"/>
          <w:szCs w:val="24"/>
        </w:rPr>
        <w:t>.</w:t>
      </w:r>
    </w:p>
    <w:p w14:paraId="570B9B5B" w14:textId="00227E45" w:rsidR="00A95EE7" w:rsidRPr="0069264F" w:rsidRDefault="00143F9F" w:rsidP="006D2C0A">
      <w:pPr>
        <w:pStyle w:val="Odstavecseseznamem"/>
        <w:numPr>
          <w:ilvl w:val="1"/>
          <w:numId w:val="2"/>
        </w:numPr>
        <w:spacing w:after="0"/>
        <w:ind w:left="284" w:hanging="426"/>
        <w:jc w:val="both"/>
        <w:rPr>
          <w:rFonts w:cstheme="minorHAnsi"/>
          <w:b/>
          <w:sz w:val="24"/>
          <w:szCs w:val="24"/>
        </w:rPr>
      </w:pPr>
      <w:r>
        <w:rPr>
          <w:rFonts w:cstheme="minorHAnsi"/>
          <w:sz w:val="24"/>
          <w:szCs w:val="24"/>
        </w:rPr>
        <w:t>Ú</w:t>
      </w:r>
      <w:r w:rsidR="0069264F">
        <w:rPr>
          <w:rFonts w:cstheme="minorHAnsi"/>
          <w:sz w:val="24"/>
          <w:szCs w:val="24"/>
        </w:rPr>
        <w:t>MG (</w:t>
      </w:r>
      <w:r w:rsidR="00C96E93">
        <w:rPr>
          <w:rFonts w:cstheme="minorHAnsi"/>
          <w:sz w:val="24"/>
          <w:szCs w:val="24"/>
        </w:rPr>
        <w:t>v rámci infrastruktury CZ-OPENSCREEN</w:t>
      </w:r>
      <w:r w:rsidR="0069264F">
        <w:rPr>
          <w:rFonts w:cstheme="minorHAnsi"/>
          <w:sz w:val="24"/>
          <w:szCs w:val="24"/>
        </w:rPr>
        <w:t xml:space="preserve">) </w:t>
      </w:r>
      <w:r w:rsidR="00A95EE7" w:rsidRPr="0069264F">
        <w:rPr>
          <w:rFonts w:cstheme="minorHAnsi"/>
          <w:sz w:val="24"/>
          <w:szCs w:val="24"/>
        </w:rPr>
        <w:t>disponuje jedinečným vybavením, technologiemi a prostřednictvím svých zaměstnanců provád</w:t>
      </w:r>
      <w:r w:rsidR="0069264F">
        <w:rPr>
          <w:rFonts w:cstheme="minorHAnsi"/>
          <w:sz w:val="24"/>
          <w:szCs w:val="24"/>
        </w:rPr>
        <w:t>í</w:t>
      </w:r>
      <w:r w:rsidR="00C96E93">
        <w:rPr>
          <w:rFonts w:cstheme="minorHAnsi"/>
          <w:sz w:val="24"/>
          <w:szCs w:val="24"/>
        </w:rPr>
        <w:t xml:space="preserve"> testování </w:t>
      </w:r>
      <w:r w:rsidR="006E774C">
        <w:rPr>
          <w:rFonts w:cstheme="minorHAnsi"/>
          <w:sz w:val="24"/>
          <w:szCs w:val="24"/>
        </w:rPr>
        <w:t>vzorků</w:t>
      </w:r>
      <w:r w:rsidR="0069264F">
        <w:rPr>
          <w:rFonts w:cstheme="minorHAnsi"/>
          <w:sz w:val="24"/>
          <w:szCs w:val="24"/>
        </w:rPr>
        <w:t xml:space="preserve"> a následné analýzy dat </w:t>
      </w:r>
      <w:r w:rsidR="00A95EE7" w:rsidRPr="0069264F">
        <w:rPr>
          <w:rFonts w:cstheme="minorHAnsi"/>
          <w:sz w:val="24"/>
          <w:szCs w:val="24"/>
        </w:rPr>
        <w:t>na vysoké úrovni</w:t>
      </w:r>
      <w:r w:rsidR="0069264F">
        <w:rPr>
          <w:rFonts w:cstheme="minorHAnsi"/>
          <w:sz w:val="24"/>
          <w:szCs w:val="24"/>
        </w:rPr>
        <w:t>.</w:t>
      </w:r>
      <w:r w:rsidR="00A95EE7" w:rsidRPr="0069264F">
        <w:rPr>
          <w:rFonts w:cstheme="minorHAnsi"/>
          <w:sz w:val="24"/>
          <w:szCs w:val="24"/>
        </w:rPr>
        <w:t xml:space="preserve"> </w:t>
      </w:r>
    </w:p>
    <w:p w14:paraId="1BC8FF56" w14:textId="77777777" w:rsidR="00A95EE7" w:rsidRPr="00A95EE7" w:rsidRDefault="00A95EE7" w:rsidP="006D2C0A">
      <w:pPr>
        <w:pStyle w:val="Odstavecseseznamem"/>
        <w:spacing w:after="0"/>
        <w:ind w:left="284" w:hanging="426"/>
        <w:jc w:val="both"/>
        <w:rPr>
          <w:rFonts w:cstheme="minorHAnsi"/>
          <w:b/>
          <w:sz w:val="24"/>
          <w:szCs w:val="24"/>
        </w:rPr>
      </w:pPr>
    </w:p>
    <w:p w14:paraId="08F83946" w14:textId="77777777" w:rsidR="00A95EE7" w:rsidRDefault="00A95EE7" w:rsidP="006D2C0A">
      <w:pPr>
        <w:spacing w:after="0"/>
        <w:ind w:left="284" w:hanging="426"/>
        <w:jc w:val="center"/>
        <w:rPr>
          <w:rFonts w:cstheme="minorHAnsi"/>
          <w:b/>
          <w:sz w:val="24"/>
          <w:szCs w:val="24"/>
        </w:rPr>
      </w:pPr>
    </w:p>
    <w:p w14:paraId="35B9DA4B" w14:textId="77777777" w:rsidR="00415FB3" w:rsidRPr="00410D50" w:rsidRDefault="00415FB3" w:rsidP="006D2C0A">
      <w:pPr>
        <w:pStyle w:val="Odstavecseseznamem"/>
        <w:numPr>
          <w:ilvl w:val="0"/>
          <w:numId w:val="2"/>
        </w:numPr>
        <w:spacing w:after="0"/>
        <w:ind w:left="284" w:hanging="426"/>
        <w:jc w:val="center"/>
        <w:rPr>
          <w:rFonts w:cstheme="minorHAnsi"/>
          <w:b/>
          <w:sz w:val="24"/>
          <w:szCs w:val="24"/>
        </w:rPr>
      </w:pPr>
      <w:r w:rsidRPr="00410D50">
        <w:rPr>
          <w:rFonts w:cstheme="minorHAnsi"/>
          <w:b/>
          <w:sz w:val="24"/>
          <w:szCs w:val="24"/>
        </w:rPr>
        <w:t>Předmět smlouvy</w:t>
      </w:r>
    </w:p>
    <w:p w14:paraId="35F83B00" w14:textId="77777777" w:rsidR="00631B69" w:rsidRPr="00A05BF0" w:rsidRDefault="00631B69" w:rsidP="006D2C0A">
      <w:pPr>
        <w:spacing w:after="0"/>
        <w:ind w:left="284" w:hanging="426"/>
        <w:jc w:val="center"/>
        <w:rPr>
          <w:rFonts w:cstheme="minorHAnsi"/>
          <w:b/>
          <w:sz w:val="24"/>
          <w:szCs w:val="24"/>
        </w:rPr>
      </w:pPr>
    </w:p>
    <w:p w14:paraId="0EFC3AFB" w14:textId="7EBFD769" w:rsidR="00767170" w:rsidRPr="00683D9F" w:rsidRDefault="00143F9F" w:rsidP="00F941CB">
      <w:pPr>
        <w:pStyle w:val="Odstavecseseznamem"/>
        <w:numPr>
          <w:ilvl w:val="1"/>
          <w:numId w:val="2"/>
        </w:numPr>
        <w:spacing w:after="0"/>
        <w:ind w:left="284" w:hanging="426"/>
        <w:jc w:val="both"/>
        <w:rPr>
          <w:rFonts w:cstheme="minorHAnsi"/>
          <w:sz w:val="24"/>
          <w:szCs w:val="24"/>
        </w:rPr>
      </w:pPr>
      <w:r>
        <w:rPr>
          <w:rFonts w:cstheme="minorHAnsi"/>
          <w:sz w:val="24"/>
          <w:szCs w:val="24"/>
        </w:rPr>
        <w:t>Ú</w:t>
      </w:r>
      <w:r w:rsidR="00767170" w:rsidRPr="00D82F3E">
        <w:rPr>
          <w:rFonts w:cstheme="minorHAnsi"/>
          <w:sz w:val="24"/>
          <w:szCs w:val="24"/>
        </w:rPr>
        <w:t xml:space="preserve">MG se zavazuje provést pro </w:t>
      </w:r>
      <w:r w:rsidR="00C96E93">
        <w:rPr>
          <w:rFonts w:cstheme="minorHAnsi"/>
          <w:sz w:val="24"/>
          <w:szCs w:val="24"/>
        </w:rPr>
        <w:t xml:space="preserve">ÚOCHB </w:t>
      </w:r>
      <w:r w:rsidR="00D82F3E" w:rsidRPr="00D82F3E">
        <w:rPr>
          <w:rFonts w:cstheme="minorHAnsi"/>
          <w:sz w:val="24"/>
          <w:szCs w:val="24"/>
        </w:rPr>
        <w:t xml:space="preserve">dílo, </w:t>
      </w:r>
      <w:r w:rsidR="00767170" w:rsidRPr="00D82F3E">
        <w:rPr>
          <w:rFonts w:cstheme="minorHAnsi"/>
          <w:sz w:val="24"/>
          <w:szCs w:val="24"/>
        </w:rPr>
        <w:t>jehož bližš</w:t>
      </w:r>
      <w:r w:rsidR="00EE5F52">
        <w:rPr>
          <w:rFonts w:cstheme="minorHAnsi"/>
          <w:sz w:val="24"/>
          <w:szCs w:val="24"/>
        </w:rPr>
        <w:t>í specifikace je uvedena v čl. 2</w:t>
      </w:r>
      <w:r w:rsidR="00767170" w:rsidRPr="00D82F3E">
        <w:rPr>
          <w:rFonts w:cstheme="minorHAnsi"/>
          <w:sz w:val="24"/>
          <w:szCs w:val="24"/>
        </w:rPr>
        <w:t>.</w:t>
      </w:r>
      <w:r w:rsidR="007464E6">
        <w:rPr>
          <w:rFonts w:cstheme="minorHAnsi"/>
          <w:sz w:val="24"/>
          <w:szCs w:val="24"/>
        </w:rPr>
        <w:t xml:space="preserve"> </w:t>
      </w:r>
      <w:r w:rsidR="00767170" w:rsidRPr="00D82F3E">
        <w:rPr>
          <w:rFonts w:cstheme="minorHAnsi"/>
          <w:sz w:val="24"/>
          <w:szCs w:val="24"/>
        </w:rPr>
        <w:t xml:space="preserve">2. níže (dále jen </w:t>
      </w:r>
      <w:r w:rsidR="00767170" w:rsidRPr="00D82F3E">
        <w:rPr>
          <w:rFonts w:cstheme="minorHAnsi"/>
          <w:b/>
          <w:i/>
          <w:sz w:val="24"/>
          <w:szCs w:val="24"/>
        </w:rPr>
        <w:t>„Dílo“</w:t>
      </w:r>
      <w:r w:rsidR="00767170" w:rsidRPr="00D82F3E">
        <w:rPr>
          <w:rFonts w:cstheme="minorHAnsi"/>
          <w:sz w:val="24"/>
          <w:szCs w:val="24"/>
        </w:rPr>
        <w:t xml:space="preserve">) a </w:t>
      </w:r>
      <w:r w:rsidR="00C96E93">
        <w:rPr>
          <w:rFonts w:cstheme="minorHAnsi"/>
          <w:sz w:val="24"/>
          <w:szCs w:val="24"/>
        </w:rPr>
        <w:t>ÚOCHB</w:t>
      </w:r>
      <w:r w:rsidR="00C96E93" w:rsidRPr="00D82F3E">
        <w:rPr>
          <w:rFonts w:cstheme="minorHAnsi"/>
          <w:sz w:val="24"/>
          <w:szCs w:val="24"/>
        </w:rPr>
        <w:t xml:space="preserve"> </w:t>
      </w:r>
      <w:r w:rsidR="00767170" w:rsidRPr="00D82F3E">
        <w:rPr>
          <w:rFonts w:cstheme="minorHAnsi"/>
          <w:sz w:val="24"/>
          <w:szCs w:val="24"/>
        </w:rPr>
        <w:t xml:space="preserve">se zavazuje Dílo převzít a za Dílo zaplatit cenu dle této </w:t>
      </w:r>
      <w:r w:rsidR="00767170" w:rsidRPr="00683D9F">
        <w:rPr>
          <w:rFonts w:cstheme="minorHAnsi"/>
          <w:sz w:val="24"/>
          <w:szCs w:val="24"/>
        </w:rPr>
        <w:t xml:space="preserve">smlouvy. </w:t>
      </w:r>
    </w:p>
    <w:p w14:paraId="7D6F69B3" w14:textId="743F1D56" w:rsidR="00D82F3E" w:rsidRPr="00683D9F" w:rsidRDefault="00143F9F" w:rsidP="00F941CB">
      <w:pPr>
        <w:pStyle w:val="Odstavecseseznamem"/>
        <w:numPr>
          <w:ilvl w:val="1"/>
          <w:numId w:val="2"/>
        </w:numPr>
        <w:spacing w:after="0"/>
        <w:ind w:left="284" w:hanging="426"/>
        <w:jc w:val="both"/>
        <w:rPr>
          <w:rFonts w:cstheme="minorHAnsi"/>
          <w:sz w:val="24"/>
          <w:szCs w:val="24"/>
        </w:rPr>
      </w:pPr>
      <w:r w:rsidRPr="00683D9F">
        <w:rPr>
          <w:rFonts w:cstheme="minorHAnsi"/>
          <w:sz w:val="24"/>
          <w:szCs w:val="24"/>
        </w:rPr>
        <w:t>Ú</w:t>
      </w:r>
      <w:r w:rsidR="00D82F3E" w:rsidRPr="00683D9F">
        <w:rPr>
          <w:rFonts w:cstheme="minorHAnsi"/>
          <w:sz w:val="24"/>
          <w:szCs w:val="24"/>
        </w:rPr>
        <w:t xml:space="preserve">MG se zavazuje v rámci Díla </w:t>
      </w:r>
      <w:r w:rsidR="00C77AD1" w:rsidRPr="00683D9F">
        <w:rPr>
          <w:rFonts w:cstheme="minorHAnsi"/>
          <w:sz w:val="24"/>
          <w:szCs w:val="24"/>
        </w:rPr>
        <w:t xml:space="preserve">a dle pokynů </w:t>
      </w:r>
      <w:r w:rsidR="006E774C" w:rsidRPr="00683D9F">
        <w:rPr>
          <w:rFonts w:cstheme="minorHAnsi"/>
          <w:sz w:val="24"/>
          <w:szCs w:val="24"/>
        </w:rPr>
        <w:t xml:space="preserve">ÚOCHB </w:t>
      </w:r>
      <w:r w:rsidR="00D82F3E" w:rsidRPr="00683D9F">
        <w:rPr>
          <w:rFonts w:cstheme="minorHAnsi"/>
          <w:sz w:val="24"/>
          <w:szCs w:val="24"/>
        </w:rPr>
        <w:t>provést zejména tyto činnosti:</w:t>
      </w:r>
    </w:p>
    <w:p w14:paraId="756709A2" w14:textId="6C10F993" w:rsidR="00CF3B46" w:rsidRPr="005D266C" w:rsidRDefault="00C16A89" w:rsidP="000433D8">
      <w:pPr>
        <w:pStyle w:val="Odstavecseseznamem"/>
        <w:numPr>
          <w:ilvl w:val="0"/>
          <w:numId w:val="6"/>
        </w:numPr>
        <w:spacing w:after="0"/>
        <w:ind w:left="567" w:hanging="283"/>
        <w:jc w:val="both"/>
        <w:rPr>
          <w:rFonts w:cstheme="minorHAnsi"/>
          <w:sz w:val="24"/>
          <w:szCs w:val="24"/>
        </w:rPr>
      </w:pPr>
      <w:r w:rsidRPr="005D266C">
        <w:rPr>
          <w:rFonts w:cstheme="minorHAnsi"/>
          <w:sz w:val="24"/>
          <w:szCs w:val="24"/>
        </w:rPr>
        <w:t>navrhnout/optimalizovat a zvalidovat postup pro měření příslušných receptorů s pilotními vzorky dodanými ÚOCHB (dále jen „</w:t>
      </w:r>
      <w:r w:rsidRPr="005D266C">
        <w:rPr>
          <w:rFonts w:cstheme="minorHAnsi"/>
          <w:b/>
          <w:bCs/>
          <w:i/>
          <w:iCs/>
          <w:sz w:val="24"/>
          <w:szCs w:val="24"/>
        </w:rPr>
        <w:t>Pilotní vzorky</w:t>
      </w:r>
      <w:r w:rsidRPr="005D266C">
        <w:rPr>
          <w:rFonts w:cstheme="minorHAnsi"/>
          <w:sz w:val="24"/>
          <w:szCs w:val="24"/>
        </w:rPr>
        <w:t>“),</w:t>
      </w:r>
    </w:p>
    <w:p w14:paraId="7511AA49" w14:textId="196ABE4F" w:rsidR="00410D50" w:rsidRPr="00683D9F" w:rsidRDefault="00410D50" w:rsidP="000433D8">
      <w:pPr>
        <w:spacing w:after="0"/>
        <w:ind w:left="567" w:hanging="283"/>
        <w:jc w:val="both"/>
        <w:rPr>
          <w:rFonts w:cstheme="minorHAnsi"/>
          <w:sz w:val="24"/>
          <w:szCs w:val="24"/>
        </w:rPr>
      </w:pPr>
      <w:r w:rsidRPr="00683D9F">
        <w:rPr>
          <w:rFonts w:cstheme="minorHAnsi"/>
          <w:sz w:val="24"/>
          <w:szCs w:val="24"/>
        </w:rPr>
        <w:t xml:space="preserve">b) </w:t>
      </w:r>
      <w:r w:rsidR="007878CF" w:rsidRPr="00683D9F">
        <w:rPr>
          <w:rFonts w:cstheme="minorHAnsi"/>
          <w:sz w:val="24"/>
          <w:szCs w:val="24"/>
        </w:rPr>
        <w:t>analyzovat</w:t>
      </w:r>
      <w:r w:rsidR="00BB4654" w:rsidRPr="00683D9F">
        <w:rPr>
          <w:rFonts w:cstheme="minorHAnsi"/>
          <w:sz w:val="24"/>
          <w:szCs w:val="24"/>
        </w:rPr>
        <w:t xml:space="preserve"> </w:t>
      </w:r>
      <w:r w:rsidR="00486A3C" w:rsidRPr="00683D9F">
        <w:rPr>
          <w:rFonts w:cstheme="minorHAnsi"/>
          <w:sz w:val="24"/>
          <w:szCs w:val="24"/>
        </w:rPr>
        <w:t xml:space="preserve">a interpretovat </w:t>
      </w:r>
      <w:r w:rsidR="00BB4654" w:rsidRPr="00683D9F">
        <w:rPr>
          <w:rFonts w:cstheme="minorHAnsi"/>
          <w:sz w:val="24"/>
          <w:szCs w:val="24"/>
        </w:rPr>
        <w:t xml:space="preserve">data </w:t>
      </w:r>
      <w:r w:rsidR="00EE5F52" w:rsidRPr="00683D9F">
        <w:rPr>
          <w:rFonts w:cstheme="minorHAnsi"/>
          <w:sz w:val="24"/>
          <w:szCs w:val="24"/>
        </w:rPr>
        <w:t>získaná</w:t>
      </w:r>
      <w:r w:rsidR="00D82F3E" w:rsidRPr="00683D9F">
        <w:rPr>
          <w:rFonts w:cstheme="minorHAnsi"/>
          <w:sz w:val="24"/>
          <w:szCs w:val="24"/>
        </w:rPr>
        <w:t xml:space="preserve"> </w:t>
      </w:r>
      <w:r w:rsidR="001134B3" w:rsidRPr="00683D9F">
        <w:rPr>
          <w:rFonts w:cstheme="minorHAnsi"/>
          <w:sz w:val="24"/>
          <w:szCs w:val="24"/>
        </w:rPr>
        <w:t xml:space="preserve">testováním </w:t>
      </w:r>
      <w:r w:rsidR="006C2A4D">
        <w:rPr>
          <w:rFonts w:cstheme="minorHAnsi"/>
          <w:sz w:val="24"/>
          <w:szCs w:val="24"/>
        </w:rPr>
        <w:t>P</w:t>
      </w:r>
      <w:r w:rsidR="00D01E2D">
        <w:rPr>
          <w:rFonts w:cstheme="minorHAnsi"/>
          <w:sz w:val="24"/>
          <w:szCs w:val="24"/>
        </w:rPr>
        <w:t xml:space="preserve">ilotních </w:t>
      </w:r>
      <w:r w:rsidR="001134B3" w:rsidRPr="00683D9F">
        <w:rPr>
          <w:rFonts w:cstheme="minorHAnsi"/>
          <w:sz w:val="24"/>
          <w:szCs w:val="24"/>
        </w:rPr>
        <w:t xml:space="preserve">vzorků </w:t>
      </w:r>
      <w:r w:rsidR="007878CF" w:rsidRPr="00683D9F">
        <w:rPr>
          <w:rFonts w:cstheme="minorHAnsi"/>
          <w:sz w:val="24"/>
          <w:szCs w:val="24"/>
        </w:rPr>
        <w:t>dle bodu a) výše</w:t>
      </w:r>
      <w:r w:rsidR="00D82F3E" w:rsidRPr="00683D9F">
        <w:rPr>
          <w:rFonts w:cstheme="minorHAnsi"/>
          <w:sz w:val="24"/>
          <w:szCs w:val="24"/>
        </w:rPr>
        <w:t xml:space="preserve"> </w:t>
      </w:r>
      <w:r w:rsidR="00C77AD1" w:rsidRPr="00683D9F">
        <w:rPr>
          <w:rFonts w:cstheme="minorHAnsi"/>
          <w:sz w:val="24"/>
          <w:szCs w:val="24"/>
        </w:rPr>
        <w:t>(</w:t>
      </w:r>
      <w:r w:rsidR="008F7186" w:rsidRPr="00683D9F">
        <w:rPr>
          <w:rFonts w:cstheme="minorHAnsi"/>
          <w:sz w:val="24"/>
          <w:szCs w:val="24"/>
        </w:rPr>
        <w:t>dále jen</w:t>
      </w:r>
      <w:r w:rsidR="008F7186" w:rsidRPr="00683D9F">
        <w:rPr>
          <w:rFonts w:cstheme="minorHAnsi"/>
          <w:b/>
          <w:i/>
          <w:sz w:val="24"/>
          <w:szCs w:val="24"/>
        </w:rPr>
        <w:t xml:space="preserve"> „Výsledná data“</w:t>
      </w:r>
      <w:r w:rsidR="008F7186" w:rsidRPr="00683D9F">
        <w:rPr>
          <w:rFonts w:cstheme="minorHAnsi"/>
          <w:sz w:val="24"/>
          <w:szCs w:val="24"/>
        </w:rPr>
        <w:t>)</w:t>
      </w:r>
      <w:r w:rsidR="00D82F3E" w:rsidRPr="00683D9F">
        <w:rPr>
          <w:rFonts w:cstheme="minorHAnsi"/>
          <w:sz w:val="24"/>
          <w:szCs w:val="24"/>
        </w:rPr>
        <w:t xml:space="preserve"> </w:t>
      </w:r>
      <w:r w:rsidR="00EE5F52" w:rsidRPr="00683D9F">
        <w:rPr>
          <w:rFonts w:cstheme="minorHAnsi"/>
          <w:sz w:val="24"/>
          <w:szCs w:val="24"/>
        </w:rPr>
        <w:t>a</w:t>
      </w:r>
      <w:r w:rsidR="008F7186" w:rsidRPr="00683D9F">
        <w:rPr>
          <w:rFonts w:cstheme="minorHAnsi"/>
          <w:sz w:val="24"/>
          <w:szCs w:val="24"/>
        </w:rPr>
        <w:t xml:space="preserve"> Výsledná</w:t>
      </w:r>
      <w:r w:rsidR="00EE5F52" w:rsidRPr="00683D9F">
        <w:rPr>
          <w:rFonts w:cstheme="minorHAnsi"/>
          <w:sz w:val="24"/>
          <w:szCs w:val="24"/>
        </w:rPr>
        <w:t xml:space="preserve"> </w:t>
      </w:r>
      <w:r w:rsidR="007B4F29" w:rsidRPr="00683D9F">
        <w:rPr>
          <w:rFonts w:cstheme="minorHAnsi"/>
          <w:sz w:val="24"/>
          <w:szCs w:val="24"/>
        </w:rPr>
        <w:t xml:space="preserve">data </w:t>
      </w:r>
      <w:r w:rsidR="00EE5F52" w:rsidRPr="00683D9F">
        <w:rPr>
          <w:rFonts w:cstheme="minorHAnsi"/>
          <w:sz w:val="24"/>
          <w:szCs w:val="24"/>
        </w:rPr>
        <w:t xml:space="preserve">předat </w:t>
      </w:r>
      <w:r w:rsidR="00D82F3E" w:rsidRPr="00683D9F">
        <w:rPr>
          <w:rFonts w:cstheme="minorHAnsi"/>
          <w:sz w:val="24"/>
          <w:szCs w:val="24"/>
        </w:rPr>
        <w:t>v</w:t>
      </w:r>
      <w:r w:rsidR="00B24EBC" w:rsidRPr="00683D9F">
        <w:rPr>
          <w:rFonts w:cstheme="minorHAnsi"/>
          <w:sz w:val="24"/>
          <w:szCs w:val="24"/>
        </w:rPr>
        <w:t>e</w:t>
      </w:r>
      <w:r w:rsidR="00D82F3E" w:rsidRPr="00683D9F">
        <w:rPr>
          <w:rFonts w:cstheme="minorHAnsi"/>
          <w:sz w:val="24"/>
          <w:szCs w:val="24"/>
        </w:rPr>
        <w:t xml:space="preserve"> formě</w:t>
      </w:r>
      <w:r w:rsidR="00B24EBC" w:rsidRPr="00683D9F">
        <w:rPr>
          <w:rFonts w:cstheme="minorHAnsi"/>
          <w:sz w:val="24"/>
          <w:szCs w:val="24"/>
        </w:rPr>
        <w:t xml:space="preserve"> dohodnuté smluvními stranami</w:t>
      </w:r>
      <w:r w:rsidR="00EE5F52" w:rsidRPr="00683D9F">
        <w:rPr>
          <w:rFonts w:cstheme="minorHAnsi"/>
          <w:sz w:val="24"/>
          <w:szCs w:val="24"/>
        </w:rPr>
        <w:t xml:space="preserve"> </w:t>
      </w:r>
      <w:r w:rsidR="001134B3" w:rsidRPr="00683D9F">
        <w:rPr>
          <w:rFonts w:cstheme="minorHAnsi"/>
          <w:sz w:val="24"/>
          <w:szCs w:val="24"/>
        </w:rPr>
        <w:t>ÚOCHB</w:t>
      </w:r>
      <w:r w:rsidR="00D82F3E" w:rsidRPr="00683D9F">
        <w:rPr>
          <w:rFonts w:cstheme="minorHAnsi"/>
          <w:sz w:val="24"/>
          <w:szCs w:val="24"/>
        </w:rPr>
        <w:t>.</w:t>
      </w:r>
    </w:p>
    <w:p w14:paraId="41BEA3F6" w14:textId="682C4EE7" w:rsidR="00D82F3E" w:rsidRDefault="00143F9F" w:rsidP="00F941CB">
      <w:pPr>
        <w:pStyle w:val="Odstavecseseznamem"/>
        <w:numPr>
          <w:ilvl w:val="1"/>
          <w:numId w:val="2"/>
        </w:numPr>
        <w:spacing w:after="0"/>
        <w:ind w:left="284" w:hanging="426"/>
        <w:jc w:val="both"/>
        <w:rPr>
          <w:rFonts w:cstheme="minorHAnsi"/>
          <w:sz w:val="24"/>
          <w:szCs w:val="24"/>
        </w:rPr>
      </w:pPr>
      <w:r w:rsidRPr="00683D9F">
        <w:rPr>
          <w:rFonts w:cstheme="minorHAnsi"/>
          <w:sz w:val="24"/>
          <w:szCs w:val="24"/>
        </w:rPr>
        <w:t>Ú</w:t>
      </w:r>
      <w:r w:rsidR="00410D50" w:rsidRPr="00683D9F">
        <w:rPr>
          <w:rFonts w:cstheme="minorHAnsi"/>
          <w:sz w:val="24"/>
          <w:szCs w:val="24"/>
        </w:rPr>
        <w:t xml:space="preserve">MG je povinen </w:t>
      </w:r>
      <w:r w:rsidR="00D82F3E" w:rsidRPr="00683D9F">
        <w:rPr>
          <w:rFonts w:cstheme="minorHAnsi"/>
          <w:sz w:val="24"/>
          <w:szCs w:val="24"/>
        </w:rPr>
        <w:t>zhotovit</w:t>
      </w:r>
      <w:r w:rsidR="00D82F3E">
        <w:rPr>
          <w:rFonts w:cstheme="minorHAnsi"/>
          <w:sz w:val="24"/>
          <w:szCs w:val="24"/>
        </w:rPr>
        <w:t xml:space="preserve"> Dílo dle </w:t>
      </w:r>
      <w:r>
        <w:rPr>
          <w:rFonts w:cstheme="minorHAnsi"/>
          <w:sz w:val="24"/>
          <w:szCs w:val="24"/>
        </w:rPr>
        <w:t xml:space="preserve">předaných pokynů </w:t>
      </w:r>
      <w:r w:rsidR="001134B3">
        <w:rPr>
          <w:rFonts w:cstheme="minorHAnsi"/>
          <w:sz w:val="24"/>
          <w:szCs w:val="24"/>
        </w:rPr>
        <w:t>ÚOCHB</w:t>
      </w:r>
      <w:r w:rsidR="00D82F3E">
        <w:rPr>
          <w:rFonts w:cstheme="minorHAnsi"/>
          <w:sz w:val="24"/>
          <w:szCs w:val="24"/>
        </w:rPr>
        <w:t>, za použití svého know-how a s využitím přístrojového vybavení</w:t>
      </w:r>
      <w:r w:rsidR="001134B3">
        <w:rPr>
          <w:rFonts w:cstheme="minorHAnsi"/>
          <w:sz w:val="24"/>
          <w:szCs w:val="24"/>
        </w:rPr>
        <w:t xml:space="preserve"> infrastruktury CZ-OPENSCREEN.</w:t>
      </w:r>
    </w:p>
    <w:p w14:paraId="67D55D0C" w14:textId="77777777" w:rsidR="00410D50" w:rsidRDefault="00410D50" w:rsidP="00F941CB">
      <w:pPr>
        <w:pStyle w:val="Odstavecseseznamem"/>
        <w:spacing w:after="0"/>
        <w:ind w:left="284" w:hanging="426"/>
        <w:jc w:val="both"/>
        <w:rPr>
          <w:rFonts w:cstheme="minorHAnsi"/>
          <w:sz w:val="24"/>
          <w:szCs w:val="24"/>
        </w:rPr>
      </w:pPr>
    </w:p>
    <w:p w14:paraId="4B302006" w14:textId="77777777" w:rsidR="00333DFF" w:rsidRPr="00A05BF0" w:rsidRDefault="00333DFF" w:rsidP="006D2C0A">
      <w:pPr>
        <w:spacing w:after="0"/>
        <w:ind w:left="284" w:hanging="426"/>
        <w:rPr>
          <w:rFonts w:cstheme="minorHAnsi"/>
          <w:sz w:val="24"/>
          <w:szCs w:val="24"/>
        </w:rPr>
      </w:pPr>
    </w:p>
    <w:p w14:paraId="289A73C6" w14:textId="2323F32E" w:rsidR="002C08E9" w:rsidRDefault="00631B69" w:rsidP="006D2C0A">
      <w:pPr>
        <w:spacing w:after="0"/>
        <w:ind w:left="284" w:hanging="426"/>
        <w:jc w:val="center"/>
        <w:rPr>
          <w:rFonts w:cstheme="minorHAnsi"/>
          <w:b/>
          <w:sz w:val="24"/>
          <w:szCs w:val="24"/>
        </w:rPr>
      </w:pPr>
      <w:r w:rsidRPr="00A05BF0">
        <w:rPr>
          <w:rFonts w:cstheme="minorHAnsi"/>
          <w:b/>
          <w:sz w:val="24"/>
          <w:szCs w:val="24"/>
        </w:rPr>
        <w:t>II</w:t>
      </w:r>
      <w:r w:rsidR="00D82F3E">
        <w:rPr>
          <w:rFonts w:cstheme="minorHAnsi"/>
          <w:b/>
          <w:sz w:val="24"/>
          <w:szCs w:val="24"/>
        </w:rPr>
        <w:t>I</w:t>
      </w:r>
      <w:r w:rsidR="00EE5F52">
        <w:rPr>
          <w:rFonts w:cstheme="minorHAnsi"/>
          <w:b/>
          <w:sz w:val="24"/>
          <w:szCs w:val="24"/>
        </w:rPr>
        <w:t xml:space="preserve">. </w:t>
      </w:r>
      <w:r w:rsidR="00EE5F52" w:rsidDel="009449A0">
        <w:rPr>
          <w:rFonts w:cstheme="minorHAnsi"/>
          <w:b/>
          <w:sz w:val="24"/>
          <w:szCs w:val="24"/>
        </w:rPr>
        <w:t xml:space="preserve">Podmínky provádění Díla </w:t>
      </w:r>
    </w:p>
    <w:p w14:paraId="2213E1E3" w14:textId="77777777" w:rsidR="00EE5F52" w:rsidRPr="00A05BF0" w:rsidRDefault="00EE5F52" w:rsidP="006D2C0A">
      <w:pPr>
        <w:spacing w:after="0"/>
        <w:ind w:left="284" w:hanging="426"/>
        <w:jc w:val="center"/>
        <w:rPr>
          <w:rFonts w:cstheme="minorHAnsi"/>
          <w:sz w:val="24"/>
          <w:szCs w:val="24"/>
        </w:rPr>
      </w:pPr>
    </w:p>
    <w:p w14:paraId="48583BE9" w14:textId="72DE09A6" w:rsidR="00A05BF0" w:rsidRPr="00A05BF0" w:rsidRDefault="00A05BF0" w:rsidP="00254928">
      <w:pPr>
        <w:pStyle w:val="Odstavecseseznamem"/>
        <w:numPr>
          <w:ilvl w:val="0"/>
          <w:numId w:val="2"/>
        </w:numPr>
        <w:spacing w:after="0"/>
        <w:ind w:left="284" w:hanging="426"/>
        <w:jc w:val="both"/>
        <w:rPr>
          <w:rFonts w:cstheme="minorHAnsi"/>
          <w:vanish/>
          <w:sz w:val="24"/>
          <w:szCs w:val="24"/>
        </w:rPr>
      </w:pPr>
    </w:p>
    <w:p w14:paraId="7BFF3055" w14:textId="217D5164" w:rsidR="005D4DEE" w:rsidRPr="005C2A1F" w:rsidRDefault="00D82F3E" w:rsidP="006D2C0A">
      <w:pPr>
        <w:pStyle w:val="Odstavecseseznamem"/>
        <w:numPr>
          <w:ilvl w:val="1"/>
          <w:numId w:val="2"/>
        </w:numPr>
        <w:spacing w:after="0"/>
        <w:ind w:left="284" w:hanging="426"/>
        <w:jc w:val="both"/>
        <w:rPr>
          <w:rFonts w:cstheme="minorHAnsi"/>
          <w:sz w:val="24"/>
          <w:szCs w:val="24"/>
        </w:rPr>
      </w:pPr>
      <w:r w:rsidRPr="005C2A1F">
        <w:rPr>
          <w:rFonts w:cstheme="minorHAnsi"/>
          <w:sz w:val="24"/>
          <w:szCs w:val="24"/>
        </w:rPr>
        <w:t xml:space="preserve">Provádění </w:t>
      </w:r>
      <w:r w:rsidRPr="00F74F79">
        <w:rPr>
          <w:rFonts w:cstheme="minorHAnsi"/>
          <w:sz w:val="24"/>
          <w:szCs w:val="24"/>
        </w:rPr>
        <w:t xml:space="preserve">Díla začne </w:t>
      </w:r>
      <w:r w:rsidR="00F028A2" w:rsidRPr="00F74F79">
        <w:rPr>
          <w:rFonts w:cstheme="minorHAnsi"/>
          <w:sz w:val="24"/>
          <w:szCs w:val="24"/>
        </w:rPr>
        <w:t xml:space="preserve">nejdříve </w:t>
      </w:r>
      <w:r w:rsidRPr="00F74F79">
        <w:rPr>
          <w:rFonts w:cstheme="minorHAnsi"/>
          <w:sz w:val="24"/>
          <w:szCs w:val="24"/>
        </w:rPr>
        <w:t>d</w:t>
      </w:r>
      <w:r w:rsidR="005D4DEE" w:rsidRPr="00F74F79">
        <w:rPr>
          <w:rFonts w:cstheme="minorHAnsi"/>
          <w:sz w:val="24"/>
          <w:szCs w:val="24"/>
        </w:rPr>
        <w:t xml:space="preserve">nem předání </w:t>
      </w:r>
      <w:r w:rsidR="00C16A89" w:rsidRPr="00F74F79">
        <w:rPr>
          <w:rFonts w:cstheme="minorHAnsi"/>
          <w:sz w:val="24"/>
          <w:szCs w:val="24"/>
        </w:rPr>
        <w:t>Pilotních v</w:t>
      </w:r>
      <w:r w:rsidR="001134B3" w:rsidRPr="00F74F79">
        <w:rPr>
          <w:rFonts w:cstheme="minorHAnsi"/>
          <w:sz w:val="24"/>
          <w:szCs w:val="24"/>
        </w:rPr>
        <w:t xml:space="preserve">zorků </w:t>
      </w:r>
      <w:r w:rsidR="00514018" w:rsidRPr="00F74F79">
        <w:rPr>
          <w:rFonts w:cstheme="minorHAnsi"/>
          <w:sz w:val="24"/>
          <w:szCs w:val="24"/>
        </w:rPr>
        <w:t>z ÚOC</w:t>
      </w:r>
      <w:r w:rsidR="00F74F79" w:rsidRPr="00F74F79">
        <w:rPr>
          <w:rFonts w:cstheme="minorHAnsi"/>
          <w:sz w:val="24"/>
          <w:szCs w:val="24"/>
        </w:rPr>
        <w:t>H</w:t>
      </w:r>
      <w:r w:rsidR="00514018" w:rsidRPr="00F74F79">
        <w:rPr>
          <w:rFonts w:cstheme="minorHAnsi"/>
          <w:sz w:val="24"/>
          <w:szCs w:val="24"/>
        </w:rPr>
        <w:t xml:space="preserve">B do </w:t>
      </w:r>
      <w:r w:rsidR="00143F9F" w:rsidRPr="00F74F79">
        <w:rPr>
          <w:rFonts w:cstheme="minorHAnsi"/>
          <w:sz w:val="24"/>
          <w:szCs w:val="24"/>
        </w:rPr>
        <w:t>Ú</w:t>
      </w:r>
      <w:r w:rsidR="005D4DEE" w:rsidRPr="00F74F79">
        <w:rPr>
          <w:rFonts w:cstheme="minorHAnsi"/>
          <w:sz w:val="24"/>
          <w:szCs w:val="24"/>
        </w:rPr>
        <w:t>MG a bude</w:t>
      </w:r>
      <w:r w:rsidR="005D4DEE" w:rsidRPr="005C2A1F">
        <w:rPr>
          <w:rFonts w:cstheme="minorHAnsi"/>
          <w:sz w:val="24"/>
          <w:szCs w:val="24"/>
        </w:rPr>
        <w:t xml:space="preserve"> ukončeno předáním Díla </w:t>
      </w:r>
      <w:r w:rsidR="00514018">
        <w:rPr>
          <w:rFonts w:cstheme="minorHAnsi"/>
          <w:sz w:val="24"/>
          <w:szCs w:val="24"/>
        </w:rPr>
        <w:t xml:space="preserve">do </w:t>
      </w:r>
      <w:r w:rsidR="001134B3" w:rsidRPr="005C2A1F">
        <w:rPr>
          <w:rFonts w:cstheme="minorHAnsi"/>
          <w:sz w:val="24"/>
          <w:szCs w:val="24"/>
        </w:rPr>
        <w:t xml:space="preserve">ÚOCHB </w:t>
      </w:r>
      <w:r w:rsidR="005D4DEE" w:rsidRPr="005C2A1F">
        <w:rPr>
          <w:rFonts w:cstheme="minorHAnsi"/>
          <w:sz w:val="24"/>
          <w:szCs w:val="24"/>
        </w:rPr>
        <w:t xml:space="preserve">dle čl. </w:t>
      </w:r>
      <w:r w:rsidR="00EE5F52" w:rsidRPr="005C2A1F">
        <w:rPr>
          <w:rFonts w:cstheme="minorHAnsi"/>
          <w:sz w:val="24"/>
          <w:szCs w:val="24"/>
        </w:rPr>
        <w:t>3.</w:t>
      </w:r>
      <w:r w:rsidR="007464E6">
        <w:rPr>
          <w:rFonts w:cstheme="minorHAnsi"/>
          <w:sz w:val="24"/>
          <w:szCs w:val="24"/>
        </w:rPr>
        <w:t xml:space="preserve"> </w:t>
      </w:r>
      <w:r w:rsidR="00EE5F52" w:rsidRPr="005C2A1F">
        <w:rPr>
          <w:rFonts w:cstheme="minorHAnsi"/>
          <w:sz w:val="24"/>
          <w:szCs w:val="24"/>
        </w:rPr>
        <w:t>5. n</w:t>
      </w:r>
      <w:r w:rsidR="005D4DEE" w:rsidRPr="005C2A1F">
        <w:rPr>
          <w:rFonts w:cstheme="minorHAnsi"/>
          <w:sz w:val="24"/>
          <w:szCs w:val="24"/>
        </w:rPr>
        <w:t xml:space="preserve">íže. </w:t>
      </w:r>
      <w:r w:rsidRPr="005C2A1F">
        <w:rPr>
          <w:rFonts w:cstheme="minorHAnsi"/>
          <w:sz w:val="24"/>
          <w:szCs w:val="24"/>
        </w:rPr>
        <w:t xml:space="preserve"> </w:t>
      </w:r>
    </w:p>
    <w:p w14:paraId="07EE3327" w14:textId="72B7D38E" w:rsidR="005D4DEE" w:rsidRPr="005D4DEE" w:rsidRDefault="005D4DEE" w:rsidP="006D2C0A">
      <w:pPr>
        <w:pStyle w:val="Odstavecseseznamem"/>
        <w:numPr>
          <w:ilvl w:val="1"/>
          <w:numId w:val="2"/>
        </w:numPr>
        <w:spacing w:after="0"/>
        <w:ind w:left="284" w:hanging="426"/>
        <w:jc w:val="both"/>
        <w:rPr>
          <w:rFonts w:cstheme="minorHAnsi"/>
          <w:sz w:val="24"/>
          <w:szCs w:val="24"/>
        </w:rPr>
      </w:pPr>
      <w:r w:rsidRPr="00EE5F52">
        <w:rPr>
          <w:rFonts w:cstheme="minorHAnsi"/>
          <w:sz w:val="24"/>
          <w:szCs w:val="24"/>
        </w:rPr>
        <w:t xml:space="preserve">O způsobu a dni předání </w:t>
      </w:r>
      <w:r w:rsidR="00C16A89">
        <w:rPr>
          <w:rFonts w:cstheme="minorHAnsi"/>
          <w:sz w:val="24"/>
          <w:szCs w:val="24"/>
        </w:rPr>
        <w:t xml:space="preserve">Pilotních vzorků </w:t>
      </w:r>
      <w:r w:rsidRPr="00EE5F52">
        <w:rPr>
          <w:rFonts w:cstheme="minorHAnsi"/>
          <w:sz w:val="24"/>
          <w:szCs w:val="24"/>
        </w:rPr>
        <w:t>se smluvní strany dohodnou předem telefonicky nebo e-mailem prostřednictvím kontaktních osob uvedených v záhlaví této smlouvy. Smluvní strany mohou své kontaktní osoby a jejich údaje změnit kdykoliv v průběhu</w:t>
      </w:r>
      <w:r w:rsidRPr="005D4DEE">
        <w:rPr>
          <w:rFonts w:cstheme="minorHAnsi"/>
          <w:sz w:val="24"/>
          <w:szCs w:val="24"/>
        </w:rPr>
        <w:t xml:space="preserve"> trvání této smlouvy jednostranným oznámením druhé smluvní s</w:t>
      </w:r>
      <w:r w:rsidR="00C00E55">
        <w:rPr>
          <w:rFonts w:cstheme="minorHAnsi"/>
          <w:sz w:val="24"/>
          <w:szCs w:val="24"/>
        </w:rPr>
        <w:t>traně (písemně nebo e-mailem) a </w:t>
      </w:r>
      <w:r w:rsidRPr="005D4DEE">
        <w:rPr>
          <w:rFonts w:cstheme="minorHAnsi"/>
          <w:sz w:val="24"/>
          <w:szCs w:val="24"/>
        </w:rPr>
        <w:t>tato změna bude účinná dnem doručení takového oznámení příslušné smluvní straně.</w:t>
      </w:r>
    </w:p>
    <w:p w14:paraId="582D25D3" w14:textId="3B0F4A87" w:rsidR="005D4DEE" w:rsidRPr="005D4DEE" w:rsidRDefault="00143F9F" w:rsidP="006D2C0A">
      <w:pPr>
        <w:pStyle w:val="Odstavecseseznamem"/>
        <w:numPr>
          <w:ilvl w:val="1"/>
          <w:numId w:val="2"/>
        </w:numPr>
        <w:ind w:left="284" w:hanging="426"/>
        <w:jc w:val="both"/>
        <w:rPr>
          <w:rFonts w:cstheme="minorHAnsi"/>
          <w:sz w:val="24"/>
          <w:szCs w:val="24"/>
        </w:rPr>
      </w:pPr>
      <w:r>
        <w:rPr>
          <w:rFonts w:cstheme="minorHAnsi"/>
          <w:sz w:val="24"/>
          <w:szCs w:val="24"/>
        </w:rPr>
        <w:t>Ú</w:t>
      </w:r>
      <w:r w:rsidR="005D4DEE">
        <w:rPr>
          <w:rFonts w:cstheme="minorHAnsi"/>
          <w:sz w:val="24"/>
          <w:szCs w:val="24"/>
        </w:rPr>
        <w:t>MG</w:t>
      </w:r>
      <w:r w:rsidR="005D4DEE" w:rsidRPr="005D4DEE">
        <w:rPr>
          <w:rFonts w:cstheme="minorHAnsi"/>
          <w:sz w:val="24"/>
          <w:szCs w:val="24"/>
        </w:rPr>
        <w:t xml:space="preserve"> bude Dílo provádět v místě svého sídla.</w:t>
      </w:r>
    </w:p>
    <w:p w14:paraId="5710F481" w14:textId="2F13AB4D" w:rsidR="005D4DEE" w:rsidRPr="001C4943" w:rsidRDefault="00143F9F" w:rsidP="001134B3">
      <w:pPr>
        <w:pStyle w:val="Odstavecseseznamem"/>
        <w:numPr>
          <w:ilvl w:val="1"/>
          <w:numId w:val="2"/>
        </w:numPr>
        <w:ind w:left="284" w:hanging="426"/>
        <w:jc w:val="both"/>
        <w:rPr>
          <w:rFonts w:cstheme="minorHAnsi"/>
          <w:sz w:val="24"/>
          <w:szCs w:val="24"/>
        </w:rPr>
      </w:pPr>
      <w:r>
        <w:rPr>
          <w:rFonts w:cstheme="minorHAnsi"/>
          <w:sz w:val="24"/>
          <w:szCs w:val="24"/>
        </w:rPr>
        <w:t>Ú</w:t>
      </w:r>
      <w:r w:rsidR="005D4DEE">
        <w:rPr>
          <w:rFonts w:cstheme="minorHAnsi"/>
          <w:sz w:val="24"/>
          <w:szCs w:val="24"/>
        </w:rPr>
        <w:t>MG</w:t>
      </w:r>
      <w:r w:rsidR="005D4DEE" w:rsidRPr="005D4DEE">
        <w:rPr>
          <w:rFonts w:cstheme="minorHAnsi"/>
          <w:sz w:val="24"/>
          <w:szCs w:val="24"/>
        </w:rPr>
        <w:t xml:space="preserve"> předá </w:t>
      </w:r>
      <w:r w:rsidR="001134B3">
        <w:rPr>
          <w:rFonts w:cstheme="minorHAnsi"/>
          <w:sz w:val="24"/>
          <w:szCs w:val="24"/>
        </w:rPr>
        <w:t xml:space="preserve">ÚOCHB </w:t>
      </w:r>
      <w:r w:rsidR="008F7186">
        <w:rPr>
          <w:rFonts w:cstheme="minorHAnsi"/>
          <w:sz w:val="24"/>
          <w:szCs w:val="24"/>
        </w:rPr>
        <w:t>Výsledn</w:t>
      </w:r>
      <w:r w:rsidR="001134B3">
        <w:rPr>
          <w:rFonts w:cstheme="minorHAnsi"/>
          <w:sz w:val="24"/>
          <w:szCs w:val="24"/>
        </w:rPr>
        <w:t>á</w:t>
      </w:r>
      <w:r w:rsidR="008F7186">
        <w:rPr>
          <w:rFonts w:cstheme="minorHAnsi"/>
          <w:sz w:val="24"/>
          <w:szCs w:val="24"/>
        </w:rPr>
        <w:t xml:space="preserve"> data </w:t>
      </w:r>
      <w:r w:rsidR="00F028A2">
        <w:rPr>
          <w:rFonts w:cstheme="minorHAnsi"/>
          <w:sz w:val="24"/>
          <w:szCs w:val="24"/>
        </w:rPr>
        <w:t xml:space="preserve">v </w:t>
      </w:r>
      <w:r w:rsidR="005D4DEE" w:rsidRPr="005D4DEE">
        <w:rPr>
          <w:rFonts w:cstheme="minorHAnsi"/>
          <w:sz w:val="24"/>
          <w:szCs w:val="24"/>
        </w:rPr>
        <w:t>předem dohodnut</w:t>
      </w:r>
      <w:r w:rsidR="00F028A2">
        <w:rPr>
          <w:rFonts w:cstheme="minorHAnsi"/>
          <w:sz w:val="24"/>
          <w:szCs w:val="24"/>
        </w:rPr>
        <w:t xml:space="preserve">é </w:t>
      </w:r>
      <w:r w:rsidR="005D4DEE" w:rsidRPr="005D4DEE">
        <w:rPr>
          <w:rFonts w:cstheme="minorHAnsi"/>
          <w:sz w:val="24"/>
          <w:szCs w:val="24"/>
        </w:rPr>
        <w:t>form</w:t>
      </w:r>
      <w:r w:rsidR="00F028A2">
        <w:rPr>
          <w:rFonts w:cstheme="minorHAnsi"/>
          <w:sz w:val="24"/>
          <w:szCs w:val="24"/>
        </w:rPr>
        <w:t>ě</w:t>
      </w:r>
      <w:r w:rsidR="005D4DEE" w:rsidRPr="005D4DEE">
        <w:rPr>
          <w:rFonts w:cstheme="minorHAnsi"/>
          <w:sz w:val="24"/>
          <w:szCs w:val="24"/>
        </w:rPr>
        <w:t xml:space="preserve">. </w:t>
      </w:r>
      <w:r w:rsidR="001134B3">
        <w:rPr>
          <w:rFonts w:cstheme="minorHAnsi"/>
          <w:sz w:val="24"/>
          <w:szCs w:val="24"/>
        </w:rPr>
        <w:t>ÚOCHB</w:t>
      </w:r>
      <w:r w:rsidR="005D4DEE" w:rsidRPr="001C4943">
        <w:rPr>
          <w:rFonts w:cstheme="minorHAnsi"/>
          <w:sz w:val="24"/>
          <w:szCs w:val="24"/>
        </w:rPr>
        <w:t xml:space="preserve"> posoudí soulad s obsahem, formálními náležitostmi Díla </w:t>
      </w:r>
      <w:r w:rsidR="00757A77" w:rsidRPr="001C4943">
        <w:rPr>
          <w:rFonts w:cstheme="minorHAnsi"/>
          <w:sz w:val="24"/>
          <w:szCs w:val="24"/>
        </w:rPr>
        <w:t xml:space="preserve">a pokyny </w:t>
      </w:r>
      <w:r w:rsidR="005D4DEE" w:rsidRPr="001C4943">
        <w:rPr>
          <w:rFonts w:cstheme="minorHAnsi"/>
          <w:sz w:val="24"/>
          <w:szCs w:val="24"/>
        </w:rPr>
        <w:t>dohodnutými</w:t>
      </w:r>
      <w:r w:rsidR="001134B3">
        <w:rPr>
          <w:rFonts w:cstheme="minorHAnsi"/>
          <w:sz w:val="24"/>
          <w:szCs w:val="24"/>
        </w:rPr>
        <w:t xml:space="preserve"> </w:t>
      </w:r>
      <w:r w:rsidR="005D4DEE" w:rsidRPr="001C4943">
        <w:rPr>
          <w:rFonts w:cstheme="minorHAnsi"/>
          <w:sz w:val="24"/>
          <w:szCs w:val="24"/>
        </w:rPr>
        <w:t xml:space="preserve">v průběhu plnění této smlouvy. Předmětem posouzení však nemohou být a nejsou </w:t>
      </w:r>
      <w:r w:rsidR="00757A77" w:rsidRPr="001C4943">
        <w:rPr>
          <w:rFonts w:cstheme="minorHAnsi"/>
          <w:sz w:val="24"/>
          <w:szCs w:val="24"/>
        </w:rPr>
        <w:t>Výsledná data</w:t>
      </w:r>
      <w:r w:rsidR="005D4DEE" w:rsidRPr="001C4943">
        <w:rPr>
          <w:rFonts w:cstheme="minorHAnsi"/>
          <w:sz w:val="24"/>
          <w:szCs w:val="24"/>
        </w:rPr>
        <w:t xml:space="preserve"> zjištěn</w:t>
      </w:r>
      <w:r w:rsidR="00757A77" w:rsidRPr="001C4943">
        <w:rPr>
          <w:rFonts w:cstheme="minorHAnsi"/>
          <w:sz w:val="24"/>
          <w:szCs w:val="24"/>
        </w:rPr>
        <w:t>á</w:t>
      </w:r>
      <w:r w:rsidR="005D4DEE" w:rsidRPr="001C4943">
        <w:rPr>
          <w:rFonts w:cstheme="minorHAnsi"/>
          <w:sz w:val="24"/>
          <w:szCs w:val="24"/>
        </w:rPr>
        <w:t xml:space="preserve"> </w:t>
      </w:r>
      <w:r>
        <w:rPr>
          <w:rFonts w:cstheme="minorHAnsi"/>
          <w:sz w:val="24"/>
          <w:szCs w:val="24"/>
        </w:rPr>
        <w:t>Ú</w:t>
      </w:r>
      <w:r w:rsidR="005D4DEE" w:rsidRPr="001C4943">
        <w:rPr>
          <w:rFonts w:cstheme="minorHAnsi"/>
          <w:sz w:val="24"/>
          <w:szCs w:val="24"/>
        </w:rPr>
        <w:t xml:space="preserve">MG v rámci analýzy </w:t>
      </w:r>
      <w:r w:rsidR="006C2A4D">
        <w:rPr>
          <w:rFonts w:cstheme="minorHAnsi"/>
          <w:sz w:val="24"/>
          <w:szCs w:val="24"/>
        </w:rPr>
        <w:t>Pilotních v</w:t>
      </w:r>
      <w:r w:rsidR="001134B3">
        <w:rPr>
          <w:rFonts w:cstheme="minorHAnsi"/>
          <w:sz w:val="24"/>
          <w:szCs w:val="24"/>
        </w:rPr>
        <w:t>zorků</w:t>
      </w:r>
      <w:r w:rsidR="005D4DEE" w:rsidRPr="001C4943">
        <w:rPr>
          <w:rFonts w:cstheme="minorHAnsi"/>
          <w:sz w:val="24"/>
          <w:szCs w:val="24"/>
        </w:rPr>
        <w:t xml:space="preserve">. </w:t>
      </w:r>
    </w:p>
    <w:p w14:paraId="42B4D399" w14:textId="51B6E6FB" w:rsidR="00E9632B" w:rsidRDefault="005D4DEE" w:rsidP="00F74F79">
      <w:pPr>
        <w:pStyle w:val="Odstavecseseznamem"/>
        <w:numPr>
          <w:ilvl w:val="1"/>
          <w:numId w:val="2"/>
        </w:numPr>
        <w:ind w:left="284" w:hanging="426"/>
        <w:jc w:val="both"/>
        <w:rPr>
          <w:rFonts w:cstheme="minorHAnsi"/>
          <w:sz w:val="24"/>
          <w:szCs w:val="24"/>
        </w:rPr>
      </w:pPr>
      <w:r w:rsidRPr="00EE5F52">
        <w:rPr>
          <w:rFonts w:cstheme="minorHAnsi"/>
          <w:sz w:val="24"/>
          <w:szCs w:val="24"/>
        </w:rPr>
        <w:t xml:space="preserve">Předáním </w:t>
      </w:r>
      <w:r w:rsidR="00D57338">
        <w:rPr>
          <w:rFonts w:cstheme="minorHAnsi"/>
          <w:sz w:val="24"/>
          <w:szCs w:val="24"/>
        </w:rPr>
        <w:t>Díla</w:t>
      </w:r>
      <w:r w:rsidR="00757A77" w:rsidRPr="00EE5F52">
        <w:rPr>
          <w:rFonts w:cstheme="minorHAnsi"/>
          <w:sz w:val="24"/>
          <w:szCs w:val="24"/>
        </w:rPr>
        <w:t xml:space="preserve"> </w:t>
      </w:r>
      <w:r w:rsidRPr="00EE5F52">
        <w:rPr>
          <w:rFonts w:cstheme="minorHAnsi"/>
          <w:sz w:val="24"/>
          <w:szCs w:val="24"/>
        </w:rPr>
        <w:t xml:space="preserve">přechází na </w:t>
      </w:r>
      <w:r w:rsidR="001134B3">
        <w:rPr>
          <w:rFonts w:cstheme="minorHAnsi"/>
          <w:sz w:val="24"/>
          <w:szCs w:val="24"/>
        </w:rPr>
        <w:t>ÚOCHB</w:t>
      </w:r>
      <w:r w:rsidR="001134B3" w:rsidRPr="00EE5F52">
        <w:rPr>
          <w:rFonts w:cstheme="minorHAnsi"/>
          <w:sz w:val="24"/>
          <w:szCs w:val="24"/>
        </w:rPr>
        <w:t xml:space="preserve"> </w:t>
      </w:r>
      <w:r w:rsidRPr="00EE5F52">
        <w:rPr>
          <w:rFonts w:cstheme="minorHAnsi"/>
          <w:sz w:val="24"/>
          <w:szCs w:val="24"/>
        </w:rPr>
        <w:t>vlastnické právo</w:t>
      </w:r>
      <w:r w:rsidR="001134B3">
        <w:rPr>
          <w:rFonts w:cstheme="minorHAnsi"/>
          <w:sz w:val="24"/>
          <w:szCs w:val="24"/>
        </w:rPr>
        <w:t xml:space="preserve"> </w:t>
      </w:r>
      <w:r w:rsidRPr="00EE5F52">
        <w:rPr>
          <w:rFonts w:cstheme="minorHAnsi"/>
          <w:sz w:val="24"/>
          <w:szCs w:val="24"/>
        </w:rPr>
        <w:t>k</w:t>
      </w:r>
      <w:r w:rsidR="001134B3">
        <w:rPr>
          <w:rFonts w:cstheme="minorHAnsi"/>
          <w:sz w:val="24"/>
          <w:szCs w:val="24"/>
        </w:rPr>
        <w:t> </w:t>
      </w:r>
      <w:r w:rsidR="00757A77">
        <w:rPr>
          <w:rFonts w:cstheme="minorHAnsi"/>
          <w:sz w:val="24"/>
          <w:szCs w:val="24"/>
        </w:rPr>
        <w:t>Výsledn</w:t>
      </w:r>
      <w:r w:rsidR="001134B3">
        <w:rPr>
          <w:rFonts w:cstheme="minorHAnsi"/>
          <w:sz w:val="24"/>
          <w:szCs w:val="24"/>
        </w:rPr>
        <w:t>ým</w:t>
      </w:r>
      <w:r w:rsidR="00757A77">
        <w:rPr>
          <w:rFonts w:cstheme="minorHAnsi"/>
          <w:sz w:val="24"/>
          <w:szCs w:val="24"/>
        </w:rPr>
        <w:t xml:space="preserve"> dat</w:t>
      </w:r>
      <w:r w:rsidR="001134B3">
        <w:rPr>
          <w:rFonts w:cstheme="minorHAnsi"/>
          <w:sz w:val="24"/>
          <w:szCs w:val="24"/>
        </w:rPr>
        <w:t>ům</w:t>
      </w:r>
      <w:r w:rsidR="007522FE">
        <w:rPr>
          <w:rFonts w:cstheme="minorHAnsi"/>
          <w:sz w:val="24"/>
          <w:szCs w:val="24"/>
        </w:rPr>
        <w:t>, pokud právní úprava takový přechod umožňuje (vzhledem například k omezení dle § 58 odst. 1 autorského zákona),</w:t>
      </w:r>
      <w:r w:rsidR="00757A77">
        <w:rPr>
          <w:rFonts w:cstheme="minorHAnsi"/>
          <w:sz w:val="24"/>
          <w:szCs w:val="24"/>
        </w:rPr>
        <w:t xml:space="preserve"> </w:t>
      </w:r>
      <w:r w:rsidRPr="00EE5F52">
        <w:rPr>
          <w:rFonts w:cstheme="minorHAnsi"/>
          <w:sz w:val="24"/>
          <w:szCs w:val="24"/>
        </w:rPr>
        <w:t>a též oprávnění k</w:t>
      </w:r>
      <w:r w:rsidR="00757A77">
        <w:rPr>
          <w:rFonts w:cstheme="minorHAnsi"/>
          <w:sz w:val="24"/>
          <w:szCs w:val="24"/>
        </w:rPr>
        <w:t xml:space="preserve"> jejich </w:t>
      </w:r>
      <w:r w:rsidR="00FC03B3">
        <w:rPr>
          <w:rFonts w:cstheme="minorHAnsi"/>
          <w:sz w:val="24"/>
          <w:szCs w:val="24"/>
        </w:rPr>
        <w:t>užití</w:t>
      </w:r>
      <w:r w:rsidRPr="00EE5F52">
        <w:rPr>
          <w:rFonts w:cstheme="minorHAnsi"/>
          <w:sz w:val="24"/>
          <w:szCs w:val="24"/>
        </w:rPr>
        <w:t xml:space="preserve"> v rozsahu sjednaném touto smlouvou</w:t>
      </w:r>
      <w:r w:rsidR="00EE5F52">
        <w:rPr>
          <w:rFonts w:cstheme="minorHAnsi"/>
          <w:sz w:val="24"/>
          <w:szCs w:val="24"/>
        </w:rPr>
        <w:t xml:space="preserve"> (viz čl. VI. níže)</w:t>
      </w:r>
      <w:r w:rsidRPr="00EE5F52">
        <w:rPr>
          <w:rFonts w:cstheme="minorHAnsi"/>
          <w:sz w:val="24"/>
          <w:szCs w:val="24"/>
        </w:rPr>
        <w:t>.</w:t>
      </w:r>
    </w:p>
    <w:p w14:paraId="70C7FEE0" w14:textId="77777777" w:rsidR="00F74F79" w:rsidRPr="00F74F79" w:rsidRDefault="00F74F79" w:rsidP="00F74F79">
      <w:pPr>
        <w:pStyle w:val="Odstavecseseznamem"/>
        <w:ind w:left="284"/>
        <w:jc w:val="both"/>
        <w:rPr>
          <w:rFonts w:cstheme="minorHAnsi"/>
          <w:sz w:val="24"/>
          <w:szCs w:val="24"/>
        </w:rPr>
      </w:pPr>
    </w:p>
    <w:p w14:paraId="4D964BFF" w14:textId="113BEB0C" w:rsidR="002B6E59" w:rsidRDefault="002B6E59" w:rsidP="006D2C0A">
      <w:pPr>
        <w:pStyle w:val="Odstavecseseznamem"/>
        <w:numPr>
          <w:ilvl w:val="0"/>
          <w:numId w:val="2"/>
        </w:numPr>
        <w:spacing w:after="0"/>
        <w:ind w:left="284" w:hanging="426"/>
        <w:jc w:val="center"/>
        <w:rPr>
          <w:rFonts w:cstheme="minorHAnsi"/>
          <w:b/>
          <w:sz w:val="24"/>
          <w:szCs w:val="24"/>
        </w:rPr>
      </w:pPr>
      <w:r w:rsidRPr="00EE5F52">
        <w:rPr>
          <w:rFonts w:cstheme="minorHAnsi"/>
          <w:b/>
          <w:sz w:val="24"/>
          <w:szCs w:val="24"/>
        </w:rPr>
        <w:t>Práva a povinnosti smluvních stran</w:t>
      </w:r>
    </w:p>
    <w:p w14:paraId="1793F406" w14:textId="77777777" w:rsidR="00EE5F52" w:rsidRPr="00EE5F52" w:rsidRDefault="00EE5F52" w:rsidP="006D2C0A">
      <w:pPr>
        <w:pStyle w:val="Odstavecseseznamem"/>
        <w:spacing w:after="0"/>
        <w:ind w:left="284" w:hanging="426"/>
        <w:rPr>
          <w:rFonts w:cstheme="minorHAnsi"/>
          <w:b/>
          <w:sz w:val="24"/>
          <w:szCs w:val="24"/>
        </w:rPr>
      </w:pPr>
    </w:p>
    <w:p w14:paraId="19EE5639" w14:textId="7899648D" w:rsidR="002B6E59" w:rsidRPr="002B6E59" w:rsidRDefault="00443488" w:rsidP="006D2C0A">
      <w:pPr>
        <w:pStyle w:val="Odstavecseseznamem"/>
        <w:numPr>
          <w:ilvl w:val="1"/>
          <w:numId w:val="2"/>
        </w:numPr>
        <w:tabs>
          <w:tab w:val="left" w:pos="567"/>
          <w:tab w:val="left" w:pos="2126"/>
          <w:tab w:val="left" w:pos="7088"/>
          <w:tab w:val="left" w:pos="8222"/>
        </w:tabs>
        <w:spacing w:after="0"/>
        <w:ind w:left="284" w:hanging="426"/>
        <w:jc w:val="both"/>
        <w:rPr>
          <w:snapToGrid w:val="0"/>
          <w:sz w:val="24"/>
          <w:szCs w:val="24"/>
        </w:rPr>
      </w:pPr>
      <w:r>
        <w:rPr>
          <w:snapToGrid w:val="0"/>
          <w:sz w:val="24"/>
          <w:szCs w:val="24"/>
        </w:rPr>
        <w:t>ÚOCHB</w:t>
      </w:r>
      <w:r w:rsidRPr="00EE5F52">
        <w:rPr>
          <w:snapToGrid w:val="0"/>
          <w:sz w:val="24"/>
          <w:szCs w:val="24"/>
        </w:rPr>
        <w:t xml:space="preserve"> </w:t>
      </w:r>
      <w:r w:rsidR="002B6E59" w:rsidRPr="00EE5F52">
        <w:rPr>
          <w:snapToGrid w:val="0"/>
          <w:sz w:val="24"/>
          <w:szCs w:val="24"/>
        </w:rPr>
        <w:t xml:space="preserve">odpovídá za vhodnost </w:t>
      </w:r>
      <w:r w:rsidR="003764CD">
        <w:rPr>
          <w:snapToGrid w:val="0"/>
          <w:sz w:val="24"/>
          <w:szCs w:val="24"/>
        </w:rPr>
        <w:t>Pilotních vzorků</w:t>
      </w:r>
      <w:r w:rsidR="00757A77">
        <w:rPr>
          <w:snapToGrid w:val="0"/>
          <w:sz w:val="24"/>
          <w:szCs w:val="24"/>
        </w:rPr>
        <w:t xml:space="preserve"> </w:t>
      </w:r>
      <w:r w:rsidR="002B6E59" w:rsidRPr="002B6E59">
        <w:rPr>
          <w:snapToGrid w:val="0"/>
          <w:sz w:val="24"/>
          <w:szCs w:val="24"/>
        </w:rPr>
        <w:t>k požadovanému provádění Díla</w:t>
      </w:r>
      <w:r w:rsidR="00EE5F52">
        <w:rPr>
          <w:snapToGrid w:val="0"/>
          <w:sz w:val="24"/>
          <w:szCs w:val="24"/>
        </w:rPr>
        <w:t xml:space="preserve">, </w:t>
      </w:r>
      <w:r w:rsidR="00E651DF">
        <w:rPr>
          <w:snapToGrid w:val="0"/>
          <w:sz w:val="24"/>
          <w:szCs w:val="24"/>
        </w:rPr>
        <w:t>za správnost a </w:t>
      </w:r>
      <w:r w:rsidR="002B6E59" w:rsidRPr="002B6E59">
        <w:rPr>
          <w:snapToGrid w:val="0"/>
          <w:sz w:val="24"/>
          <w:szCs w:val="24"/>
        </w:rPr>
        <w:t>úplnost zadání pro provedení Díla</w:t>
      </w:r>
      <w:r w:rsidR="00EE5F52">
        <w:rPr>
          <w:snapToGrid w:val="0"/>
          <w:sz w:val="24"/>
          <w:szCs w:val="24"/>
        </w:rPr>
        <w:t xml:space="preserve"> a za předání </w:t>
      </w:r>
      <w:r w:rsidR="003764CD">
        <w:rPr>
          <w:snapToGrid w:val="0"/>
          <w:sz w:val="24"/>
          <w:szCs w:val="24"/>
        </w:rPr>
        <w:t>Pilotních vzorků</w:t>
      </w:r>
      <w:r>
        <w:rPr>
          <w:snapToGrid w:val="0"/>
          <w:sz w:val="24"/>
          <w:szCs w:val="24"/>
        </w:rPr>
        <w:t>.</w:t>
      </w:r>
    </w:p>
    <w:p w14:paraId="676E815A" w14:textId="2D497D38" w:rsidR="002B6E59" w:rsidRPr="002B6E59" w:rsidRDefault="00143F9F" w:rsidP="006D2C0A">
      <w:pPr>
        <w:pStyle w:val="Odstavecseseznamem"/>
        <w:numPr>
          <w:ilvl w:val="1"/>
          <w:numId w:val="2"/>
        </w:numPr>
        <w:tabs>
          <w:tab w:val="left" w:pos="567"/>
          <w:tab w:val="left" w:pos="2126"/>
          <w:tab w:val="left" w:pos="7088"/>
          <w:tab w:val="left" w:pos="8222"/>
        </w:tabs>
        <w:spacing w:after="0"/>
        <w:ind w:left="284" w:hanging="426"/>
        <w:jc w:val="both"/>
        <w:rPr>
          <w:snapToGrid w:val="0"/>
          <w:sz w:val="24"/>
          <w:szCs w:val="24"/>
        </w:rPr>
      </w:pPr>
      <w:r>
        <w:rPr>
          <w:snapToGrid w:val="0"/>
          <w:sz w:val="24"/>
          <w:szCs w:val="24"/>
        </w:rPr>
        <w:t>Ú</w:t>
      </w:r>
      <w:r w:rsidR="002B6E59">
        <w:rPr>
          <w:snapToGrid w:val="0"/>
          <w:sz w:val="24"/>
          <w:szCs w:val="24"/>
        </w:rPr>
        <w:t>MG</w:t>
      </w:r>
      <w:r w:rsidR="002B6E59" w:rsidRPr="002B6E59">
        <w:rPr>
          <w:snapToGrid w:val="0"/>
          <w:sz w:val="24"/>
          <w:szCs w:val="24"/>
        </w:rPr>
        <w:t xml:space="preserve"> je povinen neprodleně písemně informovat </w:t>
      </w:r>
      <w:r w:rsidR="00443488">
        <w:rPr>
          <w:snapToGrid w:val="0"/>
          <w:sz w:val="24"/>
          <w:szCs w:val="24"/>
        </w:rPr>
        <w:t>ÚOCHB</w:t>
      </w:r>
      <w:r w:rsidR="00443488" w:rsidRPr="002B6E59">
        <w:rPr>
          <w:snapToGrid w:val="0"/>
          <w:sz w:val="24"/>
          <w:szCs w:val="24"/>
        </w:rPr>
        <w:t xml:space="preserve"> </w:t>
      </w:r>
      <w:r w:rsidR="002B6E59" w:rsidRPr="002B6E59">
        <w:rPr>
          <w:snapToGrid w:val="0"/>
          <w:sz w:val="24"/>
          <w:szCs w:val="24"/>
        </w:rPr>
        <w:t>o všech okolnostech, které by mohly negativně ovlivnit provádění Díla.</w:t>
      </w:r>
    </w:p>
    <w:p w14:paraId="15653FD3" w14:textId="52CC41B3" w:rsidR="002B6E59" w:rsidRPr="002B6E59" w:rsidRDefault="00143F9F" w:rsidP="006D2C0A">
      <w:pPr>
        <w:pStyle w:val="Odstavecseseznamem"/>
        <w:numPr>
          <w:ilvl w:val="1"/>
          <w:numId w:val="2"/>
        </w:numPr>
        <w:tabs>
          <w:tab w:val="left" w:pos="567"/>
          <w:tab w:val="left" w:pos="2126"/>
          <w:tab w:val="left" w:pos="7088"/>
          <w:tab w:val="left" w:pos="8222"/>
        </w:tabs>
        <w:spacing w:after="0"/>
        <w:ind w:left="284" w:hanging="426"/>
        <w:jc w:val="both"/>
        <w:rPr>
          <w:snapToGrid w:val="0"/>
          <w:sz w:val="24"/>
          <w:szCs w:val="24"/>
        </w:rPr>
      </w:pPr>
      <w:r>
        <w:rPr>
          <w:snapToGrid w:val="0"/>
          <w:sz w:val="24"/>
          <w:szCs w:val="24"/>
        </w:rPr>
        <w:t>Ú</w:t>
      </w:r>
      <w:r w:rsidR="002B6E59">
        <w:rPr>
          <w:snapToGrid w:val="0"/>
          <w:sz w:val="24"/>
          <w:szCs w:val="24"/>
        </w:rPr>
        <w:t>MG</w:t>
      </w:r>
      <w:r w:rsidR="002B6E59" w:rsidRPr="002B6E59">
        <w:rPr>
          <w:snapToGrid w:val="0"/>
          <w:sz w:val="24"/>
          <w:szCs w:val="24"/>
        </w:rPr>
        <w:t xml:space="preserve"> neodpovídá za míru aplikace </w:t>
      </w:r>
      <w:r w:rsidR="00757A77">
        <w:rPr>
          <w:snapToGrid w:val="0"/>
          <w:sz w:val="24"/>
          <w:szCs w:val="24"/>
        </w:rPr>
        <w:t>Výsledných dat</w:t>
      </w:r>
      <w:r w:rsidR="002B6E59" w:rsidRPr="002B6E59">
        <w:rPr>
          <w:snapToGrid w:val="0"/>
          <w:sz w:val="24"/>
          <w:szCs w:val="24"/>
        </w:rPr>
        <w:t xml:space="preserve"> ve vědecké nebo aplikační praxi </w:t>
      </w:r>
      <w:r w:rsidR="00443488">
        <w:rPr>
          <w:snapToGrid w:val="0"/>
          <w:sz w:val="24"/>
          <w:szCs w:val="24"/>
        </w:rPr>
        <w:t>ÚOCHB</w:t>
      </w:r>
      <w:r w:rsidR="00443488" w:rsidRPr="002B6E59">
        <w:rPr>
          <w:snapToGrid w:val="0"/>
          <w:sz w:val="24"/>
          <w:szCs w:val="24"/>
        </w:rPr>
        <w:t xml:space="preserve"> </w:t>
      </w:r>
      <w:r w:rsidR="002B6E59" w:rsidRPr="002B6E59">
        <w:rPr>
          <w:snapToGrid w:val="0"/>
          <w:sz w:val="24"/>
          <w:szCs w:val="24"/>
        </w:rPr>
        <w:t xml:space="preserve">a neodpovídá za </w:t>
      </w:r>
      <w:r w:rsidR="00757A77">
        <w:rPr>
          <w:snapToGrid w:val="0"/>
          <w:sz w:val="24"/>
          <w:szCs w:val="24"/>
        </w:rPr>
        <w:t xml:space="preserve">jejich </w:t>
      </w:r>
      <w:r w:rsidR="002B6E59" w:rsidRPr="002B6E59">
        <w:rPr>
          <w:snapToGrid w:val="0"/>
          <w:sz w:val="24"/>
          <w:szCs w:val="24"/>
        </w:rPr>
        <w:t>interpretac</w:t>
      </w:r>
      <w:r w:rsidR="001947EF">
        <w:rPr>
          <w:snapToGrid w:val="0"/>
          <w:sz w:val="24"/>
          <w:szCs w:val="24"/>
        </w:rPr>
        <w:t xml:space="preserve">i </w:t>
      </w:r>
      <w:r w:rsidR="00443488">
        <w:rPr>
          <w:snapToGrid w:val="0"/>
          <w:sz w:val="24"/>
          <w:szCs w:val="24"/>
        </w:rPr>
        <w:t>ÚOCHB</w:t>
      </w:r>
      <w:r w:rsidR="002B6E59" w:rsidRPr="002B6E59">
        <w:rPr>
          <w:snapToGrid w:val="0"/>
          <w:sz w:val="24"/>
          <w:szCs w:val="24"/>
        </w:rPr>
        <w:t xml:space="preserve">, pokud </w:t>
      </w:r>
      <w:r w:rsidR="009856D6">
        <w:rPr>
          <w:snapToGrid w:val="0"/>
          <w:sz w:val="24"/>
          <w:szCs w:val="24"/>
        </w:rPr>
        <w:t>Ú</w:t>
      </w:r>
      <w:r w:rsidR="002B6E59">
        <w:rPr>
          <w:snapToGrid w:val="0"/>
          <w:sz w:val="24"/>
          <w:szCs w:val="24"/>
        </w:rPr>
        <w:t>MG</w:t>
      </w:r>
      <w:r w:rsidR="002B6E59" w:rsidRPr="002B6E59">
        <w:rPr>
          <w:snapToGrid w:val="0"/>
          <w:sz w:val="24"/>
          <w:szCs w:val="24"/>
        </w:rPr>
        <w:t xml:space="preserve"> není spolua</w:t>
      </w:r>
      <w:r w:rsidR="009856D6">
        <w:rPr>
          <w:snapToGrid w:val="0"/>
          <w:sz w:val="24"/>
          <w:szCs w:val="24"/>
        </w:rPr>
        <w:t>u</w:t>
      </w:r>
      <w:r w:rsidR="002B6E59" w:rsidRPr="002B6E59">
        <w:rPr>
          <w:snapToGrid w:val="0"/>
          <w:sz w:val="24"/>
          <w:szCs w:val="24"/>
        </w:rPr>
        <w:t xml:space="preserve">torem článku, abstraktu apod., které vzniknou na základě výsledku </w:t>
      </w:r>
      <w:r w:rsidR="00757A77">
        <w:rPr>
          <w:snapToGrid w:val="0"/>
          <w:sz w:val="24"/>
          <w:szCs w:val="24"/>
        </w:rPr>
        <w:t xml:space="preserve">provádění </w:t>
      </w:r>
      <w:r w:rsidR="002B6E59" w:rsidRPr="002B6E59">
        <w:rPr>
          <w:snapToGrid w:val="0"/>
          <w:sz w:val="24"/>
          <w:szCs w:val="24"/>
        </w:rPr>
        <w:t xml:space="preserve">Díla. V takovém případě musí </w:t>
      </w:r>
      <w:r w:rsidR="00443488">
        <w:rPr>
          <w:snapToGrid w:val="0"/>
          <w:sz w:val="24"/>
          <w:szCs w:val="24"/>
        </w:rPr>
        <w:t>ÚOCHB</w:t>
      </w:r>
      <w:r w:rsidR="00443488" w:rsidRPr="002B6E59">
        <w:rPr>
          <w:snapToGrid w:val="0"/>
          <w:sz w:val="24"/>
          <w:szCs w:val="24"/>
        </w:rPr>
        <w:t xml:space="preserve"> </w:t>
      </w:r>
      <w:r w:rsidR="002B6E59" w:rsidRPr="002B6E59">
        <w:rPr>
          <w:snapToGrid w:val="0"/>
          <w:sz w:val="24"/>
          <w:szCs w:val="24"/>
        </w:rPr>
        <w:t xml:space="preserve">v přípravné fázi seznámit </w:t>
      </w:r>
      <w:r>
        <w:rPr>
          <w:snapToGrid w:val="0"/>
          <w:sz w:val="24"/>
          <w:szCs w:val="24"/>
        </w:rPr>
        <w:t>Ú</w:t>
      </w:r>
      <w:r w:rsidR="00BB1526">
        <w:rPr>
          <w:snapToGrid w:val="0"/>
          <w:sz w:val="24"/>
          <w:szCs w:val="24"/>
        </w:rPr>
        <w:t xml:space="preserve">MG </w:t>
      </w:r>
      <w:r w:rsidR="002B6E59" w:rsidRPr="002B6E59">
        <w:rPr>
          <w:snapToGrid w:val="0"/>
          <w:sz w:val="24"/>
          <w:szCs w:val="24"/>
        </w:rPr>
        <w:t xml:space="preserve">s plánovanou interpretací </w:t>
      </w:r>
      <w:r w:rsidR="00757A77">
        <w:rPr>
          <w:snapToGrid w:val="0"/>
          <w:sz w:val="24"/>
          <w:szCs w:val="24"/>
        </w:rPr>
        <w:t>Výsledných dat</w:t>
      </w:r>
      <w:r w:rsidR="00757A77" w:rsidRPr="002B6E59">
        <w:rPr>
          <w:snapToGrid w:val="0"/>
          <w:sz w:val="24"/>
          <w:szCs w:val="24"/>
        </w:rPr>
        <w:t xml:space="preserve"> </w:t>
      </w:r>
      <w:r w:rsidR="002B6E59" w:rsidRPr="002B6E59">
        <w:rPr>
          <w:snapToGrid w:val="0"/>
          <w:sz w:val="24"/>
          <w:szCs w:val="24"/>
        </w:rPr>
        <w:t xml:space="preserve">a </w:t>
      </w:r>
      <w:r w:rsidR="00987A28">
        <w:rPr>
          <w:snapToGrid w:val="0"/>
          <w:sz w:val="24"/>
          <w:szCs w:val="24"/>
        </w:rPr>
        <w:t>zohlednit</w:t>
      </w:r>
      <w:r w:rsidR="002B6E59" w:rsidRPr="002B6E59">
        <w:rPr>
          <w:snapToGrid w:val="0"/>
          <w:sz w:val="24"/>
          <w:szCs w:val="24"/>
        </w:rPr>
        <w:t xml:space="preserve"> případné připomínky </w:t>
      </w:r>
      <w:r>
        <w:rPr>
          <w:snapToGrid w:val="0"/>
          <w:sz w:val="24"/>
          <w:szCs w:val="24"/>
        </w:rPr>
        <w:t>Ú</w:t>
      </w:r>
      <w:r w:rsidR="00BB1526">
        <w:rPr>
          <w:snapToGrid w:val="0"/>
          <w:sz w:val="24"/>
          <w:szCs w:val="24"/>
        </w:rPr>
        <w:t>MG</w:t>
      </w:r>
      <w:r w:rsidR="002B6E59" w:rsidRPr="002B6E59">
        <w:rPr>
          <w:snapToGrid w:val="0"/>
          <w:sz w:val="24"/>
          <w:szCs w:val="24"/>
        </w:rPr>
        <w:t>.</w:t>
      </w:r>
    </w:p>
    <w:p w14:paraId="684E4B3B" w14:textId="77777777" w:rsidR="002B6E59" w:rsidRPr="00BB1526" w:rsidRDefault="002B6E59" w:rsidP="006D2C0A">
      <w:pPr>
        <w:pStyle w:val="Odstavecseseznamem"/>
        <w:numPr>
          <w:ilvl w:val="1"/>
          <w:numId w:val="2"/>
        </w:numPr>
        <w:tabs>
          <w:tab w:val="left" w:pos="567"/>
          <w:tab w:val="left" w:pos="2126"/>
          <w:tab w:val="left" w:pos="7088"/>
          <w:tab w:val="left" w:pos="8222"/>
        </w:tabs>
        <w:spacing w:after="0"/>
        <w:ind w:left="284" w:hanging="426"/>
        <w:jc w:val="both"/>
        <w:rPr>
          <w:snapToGrid w:val="0"/>
          <w:sz w:val="24"/>
          <w:szCs w:val="24"/>
        </w:rPr>
      </w:pPr>
      <w:r w:rsidRPr="00BB1526">
        <w:rPr>
          <w:snapToGrid w:val="0"/>
          <w:sz w:val="24"/>
          <w:szCs w:val="24"/>
        </w:rPr>
        <w:t>Obě smluvní strany se dohodly, že v průběhu provádění Díla budou průběžně konzultovat stav a průběh řešení Díla.</w:t>
      </w:r>
    </w:p>
    <w:p w14:paraId="1EA8FE83" w14:textId="010155B6" w:rsidR="002B6E59" w:rsidRPr="001947EF" w:rsidRDefault="002B6E59" w:rsidP="006D2C0A">
      <w:pPr>
        <w:pStyle w:val="Odstavecseseznamem"/>
        <w:numPr>
          <w:ilvl w:val="1"/>
          <w:numId w:val="2"/>
        </w:numPr>
        <w:tabs>
          <w:tab w:val="left" w:pos="567"/>
          <w:tab w:val="left" w:pos="2126"/>
          <w:tab w:val="left" w:pos="7088"/>
          <w:tab w:val="left" w:pos="8222"/>
        </w:tabs>
        <w:spacing w:after="0"/>
        <w:ind w:left="284" w:hanging="426"/>
        <w:jc w:val="both"/>
        <w:rPr>
          <w:snapToGrid w:val="0"/>
          <w:sz w:val="24"/>
          <w:szCs w:val="24"/>
        </w:rPr>
      </w:pPr>
      <w:r w:rsidRPr="00BB1526">
        <w:rPr>
          <w:snapToGrid w:val="0"/>
          <w:sz w:val="24"/>
          <w:szCs w:val="24"/>
        </w:rPr>
        <w:t xml:space="preserve">Obě smluvní strany si navzájem </w:t>
      </w:r>
      <w:r w:rsidRPr="001947EF">
        <w:rPr>
          <w:snapToGrid w:val="0"/>
          <w:sz w:val="24"/>
          <w:szCs w:val="24"/>
        </w:rPr>
        <w:t xml:space="preserve">poskytnou a předají všechny znalosti a informace, které jsou potřebné k realizaci předmětu </w:t>
      </w:r>
      <w:r w:rsidR="00BB1526" w:rsidRPr="001947EF">
        <w:rPr>
          <w:snapToGrid w:val="0"/>
          <w:sz w:val="24"/>
          <w:szCs w:val="24"/>
        </w:rPr>
        <w:t>D</w:t>
      </w:r>
      <w:r w:rsidRPr="001947EF">
        <w:rPr>
          <w:snapToGrid w:val="0"/>
          <w:sz w:val="24"/>
          <w:szCs w:val="24"/>
        </w:rPr>
        <w:t xml:space="preserve">íla. Pro tyto pak platí ujednání čl. VII. </w:t>
      </w:r>
      <w:r w:rsidR="0006632F">
        <w:rPr>
          <w:snapToGrid w:val="0"/>
          <w:sz w:val="24"/>
          <w:szCs w:val="24"/>
        </w:rPr>
        <w:t>n</w:t>
      </w:r>
      <w:r w:rsidR="001947EF" w:rsidRPr="001947EF">
        <w:rPr>
          <w:snapToGrid w:val="0"/>
          <w:sz w:val="24"/>
          <w:szCs w:val="24"/>
        </w:rPr>
        <w:t xml:space="preserve">íže </w:t>
      </w:r>
      <w:r w:rsidRPr="001947EF">
        <w:rPr>
          <w:snapToGrid w:val="0"/>
          <w:sz w:val="24"/>
          <w:szCs w:val="24"/>
        </w:rPr>
        <w:t>v plném rozsahu</w:t>
      </w:r>
      <w:r w:rsidR="00BB1526" w:rsidRPr="001947EF">
        <w:rPr>
          <w:snapToGrid w:val="0"/>
          <w:sz w:val="24"/>
          <w:szCs w:val="24"/>
        </w:rPr>
        <w:t xml:space="preserve"> </w:t>
      </w:r>
      <w:r w:rsidR="001947EF" w:rsidRPr="001947EF">
        <w:rPr>
          <w:snapToGrid w:val="0"/>
          <w:sz w:val="24"/>
          <w:szCs w:val="24"/>
        </w:rPr>
        <w:t>(</w:t>
      </w:r>
      <w:r w:rsidR="00BB1526" w:rsidRPr="001947EF">
        <w:rPr>
          <w:snapToGrid w:val="0"/>
          <w:sz w:val="24"/>
          <w:szCs w:val="24"/>
        </w:rPr>
        <w:t>povinnost mlčenlivosti</w:t>
      </w:r>
      <w:r w:rsidR="001947EF" w:rsidRPr="001947EF">
        <w:rPr>
          <w:snapToGrid w:val="0"/>
          <w:sz w:val="24"/>
          <w:szCs w:val="24"/>
        </w:rPr>
        <w:t>)</w:t>
      </w:r>
      <w:r w:rsidRPr="001947EF">
        <w:rPr>
          <w:snapToGrid w:val="0"/>
          <w:sz w:val="24"/>
          <w:szCs w:val="24"/>
        </w:rPr>
        <w:t>.</w:t>
      </w:r>
    </w:p>
    <w:p w14:paraId="5438A687" w14:textId="67E57FE6" w:rsidR="002B6E59" w:rsidRDefault="002B6E59" w:rsidP="006D2C0A">
      <w:pPr>
        <w:pStyle w:val="Odstavecseseznamem"/>
        <w:spacing w:after="0"/>
        <w:ind w:left="284" w:hanging="426"/>
        <w:rPr>
          <w:rFonts w:cstheme="minorHAnsi"/>
          <w:b/>
          <w:sz w:val="24"/>
          <w:szCs w:val="24"/>
        </w:rPr>
      </w:pPr>
    </w:p>
    <w:p w14:paraId="6A688553" w14:textId="1B9BDBE5" w:rsidR="00EE5F52" w:rsidRDefault="00EE5F52" w:rsidP="006D2C0A">
      <w:pPr>
        <w:pStyle w:val="Odstavecseseznamem"/>
        <w:spacing w:after="0"/>
        <w:ind w:left="284" w:hanging="426"/>
        <w:rPr>
          <w:rFonts w:cstheme="minorHAnsi"/>
          <w:b/>
          <w:sz w:val="24"/>
          <w:szCs w:val="24"/>
        </w:rPr>
      </w:pPr>
    </w:p>
    <w:p w14:paraId="1C597910" w14:textId="409C7C57" w:rsidR="007878CF" w:rsidRPr="00683D9F" w:rsidRDefault="007878CF" w:rsidP="006D2C0A">
      <w:pPr>
        <w:pStyle w:val="Odstavecseseznamem"/>
        <w:numPr>
          <w:ilvl w:val="0"/>
          <w:numId w:val="2"/>
        </w:numPr>
        <w:spacing w:after="0"/>
        <w:ind w:left="284" w:hanging="426"/>
        <w:jc w:val="center"/>
        <w:rPr>
          <w:rFonts w:cstheme="minorHAnsi"/>
          <w:b/>
          <w:sz w:val="24"/>
          <w:szCs w:val="24"/>
        </w:rPr>
      </w:pPr>
      <w:r w:rsidRPr="00683D9F">
        <w:rPr>
          <w:rFonts w:cstheme="minorHAnsi"/>
          <w:b/>
          <w:sz w:val="24"/>
          <w:szCs w:val="24"/>
        </w:rPr>
        <w:t>Cenové a platební podmínky</w:t>
      </w:r>
    </w:p>
    <w:p w14:paraId="4E5AE70D" w14:textId="77777777" w:rsidR="00EE5F52" w:rsidRPr="00683D9F" w:rsidRDefault="00EE5F52" w:rsidP="006D2C0A">
      <w:pPr>
        <w:pStyle w:val="Odstavecseseznamem"/>
        <w:spacing w:after="0"/>
        <w:ind w:left="284" w:hanging="426"/>
        <w:rPr>
          <w:rFonts w:cstheme="minorHAnsi"/>
          <w:b/>
          <w:sz w:val="24"/>
          <w:szCs w:val="24"/>
        </w:rPr>
      </w:pPr>
    </w:p>
    <w:p w14:paraId="480C79F5" w14:textId="2FB36A43" w:rsidR="00805BE8" w:rsidRPr="00683D9F" w:rsidRDefault="003E591E" w:rsidP="00F941CB">
      <w:pPr>
        <w:pStyle w:val="Odstavecseseznamem"/>
        <w:numPr>
          <w:ilvl w:val="1"/>
          <w:numId w:val="2"/>
        </w:numPr>
        <w:spacing w:after="0"/>
        <w:ind w:left="284" w:hanging="426"/>
        <w:jc w:val="both"/>
        <w:rPr>
          <w:rFonts w:cstheme="minorHAnsi"/>
          <w:sz w:val="24"/>
          <w:szCs w:val="24"/>
        </w:rPr>
      </w:pPr>
      <w:r w:rsidRPr="00683D9F">
        <w:rPr>
          <w:rFonts w:cstheme="minorHAnsi"/>
          <w:sz w:val="24"/>
          <w:szCs w:val="24"/>
        </w:rPr>
        <w:t xml:space="preserve">ÚOCHB </w:t>
      </w:r>
      <w:r w:rsidR="007878CF" w:rsidRPr="00683D9F">
        <w:rPr>
          <w:rFonts w:cstheme="minorHAnsi"/>
          <w:sz w:val="24"/>
          <w:szCs w:val="24"/>
        </w:rPr>
        <w:t xml:space="preserve">se zavazuje za </w:t>
      </w:r>
      <w:r w:rsidR="005D4DEE" w:rsidRPr="00683D9F">
        <w:rPr>
          <w:rFonts w:cstheme="minorHAnsi"/>
          <w:sz w:val="24"/>
          <w:szCs w:val="24"/>
        </w:rPr>
        <w:t>Dílo</w:t>
      </w:r>
      <w:r w:rsidR="007878CF" w:rsidRPr="00683D9F">
        <w:rPr>
          <w:rFonts w:cstheme="minorHAnsi"/>
          <w:sz w:val="24"/>
          <w:szCs w:val="24"/>
        </w:rPr>
        <w:t xml:space="preserve"> zaplatit </w:t>
      </w:r>
      <w:r w:rsidR="00143F9F" w:rsidRPr="00683D9F">
        <w:rPr>
          <w:rFonts w:cstheme="minorHAnsi"/>
          <w:sz w:val="24"/>
          <w:szCs w:val="24"/>
        </w:rPr>
        <w:t>Ú</w:t>
      </w:r>
      <w:r w:rsidR="007878CF" w:rsidRPr="00683D9F">
        <w:rPr>
          <w:rFonts w:cstheme="minorHAnsi"/>
          <w:sz w:val="24"/>
          <w:szCs w:val="24"/>
        </w:rPr>
        <w:t>MG cenu</w:t>
      </w:r>
      <w:r w:rsidR="007464E6" w:rsidRPr="00683D9F">
        <w:rPr>
          <w:rFonts w:cstheme="minorHAnsi"/>
          <w:sz w:val="24"/>
          <w:szCs w:val="24"/>
        </w:rPr>
        <w:t xml:space="preserve"> ve výši</w:t>
      </w:r>
      <w:r w:rsidR="003E3027" w:rsidRPr="00683D9F">
        <w:rPr>
          <w:rFonts w:cstheme="minorHAnsi"/>
          <w:sz w:val="24"/>
          <w:szCs w:val="24"/>
        </w:rPr>
        <w:t xml:space="preserve"> </w:t>
      </w:r>
      <w:r w:rsidR="007A5E94">
        <w:rPr>
          <w:rFonts w:cstheme="minorHAnsi"/>
          <w:sz w:val="24"/>
          <w:szCs w:val="24"/>
        </w:rPr>
        <w:t>80.800,-</w:t>
      </w:r>
      <w:r w:rsidR="00B96CA6">
        <w:rPr>
          <w:rFonts w:cstheme="minorHAnsi"/>
          <w:sz w:val="24"/>
          <w:szCs w:val="24"/>
        </w:rPr>
        <w:t xml:space="preserve"> Kč</w:t>
      </w:r>
      <w:r w:rsidR="00272E9D" w:rsidRPr="00683D9F">
        <w:rPr>
          <w:rFonts w:cstheme="minorHAnsi"/>
          <w:sz w:val="24"/>
          <w:szCs w:val="24"/>
        </w:rPr>
        <w:t xml:space="preserve"> bez DPH</w:t>
      </w:r>
      <w:r w:rsidR="005D4DEE" w:rsidRPr="00683D9F">
        <w:rPr>
          <w:rFonts w:cstheme="minorHAnsi"/>
          <w:sz w:val="24"/>
          <w:szCs w:val="24"/>
        </w:rPr>
        <w:t xml:space="preserve">, která </w:t>
      </w:r>
      <w:r w:rsidR="00272E9D" w:rsidRPr="00683D9F">
        <w:rPr>
          <w:rFonts w:cstheme="minorHAnsi"/>
          <w:sz w:val="24"/>
          <w:szCs w:val="24"/>
        </w:rPr>
        <w:t xml:space="preserve">je stanovena dle </w:t>
      </w:r>
      <w:r w:rsidR="00D01E2D">
        <w:rPr>
          <w:rFonts w:cstheme="minorHAnsi"/>
          <w:sz w:val="24"/>
          <w:szCs w:val="24"/>
        </w:rPr>
        <w:t>náročnosti optimalizace postupu</w:t>
      </w:r>
      <w:r w:rsidRPr="00683D9F">
        <w:rPr>
          <w:rFonts w:cstheme="minorHAnsi"/>
          <w:sz w:val="24"/>
          <w:szCs w:val="24"/>
        </w:rPr>
        <w:t xml:space="preserve"> </w:t>
      </w:r>
      <w:r w:rsidR="00486A3C" w:rsidRPr="00683D9F">
        <w:rPr>
          <w:rFonts w:cstheme="minorHAnsi"/>
          <w:sz w:val="24"/>
          <w:szCs w:val="24"/>
        </w:rPr>
        <w:t>a rozsahu provedených testů a analýz</w:t>
      </w:r>
      <w:r w:rsidR="009B723D" w:rsidRPr="00683D9F">
        <w:rPr>
          <w:rFonts w:cstheme="minorHAnsi"/>
          <w:sz w:val="24"/>
          <w:szCs w:val="24"/>
        </w:rPr>
        <w:t xml:space="preserve"> </w:t>
      </w:r>
      <w:r w:rsidR="00AF5A6A" w:rsidRPr="00683D9F">
        <w:rPr>
          <w:rFonts w:cstheme="minorHAnsi"/>
          <w:sz w:val="24"/>
          <w:szCs w:val="24"/>
        </w:rPr>
        <w:t xml:space="preserve">(dále jen </w:t>
      </w:r>
      <w:r w:rsidR="00AF5A6A" w:rsidRPr="00683D9F">
        <w:rPr>
          <w:rFonts w:cstheme="minorHAnsi"/>
          <w:b/>
          <w:i/>
          <w:sz w:val="24"/>
          <w:szCs w:val="24"/>
        </w:rPr>
        <w:t>„Cena Díla“</w:t>
      </w:r>
      <w:r w:rsidR="00AF5A6A" w:rsidRPr="00683D9F">
        <w:rPr>
          <w:rFonts w:cstheme="minorHAnsi"/>
          <w:sz w:val="24"/>
          <w:szCs w:val="24"/>
        </w:rPr>
        <w:t>)</w:t>
      </w:r>
      <w:r w:rsidR="00FC7163" w:rsidRPr="00683D9F">
        <w:rPr>
          <w:rFonts w:cstheme="minorHAnsi"/>
          <w:sz w:val="24"/>
          <w:szCs w:val="24"/>
        </w:rPr>
        <w:t>, přičemž kalkulace Ceny D</w:t>
      </w:r>
      <w:r w:rsidR="009B723D" w:rsidRPr="00683D9F">
        <w:rPr>
          <w:rFonts w:cstheme="minorHAnsi"/>
          <w:sz w:val="24"/>
          <w:szCs w:val="24"/>
        </w:rPr>
        <w:t>íla je uvedena v příloze č. 1 této smlouvy</w:t>
      </w:r>
      <w:r w:rsidR="00272E9D" w:rsidRPr="00683D9F">
        <w:rPr>
          <w:rFonts w:cstheme="minorHAnsi"/>
          <w:sz w:val="24"/>
          <w:szCs w:val="24"/>
        </w:rPr>
        <w:t>.</w:t>
      </w:r>
      <w:r w:rsidR="00683D9F">
        <w:rPr>
          <w:rFonts w:cstheme="minorHAnsi"/>
          <w:sz w:val="24"/>
          <w:szCs w:val="24"/>
        </w:rPr>
        <w:t xml:space="preserve"> ÚMG prohlašuje,</w:t>
      </w:r>
      <w:r w:rsidR="00683D9F" w:rsidRPr="007355F7">
        <w:rPr>
          <w:rFonts w:cstheme="minorHAnsi"/>
          <w:sz w:val="24"/>
          <w:szCs w:val="24"/>
        </w:rPr>
        <w:t xml:space="preserve"> že Cena Díla je cenou v místě </w:t>
      </w:r>
      <w:r w:rsidR="00D25932" w:rsidRPr="007355F7">
        <w:rPr>
          <w:rFonts w:cstheme="minorHAnsi"/>
          <w:sz w:val="24"/>
          <w:szCs w:val="24"/>
        </w:rPr>
        <w:t xml:space="preserve">a čase </w:t>
      </w:r>
      <w:r w:rsidR="00683D9F" w:rsidRPr="007355F7">
        <w:rPr>
          <w:rFonts w:cstheme="minorHAnsi"/>
          <w:sz w:val="24"/>
          <w:szCs w:val="24"/>
        </w:rPr>
        <w:t>obvyklou</w:t>
      </w:r>
      <w:r w:rsidR="00683D9F">
        <w:rPr>
          <w:rFonts w:cstheme="minorHAnsi"/>
          <w:sz w:val="24"/>
          <w:szCs w:val="24"/>
        </w:rPr>
        <w:t xml:space="preserve">. </w:t>
      </w:r>
    </w:p>
    <w:p w14:paraId="0E93D48A" w14:textId="6A116A13" w:rsidR="005D4DEE" w:rsidRPr="00683D9F" w:rsidRDefault="005D4DEE" w:rsidP="006D2C0A">
      <w:pPr>
        <w:pStyle w:val="Odstavecseseznamem"/>
        <w:numPr>
          <w:ilvl w:val="1"/>
          <w:numId w:val="2"/>
        </w:numPr>
        <w:ind w:left="284" w:hanging="426"/>
        <w:jc w:val="both"/>
        <w:rPr>
          <w:rFonts w:cstheme="minorHAnsi"/>
          <w:sz w:val="24"/>
          <w:szCs w:val="24"/>
        </w:rPr>
      </w:pPr>
      <w:r w:rsidRPr="00683D9F">
        <w:rPr>
          <w:rFonts w:cstheme="minorHAnsi"/>
          <w:sz w:val="24"/>
          <w:szCs w:val="24"/>
        </w:rPr>
        <w:t xml:space="preserve">Cena Díla zahrnuje veškeré náklady </w:t>
      </w:r>
      <w:r w:rsidR="00143F9F" w:rsidRPr="00683D9F">
        <w:rPr>
          <w:rFonts w:cstheme="minorHAnsi"/>
          <w:sz w:val="24"/>
          <w:szCs w:val="24"/>
        </w:rPr>
        <w:t>Ú</w:t>
      </w:r>
      <w:r w:rsidR="00AF5A6A" w:rsidRPr="00683D9F">
        <w:rPr>
          <w:rFonts w:cstheme="minorHAnsi"/>
          <w:sz w:val="24"/>
          <w:szCs w:val="24"/>
        </w:rPr>
        <w:t>MG</w:t>
      </w:r>
      <w:r w:rsidRPr="00683D9F">
        <w:rPr>
          <w:rFonts w:cstheme="minorHAnsi"/>
          <w:sz w:val="24"/>
          <w:szCs w:val="24"/>
        </w:rPr>
        <w:t xml:space="preserve"> na provedení Díla včetně odměny za užívání </w:t>
      </w:r>
      <w:r w:rsidR="00757A77" w:rsidRPr="00683D9F">
        <w:rPr>
          <w:rFonts w:cstheme="minorHAnsi"/>
          <w:sz w:val="24"/>
          <w:szCs w:val="24"/>
        </w:rPr>
        <w:t xml:space="preserve">Výsledných </w:t>
      </w:r>
      <w:r w:rsidRPr="00683D9F">
        <w:rPr>
          <w:rFonts w:cstheme="minorHAnsi"/>
          <w:sz w:val="24"/>
          <w:szCs w:val="24"/>
        </w:rPr>
        <w:t>D</w:t>
      </w:r>
      <w:r w:rsidR="006D2C0A" w:rsidRPr="00683D9F">
        <w:rPr>
          <w:rFonts w:cstheme="minorHAnsi"/>
          <w:sz w:val="24"/>
          <w:szCs w:val="24"/>
        </w:rPr>
        <w:t>at</w:t>
      </w:r>
      <w:r w:rsidRPr="00683D9F">
        <w:rPr>
          <w:rFonts w:cstheme="minorHAnsi"/>
          <w:sz w:val="24"/>
          <w:szCs w:val="24"/>
        </w:rPr>
        <w:t xml:space="preserve"> v rozsahu uvedeném v čl. V</w:t>
      </w:r>
      <w:r w:rsidR="006D2C0A" w:rsidRPr="00683D9F">
        <w:rPr>
          <w:rFonts w:cstheme="minorHAnsi"/>
          <w:sz w:val="24"/>
          <w:szCs w:val="24"/>
        </w:rPr>
        <w:t>I</w:t>
      </w:r>
      <w:r w:rsidRPr="00683D9F">
        <w:rPr>
          <w:rFonts w:cstheme="minorHAnsi"/>
          <w:sz w:val="24"/>
          <w:szCs w:val="24"/>
        </w:rPr>
        <w:t xml:space="preserve">. </w:t>
      </w:r>
      <w:r w:rsidR="006D2C0A" w:rsidRPr="00683D9F">
        <w:rPr>
          <w:rFonts w:cstheme="minorHAnsi"/>
          <w:sz w:val="24"/>
          <w:szCs w:val="24"/>
        </w:rPr>
        <w:t>níže</w:t>
      </w:r>
      <w:r w:rsidRPr="00683D9F">
        <w:rPr>
          <w:rFonts w:cstheme="minorHAnsi"/>
          <w:sz w:val="24"/>
          <w:szCs w:val="24"/>
        </w:rPr>
        <w:t>.</w:t>
      </w:r>
    </w:p>
    <w:p w14:paraId="584D7E09" w14:textId="391F41DB" w:rsidR="005D4DEE" w:rsidRPr="00683D9F" w:rsidRDefault="005D4DEE" w:rsidP="006D2C0A">
      <w:pPr>
        <w:pStyle w:val="Odstavecseseznamem"/>
        <w:numPr>
          <w:ilvl w:val="1"/>
          <w:numId w:val="2"/>
        </w:numPr>
        <w:ind w:left="284" w:hanging="426"/>
        <w:jc w:val="both"/>
        <w:rPr>
          <w:rFonts w:cstheme="minorHAnsi"/>
          <w:sz w:val="24"/>
          <w:szCs w:val="24"/>
        </w:rPr>
      </w:pPr>
      <w:r w:rsidRPr="00683D9F">
        <w:rPr>
          <w:rFonts w:cstheme="minorHAnsi"/>
          <w:sz w:val="24"/>
          <w:szCs w:val="24"/>
        </w:rPr>
        <w:t xml:space="preserve">Cena Díla bude uhrazena na základě faktury (daňového dokladu) vystavené </w:t>
      </w:r>
      <w:r w:rsidR="006D2C0A" w:rsidRPr="00683D9F">
        <w:rPr>
          <w:rFonts w:cstheme="minorHAnsi"/>
          <w:sz w:val="24"/>
          <w:szCs w:val="24"/>
        </w:rPr>
        <w:t xml:space="preserve">ze strany </w:t>
      </w:r>
      <w:r w:rsidR="00143F9F" w:rsidRPr="00683D9F">
        <w:rPr>
          <w:rFonts w:cstheme="minorHAnsi"/>
          <w:sz w:val="24"/>
          <w:szCs w:val="24"/>
        </w:rPr>
        <w:t>Ú</w:t>
      </w:r>
      <w:r w:rsidR="006D2C0A" w:rsidRPr="00683D9F">
        <w:rPr>
          <w:rFonts w:cstheme="minorHAnsi"/>
          <w:sz w:val="24"/>
          <w:szCs w:val="24"/>
        </w:rPr>
        <w:t>MG</w:t>
      </w:r>
      <w:r w:rsidRPr="00683D9F">
        <w:rPr>
          <w:rFonts w:cstheme="minorHAnsi"/>
          <w:sz w:val="24"/>
          <w:szCs w:val="24"/>
        </w:rPr>
        <w:t xml:space="preserve"> po</w:t>
      </w:r>
      <w:r w:rsidR="00AF5A6A" w:rsidRPr="00683D9F">
        <w:rPr>
          <w:rFonts w:cstheme="minorHAnsi"/>
          <w:sz w:val="24"/>
          <w:szCs w:val="24"/>
        </w:rPr>
        <w:t xml:space="preserve"> </w:t>
      </w:r>
      <w:r w:rsidR="00D57338" w:rsidRPr="00683D9F">
        <w:rPr>
          <w:rFonts w:cstheme="minorHAnsi"/>
          <w:sz w:val="24"/>
          <w:szCs w:val="24"/>
        </w:rPr>
        <w:t xml:space="preserve">předání </w:t>
      </w:r>
      <w:r w:rsidR="00AF5A6A" w:rsidRPr="00683D9F">
        <w:rPr>
          <w:rFonts w:cstheme="minorHAnsi"/>
          <w:sz w:val="24"/>
          <w:szCs w:val="24"/>
        </w:rPr>
        <w:t xml:space="preserve">Díla dle čl. </w:t>
      </w:r>
      <w:r w:rsidR="006D2C0A" w:rsidRPr="00683D9F">
        <w:rPr>
          <w:rFonts w:cstheme="minorHAnsi"/>
          <w:sz w:val="24"/>
          <w:szCs w:val="24"/>
        </w:rPr>
        <w:t>3.</w:t>
      </w:r>
      <w:r w:rsidR="007464E6" w:rsidRPr="00683D9F">
        <w:rPr>
          <w:rFonts w:cstheme="minorHAnsi"/>
          <w:sz w:val="24"/>
          <w:szCs w:val="24"/>
        </w:rPr>
        <w:t xml:space="preserve"> </w:t>
      </w:r>
      <w:r w:rsidR="006D2C0A" w:rsidRPr="00683D9F">
        <w:rPr>
          <w:rFonts w:cstheme="minorHAnsi"/>
          <w:sz w:val="24"/>
          <w:szCs w:val="24"/>
        </w:rPr>
        <w:t xml:space="preserve">5. </w:t>
      </w:r>
      <w:r w:rsidR="00AF5A6A" w:rsidRPr="00683D9F">
        <w:rPr>
          <w:rFonts w:cstheme="minorHAnsi"/>
          <w:sz w:val="24"/>
          <w:szCs w:val="24"/>
        </w:rPr>
        <w:t xml:space="preserve">výše </w:t>
      </w:r>
      <w:r w:rsidRPr="00683D9F">
        <w:rPr>
          <w:rFonts w:cstheme="minorHAnsi"/>
          <w:sz w:val="24"/>
          <w:szCs w:val="24"/>
        </w:rPr>
        <w:t xml:space="preserve">se splatností </w:t>
      </w:r>
      <w:r w:rsidR="00AF5A6A" w:rsidRPr="00683D9F">
        <w:rPr>
          <w:rFonts w:cstheme="minorHAnsi"/>
          <w:b/>
          <w:sz w:val="24"/>
          <w:szCs w:val="24"/>
        </w:rPr>
        <w:t>21</w:t>
      </w:r>
      <w:r w:rsidRPr="00683D9F">
        <w:rPr>
          <w:rFonts w:cstheme="minorHAnsi"/>
          <w:b/>
          <w:sz w:val="24"/>
          <w:szCs w:val="24"/>
        </w:rPr>
        <w:t xml:space="preserve"> dnů</w:t>
      </w:r>
      <w:r w:rsidRPr="00683D9F">
        <w:rPr>
          <w:rFonts w:cstheme="minorHAnsi"/>
          <w:sz w:val="24"/>
          <w:szCs w:val="24"/>
        </w:rPr>
        <w:t xml:space="preserve"> od doručení faktury </w:t>
      </w:r>
      <w:r w:rsidR="00D07806" w:rsidRPr="00683D9F">
        <w:rPr>
          <w:rFonts w:cstheme="minorHAnsi"/>
          <w:sz w:val="24"/>
          <w:szCs w:val="24"/>
        </w:rPr>
        <w:t>ÚOCHB</w:t>
      </w:r>
      <w:r w:rsidRPr="00683D9F">
        <w:rPr>
          <w:rFonts w:cstheme="minorHAnsi"/>
          <w:sz w:val="24"/>
          <w:szCs w:val="24"/>
        </w:rPr>
        <w:t>.</w:t>
      </w:r>
    </w:p>
    <w:p w14:paraId="2FE8F92F" w14:textId="1577CCE8" w:rsidR="005D4DEE" w:rsidRPr="002B6E59" w:rsidRDefault="005D4DEE" w:rsidP="006D2C0A">
      <w:pPr>
        <w:pStyle w:val="Odstavecseseznamem"/>
        <w:numPr>
          <w:ilvl w:val="1"/>
          <w:numId w:val="2"/>
        </w:numPr>
        <w:ind w:left="284" w:hanging="426"/>
        <w:jc w:val="both"/>
        <w:rPr>
          <w:rFonts w:cstheme="minorHAnsi"/>
          <w:sz w:val="24"/>
          <w:szCs w:val="24"/>
        </w:rPr>
      </w:pPr>
      <w:r w:rsidRPr="00683D9F">
        <w:rPr>
          <w:rFonts w:cstheme="minorHAnsi"/>
          <w:sz w:val="24"/>
          <w:szCs w:val="24"/>
        </w:rPr>
        <w:t>Daňový doklad (faktura) musí obsahovat zejména všechny náležitosti stanovené</w:t>
      </w:r>
      <w:r w:rsidRPr="002B6E59">
        <w:rPr>
          <w:rFonts w:cstheme="minorHAnsi"/>
          <w:sz w:val="24"/>
          <w:szCs w:val="24"/>
        </w:rPr>
        <w:t xml:space="preserve"> zákonem č. 235/2004 Sb., o </w:t>
      </w:r>
      <w:r w:rsidR="0049500F">
        <w:rPr>
          <w:rFonts w:cstheme="minorHAnsi"/>
          <w:sz w:val="24"/>
          <w:szCs w:val="24"/>
        </w:rPr>
        <w:t>dani z přidané hodnoty</w:t>
      </w:r>
      <w:r w:rsidRPr="002B6E59">
        <w:rPr>
          <w:rFonts w:cstheme="minorHAnsi"/>
          <w:sz w:val="24"/>
          <w:szCs w:val="24"/>
        </w:rPr>
        <w:t>, v</w:t>
      </w:r>
      <w:r w:rsidR="002B6E59">
        <w:rPr>
          <w:rFonts w:cstheme="minorHAnsi"/>
          <w:sz w:val="24"/>
          <w:szCs w:val="24"/>
        </w:rPr>
        <w:t>e znění pozdějších předpisů</w:t>
      </w:r>
      <w:r w:rsidRPr="002B6E59">
        <w:rPr>
          <w:rFonts w:cstheme="minorHAnsi"/>
          <w:sz w:val="24"/>
          <w:szCs w:val="24"/>
        </w:rPr>
        <w:t>.</w:t>
      </w:r>
    </w:p>
    <w:p w14:paraId="17AC58B8" w14:textId="740CE260" w:rsidR="005D4DEE" w:rsidRDefault="005D4DEE" w:rsidP="006D2C0A">
      <w:pPr>
        <w:pStyle w:val="Odstavecseseznamem"/>
        <w:numPr>
          <w:ilvl w:val="1"/>
          <w:numId w:val="2"/>
        </w:numPr>
        <w:ind w:left="284" w:hanging="426"/>
        <w:jc w:val="both"/>
        <w:rPr>
          <w:rFonts w:cstheme="minorHAnsi"/>
          <w:sz w:val="24"/>
          <w:szCs w:val="24"/>
        </w:rPr>
      </w:pPr>
      <w:r w:rsidRPr="002B6E59">
        <w:rPr>
          <w:rFonts w:cstheme="minorHAnsi"/>
          <w:sz w:val="24"/>
          <w:szCs w:val="24"/>
        </w:rPr>
        <w:t xml:space="preserve">Obsahovala-li by faktura (daňový doklad) nesprávné nebo nedostatečné údaje, vrátí ji </w:t>
      </w:r>
      <w:r w:rsidR="00D07806">
        <w:rPr>
          <w:rFonts w:cstheme="minorHAnsi"/>
          <w:sz w:val="24"/>
          <w:szCs w:val="24"/>
        </w:rPr>
        <w:t xml:space="preserve">ÚOCHB </w:t>
      </w:r>
      <w:r w:rsidR="000D3FB7">
        <w:rPr>
          <w:rFonts w:cstheme="minorHAnsi"/>
          <w:sz w:val="24"/>
          <w:szCs w:val="24"/>
        </w:rPr>
        <w:t xml:space="preserve">ÚMG </w:t>
      </w:r>
      <w:r w:rsidRPr="002B6E59">
        <w:rPr>
          <w:rFonts w:cstheme="minorHAnsi"/>
          <w:sz w:val="24"/>
          <w:szCs w:val="24"/>
        </w:rPr>
        <w:t xml:space="preserve">k přepracování; v tom případě se prodlužuje její splatnost o dobu, než bude </w:t>
      </w:r>
      <w:r w:rsidR="000D3FB7">
        <w:rPr>
          <w:rFonts w:cstheme="minorHAnsi"/>
          <w:sz w:val="24"/>
          <w:szCs w:val="24"/>
        </w:rPr>
        <w:t xml:space="preserve">ze strany </w:t>
      </w:r>
      <w:r w:rsidR="00143F9F">
        <w:rPr>
          <w:rFonts w:cstheme="minorHAnsi"/>
          <w:sz w:val="24"/>
          <w:szCs w:val="24"/>
        </w:rPr>
        <w:t>Ú</w:t>
      </w:r>
      <w:r w:rsidR="002B6E59">
        <w:rPr>
          <w:rFonts w:cstheme="minorHAnsi"/>
          <w:sz w:val="24"/>
          <w:szCs w:val="24"/>
        </w:rPr>
        <w:t xml:space="preserve">MG </w:t>
      </w:r>
      <w:r w:rsidRPr="002B6E59">
        <w:rPr>
          <w:rFonts w:cstheme="minorHAnsi"/>
          <w:sz w:val="24"/>
          <w:szCs w:val="24"/>
        </w:rPr>
        <w:t>doručena faktura (daňový doklad) bezchybná.</w:t>
      </w:r>
    </w:p>
    <w:p w14:paraId="234217A9" w14:textId="11005BB1" w:rsidR="00841A81" w:rsidRDefault="00841A81" w:rsidP="006D2C0A">
      <w:pPr>
        <w:pStyle w:val="Odstavecseseznamem"/>
        <w:numPr>
          <w:ilvl w:val="1"/>
          <w:numId w:val="2"/>
        </w:numPr>
        <w:ind w:left="284" w:hanging="426"/>
        <w:jc w:val="both"/>
        <w:rPr>
          <w:rFonts w:cstheme="minorHAnsi"/>
          <w:sz w:val="24"/>
          <w:szCs w:val="24"/>
        </w:rPr>
      </w:pPr>
      <w:r>
        <w:rPr>
          <w:rFonts w:cstheme="minorHAnsi"/>
          <w:sz w:val="24"/>
          <w:szCs w:val="24"/>
        </w:rPr>
        <w:t xml:space="preserve">Smluvní strany se dohodly, že v případě prodlení ÚOCHB se zaplacením Ceny Díla </w:t>
      </w:r>
      <w:r w:rsidR="00143F9F">
        <w:rPr>
          <w:rFonts w:cstheme="minorHAnsi"/>
          <w:sz w:val="24"/>
          <w:szCs w:val="24"/>
        </w:rPr>
        <w:t>je Ú</w:t>
      </w:r>
      <w:r w:rsidR="00092AA8">
        <w:rPr>
          <w:rFonts w:cstheme="minorHAnsi"/>
          <w:sz w:val="24"/>
          <w:szCs w:val="24"/>
        </w:rPr>
        <w:t xml:space="preserve">MG oprávněn účtovat </w:t>
      </w:r>
      <w:r w:rsidR="00212D29">
        <w:rPr>
          <w:rFonts w:cstheme="minorHAnsi"/>
          <w:sz w:val="24"/>
          <w:szCs w:val="24"/>
        </w:rPr>
        <w:t>smluvní pokutu</w:t>
      </w:r>
      <w:r w:rsidR="00092AA8">
        <w:rPr>
          <w:rFonts w:cstheme="minorHAnsi"/>
          <w:sz w:val="24"/>
          <w:szCs w:val="24"/>
        </w:rPr>
        <w:t xml:space="preserve"> ve výši 0,05</w:t>
      </w:r>
      <w:r w:rsidR="007D61A9">
        <w:rPr>
          <w:rFonts w:cstheme="minorHAnsi"/>
          <w:sz w:val="24"/>
          <w:szCs w:val="24"/>
        </w:rPr>
        <w:t xml:space="preserve"> </w:t>
      </w:r>
      <w:r w:rsidR="00092AA8">
        <w:rPr>
          <w:rFonts w:cstheme="minorHAnsi"/>
          <w:sz w:val="24"/>
          <w:szCs w:val="24"/>
        </w:rPr>
        <w:t>% z výše dlužné částky za každý den prodlení.</w:t>
      </w:r>
    </w:p>
    <w:p w14:paraId="60473782" w14:textId="77777777" w:rsidR="00E300DE" w:rsidRDefault="00E300DE" w:rsidP="00E300DE">
      <w:pPr>
        <w:pStyle w:val="Odstavecseseznamem"/>
        <w:ind w:left="284"/>
        <w:jc w:val="both"/>
        <w:rPr>
          <w:rFonts w:cstheme="minorHAnsi"/>
          <w:sz w:val="24"/>
          <w:szCs w:val="24"/>
        </w:rPr>
      </w:pPr>
    </w:p>
    <w:p w14:paraId="27296A98" w14:textId="77777777" w:rsidR="00E300DE" w:rsidRDefault="00E300DE" w:rsidP="00E300DE">
      <w:pPr>
        <w:pStyle w:val="Odstavecseseznamem"/>
        <w:ind w:left="284"/>
        <w:jc w:val="both"/>
        <w:rPr>
          <w:rFonts w:cstheme="minorHAnsi"/>
          <w:sz w:val="24"/>
          <w:szCs w:val="24"/>
        </w:rPr>
      </w:pPr>
    </w:p>
    <w:p w14:paraId="51E2C9ED" w14:textId="57E82BC2" w:rsidR="007878CF" w:rsidRDefault="007878CF" w:rsidP="006D2C0A">
      <w:pPr>
        <w:pStyle w:val="Odstavecseseznamem"/>
        <w:numPr>
          <w:ilvl w:val="0"/>
          <w:numId w:val="2"/>
        </w:numPr>
        <w:spacing w:after="0"/>
        <w:ind w:left="284" w:hanging="426"/>
        <w:jc w:val="center"/>
        <w:rPr>
          <w:rFonts w:cstheme="minorHAnsi"/>
          <w:b/>
          <w:sz w:val="24"/>
          <w:szCs w:val="24"/>
        </w:rPr>
      </w:pPr>
      <w:r w:rsidRPr="007878CF">
        <w:rPr>
          <w:rFonts w:cstheme="minorHAnsi"/>
          <w:b/>
          <w:sz w:val="24"/>
          <w:szCs w:val="24"/>
        </w:rPr>
        <w:t xml:space="preserve">Podmínky </w:t>
      </w:r>
      <w:r w:rsidR="00FE67B6">
        <w:rPr>
          <w:rFonts w:cstheme="minorHAnsi"/>
          <w:b/>
          <w:sz w:val="24"/>
          <w:szCs w:val="24"/>
        </w:rPr>
        <w:t xml:space="preserve">a rozsah </w:t>
      </w:r>
      <w:r w:rsidRPr="007878CF">
        <w:rPr>
          <w:rFonts w:cstheme="minorHAnsi"/>
          <w:b/>
          <w:sz w:val="24"/>
          <w:szCs w:val="24"/>
        </w:rPr>
        <w:t xml:space="preserve">užívání </w:t>
      </w:r>
      <w:r w:rsidR="00757A77">
        <w:rPr>
          <w:rFonts w:cstheme="minorHAnsi"/>
          <w:b/>
          <w:sz w:val="24"/>
          <w:szCs w:val="24"/>
        </w:rPr>
        <w:t xml:space="preserve">Výsledných </w:t>
      </w:r>
      <w:r w:rsidR="00757A77" w:rsidRPr="001C4943">
        <w:rPr>
          <w:rFonts w:cstheme="minorHAnsi"/>
          <w:b/>
          <w:sz w:val="24"/>
          <w:szCs w:val="24"/>
        </w:rPr>
        <w:t>d</w:t>
      </w:r>
      <w:r w:rsidR="006D2C0A" w:rsidRPr="001C4943">
        <w:rPr>
          <w:rFonts w:cstheme="minorHAnsi"/>
          <w:b/>
          <w:sz w:val="24"/>
          <w:szCs w:val="24"/>
        </w:rPr>
        <w:t>at</w:t>
      </w:r>
      <w:r w:rsidR="006D2C0A">
        <w:rPr>
          <w:rFonts w:cstheme="minorHAnsi"/>
          <w:b/>
          <w:sz w:val="24"/>
          <w:szCs w:val="24"/>
        </w:rPr>
        <w:t xml:space="preserve"> </w:t>
      </w:r>
      <w:r w:rsidR="00AA6FE9">
        <w:rPr>
          <w:rFonts w:cstheme="minorHAnsi"/>
          <w:b/>
          <w:sz w:val="24"/>
          <w:szCs w:val="24"/>
        </w:rPr>
        <w:t>ÚOCHB</w:t>
      </w:r>
    </w:p>
    <w:p w14:paraId="38C5FA81" w14:textId="77777777" w:rsidR="006D2C0A" w:rsidRPr="007878CF" w:rsidRDefault="006D2C0A" w:rsidP="006D2C0A">
      <w:pPr>
        <w:pStyle w:val="Odstavecseseznamem"/>
        <w:spacing w:after="0"/>
        <w:ind w:left="284" w:hanging="426"/>
        <w:rPr>
          <w:rFonts w:cstheme="minorHAnsi"/>
          <w:b/>
          <w:sz w:val="24"/>
          <w:szCs w:val="24"/>
        </w:rPr>
      </w:pPr>
    </w:p>
    <w:p w14:paraId="50ABE1FC" w14:textId="52EBD03B" w:rsidR="00212D29" w:rsidRPr="00FE67B6" w:rsidRDefault="0006632F" w:rsidP="00F941CB">
      <w:pPr>
        <w:pStyle w:val="Odstavecseseznamem"/>
        <w:numPr>
          <w:ilvl w:val="1"/>
          <w:numId w:val="2"/>
        </w:numPr>
        <w:spacing w:after="0" w:line="259" w:lineRule="auto"/>
        <w:ind w:left="284" w:hanging="426"/>
        <w:jc w:val="both"/>
        <w:rPr>
          <w:rFonts w:eastAsia="Times New Roman"/>
          <w:sz w:val="24"/>
          <w:szCs w:val="24"/>
        </w:rPr>
      </w:pPr>
      <w:r>
        <w:rPr>
          <w:rFonts w:eastAsia="Times New Roman"/>
          <w:sz w:val="24"/>
          <w:szCs w:val="24"/>
        </w:rPr>
        <w:t xml:space="preserve">Pokud </w:t>
      </w:r>
      <w:r w:rsidR="00757A77">
        <w:rPr>
          <w:rFonts w:eastAsia="Times New Roman"/>
          <w:sz w:val="24"/>
          <w:szCs w:val="24"/>
        </w:rPr>
        <w:t>budou Výsledná data</w:t>
      </w:r>
      <w:r w:rsidRPr="0006632F">
        <w:rPr>
          <w:rFonts w:eastAsia="Times New Roman"/>
          <w:sz w:val="24"/>
          <w:szCs w:val="24"/>
        </w:rPr>
        <w:t xml:space="preserve"> splňovat pojmové znaky </w:t>
      </w:r>
      <w:r>
        <w:rPr>
          <w:rFonts w:eastAsia="Times New Roman"/>
          <w:sz w:val="24"/>
          <w:szCs w:val="24"/>
        </w:rPr>
        <w:t xml:space="preserve">autorského díla dle ustanovení </w:t>
      </w:r>
      <w:r w:rsidRPr="0006632F">
        <w:rPr>
          <w:rFonts w:eastAsia="Times New Roman"/>
          <w:sz w:val="24"/>
          <w:szCs w:val="24"/>
        </w:rPr>
        <w:t>§ 2 autorského zákona</w:t>
      </w:r>
      <w:r>
        <w:rPr>
          <w:rFonts w:eastAsia="Times New Roman"/>
          <w:sz w:val="24"/>
          <w:szCs w:val="24"/>
        </w:rPr>
        <w:t xml:space="preserve"> (zákon č. 121/2000 Sb., o právu autorském, o právech souvisejících s právem autorským a o změně některých zákonů, ve znění pozdějších předpisů)</w:t>
      </w:r>
      <w:r w:rsidRPr="0006632F">
        <w:rPr>
          <w:rFonts w:eastAsia="Times New Roman"/>
          <w:sz w:val="24"/>
          <w:szCs w:val="24"/>
        </w:rPr>
        <w:t xml:space="preserve">, jedná se </w:t>
      </w:r>
      <w:r w:rsidRPr="0006632F">
        <w:rPr>
          <w:rFonts w:eastAsia="Times New Roman"/>
          <w:sz w:val="24"/>
          <w:szCs w:val="24"/>
        </w:rPr>
        <w:lastRenderedPageBreak/>
        <w:t>o dílo vytvořené na objednávku ve smyslu ustanovení § 61 tohoto zákona</w:t>
      </w:r>
      <w:r w:rsidR="00212D29">
        <w:rPr>
          <w:rFonts w:eastAsia="Times New Roman"/>
          <w:sz w:val="24"/>
          <w:szCs w:val="24"/>
        </w:rPr>
        <w:t xml:space="preserve"> a zárove</w:t>
      </w:r>
      <w:r w:rsidR="007522FE">
        <w:rPr>
          <w:rFonts w:eastAsia="Times New Roman"/>
          <w:sz w:val="24"/>
          <w:szCs w:val="24"/>
        </w:rPr>
        <w:t>ň o </w:t>
      </w:r>
      <w:r w:rsidR="00212D29">
        <w:rPr>
          <w:rFonts w:eastAsia="Times New Roman"/>
          <w:sz w:val="24"/>
          <w:szCs w:val="24"/>
        </w:rPr>
        <w:t>zaměstnanecké dílo</w:t>
      </w:r>
      <w:r w:rsidR="007522FE">
        <w:rPr>
          <w:rFonts w:eastAsia="Times New Roman"/>
          <w:sz w:val="24"/>
          <w:szCs w:val="24"/>
        </w:rPr>
        <w:t xml:space="preserve"> ve smyslu § 58 autorského zákona</w:t>
      </w:r>
      <w:r w:rsidRPr="0006632F">
        <w:rPr>
          <w:rFonts w:eastAsia="Times New Roman"/>
          <w:sz w:val="24"/>
          <w:szCs w:val="24"/>
        </w:rPr>
        <w:t>.</w:t>
      </w:r>
      <w:r>
        <w:rPr>
          <w:rFonts w:eastAsia="Times New Roman"/>
          <w:sz w:val="24"/>
          <w:szCs w:val="24"/>
        </w:rPr>
        <w:t xml:space="preserve"> </w:t>
      </w:r>
      <w:r w:rsidR="00143F9F">
        <w:rPr>
          <w:rFonts w:eastAsia="Times New Roman"/>
          <w:sz w:val="24"/>
          <w:szCs w:val="24"/>
        </w:rPr>
        <w:t>Ú</w:t>
      </w:r>
      <w:r w:rsidR="00FE67B6">
        <w:rPr>
          <w:rFonts w:eastAsia="Times New Roman"/>
          <w:sz w:val="24"/>
          <w:szCs w:val="24"/>
        </w:rPr>
        <w:t>MG</w:t>
      </w:r>
      <w:r w:rsidR="00BB1526" w:rsidRPr="00FE67B6">
        <w:rPr>
          <w:rFonts w:eastAsia="Times New Roman"/>
          <w:sz w:val="24"/>
          <w:szCs w:val="24"/>
        </w:rPr>
        <w:t xml:space="preserve"> </w:t>
      </w:r>
      <w:r>
        <w:rPr>
          <w:rFonts w:eastAsia="Times New Roman"/>
          <w:sz w:val="24"/>
          <w:szCs w:val="24"/>
        </w:rPr>
        <w:t xml:space="preserve">tak </w:t>
      </w:r>
      <w:r w:rsidR="00BB1526" w:rsidRPr="00FE67B6">
        <w:rPr>
          <w:rFonts w:eastAsia="Times New Roman"/>
          <w:sz w:val="24"/>
          <w:szCs w:val="24"/>
        </w:rPr>
        <w:t xml:space="preserve">poskytuje </w:t>
      </w:r>
      <w:r w:rsidR="00AA6FE9">
        <w:rPr>
          <w:rFonts w:eastAsia="Times New Roman"/>
          <w:sz w:val="24"/>
          <w:szCs w:val="24"/>
        </w:rPr>
        <w:t>ÚOCHB</w:t>
      </w:r>
      <w:r w:rsidR="00AA6FE9" w:rsidRPr="00FE67B6">
        <w:rPr>
          <w:rFonts w:eastAsia="Times New Roman"/>
          <w:sz w:val="24"/>
          <w:szCs w:val="24"/>
        </w:rPr>
        <w:t xml:space="preserve"> </w:t>
      </w:r>
      <w:r w:rsidR="00BB1526" w:rsidRPr="00FE67B6">
        <w:rPr>
          <w:rFonts w:eastAsia="Times New Roman"/>
          <w:sz w:val="24"/>
          <w:szCs w:val="24"/>
        </w:rPr>
        <w:t xml:space="preserve">právo k užívání </w:t>
      </w:r>
      <w:r w:rsidR="00757A77">
        <w:rPr>
          <w:rFonts w:eastAsia="Times New Roman"/>
          <w:sz w:val="24"/>
          <w:szCs w:val="24"/>
        </w:rPr>
        <w:t>Výsledných d</w:t>
      </w:r>
      <w:r w:rsidR="006D2C0A">
        <w:rPr>
          <w:rFonts w:eastAsia="Times New Roman"/>
          <w:sz w:val="24"/>
          <w:szCs w:val="24"/>
        </w:rPr>
        <w:t>at</w:t>
      </w:r>
      <w:r w:rsidR="00BB1526" w:rsidRPr="00FE67B6">
        <w:rPr>
          <w:rFonts w:eastAsia="Times New Roman"/>
          <w:sz w:val="24"/>
          <w:szCs w:val="24"/>
        </w:rPr>
        <w:t xml:space="preserve"> </w:t>
      </w:r>
      <w:r w:rsidR="00583D9C">
        <w:rPr>
          <w:rFonts w:eastAsia="Times New Roman"/>
          <w:sz w:val="24"/>
          <w:szCs w:val="24"/>
        </w:rPr>
        <w:t>bez teritoriálního, množstevního a</w:t>
      </w:r>
      <w:r w:rsidR="00F96B77">
        <w:rPr>
          <w:rFonts w:eastAsia="Times New Roman"/>
          <w:sz w:val="24"/>
          <w:szCs w:val="24"/>
        </w:rPr>
        <w:t> </w:t>
      </w:r>
      <w:r w:rsidR="00583D9C">
        <w:rPr>
          <w:rFonts w:eastAsia="Times New Roman"/>
          <w:sz w:val="24"/>
          <w:szCs w:val="24"/>
        </w:rPr>
        <w:t xml:space="preserve">časového omezení </w:t>
      </w:r>
      <w:r w:rsidR="00BB1526" w:rsidRPr="00FE67B6">
        <w:rPr>
          <w:rFonts w:eastAsia="Times New Roman"/>
          <w:sz w:val="24"/>
          <w:szCs w:val="24"/>
        </w:rPr>
        <w:t xml:space="preserve">ode dne </w:t>
      </w:r>
      <w:r w:rsidR="00AA6FE9">
        <w:rPr>
          <w:rFonts w:eastAsia="Times New Roman"/>
          <w:sz w:val="24"/>
          <w:szCs w:val="24"/>
        </w:rPr>
        <w:t>jejich předání</w:t>
      </w:r>
      <w:r w:rsidR="00BB1526" w:rsidRPr="00FE67B6">
        <w:rPr>
          <w:rFonts w:eastAsia="Times New Roman"/>
          <w:sz w:val="24"/>
          <w:szCs w:val="24"/>
        </w:rPr>
        <w:t xml:space="preserve">. </w:t>
      </w:r>
      <w:r w:rsidR="00AA6FE9">
        <w:rPr>
          <w:rFonts w:eastAsia="Times New Roman"/>
          <w:sz w:val="24"/>
          <w:szCs w:val="24"/>
        </w:rPr>
        <w:t xml:space="preserve">ÚOCHB </w:t>
      </w:r>
      <w:r w:rsidR="00AA6FE9" w:rsidRPr="00FE67B6">
        <w:rPr>
          <w:rFonts w:eastAsia="Times New Roman"/>
          <w:sz w:val="24"/>
          <w:szCs w:val="24"/>
        </w:rPr>
        <w:t xml:space="preserve"> </w:t>
      </w:r>
      <w:r w:rsidR="00BB1526" w:rsidRPr="00FE67B6">
        <w:rPr>
          <w:rFonts w:eastAsia="Times New Roman"/>
          <w:sz w:val="24"/>
          <w:szCs w:val="24"/>
        </w:rPr>
        <w:t>je oprávněn</w:t>
      </w:r>
      <w:r w:rsidR="00462610">
        <w:rPr>
          <w:rFonts w:eastAsia="Times New Roman"/>
          <w:sz w:val="24"/>
          <w:szCs w:val="24"/>
        </w:rPr>
        <w:t xml:space="preserve"> </w:t>
      </w:r>
      <w:r w:rsidR="00757A77">
        <w:rPr>
          <w:rFonts w:eastAsia="Times New Roman"/>
          <w:sz w:val="24"/>
          <w:szCs w:val="24"/>
        </w:rPr>
        <w:t>Výsledná d</w:t>
      </w:r>
      <w:r w:rsidR="006D2C0A">
        <w:rPr>
          <w:rFonts w:eastAsia="Times New Roman"/>
          <w:sz w:val="24"/>
          <w:szCs w:val="24"/>
        </w:rPr>
        <w:t>ata</w:t>
      </w:r>
      <w:r w:rsidR="00BB1526" w:rsidRPr="00FE67B6">
        <w:rPr>
          <w:rFonts w:eastAsia="Times New Roman"/>
          <w:sz w:val="24"/>
          <w:szCs w:val="24"/>
        </w:rPr>
        <w:t xml:space="preserve"> upravovat, doplňovat nebo modifikovat či jinak do </w:t>
      </w:r>
      <w:r w:rsidR="00757A77">
        <w:rPr>
          <w:rFonts w:eastAsia="Times New Roman"/>
          <w:sz w:val="24"/>
          <w:szCs w:val="24"/>
        </w:rPr>
        <w:t>nich</w:t>
      </w:r>
      <w:r w:rsidR="00757A77" w:rsidRPr="00FE67B6">
        <w:rPr>
          <w:rFonts w:eastAsia="Times New Roman"/>
          <w:sz w:val="24"/>
          <w:szCs w:val="24"/>
        </w:rPr>
        <w:t xml:space="preserve"> </w:t>
      </w:r>
      <w:r w:rsidR="00BB1526" w:rsidRPr="00FE67B6">
        <w:rPr>
          <w:rFonts w:eastAsia="Times New Roman"/>
          <w:sz w:val="24"/>
          <w:szCs w:val="24"/>
        </w:rPr>
        <w:t>zasahovat</w:t>
      </w:r>
      <w:r w:rsidR="00AA6FE9">
        <w:rPr>
          <w:rFonts w:eastAsia="Times New Roman"/>
          <w:sz w:val="24"/>
          <w:szCs w:val="24"/>
        </w:rPr>
        <w:t>. ÚOCHB</w:t>
      </w:r>
      <w:r w:rsidR="00BB1526" w:rsidRPr="00FE67B6">
        <w:rPr>
          <w:rFonts w:eastAsia="Times New Roman"/>
          <w:sz w:val="24"/>
          <w:szCs w:val="24"/>
        </w:rPr>
        <w:t xml:space="preserve"> je oprávněn</w:t>
      </w:r>
      <w:r w:rsidR="00FE67B6">
        <w:rPr>
          <w:rFonts w:eastAsia="Times New Roman"/>
          <w:sz w:val="24"/>
          <w:szCs w:val="24"/>
        </w:rPr>
        <w:t xml:space="preserve"> i bez souhlasu </w:t>
      </w:r>
      <w:r w:rsidR="009973AF">
        <w:rPr>
          <w:rFonts w:eastAsia="Times New Roman"/>
          <w:sz w:val="24"/>
          <w:szCs w:val="24"/>
        </w:rPr>
        <w:t>Ú</w:t>
      </w:r>
      <w:r w:rsidR="00FE67B6">
        <w:rPr>
          <w:rFonts w:eastAsia="Times New Roman"/>
          <w:sz w:val="24"/>
          <w:szCs w:val="24"/>
        </w:rPr>
        <w:t>MG</w:t>
      </w:r>
      <w:r w:rsidR="00BB1526" w:rsidRPr="00FE67B6">
        <w:rPr>
          <w:rFonts w:eastAsia="Times New Roman"/>
          <w:sz w:val="24"/>
          <w:szCs w:val="24"/>
        </w:rPr>
        <w:t xml:space="preserve"> pořizovat kopie (rozmnoženiny) </w:t>
      </w:r>
      <w:r w:rsidR="000710A2">
        <w:rPr>
          <w:rFonts w:eastAsia="Times New Roman"/>
          <w:sz w:val="24"/>
          <w:szCs w:val="24"/>
        </w:rPr>
        <w:t xml:space="preserve">Výsledných dat </w:t>
      </w:r>
      <w:r w:rsidR="00BB1526" w:rsidRPr="00FE67B6">
        <w:rPr>
          <w:rFonts w:eastAsia="Times New Roman"/>
          <w:sz w:val="24"/>
          <w:szCs w:val="24"/>
        </w:rPr>
        <w:t xml:space="preserve">nebo </w:t>
      </w:r>
      <w:r w:rsidR="000710A2">
        <w:rPr>
          <w:rFonts w:eastAsia="Times New Roman"/>
          <w:sz w:val="24"/>
          <w:szCs w:val="24"/>
        </w:rPr>
        <w:t>tyto</w:t>
      </w:r>
      <w:r w:rsidR="000710A2" w:rsidRPr="00FE67B6">
        <w:rPr>
          <w:rFonts w:eastAsia="Times New Roman"/>
          <w:sz w:val="24"/>
          <w:szCs w:val="24"/>
        </w:rPr>
        <w:t xml:space="preserve"> </w:t>
      </w:r>
      <w:r w:rsidR="00BB1526" w:rsidRPr="00FE67B6">
        <w:rPr>
          <w:rFonts w:eastAsia="Times New Roman"/>
          <w:sz w:val="24"/>
          <w:szCs w:val="24"/>
        </w:rPr>
        <w:t xml:space="preserve">jinak rozšiřovat, není-li v této smlouvě výslovně stanoveno jinak. </w:t>
      </w:r>
    </w:p>
    <w:p w14:paraId="78AB89FB" w14:textId="6EC8AEC9" w:rsidR="0006632F" w:rsidRPr="0006632F" w:rsidRDefault="00143F9F" w:rsidP="00F941CB">
      <w:pPr>
        <w:pStyle w:val="Odstavecseseznamem"/>
        <w:numPr>
          <w:ilvl w:val="1"/>
          <w:numId w:val="2"/>
        </w:numPr>
        <w:ind w:left="284" w:hanging="426"/>
        <w:jc w:val="both"/>
        <w:rPr>
          <w:rFonts w:eastAsia="Times New Roman"/>
          <w:sz w:val="24"/>
          <w:szCs w:val="24"/>
        </w:rPr>
      </w:pPr>
      <w:r>
        <w:rPr>
          <w:rFonts w:eastAsia="Times New Roman"/>
          <w:sz w:val="24"/>
          <w:szCs w:val="24"/>
        </w:rPr>
        <w:t>Ú</w:t>
      </w:r>
      <w:r w:rsidR="0006632F">
        <w:rPr>
          <w:rFonts w:eastAsia="Times New Roman"/>
          <w:sz w:val="24"/>
          <w:szCs w:val="24"/>
        </w:rPr>
        <w:t>MG</w:t>
      </w:r>
      <w:r w:rsidR="0006632F" w:rsidRPr="0006632F">
        <w:rPr>
          <w:rFonts w:eastAsia="Times New Roman"/>
          <w:sz w:val="24"/>
          <w:szCs w:val="24"/>
        </w:rPr>
        <w:t xml:space="preserve"> uděluje </w:t>
      </w:r>
      <w:r w:rsidR="00AA6FE9">
        <w:rPr>
          <w:rFonts w:eastAsia="Times New Roman"/>
          <w:sz w:val="24"/>
          <w:szCs w:val="24"/>
        </w:rPr>
        <w:t>ÚOCHB</w:t>
      </w:r>
      <w:r w:rsidR="00AA6FE9" w:rsidRPr="0006632F">
        <w:rPr>
          <w:rFonts w:eastAsia="Times New Roman"/>
          <w:sz w:val="24"/>
          <w:szCs w:val="24"/>
        </w:rPr>
        <w:t xml:space="preserve"> </w:t>
      </w:r>
      <w:r w:rsidR="0006632F" w:rsidRPr="0006632F">
        <w:rPr>
          <w:rFonts w:eastAsia="Times New Roman"/>
          <w:sz w:val="24"/>
          <w:szCs w:val="24"/>
        </w:rPr>
        <w:t xml:space="preserve">oprávnění poskytovat sublicence k užití </w:t>
      </w:r>
      <w:r w:rsidR="000710A2">
        <w:rPr>
          <w:rFonts w:eastAsia="Times New Roman"/>
          <w:sz w:val="24"/>
          <w:szCs w:val="24"/>
        </w:rPr>
        <w:t>Výsledných dat</w:t>
      </w:r>
      <w:r w:rsidR="000710A2" w:rsidRPr="0006632F">
        <w:rPr>
          <w:rFonts w:eastAsia="Times New Roman"/>
          <w:sz w:val="24"/>
          <w:szCs w:val="24"/>
        </w:rPr>
        <w:t xml:space="preserve"> </w:t>
      </w:r>
      <w:r w:rsidR="0006632F" w:rsidRPr="0006632F">
        <w:rPr>
          <w:rFonts w:eastAsia="Times New Roman"/>
          <w:sz w:val="24"/>
          <w:szCs w:val="24"/>
        </w:rPr>
        <w:t>třetím subjektům a souhlas s postoupením licence.</w:t>
      </w:r>
    </w:p>
    <w:p w14:paraId="5A9ADC22" w14:textId="76C286CB" w:rsidR="00BB1526" w:rsidRPr="00FE67B6" w:rsidRDefault="00AA6FE9" w:rsidP="00F941CB">
      <w:pPr>
        <w:pStyle w:val="Odstavecseseznamem"/>
        <w:numPr>
          <w:ilvl w:val="1"/>
          <w:numId w:val="2"/>
        </w:numPr>
        <w:spacing w:after="0" w:line="259" w:lineRule="auto"/>
        <w:ind w:left="284" w:hanging="426"/>
        <w:jc w:val="both"/>
        <w:rPr>
          <w:rFonts w:eastAsia="Times New Roman"/>
          <w:sz w:val="24"/>
          <w:szCs w:val="24"/>
        </w:rPr>
      </w:pPr>
      <w:r>
        <w:rPr>
          <w:rFonts w:eastAsia="Times New Roman"/>
          <w:sz w:val="24"/>
          <w:szCs w:val="24"/>
        </w:rPr>
        <w:t>ÚOCHB</w:t>
      </w:r>
      <w:r w:rsidRPr="00FE67B6">
        <w:rPr>
          <w:rFonts w:eastAsia="Times New Roman"/>
          <w:sz w:val="24"/>
          <w:szCs w:val="24"/>
        </w:rPr>
        <w:t xml:space="preserve"> </w:t>
      </w:r>
      <w:r w:rsidR="00BB1526" w:rsidRPr="00FE67B6">
        <w:rPr>
          <w:rFonts w:eastAsia="Times New Roman"/>
          <w:sz w:val="24"/>
          <w:szCs w:val="24"/>
        </w:rPr>
        <w:t>není povin</w:t>
      </w:r>
      <w:r w:rsidR="00143F9F">
        <w:rPr>
          <w:rFonts w:eastAsia="Times New Roman"/>
          <w:sz w:val="24"/>
          <w:szCs w:val="24"/>
        </w:rPr>
        <w:t>e</w:t>
      </w:r>
      <w:r w:rsidR="00BB1526" w:rsidRPr="00FE67B6">
        <w:rPr>
          <w:rFonts w:eastAsia="Times New Roman"/>
          <w:sz w:val="24"/>
          <w:szCs w:val="24"/>
        </w:rPr>
        <w:t xml:space="preserve">n právo k užívání </w:t>
      </w:r>
      <w:r w:rsidR="000710A2">
        <w:rPr>
          <w:rFonts w:eastAsia="Times New Roman"/>
          <w:sz w:val="24"/>
          <w:szCs w:val="24"/>
        </w:rPr>
        <w:t>Výsledných dat</w:t>
      </w:r>
      <w:r w:rsidR="000710A2" w:rsidRPr="00FE67B6">
        <w:rPr>
          <w:rFonts w:eastAsia="Times New Roman"/>
          <w:sz w:val="24"/>
          <w:szCs w:val="24"/>
        </w:rPr>
        <w:t xml:space="preserve"> </w:t>
      </w:r>
      <w:r w:rsidR="00BB1526" w:rsidRPr="00FE67B6">
        <w:rPr>
          <w:rFonts w:eastAsia="Times New Roman"/>
          <w:sz w:val="24"/>
          <w:szCs w:val="24"/>
        </w:rPr>
        <w:t>dle této smlouvy využít.</w:t>
      </w:r>
    </w:p>
    <w:p w14:paraId="01FBEDA1" w14:textId="3797AF00" w:rsidR="00BB1526" w:rsidRPr="00CD116B" w:rsidRDefault="00BB1526" w:rsidP="00F941CB">
      <w:pPr>
        <w:pStyle w:val="Odstavecseseznamem"/>
        <w:numPr>
          <w:ilvl w:val="1"/>
          <w:numId w:val="2"/>
        </w:numPr>
        <w:spacing w:after="0" w:line="259" w:lineRule="auto"/>
        <w:ind w:left="284" w:hanging="426"/>
        <w:jc w:val="both"/>
        <w:rPr>
          <w:rFonts w:eastAsia="Times New Roman"/>
          <w:sz w:val="24"/>
          <w:szCs w:val="24"/>
        </w:rPr>
      </w:pPr>
      <w:r w:rsidRPr="00FE67B6">
        <w:rPr>
          <w:rFonts w:eastAsia="Times New Roman"/>
          <w:sz w:val="24"/>
          <w:szCs w:val="24"/>
        </w:rPr>
        <w:t xml:space="preserve">Smluvní strany se dohodly, že odměna za poskytnutí práva k užívání </w:t>
      </w:r>
      <w:r w:rsidR="000710A2">
        <w:rPr>
          <w:rFonts w:eastAsia="Times New Roman"/>
          <w:sz w:val="24"/>
          <w:szCs w:val="24"/>
        </w:rPr>
        <w:t> Výsledných d</w:t>
      </w:r>
      <w:r w:rsidR="006D2C0A">
        <w:rPr>
          <w:rFonts w:eastAsia="Times New Roman"/>
          <w:sz w:val="24"/>
          <w:szCs w:val="24"/>
        </w:rPr>
        <w:t>at</w:t>
      </w:r>
      <w:r w:rsidRPr="00FE67B6">
        <w:rPr>
          <w:rFonts w:eastAsia="Times New Roman"/>
          <w:sz w:val="24"/>
          <w:szCs w:val="24"/>
        </w:rPr>
        <w:t xml:space="preserve"> je zahrn</w:t>
      </w:r>
      <w:r w:rsidR="006D2C0A">
        <w:rPr>
          <w:rFonts w:eastAsia="Times New Roman"/>
          <w:sz w:val="24"/>
          <w:szCs w:val="24"/>
        </w:rPr>
        <w:t>uta v Ceně Díla uvedené v čl. V</w:t>
      </w:r>
      <w:r w:rsidRPr="00FE67B6">
        <w:rPr>
          <w:rFonts w:eastAsia="Times New Roman"/>
          <w:sz w:val="24"/>
          <w:szCs w:val="24"/>
        </w:rPr>
        <w:t xml:space="preserve">. </w:t>
      </w:r>
      <w:r w:rsidR="006D2C0A">
        <w:rPr>
          <w:rFonts w:eastAsia="Times New Roman"/>
          <w:sz w:val="24"/>
          <w:szCs w:val="24"/>
        </w:rPr>
        <w:t>výše</w:t>
      </w:r>
      <w:r w:rsidRPr="00FE67B6">
        <w:rPr>
          <w:rFonts w:eastAsia="Times New Roman"/>
          <w:sz w:val="24"/>
          <w:szCs w:val="24"/>
        </w:rPr>
        <w:t xml:space="preserve"> a je stanovena s ohledem na rozsah užívacích práv </w:t>
      </w:r>
      <w:r w:rsidRPr="00CD116B">
        <w:rPr>
          <w:rFonts w:eastAsia="Times New Roman"/>
          <w:sz w:val="24"/>
          <w:szCs w:val="24"/>
        </w:rPr>
        <w:t xml:space="preserve">a na </w:t>
      </w:r>
      <w:r w:rsidR="006D2C0A" w:rsidRPr="00CD116B">
        <w:rPr>
          <w:rFonts w:eastAsia="Times New Roman"/>
          <w:sz w:val="24"/>
          <w:szCs w:val="24"/>
        </w:rPr>
        <w:t>jejich význam</w:t>
      </w:r>
      <w:r w:rsidRPr="00CD116B">
        <w:rPr>
          <w:rFonts w:eastAsia="Times New Roman"/>
          <w:sz w:val="24"/>
          <w:szCs w:val="24"/>
        </w:rPr>
        <w:t>.</w:t>
      </w:r>
    </w:p>
    <w:p w14:paraId="38D7F4D5" w14:textId="521C0586" w:rsidR="00BB1526" w:rsidRPr="00CD116B" w:rsidRDefault="00143F9F" w:rsidP="00F941CB">
      <w:pPr>
        <w:pStyle w:val="Odstavecseseznamem"/>
        <w:numPr>
          <w:ilvl w:val="1"/>
          <w:numId w:val="2"/>
        </w:numPr>
        <w:spacing w:after="0" w:line="259" w:lineRule="auto"/>
        <w:ind w:left="284" w:hanging="426"/>
        <w:jc w:val="both"/>
        <w:rPr>
          <w:rFonts w:eastAsia="Times New Roman"/>
          <w:sz w:val="24"/>
          <w:szCs w:val="24"/>
        </w:rPr>
      </w:pPr>
      <w:r w:rsidRPr="00CD116B">
        <w:rPr>
          <w:rFonts w:eastAsia="Times New Roman"/>
          <w:sz w:val="24"/>
          <w:szCs w:val="24"/>
        </w:rPr>
        <w:t>Ú</w:t>
      </w:r>
      <w:r w:rsidR="00FE67B6" w:rsidRPr="00CD116B">
        <w:rPr>
          <w:rFonts w:eastAsia="Times New Roman"/>
          <w:sz w:val="24"/>
          <w:szCs w:val="24"/>
        </w:rPr>
        <w:t>MG</w:t>
      </w:r>
      <w:r w:rsidR="00BB1526" w:rsidRPr="00CD116B">
        <w:rPr>
          <w:rFonts w:eastAsia="Times New Roman"/>
          <w:sz w:val="24"/>
          <w:szCs w:val="24"/>
        </w:rPr>
        <w:t xml:space="preserve"> prohlašuje, že je nositelem práv k</w:t>
      </w:r>
      <w:r w:rsidR="000710A2" w:rsidRPr="00CD116B">
        <w:rPr>
          <w:rFonts w:eastAsia="Times New Roman"/>
          <w:sz w:val="24"/>
          <w:szCs w:val="24"/>
        </w:rPr>
        <w:t> Výsledným d</w:t>
      </w:r>
      <w:r w:rsidR="006D2C0A" w:rsidRPr="00CD116B">
        <w:rPr>
          <w:rFonts w:eastAsia="Times New Roman"/>
          <w:sz w:val="24"/>
          <w:szCs w:val="24"/>
        </w:rPr>
        <w:t>atům</w:t>
      </w:r>
      <w:r w:rsidR="00FE67B6" w:rsidRPr="00CD116B">
        <w:rPr>
          <w:rFonts w:eastAsia="Times New Roman"/>
          <w:sz w:val="24"/>
          <w:szCs w:val="24"/>
        </w:rPr>
        <w:t xml:space="preserve"> v takovém rozsahu, aby mohl </w:t>
      </w:r>
      <w:r w:rsidR="00462610" w:rsidRPr="00CD116B">
        <w:rPr>
          <w:rFonts w:eastAsia="Times New Roman"/>
          <w:sz w:val="24"/>
          <w:szCs w:val="24"/>
        </w:rPr>
        <w:t xml:space="preserve">ÚOCHB </w:t>
      </w:r>
      <w:r w:rsidR="00BB1526" w:rsidRPr="00CD116B">
        <w:rPr>
          <w:rFonts w:eastAsia="Times New Roman"/>
          <w:sz w:val="24"/>
          <w:szCs w:val="24"/>
        </w:rPr>
        <w:t xml:space="preserve">zajistit </w:t>
      </w:r>
      <w:r w:rsidR="000710A2" w:rsidRPr="00CD116B">
        <w:rPr>
          <w:rFonts w:eastAsia="Times New Roman"/>
          <w:sz w:val="24"/>
          <w:szCs w:val="24"/>
        </w:rPr>
        <w:t xml:space="preserve">jejich </w:t>
      </w:r>
      <w:r w:rsidR="00BB1526" w:rsidRPr="00CD116B">
        <w:rPr>
          <w:rFonts w:eastAsia="Times New Roman"/>
          <w:sz w:val="24"/>
          <w:szCs w:val="24"/>
        </w:rPr>
        <w:t xml:space="preserve">užívání </w:t>
      </w:r>
      <w:r w:rsidR="006D2C0A" w:rsidRPr="00CD116B">
        <w:rPr>
          <w:rFonts w:eastAsia="Times New Roman"/>
          <w:sz w:val="24"/>
          <w:szCs w:val="24"/>
        </w:rPr>
        <w:t>v</w:t>
      </w:r>
      <w:r w:rsidR="00BB1526" w:rsidRPr="00CD116B">
        <w:rPr>
          <w:rFonts w:eastAsia="Times New Roman"/>
          <w:sz w:val="24"/>
          <w:szCs w:val="24"/>
        </w:rPr>
        <w:t xml:space="preserve"> rozsahu sjednaném v této smlouvě. </w:t>
      </w:r>
    </w:p>
    <w:p w14:paraId="3B7A7B55" w14:textId="77777777" w:rsidR="00BB1526" w:rsidRPr="00CD116B" w:rsidRDefault="00BB1526" w:rsidP="00F941CB">
      <w:pPr>
        <w:pStyle w:val="Odstavecseseznamem"/>
        <w:numPr>
          <w:ilvl w:val="1"/>
          <w:numId w:val="2"/>
        </w:numPr>
        <w:spacing w:after="0" w:line="259" w:lineRule="auto"/>
        <w:ind w:left="284" w:hanging="426"/>
        <w:jc w:val="both"/>
        <w:rPr>
          <w:rFonts w:eastAsia="Times New Roman"/>
          <w:sz w:val="24"/>
          <w:szCs w:val="24"/>
        </w:rPr>
      </w:pPr>
      <w:r w:rsidRPr="00CD116B">
        <w:rPr>
          <w:sz w:val="24"/>
          <w:szCs w:val="24"/>
        </w:rPr>
        <w:t>Pokud není v této smlouvě stanoveno jinak, nemá žádná ze smluvních stran právo používat jména druhé smluvní strany, jejího loga či ochranné známky bez předchozího písemného souhlasu dotčené smluvní strany.</w:t>
      </w:r>
    </w:p>
    <w:p w14:paraId="64DA3203" w14:textId="3F070DAE" w:rsidR="00BB1526" w:rsidRPr="00753ABC" w:rsidRDefault="00462610" w:rsidP="00F941CB">
      <w:pPr>
        <w:pStyle w:val="Odstavecseseznamem"/>
        <w:numPr>
          <w:ilvl w:val="1"/>
          <w:numId w:val="2"/>
        </w:numPr>
        <w:spacing w:after="0" w:line="259" w:lineRule="auto"/>
        <w:ind w:left="284" w:hanging="426"/>
        <w:jc w:val="both"/>
        <w:rPr>
          <w:rFonts w:eastAsia="Times New Roman"/>
          <w:sz w:val="24"/>
          <w:szCs w:val="24"/>
        </w:rPr>
      </w:pPr>
      <w:r w:rsidRPr="00753ABC">
        <w:rPr>
          <w:sz w:val="24"/>
          <w:szCs w:val="24"/>
        </w:rPr>
        <w:t xml:space="preserve">ÚOCHB </w:t>
      </w:r>
      <w:r w:rsidR="00BB1526" w:rsidRPr="00753ABC">
        <w:rPr>
          <w:sz w:val="24"/>
          <w:szCs w:val="24"/>
        </w:rPr>
        <w:t xml:space="preserve">je </w:t>
      </w:r>
      <w:r w:rsidR="00BB1526" w:rsidRPr="00753ABC">
        <w:rPr>
          <w:snapToGrid w:val="0"/>
          <w:sz w:val="24"/>
          <w:szCs w:val="24"/>
        </w:rPr>
        <w:t>povin</w:t>
      </w:r>
      <w:r w:rsidRPr="00753ABC">
        <w:rPr>
          <w:snapToGrid w:val="0"/>
          <w:sz w:val="24"/>
          <w:szCs w:val="24"/>
        </w:rPr>
        <w:t>en</w:t>
      </w:r>
      <w:r w:rsidR="00BB1526" w:rsidRPr="00753ABC">
        <w:rPr>
          <w:snapToGrid w:val="0"/>
          <w:sz w:val="24"/>
          <w:szCs w:val="24"/>
        </w:rPr>
        <w:t xml:space="preserve"> </w:t>
      </w:r>
      <w:r w:rsidR="00BB1526" w:rsidRPr="00753ABC">
        <w:rPr>
          <w:sz w:val="24"/>
          <w:szCs w:val="24"/>
        </w:rPr>
        <w:t>citovat ve svých</w:t>
      </w:r>
      <w:r w:rsidR="00C95301">
        <w:rPr>
          <w:sz w:val="24"/>
          <w:szCs w:val="24"/>
        </w:rPr>
        <w:t xml:space="preserve"> </w:t>
      </w:r>
      <w:r w:rsidR="00BB1526" w:rsidRPr="00753ABC">
        <w:rPr>
          <w:sz w:val="24"/>
          <w:szCs w:val="24"/>
        </w:rPr>
        <w:t>odborných publikacích a zprávách, na konferencích atd., pokud se budou dotýkat přímo či nepřímo Díla</w:t>
      </w:r>
      <w:r w:rsidR="006D2C0A" w:rsidRPr="00753ABC">
        <w:rPr>
          <w:sz w:val="24"/>
          <w:szCs w:val="24"/>
        </w:rPr>
        <w:t>/</w:t>
      </w:r>
      <w:r w:rsidR="000710A2" w:rsidRPr="00753ABC">
        <w:rPr>
          <w:sz w:val="24"/>
          <w:szCs w:val="24"/>
        </w:rPr>
        <w:t>Výsledných d</w:t>
      </w:r>
      <w:r w:rsidR="006D2C0A" w:rsidRPr="00753ABC">
        <w:rPr>
          <w:sz w:val="24"/>
          <w:szCs w:val="24"/>
        </w:rPr>
        <w:t>at</w:t>
      </w:r>
      <w:r w:rsidR="00BB1526" w:rsidRPr="00753ABC">
        <w:rPr>
          <w:sz w:val="24"/>
          <w:szCs w:val="24"/>
        </w:rPr>
        <w:t>, že Dílo</w:t>
      </w:r>
      <w:r w:rsidR="006D2C0A" w:rsidRPr="00753ABC">
        <w:rPr>
          <w:sz w:val="24"/>
          <w:szCs w:val="24"/>
        </w:rPr>
        <w:t>/</w:t>
      </w:r>
      <w:r w:rsidR="000710A2" w:rsidRPr="00753ABC">
        <w:rPr>
          <w:sz w:val="24"/>
          <w:szCs w:val="24"/>
        </w:rPr>
        <w:t>Výsledná d</w:t>
      </w:r>
      <w:r w:rsidR="006D2C0A" w:rsidRPr="00753ABC">
        <w:rPr>
          <w:sz w:val="24"/>
          <w:szCs w:val="24"/>
        </w:rPr>
        <w:t>ata</w:t>
      </w:r>
      <w:r w:rsidR="00BB1526" w:rsidRPr="00753ABC">
        <w:rPr>
          <w:sz w:val="24"/>
          <w:szCs w:val="24"/>
        </w:rPr>
        <w:t xml:space="preserve"> bylo provedeno výzkumným týmem </w:t>
      </w:r>
      <w:r w:rsidR="00143F9F" w:rsidRPr="00753ABC">
        <w:rPr>
          <w:sz w:val="24"/>
          <w:szCs w:val="24"/>
        </w:rPr>
        <w:t>Ú</w:t>
      </w:r>
      <w:r w:rsidR="006D2C0A" w:rsidRPr="00753ABC">
        <w:rPr>
          <w:sz w:val="24"/>
          <w:szCs w:val="24"/>
        </w:rPr>
        <w:t>MG</w:t>
      </w:r>
      <w:r w:rsidR="00BB1526" w:rsidRPr="00753ABC">
        <w:rPr>
          <w:sz w:val="24"/>
          <w:szCs w:val="24"/>
        </w:rPr>
        <w:t>.</w:t>
      </w:r>
    </w:p>
    <w:p w14:paraId="0CEBDAD9" w14:textId="4E64D44C" w:rsidR="002C08E9" w:rsidRPr="00C30E59" w:rsidRDefault="00814E1D" w:rsidP="00F941CB">
      <w:pPr>
        <w:pStyle w:val="Odstavecseseznamem"/>
        <w:numPr>
          <w:ilvl w:val="1"/>
          <w:numId w:val="2"/>
        </w:numPr>
        <w:tabs>
          <w:tab w:val="left" w:pos="0"/>
        </w:tabs>
        <w:spacing w:after="0"/>
        <w:ind w:left="284" w:hanging="426"/>
        <w:jc w:val="both"/>
        <w:rPr>
          <w:rFonts w:cstheme="minorHAnsi"/>
          <w:sz w:val="24"/>
          <w:szCs w:val="24"/>
        </w:rPr>
      </w:pPr>
      <w:r>
        <w:rPr>
          <w:rFonts w:cstheme="minorHAnsi"/>
          <w:sz w:val="24"/>
          <w:szCs w:val="24"/>
        </w:rPr>
        <w:t>Ú</w:t>
      </w:r>
      <w:r w:rsidR="00A414A2">
        <w:rPr>
          <w:rFonts w:cstheme="minorHAnsi"/>
          <w:sz w:val="24"/>
          <w:szCs w:val="24"/>
        </w:rPr>
        <w:t>MG</w:t>
      </w:r>
      <w:r w:rsidR="00415FB3" w:rsidRPr="00A05BF0">
        <w:rPr>
          <w:rFonts w:cstheme="minorHAnsi"/>
          <w:sz w:val="24"/>
          <w:szCs w:val="24"/>
        </w:rPr>
        <w:t xml:space="preserve"> </w:t>
      </w:r>
      <w:r w:rsidR="002C08E9" w:rsidRPr="00A05BF0">
        <w:rPr>
          <w:rFonts w:cstheme="minorHAnsi"/>
          <w:sz w:val="24"/>
          <w:szCs w:val="24"/>
        </w:rPr>
        <w:t xml:space="preserve">není oprávněn </w:t>
      </w:r>
      <w:r w:rsidR="006C2A4D">
        <w:rPr>
          <w:rFonts w:cstheme="minorHAnsi"/>
          <w:sz w:val="24"/>
          <w:szCs w:val="24"/>
        </w:rPr>
        <w:t>Pilotní v</w:t>
      </w:r>
      <w:r w:rsidR="00621F7A">
        <w:rPr>
          <w:rFonts w:cstheme="minorHAnsi"/>
          <w:sz w:val="24"/>
          <w:szCs w:val="24"/>
        </w:rPr>
        <w:t>zorky</w:t>
      </w:r>
      <w:r w:rsidR="000710A2">
        <w:rPr>
          <w:rFonts w:cstheme="minorHAnsi"/>
          <w:sz w:val="24"/>
          <w:szCs w:val="24"/>
        </w:rPr>
        <w:t>/Výsledná data</w:t>
      </w:r>
      <w:r w:rsidR="003E561F">
        <w:rPr>
          <w:rFonts w:cstheme="minorHAnsi"/>
          <w:sz w:val="24"/>
          <w:szCs w:val="24"/>
        </w:rPr>
        <w:t xml:space="preserve"> </w:t>
      </w:r>
      <w:r w:rsidR="002C08E9" w:rsidRPr="00A05BF0">
        <w:rPr>
          <w:rFonts w:cstheme="minorHAnsi"/>
          <w:sz w:val="24"/>
          <w:szCs w:val="24"/>
        </w:rPr>
        <w:t>užít pro jiné účely než ty zakotvené touto smlouvou</w:t>
      </w:r>
      <w:r w:rsidR="00415FB3" w:rsidRPr="00A05BF0">
        <w:rPr>
          <w:rFonts w:cstheme="minorHAnsi"/>
          <w:sz w:val="24"/>
          <w:szCs w:val="24"/>
        </w:rPr>
        <w:t xml:space="preserve"> bez předchozího písemného souhlasu </w:t>
      </w:r>
      <w:r w:rsidR="00621F7A">
        <w:rPr>
          <w:rFonts w:cstheme="minorHAnsi"/>
          <w:sz w:val="24"/>
          <w:szCs w:val="24"/>
        </w:rPr>
        <w:t>ÚOCHB</w:t>
      </w:r>
      <w:r>
        <w:rPr>
          <w:rFonts w:cstheme="minorHAnsi"/>
          <w:sz w:val="24"/>
          <w:szCs w:val="24"/>
        </w:rPr>
        <w:t>.</w:t>
      </w:r>
    </w:p>
    <w:p w14:paraId="39E5A384" w14:textId="0D314E1D" w:rsidR="002C08E9" w:rsidRPr="00BA0B90" w:rsidRDefault="007F3072" w:rsidP="00F941CB">
      <w:pPr>
        <w:pStyle w:val="Odstavecseseznamem"/>
        <w:numPr>
          <w:ilvl w:val="1"/>
          <w:numId w:val="2"/>
        </w:numPr>
        <w:tabs>
          <w:tab w:val="left" w:pos="0"/>
        </w:tabs>
        <w:spacing w:after="0"/>
        <w:ind w:left="284" w:hanging="426"/>
        <w:jc w:val="both"/>
        <w:rPr>
          <w:rFonts w:cstheme="minorHAnsi"/>
          <w:sz w:val="24"/>
          <w:szCs w:val="24"/>
        </w:rPr>
      </w:pPr>
      <w:r w:rsidRPr="003E561F">
        <w:rPr>
          <w:rFonts w:cstheme="minorHAnsi"/>
          <w:color w:val="000000" w:themeColor="text1"/>
          <w:sz w:val="24"/>
          <w:szCs w:val="24"/>
        </w:rPr>
        <w:t xml:space="preserve">V případě ukončení této smlouvy je </w:t>
      </w:r>
      <w:r w:rsidR="00084842">
        <w:rPr>
          <w:rFonts w:cstheme="minorHAnsi"/>
          <w:color w:val="000000" w:themeColor="text1"/>
          <w:sz w:val="24"/>
          <w:szCs w:val="24"/>
        </w:rPr>
        <w:t>Ú</w:t>
      </w:r>
      <w:r w:rsidR="005E071F" w:rsidRPr="003E561F">
        <w:rPr>
          <w:rFonts w:cstheme="minorHAnsi"/>
          <w:color w:val="000000" w:themeColor="text1"/>
          <w:sz w:val="24"/>
          <w:szCs w:val="24"/>
        </w:rPr>
        <w:t>MG</w:t>
      </w:r>
      <w:r w:rsidRPr="003E561F">
        <w:rPr>
          <w:rFonts w:cstheme="minorHAnsi"/>
          <w:color w:val="000000" w:themeColor="text1"/>
          <w:sz w:val="24"/>
          <w:szCs w:val="24"/>
        </w:rPr>
        <w:t xml:space="preserve"> povinen </w:t>
      </w:r>
      <w:r w:rsidR="00BB4654">
        <w:rPr>
          <w:rFonts w:cstheme="minorHAnsi"/>
          <w:color w:val="000000" w:themeColor="text1"/>
          <w:sz w:val="24"/>
          <w:szCs w:val="24"/>
        </w:rPr>
        <w:t>v případě</w:t>
      </w:r>
      <w:r w:rsidR="00754283" w:rsidRPr="003E561F">
        <w:rPr>
          <w:rFonts w:cstheme="minorHAnsi"/>
          <w:color w:val="000000" w:themeColor="text1"/>
          <w:sz w:val="24"/>
          <w:szCs w:val="24"/>
        </w:rPr>
        <w:t xml:space="preserve"> výzvy </w:t>
      </w:r>
      <w:r w:rsidR="00621F7A">
        <w:rPr>
          <w:rFonts w:cstheme="minorHAnsi"/>
          <w:color w:val="000000" w:themeColor="text1"/>
          <w:sz w:val="24"/>
          <w:szCs w:val="24"/>
        </w:rPr>
        <w:t>ÚOCHB</w:t>
      </w:r>
      <w:r w:rsidR="00621F7A" w:rsidRPr="003E561F">
        <w:rPr>
          <w:rFonts w:cstheme="minorHAnsi"/>
          <w:color w:val="000000" w:themeColor="text1"/>
          <w:sz w:val="24"/>
          <w:szCs w:val="24"/>
        </w:rPr>
        <w:t xml:space="preserve"> </w:t>
      </w:r>
      <w:r w:rsidRPr="003E561F">
        <w:rPr>
          <w:rFonts w:cstheme="minorHAnsi"/>
          <w:color w:val="000000" w:themeColor="text1"/>
          <w:sz w:val="24"/>
          <w:szCs w:val="24"/>
        </w:rPr>
        <w:t xml:space="preserve">ve lhůtě </w:t>
      </w:r>
      <w:r w:rsidR="00C30E59" w:rsidRPr="003E561F">
        <w:rPr>
          <w:rFonts w:cstheme="minorHAnsi"/>
          <w:color w:val="000000" w:themeColor="text1"/>
          <w:sz w:val="24"/>
          <w:szCs w:val="24"/>
        </w:rPr>
        <w:t xml:space="preserve">10 </w:t>
      </w:r>
      <w:r w:rsidR="00C30E59" w:rsidRPr="00BA0B90">
        <w:rPr>
          <w:rFonts w:cstheme="minorHAnsi"/>
          <w:color w:val="000000" w:themeColor="text1"/>
          <w:sz w:val="24"/>
          <w:szCs w:val="24"/>
        </w:rPr>
        <w:t xml:space="preserve">pracovních </w:t>
      </w:r>
      <w:r w:rsidRPr="00BA0B90">
        <w:rPr>
          <w:rFonts w:cstheme="minorHAnsi"/>
          <w:color w:val="000000" w:themeColor="text1"/>
          <w:sz w:val="24"/>
          <w:szCs w:val="24"/>
        </w:rPr>
        <w:t>dnů od okamžiku ukončení této smlouvy nevyužit</w:t>
      </w:r>
      <w:r w:rsidR="00621F7A" w:rsidRPr="00BA0B90">
        <w:rPr>
          <w:rFonts w:cstheme="minorHAnsi"/>
          <w:color w:val="000000" w:themeColor="text1"/>
          <w:sz w:val="24"/>
          <w:szCs w:val="24"/>
        </w:rPr>
        <w:t>é</w:t>
      </w:r>
      <w:r w:rsidRPr="00BA0B90">
        <w:rPr>
          <w:rFonts w:cstheme="minorHAnsi"/>
          <w:color w:val="000000" w:themeColor="text1"/>
          <w:sz w:val="24"/>
          <w:szCs w:val="24"/>
        </w:rPr>
        <w:t xml:space="preserve"> </w:t>
      </w:r>
      <w:r w:rsidR="00CC6A39">
        <w:rPr>
          <w:rFonts w:cstheme="minorHAnsi"/>
          <w:color w:val="000000" w:themeColor="text1"/>
          <w:sz w:val="24"/>
          <w:szCs w:val="24"/>
        </w:rPr>
        <w:t>Pilotní v</w:t>
      </w:r>
      <w:r w:rsidR="00621F7A" w:rsidRPr="00BA0B90">
        <w:rPr>
          <w:rFonts w:cstheme="minorHAnsi"/>
          <w:color w:val="000000" w:themeColor="text1"/>
          <w:sz w:val="24"/>
          <w:szCs w:val="24"/>
        </w:rPr>
        <w:t>zorky</w:t>
      </w:r>
      <w:r w:rsidRPr="00BA0B90">
        <w:rPr>
          <w:rFonts w:cstheme="minorHAnsi"/>
          <w:color w:val="000000" w:themeColor="text1"/>
          <w:sz w:val="24"/>
          <w:szCs w:val="24"/>
        </w:rPr>
        <w:t xml:space="preserve"> vrátit zpět </w:t>
      </w:r>
      <w:r w:rsidR="00621F7A" w:rsidRPr="00BA0B90">
        <w:rPr>
          <w:rFonts w:cstheme="minorHAnsi"/>
          <w:color w:val="000000" w:themeColor="text1"/>
          <w:sz w:val="24"/>
          <w:szCs w:val="24"/>
        </w:rPr>
        <w:t>ÚOCHB</w:t>
      </w:r>
      <w:r w:rsidRPr="00BA0B90">
        <w:rPr>
          <w:rFonts w:cstheme="minorHAnsi"/>
          <w:color w:val="000000" w:themeColor="text1"/>
          <w:sz w:val="24"/>
          <w:szCs w:val="24"/>
        </w:rPr>
        <w:t>.</w:t>
      </w:r>
      <w:r w:rsidR="00754283" w:rsidRPr="00BA0B90">
        <w:rPr>
          <w:rFonts w:cstheme="minorHAnsi"/>
          <w:color w:val="000000" w:themeColor="text1"/>
          <w:sz w:val="24"/>
          <w:szCs w:val="24"/>
        </w:rPr>
        <w:t xml:space="preserve"> </w:t>
      </w:r>
    </w:p>
    <w:p w14:paraId="4A5AE8A2" w14:textId="277087F6" w:rsidR="00415FB3" w:rsidRPr="00BA0B90" w:rsidRDefault="00814E1D" w:rsidP="00BA0B90">
      <w:pPr>
        <w:pStyle w:val="Odstavecseseznamem"/>
        <w:numPr>
          <w:ilvl w:val="1"/>
          <w:numId w:val="2"/>
        </w:numPr>
        <w:tabs>
          <w:tab w:val="left" w:pos="426"/>
        </w:tabs>
        <w:spacing w:after="0"/>
        <w:ind w:left="284" w:hanging="426"/>
        <w:jc w:val="both"/>
        <w:rPr>
          <w:rFonts w:cstheme="minorHAnsi"/>
          <w:sz w:val="24"/>
          <w:szCs w:val="24"/>
        </w:rPr>
      </w:pPr>
      <w:r w:rsidRPr="00BA0B90">
        <w:rPr>
          <w:rFonts w:cstheme="minorHAnsi"/>
          <w:sz w:val="24"/>
          <w:szCs w:val="24"/>
        </w:rPr>
        <w:t xml:space="preserve">ÚOCHB souhlasí s využitím </w:t>
      </w:r>
      <w:r w:rsidR="000710A2" w:rsidRPr="00BA0B90">
        <w:rPr>
          <w:rFonts w:cstheme="minorHAnsi"/>
          <w:sz w:val="24"/>
          <w:szCs w:val="24"/>
        </w:rPr>
        <w:t>Výsledných dat</w:t>
      </w:r>
      <w:r w:rsidR="005E071F" w:rsidRPr="00BA0B90">
        <w:rPr>
          <w:rFonts w:cstheme="minorHAnsi"/>
          <w:sz w:val="24"/>
          <w:szCs w:val="24"/>
        </w:rPr>
        <w:t xml:space="preserve"> </w:t>
      </w:r>
      <w:r w:rsidR="00583D9C" w:rsidRPr="00BA0B90">
        <w:rPr>
          <w:rFonts w:cstheme="minorHAnsi"/>
          <w:sz w:val="24"/>
          <w:szCs w:val="24"/>
        </w:rPr>
        <w:t xml:space="preserve">ze strany </w:t>
      </w:r>
      <w:r w:rsidR="00F203D7" w:rsidRPr="00BA0B90">
        <w:rPr>
          <w:rFonts w:cstheme="minorHAnsi"/>
          <w:sz w:val="24"/>
          <w:szCs w:val="24"/>
        </w:rPr>
        <w:t>Ú</w:t>
      </w:r>
      <w:r w:rsidRPr="00BA0B90">
        <w:rPr>
          <w:rFonts w:cstheme="minorHAnsi"/>
          <w:sz w:val="24"/>
          <w:szCs w:val="24"/>
        </w:rPr>
        <w:t>MG pro potřeby hlavního výzkum</w:t>
      </w:r>
      <w:r w:rsidR="00D17AE3" w:rsidRPr="00BA0B90">
        <w:rPr>
          <w:rFonts w:cstheme="minorHAnsi"/>
          <w:sz w:val="24"/>
          <w:szCs w:val="24"/>
        </w:rPr>
        <w:t>u</w:t>
      </w:r>
      <w:r w:rsidRPr="00BA0B90">
        <w:rPr>
          <w:rFonts w:cstheme="minorHAnsi"/>
          <w:sz w:val="24"/>
          <w:szCs w:val="24"/>
        </w:rPr>
        <w:t xml:space="preserve"> ÚMG. </w:t>
      </w:r>
    </w:p>
    <w:p w14:paraId="12878EE8" w14:textId="378E7498" w:rsidR="000A5F4C" w:rsidRPr="00F941CB" w:rsidRDefault="00814E1D" w:rsidP="00BA0B90">
      <w:pPr>
        <w:pStyle w:val="Odstavecseseznamem"/>
        <w:numPr>
          <w:ilvl w:val="1"/>
          <w:numId w:val="2"/>
        </w:numPr>
        <w:tabs>
          <w:tab w:val="left" w:pos="426"/>
        </w:tabs>
        <w:spacing w:after="0"/>
        <w:ind w:left="284" w:hanging="426"/>
        <w:jc w:val="both"/>
        <w:rPr>
          <w:rFonts w:cstheme="minorHAnsi"/>
          <w:sz w:val="24"/>
          <w:szCs w:val="24"/>
        </w:rPr>
      </w:pPr>
      <w:r w:rsidRPr="00BA0B90">
        <w:rPr>
          <w:rFonts w:cstheme="minorHAnsi"/>
          <w:sz w:val="24"/>
          <w:szCs w:val="24"/>
        </w:rPr>
        <w:t>Ú</w:t>
      </w:r>
      <w:r w:rsidR="00B924C7" w:rsidRPr="00BA0B90">
        <w:rPr>
          <w:rFonts w:cstheme="minorHAnsi"/>
          <w:sz w:val="24"/>
          <w:szCs w:val="24"/>
        </w:rPr>
        <w:t xml:space="preserve">MG </w:t>
      </w:r>
      <w:r w:rsidR="00835684" w:rsidRPr="00BA0B90">
        <w:rPr>
          <w:rFonts w:cstheme="minorHAnsi"/>
          <w:sz w:val="24"/>
          <w:szCs w:val="24"/>
        </w:rPr>
        <w:t xml:space="preserve">nemá právo </w:t>
      </w:r>
      <w:r w:rsidR="00415FB3" w:rsidRPr="00BA0B90">
        <w:rPr>
          <w:rFonts w:cstheme="minorHAnsi"/>
          <w:sz w:val="24"/>
          <w:szCs w:val="24"/>
        </w:rPr>
        <w:t xml:space="preserve">na užití a publikování informace týkající se výsledků </w:t>
      </w:r>
      <w:r w:rsidR="00835684" w:rsidRPr="00BA0B90">
        <w:rPr>
          <w:rFonts w:cstheme="minorHAnsi"/>
          <w:sz w:val="24"/>
          <w:szCs w:val="24"/>
        </w:rPr>
        <w:t xml:space="preserve">a </w:t>
      </w:r>
      <w:r w:rsidR="00415FB3" w:rsidRPr="00BA0B90">
        <w:rPr>
          <w:rFonts w:cstheme="minorHAnsi"/>
          <w:sz w:val="24"/>
          <w:szCs w:val="24"/>
        </w:rPr>
        <w:t xml:space="preserve">zhodnocení </w:t>
      </w:r>
      <w:r w:rsidR="00CC6A39">
        <w:rPr>
          <w:rFonts w:cstheme="minorHAnsi"/>
          <w:sz w:val="24"/>
          <w:szCs w:val="24"/>
        </w:rPr>
        <w:t>Pilotních v</w:t>
      </w:r>
      <w:r w:rsidR="0076419C" w:rsidRPr="00BA0B90">
        <w:rPr>
          <w:rFonts w:cstheme="minorHAnsi"/>
          <w:sz w:val="24"/>
          <w:szCs w:val="24"/>
        </w:rPr>
        <w:t>zorků</w:t>
      </w:r>
      <w:r w:rsidR="004143F7" w:rsidRPr="00BA0B90">
        <w:rPr>
          <w:rFonts w:cstheme="minorHAnsi"/>
          <w:sz w:val="24"/>
          <w:szCs w:val="24"/>
        </w:rPr>
        <w:t>/Výsledných</w:t>
      </w:r>
      <w:r w:rsidR="004143F7" w:rsidRPr="00F941CB">
        <w:rPr>
          <w:rFonts w:cstheme="minorHAnsi"/>
          <w:sz w:val="24"/>
          <w:szCs w:val="24"/>
        </w:rPr>
        <w:t xml:space="preserve"> dat</w:t>
      </w:r>
      <w:r w:rsidR="00583D9C" w:rsidRPr="00F941CB">
        <w:rPr>
          <w:rFonts w:cstheme="minorHAnsi"/>
          <w:sz w:val="24"/>
          <w:szCs w:val="24"/>
        </w:rPr>
        <w:t xml:space="preserve"> </w:t>
      </w:r>
      <w:r w:rsidR="00415FB3" w:rsidRPr="00F941CB">
        <w:rPr>
          <w:rFonts w:cstheme="minorHAnsi"/>
          <w:sz w:val="24"/>
          <w:szCs w:val="24"/>
        </w:rPr>
        <w:t>ve vědeckém časopise nebo jinou odbornou publikací</w:t>
      </w:r>
      <w:r w:rsidR="00835684" w:rsidRPr="00F941CB">
        <w:rPr>
          <w:rFonts w:cstheme="minorHAnsi"/>
          <w:sz w:val="24"/>
          <w:szCs w:val="24"/>
        </w:rPr>
        <w:t xml:space="preserve">. </w:t>
      </w:r>
      <w:r w:rsidR="00415FB3" w:rsidRPr="00F941CB">
        <w:rPr>
          <w:rFonts w:cstheme="minorHAnsi"/>
          <w:sz w:val="24"/>
          <w:szCs w:val="24"/>
        </w:rPr>
        <w:t>V případě oboustranného zájmu o publikování výstupu výzkumu</w:t>
      </w:r>
      <w:r w:rsidR="0076419C" w:rsidRPr="00F941CB">
        <w:rPr>
          <w:rFonts w:cstheme="minorHAnsi"/>
          <w:sz w:val="24"/>
          <w:szCs w:val="24"/>
        </w:rPr>
        <w:t xml:space="preserve"> </w:t>
      </w:r>
      <w:r w:rsidR="00415FB3" w:rsidRPr="00F941CB">
        <w:rPr>
          <w:rFonts w:cstheme="minorHAnsi"/>
          <w:sz w:val="24"/>
          <w:szCs w:val="24"/>
        </w:rPr>
        <w:t>dojde v této věci</w:t>
      </w:r>
      <w:r w:rsidR="00835684" w:rsidRPr="00F941CB">
        <w:rPr>
          <w:rFonts w:cstheme="minorHAnsi"/>
          <w:sz w:val="24"/>
          <w:szCs w:val="24"/>
        </w:rPr>
        <w:t xml:space="preserve"> mezi </w:t>
      </w:r>
      <w:r w:rsidR="00995D49">
        <w:rPr>
          <w:rFonts w:cstheme="minorHAnsi"/>
          <w:sz w:val="24"/>
          <w:szCs w:val="24"/>
        </w:rPr>
        <w:t>ÚMG a </w:t>
      </w:r>
      <w:r w:rsidR="00835684" w:rsidRPr="00F941CB">
        <w:rPr>
          <w:rFonts w:cstheme="minorHAnsi"/>
          <w:sz w:val="24"/>
          <w:szCs w:val="24"/>
        </w:rPr>
        <w:t>ÚOCHB</w:t>
      </w:r>
      <w:r w:rsidR="00415FB3" w:rsidRPr="00F941CB">
        <w:rPr>
          <w:rFonts w:cstheme="minorHAnsi"/>
          <w:sz w:val="24"/>
          <w:szCs w:val="24"/>
        </w:rPr>
        <w:t xml:space="preserve"> k</w:t>
      </w:r>
      <w:r w:rsidR="0034473B">
        <w:rPr>
          <w:rFonts w:cstheme="minorHAnsi"/>
          <w:sz w:val="24"/>
          <w:szCs w:val="24"/>
        </w:rPr>
        <w:t> </w:t>
      </w:r>
      <w:r w:rsidR="00415FB3" w:rsidRPr="00F941CB">
        <w:rPr>
          <w:rFonts w:cstheme="minorHAnsi"/>
          <w:sz w:val="24"/>
          <w:szCs w:val="24"/>
        </w:rPr>
        <w:t>dohodě</w:t>
      </w:r>
      <w:r w:rsidR="0034473B">
        <w:rPr>
          <w:rFonts w:cstheme="minorHAnsi"/>
          <w:sz w:val="24"/>
          <w:szCs w:val="24"/>
        </w:rPr>
        <w:t>,</w:t>
      </w:r>
      <w:r w:rsidR="00415FB3" w:rsidRPr="00F941CB">
        <w:rPr>
          <w:rFonts w:cstheme="minorHAnsi"/>
          <w:sz w:val="24"/>
          <w:szCs w:val="24"/>
        </w:rPr>
        <w:t xml:space="preserve"> a to vstřícným a přátelským způsobem.</w:t>
      </w:r>
    </w:p>
    <w:p w14:paraId="0D994C85" w14:textId="77777777" w:rsidR="000A5F4C" w:rsidRPr="00A05BF0" w:rsidRDefault="000A5F4C" w:rsidP="00F941CB">
      <w:pPr>
        <w:tabs>
          <w:tab w:val="left" w:pos="0"/>
        </w:tabs>
        <w:spacing w:after="0"/>
        <w:ind w:left="-142"/>
        <w:rPr>
          <w:rFonts w:cstheme="minorHAnsi"/>
          <w:sz w:val="24"/>
          <w:szCs w:val="24"/>
        </w:rPr>
      </w:pPr>
    </w:p>
    <w:p w14:paraId="4D1944D6" w14:textId="7118E9F0" w:rsidR="00EC3C42" w:rsidRDefault="00EC3C42" w:rsidP="006D2C0A">
      <w:pPr>
        <w:pStyle w:val="Odstavecseseznamem"/>
        <w:numPr>
          <w:ilvl w:val="0"/>
          <w:numId w:val="2"/>
        </w:numPr>
        <w:spacing w:after="0"/>
        <w:ind w:left="284" w:hanging="426"/>
        <w:jc w:val="center"/>
        <w:rPr>
          <w:rFonts w:cstheme="minorHAnsi"/>
          <w:b/>
          <w:sz w:val="24"/>
          <w:szCs w:val="24"/>
        </w:rPr>
      </w:pPr>
      <w:r>
        <w:rPr>
          <w:rFonts w:cstheme="minorHAnsi"/>
          <w:b/>
          <w:sz w:val="24"/>
          <w:szCs w:val="24"/>
        </w:rPr>
        <w:t>Mlčenlivost</w:t>
      </w:r>
      <w:r w:rsidR="00415FB3" w:rsidRPr="00EC3C42">
        <w:rPr>
          <w:rFonts w:cstheme="minorHAnsi"/>
          <w:b/>
          <w:sz w:val="24"/>
          <w:szCs w:val="24"/>
        </w:rPr>
        <w:t xml:space="preserve"> </w:t>
      </w:r>
      <w:r>
        <w:rPr>
          <w:rFonts w:cstheme="minorHAnsi"/>
          <w:b/>
          <w:sz w:val="24"/>
          <w:szCs w:val="24"/>
        </w:rPr>
        <w:t xml:space="preserve"> </w:t>
      </w:r>
    </w:p>
    <w:p w14:paraId="5D729A43" w14:textId="4322FC94" w:rsidR="005E3E08" w:rsidRPr="00B924C7" w:rsidRDefault="00F941CB" w:rsidP="00A30258">
      <w:pPr>
        <w:widowControl w:val="0"/>
        <w:tabs>
          <w:tab w:val="left" w:pos="567"/>
        </w:tabs>
        <w:autoSpaceDE w:val="0"/>
        <w:autoSpaceDN w:val="0"/>
        <w:adjustRightInd w:val="0"/>
        <w:spacing w:before="120"/>
        <w:ind w:left="284" w:hanging="426"/>
        <w:jc w:val="both"/>
        <w:rPr>
          <w:sz w:val="24"/>
          <w:szCs w:val="24"/>
        </w:rPr>
      </w:pPr>
      <w:r>
        <w:t xml:space="preserve">7.1. </w:t>
      </w:r>
      <w:r w:rsidR="005E3E08" w:rsidRPr="00B924C7">
        <w:rPr>
          <w:sz w:val="24"/>
          <w:szCs w:val="24"/>
        </w:rPr>
        <w:t>Smluvní strany potvrzují, že všechny informace, které se smluvní strana při plnění a/nebo v souvislosti s plněním této smlouvy dozví bez ohledu na formu a způsob jejich sdělení či zachycení</w:t>
      </w:r>
      <w:r w:rsidR="003B251C">
        <w:rPr>
          <w:sz w:val="24"/>
          <w:szCs w:val="24"/>
        </w:rPr>
        <w:t>,</w:t>
      </w:r>
      <w:r w:rsidR="005E3E08" w:rsidRPr="00B924C7">
        <w:rPr>
          <w:sz w:val="24"/>
          <w:szCs w:val="24"/>
        </w:rPr>
        <w:t xml:space="preserve"> jsou důvěrné povahy (dále jen </w:t>
      </w:r>
      <w:r w:rsidR="005E3E08" w:rsidRPr="00B924C7">
        <w:rPr>
          <w:b/>
          <w:i/>
          <w:sz w:val="24"/>
          <w:szCs w:val="24"/>
        </w:rPr>
        <w:t>„Důvěrné informace“</w:t>
      </w:r>
      <w:r w:rsidR="005E3E08" w:rsidRPr="00B924C7">
        <w:rPr>
          <w:sz w:val="24"/>
          <w:szCs w:val="24"/>
        </w:rPr>
        <w:t xml:space="preserve">). </w:t>
      </w:r>
    </w:p>
    <w:p w14:paraId="1094D1FC" w14:textId="3DDF0FB1" w:rsidR="005E3E08" w:rsidRPr="00B924C7" w:rsidRDefault="00F941CB" w:rsidP="00A30258">
      <w:pPr>
        <w:widowControl w:val="0"/>
        <w:autoSpaceDE w:val="0"/>
        <w:autoSpaceDN w:val="0"/>
        <w:adjustRightInd w:val="0"/>
        <w:spacing w:before="120"/>
        <w:ind w:left="284" w:hanging="426"/>
        <w:jc w:val="both"/>
        <w:rPr>
          <w:sz w:val="24"/>
          <w:szCs w:val="24"/>
        </w:rPr>
      </w:pPr>
      <w:r>
        <w:rPr>
          <w:sz w:val="24"/>
          <w:szCs w:val="24"/>
        </w:rPr>
        <w:t xml:space="preserve">7.2. </w:t>
      </w:r>
      <w:r w:rsidR="005E3E08" w:rsidRPr="00B924C7">
        <w:rPr>
          <w:sz w:val="24"/>
          <w:szCs w:val="24"/>
        </w:rPr>
        <w:t xml:space="preserve">Smluvní strany jsou povinny zachovávat mlčenlivost o Důvěrných informacích, a to i po ukončení této smlouvy, a Důvěrné informace použít pouze za účelem plnění předmětu této smlouvy. </w:t>
      </w:r>
      <w:r w:rsidR="005E3E08" w:rsidRPr="00B924C7">
        <w:rPr>
          <w:bCs/>
          <w:sz w:val="24"/>
          <w:szCs w:val="24"/>
        </w:rPr>
        <w:t xml:space="preserve">V případě pochybností, zda určitá informace má charakter Důvěrné informace či nikoli, je smluvní strana povinna zacházet s ní jako s Důvěrnou informací podle pravidel </w:t>
      </w:r>
      <w:r w:rsidR="005E3E08" w:rsidRPr="00B924C7">
        <w:rPr>
          <w:bCs/>
          <w:sz w:val="24"/>
          <w:szCs w:val="24"/>
        </w:rPr>
        <w:lastRenderedPageBreak/>
        <w:t>stanovených touto smlouvou.</w:t>
      </w:r>
    </w:p>
    <w:p w14:paraId="38487BA0" w14:textId="787A8BB0" w:rsidR="005E3E08" w:rsidRPr="00B924C7" w:rsidRDefault="00F941CB" w:rsidP="00A30258">
      <w:pPr>
        <w:widowControl w:val="0"/>
        <w:autoSpaceDE w:val="0"/>
        <w:autoSpaceDN w:val="0"/>
        <w:adjustRightInd w:val="0"/>
        <w:spacing w:before="120"/>
        <w:ind w:left="284" w:hanging="426"/>
        <w:jc w:val="both"/>
        <w:rPr>
          <w:sz w:val="24"/>
          <w:szCs w:val="24"/>
        </w:rPr>
      </w:pPr>
      <w:r>
        <w:rPr>
          <w:sz w:val="24"/>
          <w:szCs w:val="24"/>
        </w:rPr>
        <w:t xml:space="preserve">7.3. </w:t>
      </w:r>
      <w:r w:rsidR="005E3E08" w:rsidRPr="00B924C7">
        <w:rPr>
          <w:sz w:val="24"/>
          <w:szCs w:val="24"/>
        </w:rPr>
        <w:t xml:space="preserve">Povinnost zachovávat mlčenlivost dle tohoto článku znamená zejména povinnost zdržet se jakéhokoli jednání, kterým by Důvěrné informace byly jakoukoliv formou sděleny nebo zpřístupněny třetí osobě nebo by byly Důvěrné informace využity v rozporu s jejich účelem pro vlastní potřeby nebo potřeby třetí osoby anebo by bylo umožněno třetí osobě jakékoliv využití těchto Důvěrných informací. </w:t>
      </w:r>
    </w:p>
    <w:p w14:paraId="4FBB831D" w14:textId="38049DD0" w:rsidR="005E3E08" w:rsidRPr="00B924C7" w:rsidRDefault="00F941CB" w:rsidP="00A30258">
      <w:pPr>
        <w:widowControl w:val="0"/>
        <w:autoSpaceDE w:val="0"/>
        <w:autoSpaceDN w:val="0"/>
        <w:adjustRightInd w:val="0"/>
        <w:spacing w:before="120"/>
        <w:ind w:left="284" w:hanging="426"/>
        <w:jc w:val="both"/>
        <w:rPr>
          <w:sz w:val="24"/>
          <w:szCs w:val="24"/>
        </w:rPr>
      </w:pPr>
      <w:r>
        <w:rPr>
          <w:sz w:val="24"/>
          <w:szCs w:val="24"/>
        </w:rPr>
        <w:t>7</w:t>
      </w:r>
      <w:r w:rsidR="00B924C7">
        <w:rPr>
          <w:sz w:val="24"/>
          <w:szCs w:val="24"/>
        </w:rPr>
        <w:t xml:space="preserve">.4. </w:t>
      </w:r>
      <w:r w:rsidR="005E3E08" w:rsidRPr="00B924C7">
        <w:rPr>
          <w:sz w:val="24"/>
          <w:szCs w:val="24"/>
        </w:rPr>
        <w:t>Povinnost mlčenlivosti dle tohoto článku se nevztahuje na:</w:t>
      </w:r>
    </w:p>
    <w:p w14:paraId="67A1CF24" w14:textId="77777777"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zpřístupnění informací vlastním zaměstnancům, společníkům a dále auditorům, právním zástupcům a jiným odborným poradcům, a to vždy v rozsahu nezbytně nutném k plnění jejich náplně práce či funkce, pokud budou k mlčenlivosti ve stejném rozsahu poskytující stranou zavázáni, nevyplývá-li pro ně povinnost mlčenlivosti již ze zákona;</w:t>
      </w:r>
    </w:p>
    <w:p w14:paraId="45948F97" w14:textId="3552F6F1"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zpřístupnění informací orgánům veřejné moci (zejména soudům a správním orgánům), které na základě zákona o zpřístupnění informací požádají;</w:t>
      </w:r>
    </w:p>
    <w:p w14:paraId="6F5562D4" w14:textId="4AD85B62"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zpřístupnění informací, kterého bude třeba k ochraně práv poskytující strany;</w:t>
      </w:r>
    </w:p>
    <w:p w14:paraId="39BD4A17" w14:textId="6936A4A7"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zpřístupnění informací třetí osobě z důvodu plnění závazků dle této smlouvy, bude-li tato osoba k mlčenlivosti zavázána ve stejném rozsahu poskytující stranou;</w:t>
      </w:r>
    </w:p>
    <w:p w14:paraId="2DD01D90" w14:textId="77777777"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informace, které smluvní strana sama o sobě zveřejní nebo sama způsobí, že jsou veřejnosti přístupné;</w:t>
      </w:r>
    </w:p>
    <w:p w14:paraId="240AE28C" w14:textId="40F5F51A" w:rsidR="005E3E08" w:rsidRPr="00B924C7" w:rsidRDefault="005E3E08" w:rsidP="00A30258">
      <w:pPr>
        <w:widowControl w:val="0"/>
        <w:numPr>
          <w:ilvl w:val="0"/>
          <w:numId w:val="5"/>
        </w:numPr>
        <w:tabs>
          <w:tab w:val="clear" w:pos="360"/>
          <w:tab w:val="num" w:pos="993"/>
        </w:tabs>
        <w:autoSpaceDE w:val="0"/>
        <w:autoSpaceDN w:val="0"/>
        <w:adjustRightInd w:val="0"/>
        <w:spacing w:before="120" w:after="0" w:line="240" w:lineRule="auto"/>
        <w:ind w:left="709" w:hanging="426"/>
        <w:jc w:val="both"/>
        <w:rPr>
          <w:sz w:val="24"/>
          <w:szCs w:val="24"/>
        </w:rPr>
      </w:pPr>
      <w:r w:rsidRPr="00B924C7">
        <w:rPr>
          <w:sz w:val="24"/>
          <w:szCs w:val="24"/>
        </w:rPr>
        <w:t>informace obecně známé včetně informací, jež se stanou obecně známými až v době trvání této smlouvy</w:t>
      </w:r>
      <w:r w:rsidR="007522FE">
        <w:rPr>
          <w:sz w:val="24"/>
          <w:szCs w:val="24"/>
        </w:rPr>
        <w:t>, a to nikoliv v důsledku porušení smluvní povinnosti povinné smluvní strany</w:t>
      </w:r>
      <w:r w:rsidRPr="00B924C7">
        <w:rPr>
          <w:sz w:val="24"/>
          <w:szCs w:val="24"/>
        </w:rPr>
        <w:t>;</w:t>
      </w:r>
    </w:p>
    <w:p w14:paraId="50A1E867" w14:textId="2C1BAE39" w:rsidR="005E3E08" w:rsidRPr="00B924C7" w:rsidRDefault="00F941CB" w:rsidP="00A30258">
      <w:pPr>
        <w:widowControl w:val="0"/>
        <w:autoSpaceDE w:val="0"/>
        <w:autoSpaceDN w:val="0"/>
        <w:adjustRightInd w:val="0"/>
        <w:spacing w:before="120"/>
        <w:ind w:left="284" w:hanging="426"/>
        <w:jc w:val="both"/>
        <w:rPr>
          <w:bCs/>
          <w:sz w:val="24"/>
          <w:szCs w:val="24"/>
        </w:rPr>
      </w:pPr>
      <w:r>
        <w:rPr>
          <w:bCs/>
          <w:sz w:val="24"/>
          <w:szCs w:val="24"/>
        </w:rPr>
        <w:t>7</w:t>
      </w:r>
      <w:r w:rsidR="00B924C7">
        <w:rPr>
          <w:bCs/>
          <w:sz w:val="24"/>
          <w:szCs w:val="24"/>
        </w:rPr>
        <w:t xml:space="preserve">.5. </w:t>
      </w:r>
      <w:r w:rsidR="005E3E08" w:rsidRPr="00B924C7">
        <w:rPr>
          <w:bCs/>
          <w:sz w:val="24"/>
          <w:szCs w:val="24"/>
        </w:rPr>
        <w:t>Smluvní strana se zavazuje vyvinout pro ochranu Důvěrných informací minimálně stejné úsilí, jako by se jednalo o je</w:t>
      </w:r>
      <w:r w:rsidR="00C41D3F">
        <w:rPr>
          <w:bCs/>
          <w:sz w:val="24"/>
          <w:szCs w:val="24"/>
        </w:rPr>
        <w:t>jí</w:t>
      </w:r>
      <w:r w:rsidR="005E3E08" w:rsidRPr="00B924C7">
        <w:rPr>
          <w:bCs/>
          <w:sz w:val="24"/>
          <w:szCs w:val="24"/>
        </w:rPr>
        <w:t xml:space="preserve"> vlastní důvěrné informace a zacházet s nimi tak, aby bylo minimalizováno riziko jejich úmyslného i nahodilého zpřístupnění třetím osobám.</w:t>
      </w:r>
    </w:p>
    <w:p w14:paraId="6E5DA58F" w14:textId="262630BB" w:rsidR="005E3E08" w:rsidRPr="00B924C7" w:rsidRDefault="00F941CB" w:rsidP="00A30258">
      <w:pPr>
        <w:widowControl w:val="0"/>
        <w:autoSpaceDE w:val="0"/>
        <w:autoSpaceDN w:val="0"/>
        <w:adjustRightInd w:val="0"/>
        <w:spacing w:before="120"/>
        <w:ind w:left="284" w:hanging="426"/>
        <w:jc w:val="both"/>
        <w:rPr>
          <w:bCs/>
          <w:sz w:val="24"/>
          <w:szCs w:val="24"/>
        </w:rPr>
      </w:pPr>
      <w:r>
        <w:rPr>
          <w:bCs/>
          <w:sz w:val="24"/>
          <w:szCs w:val="24"/>
        </w:rPr>
        <w:t>7</w:t>
      </w:r>
      <w:r w:rsidR="005E3E08" w:rsidRPr="00B924C7">
        <w:rPr>
          <w:bCs/>
          <w:sz w:val="24"/>
          <w:szCs w:val="24"/>
        </w:rPr>
        <w:t>.</w:t>
      </w:r>
      <w:r w:rsidR="00B924C7">
        <w:rPr>
          <w:bCs/>
          <w:sz w:val="24"/>
          <w:szCs w:val="24"/>
        </w:rPr>
        <w:t>6.</w:t>
      </w:r>
      <w:r w:rsidR="005E3E08" w:rsidRPr="00B924C7">
        <w:rPr>
          <w:bCs/>
          <w:sz w:val="24"/>
          <w:szCs w:val="24"/>
        </w:rPr>
        <w:tab/>
        <w:t xml:space="preserve">Porušení tohoto článku bude považováno za okamžitý důvod k odstoupení od této smlouvy. Způsobí-li jedna smluvní strana druhé smluvní straně škodu porušením této smlouvy, odpovídá za ni dle obecných právních předpisů. </w:t>
      </w:r>
    </w:p>
    <w:p w14:paraId="19A55F9B" w14:textId="77777777" w:rsidR="005E3E08" w:rsidRPr="00EC3C42" w:rsidRDefault="005E3E08" w:rsidP="00A30258">
      <w:pPr>
        <w:pStyle w:val="Odstavecseseznamem"/>
        <w:spacing w:after="0"/>
        <w:ind w:left="284" w:hanging="426"/>
        <w:jc w:val="both"/>
        <w:rPr>
          <w:rFonts w:cstheme="minorHAnsi"/>
          <w:b/>
          <w:sz w:val="24"/>
          <w:szCs w:val="24"/>
        </w:rPr>
      </w:pPr>
    </w:p>
    <w:p w14:paraId="78516C23" w14:textId="77777777" w:rsidR="00415FB3" w:rsidRPr="00EC3C42" w:rsidRDefault="00415FB3" w:rsidP="006D2C0A">
      <w:pPr>
        <w:pStyle w:val="Odstavecseseznamem"/>
        <w:numPr>
          <w:ilvl w:val="0"/>
          <w:numId w:val="2"/>
        </w:numPr>
        <w:spacing w:after="0"/>
        <w:ind w:left="284" w:hanging="426"/>
        <w:jc w:val="center"/>
        <w:rPr>
          <w:rFonts w:cstheme="minorHAnsi"/>
          <w:b/>
          <w:sz w:val="24"/>
          <w:szCs w:val="24"/>
        </w:rPr>
      </w:pPr>
      <w:r w:rsidRPr="00EC3C42">
        <w:rPr>
          <w:rFonts w:cstheme="minorHAnsi"/>
          <w:b/>
          <w:sz w:val="24"/>
          <w:szCs w:val="24"/>
        </w:rPr>
        <w:t>Závěrečná ustanovení</w:t>
      </w:r>
    </w:p>
    <w:p w14:paraId="66AE68B5" w14:textId="77777777" w:rsidR="005D463F" w:rsidRDefault="005D463F" w:rsidP="006D2C0A">
      <w:pPr>
        <w:spacing w:after="0"/>
        <w:ind w:left="284" w:hanging="426"/>
        <w:jc w:val="center"/>
        <w:rPr>
          <w:rFonts w:cstheme="minorHAnsi"/>
          <w:b/>
          <w:sz w:val="24"/>
          <w:szCs w:val="24"/>
        </w:rPr>
      </w:pPr>
    </w:p>
    <w:p w14:paraId="4BF3DA78" w14:textId="77777777" w:rsidR="00B42C03" w:rsidRPr="00B42C03" w:rsidRDefault="00B42C03" w:rsidP="00254928">
      <w:pPr>
        <w:pStyle w:val="Odstavecseseznamem"/>
        <w:spacing w:after="0"/>
        <w:ind w:left="284"/>
        <w:jc w:val="both"/>
        <w:rPr>
          <w:rFonts w:cstheme="minorHAnsi"/>
          <w:vanish/>
          <w:sz w:val="24"/>
          <w:szCs w:val="24"/>
        </w:rPr>
      </w:pPr>
    </w:p>
    <w:p w14:paraId="52F30BAF" w14:textId="477260B0" w:rsidR="00A30258" w:rsidRPr="009A23C0" w:rsidRDefault="00F941CB" w:rsidP="000433D8">
      <w:pPr>
        <w:spacing w:after="0"/>
        <w:ind w:left="284" w:hanging="426"/>
        <w:jc w:val="both"/>
        <w:rPr>
          <w:rFonts w:cstheme="minorHAnsi"/>
          <w:sz w:val="24"/>
          <w:szCs w:val="24"/>
        </w:rPr>
      </w:pPr>
      <w:r>
        <w:rPr>
          <w:rFonts w:cstheme="minorHAnsi"/>
          <w:sz w:val="24"/>
          <w:szCs w:val="24"/>
        </w:rPr>
        <w:t>8.1</w:t>
      </w:r>
      <w:r w:rsidRPr="009A23C0">
        <w:rPr>
          <w:rFonts w:cstheme="minorHAnsi"/>
          <w:sz w:val="24"/>
          <w:szCs w:val="24"/>
        </w:rPr>
        <w:t xml:space="preserve">. </w:t>
      </w:r>
      <w:r w:rsidR="00B42C03" w:rsidRPr="009A23C0">
        <w:rPr>
          <w:rFonts w:cstheme="minorHAnsi"/>
          <w:sz w:val="24"/>
          <w:szCs w:val="24"/>
        </w:rPr>
        <w:t>Tato smlouva vstupuje v platnost okamžikem jejího podpisu oběma smluvními stranami a</w:t>
      </w:r>
      <w:r w:rsidR="007522FE">
        <w:rPr>
          <w:rFonts w:cstheme="minorHAnsi"/>
          <w:sz w:val="24"/>
          <w:szCs w:val="24"/>
        </w:rPr>
        <w:t> </w:t>
      </w:r>
      <w:r w:rsidR="002E2115" w:rsidRPr="009A23C0">
        <w:rPr>
          <w:rFonts w:cstheme="minorHAnsi"/>
          <w:sz w:val="24"/>
          <w:szCs w:val="24"/>
        </w:rPr>
        <w:t xml:space="preserve">v účinnost dnem zveřejnění v registru smluv. Smlouva </w:t>
      </w:r>
      <w:r w:rsidR="00B42C03" w:rsidRPr="009A23C0">
        <w:rPr>
          <w:rFonts w:cstheme="minorHAnsi"/>
          <w:sz w:val="24"/>
          <w:szCs w:val="24"/>
        </w:rPr>
        <w:t>je uzavírána na dobu</w:t>
      </w:r>
      <w:r w:rsidR="00A30258" w:rsidRPr="009A23C0">
        <w:rPr>
          <w:rFonts w:cstheme="minorHAnsi"/>
          <w:sz w:val="24"/>
          <w:szCs w:val="24"/>
        </w:rPr>
        <w:t xml:space="preserve"> potřebnou k provedení Díla</w:t>
      </w:r>
      <w:r w:rsidR="007522FE">
        <w:rPr>
          <w:rFonts w:cstheme="minorHAnsi"/>
          <w:sz w:val="24"/>
          <w:szCs w:val="24"/>
        </w:rPr>
        <w:t>, přičemž ustanovení o</w:t>
      </w:r>
      <w:r w:rsidR="00A30258" w:rsidRPr="009A23C0">
        <w:rPr>
          <w:rFonts w:cstheme="minorHAnsi"/>
          <w:sz w:val="24"/>
          <w:szCs w:val="24"/>
        </w:rPr>
        <w:t xml:space="preserve"> užívání </w:t>
      </w:r>
      <w:r w:rsidR="004143F7" w:rsidRPr="009A23C0">
        <w:rPr>
          <w:rFonts w:cstheme="minorHAnsi"/>
          <w:sz w:val="24"/>
          <w:szCs w:val="24"/>
        </w:rPr>
        <w:t>Výsledných dat</w:t>
      </w:r>
      <w:r w:rsidR="007522FE">
        <w:rPr>
          <w:rFonts w:cstheme="minorHAnsi"/>
          <w:sz w:val="24"/>
          <w:szCs w:val="24"/>
        </w:rPr>
        <w:t xml:space="preserve"> a mlčenlivosti</w:t>
      </w:r>
      <w:r w:rsidR="00397414">
        <w:rPr>
          <w:rFonts w:cstheme="minorHAnsi"/>
          <w:sz w:val="24"/>
          <w:szCs w:val="24"/>
        </w:rPr>
        <w:t>,</w:t>
      </w:r>
      <w:r w:rsidR="007522FE">
        <w:rPr>
          <w:rFonts w:cstheme="minorHAnsi"/>
          <w:sz w:val="24"/>
          <w:szCs w:val="24"/>
        </w:rPr>
        <w:t xml:space="preserve"> se použijí i po skončení trvání této smlouvy, a to (i) po dobu trvání majetkoprávní ochrany Výsledných dat, (ii) v případě informací, jež mají povahu obchodního tajemství po celou dobu, po kterou tuto povahu budou mít a (iii) </w:t>
      </w:r>
      <w:r w:rsidR="00397414">
        <w:rPr>
          <w:rFonts w:cstheme="minorHAnsi"/>
          <w:sz w:val="24"/>
          <w:szCs w:val="24"/>
        </w:rPr>
        <w:t>v každém případě nikoliv po dobu kratší než 5 let ode dne ukončení trvání této smlouvy</w:t>
      </w:r>
      <w:r w:rsidR="00AF3C7A" w:rsidRPr="009A23C0">
        <w:rPr>
          <w:rFonts w:cstheme="minorHAnsi"/>
          <w:sz w:val="24"/>
          <w:szCs w:val="24"/>
        </w:rPr>
        <w:t xml:space="preserve">. </w:t>
      </w:r>
    </w:p>
    <w:p w14:paraId="47E0EC6B" w14:textId="53B8D114" w:rsidR="00EE144B" w:rsidRPr="00EE144B" w:rsidRDefault="00F941CB" w:rsidP="000433D8">
      <w:pPr>
        <w:pStyle w:val="Odstavecseseznamem"/>
        <w:ind w:left="284" w:hanging="426"/>
        <w:jc w:val="both"/>
        <w:rPr>
          <w:rFonts w:cstheme="minorHAnsi"/>
          <w:sz w:val="24"/>
          <w:szCs w:val="24"/>
        </w:rPr>
      </w:pPr>
      <w:r w:rsidRPr="009A23C0">
        <w:rPr>
          <w:rFonts w:cstheme="minorHAnsi"/>
          <w:sz w:val="24"/>
          <w:szCs w:val="24"/>
        </w:rPr>
        <w:lastRenderedPageBreak/>
        <w:t>8.2.</w:t>
      </w:r>
      <w:r w:rsidR="00A30258" w:rsidRPr="009A23C0">
        <w:rPr>
          <w:rFonts w:cstheme="minorHAnsi"/>
          <w:sz w:val="24"/>
          <w:szCs w:val="24"/>
        </w:rPr>
        <w:t xml:space="preserve"> Smluvní strany jsou</w:t>
      </w:r>
      <w:r w:rsidR="002E2115" w:rsidRPr="009A23C0">
        <w:rPr>
          <w:rFonts w:cstheme="minorHAnsi"/>
          <w:sz w:val="24"/>
          <w:szCs w:val="24"/>
        </w:rPr>
        <w:t xml:space="preserve"> subjekt</w:t>
      </w:r>
      <w:r w:rsidR="00397414">
        <w:rPr>
          <w:rFonts w:cstheme="minorHAnsi"/>
          <w:sz w:val="24"/>
          <w:szCs w:val="24"/>
        </w:rPr>
        <w:t>y</w:t>
      </w:r>
      <w:r w:rsidR="002E2115" w:rsidRPr="009A23C0">
        <w:rPr>
          <w:rFonts w:cstheme="minorHAnsi"/>
          <w:sz w:val="24"/>
          <w:szCs w:val="24"/>
        </w:rPr>
        <w:t>, na kter</w:t>
      </w:r>
      <w:r w:rsidR="00397414">
        <w:rPr>
          <w:rFonts w:cstheme="minorHAnsi"/>
          <w:sz w:val="24"/>
          <w:szCs w:val="24"/>
        </w:rPr>
        <w:t>é</w:t>
      </w:r>
      <w:r w:rsidR="002E2115" w:rsidRPr="009A23C0">
        <w:rPr>
          <w:rFonts w:cstheme="minorHAnsi"/>
          <w:sz w:val="24"/>
          <w:szCs w:val="24"/>
        </w:rPr>
        <w:t xml:space="preserve"> </w:t>
      </w:r>
      <w:r w:rsidR="00EE144B" w:rsidRPr="009A23C0">
        <w:rPr>
          <w:rFonts w:cstheme="minorHAnsi"/>
          <w:sz w:val="24"/>
          <w:szCs w:val="24"/>
        </w:rPr>
        <w:t>se vztahuje</w:t>
      </w:r>
      <w:r w:rsidR="00EE144B" w:rsidRPr="00EE144B">
        <w:rPr>
          <w:rFonts w:cstheme="minorHAnsi"/>
          <w:sz w:val="24"/>
          <w:szCs w:val="24"/>
        </w:rPr>
        <w:t xml:space="preserve"> povinnost uveřejnit soukromoprávní smlouvy uvedené v zákoně č. 340/2015 Sb., o registru smluv,</w:t>
      </w:r>
      <w:r w:rsidR="002E2115">
        <w:rPr>
          <w:rFonts w:cstheme="minorHAnsi"/>
          <w:sz w:val="24"/>
          <w:szCs w:val="24"/>
        </w:rPr>
        <w:t xml:space="preserve"> ve znění pozdějších předpisů</w:t>
      </w:r>
      <w:r w:rsidR="002E2115" w:rsidRPr="00FC03B3">
        <w:rPr>
          <w:rFonts w:cstheme="minorHAnsi"/>
          <w:sz w:val="24"/>
          <w:szCs w:val="24"/>
        </w:rPr>
        <w:t>.</w:t>
      </w:r>
    </w:p>
    <w:p w14:paraId="1ADAAB3A" w14:textId="7439CE32" w:rsidR="00EE144B" w:rsidRPr="00EE144B" w:rsidRDefault="000433D8" w:rsidP="000433D8">
      <w:pPr>
        <w:pStyle w:val="Odstavecseseznamem"/>
        <w:ind w:left="284" w:hanging="426"/>
        <w:jc w:val="both"/>
        <w:rPr>
          <w:rFonts w:cstheme="minorHAnsi"/>
          <w:sz w:val="24"/>
          <w:szCs w:val="24"/>
        </w:rPr>
      </w:pPr>
      <w:r>
        <w:rPr>
          <w:rFonts w:cstheme="minorHAnsi"/>
          <w:sz w:val="24"/>
          <w:szCs w:val="24"/>
        </w:rPr>
        <w:t>8</w:t>
      </w:r>
      <w:r w:rsidR="002E2115">
        <w:rPr>
          <w:rFonts w:cstheme="minorHAnsi"/>
          <w:sz w:val="24"/>
          <w:szCs w:val="24"/>
        </w:rPr>
        <w:t xml:space="preserve">.3. </w:t>
      </w:r>
      <w:r w:rsidR="00092AA8">
        <w:rPr>
          <w:rFonts w:cstheme="minorHAnsi"/>
          <w:sz w:val="24"/>
          <w:szCs w:val="24"/>
        </w:rPr>
        <w:t>Smluvní strany</w:t>
      </w:r>
      <w:r w:rsidR="00092AA8" w:rsidRPr="00EE144B">
        <w:rPr>
          <w:rFonts w:cstheme="minorHAnsi"/>
          <w:sz w:val="24"/>
          <w:szCs w:val="24"/>
        </w:rPr>
        <w:t xml:space="preserve"> </w:t>
      </w:r>
      <w:r w:rsidR="00EE144B" w:rsidRPr="00EE144B">
        <w:rPr>
          <w:rFonts w:cstheme="minorHAnsi"/>
          <w:sz w:val="24"/>
          <w:szCs w:val="24"/>
        </w:rPr>
        <w:t>souhlasí s uveřejněním této smlouvy v registru smluv</w:t>
      </w:r>
      <w:r w:rsidR="002E2115">
        <w:rPr>
          <w:rFonts w:cstheme="minorHAnsi"/>
          <w:sz w:val="24"/>
          <w:szCs w:val="24"/>
        </w:rPr>
        <w:t xml:space="preserve"> za podmínky anonymizování osobních údajů uvedených ve smlouvě </w:t>
      </w:r>
      <w:r w:rsidR="00340103">
        <w:rPr>
          <w:rFonts w:cstheme="minorHAnsi"/>
          <w:sz w:val="24"/>
          <w:szCs w:val="24"/>
        </w:rPr>
        <w:t>(dle § 3 odst. 1 zákona o registru smluv)</w:t>
      </w:r>
      <w:r w:rsidR="002E2115">
        <w:rPr>
          <w:rFonts w:cstheme="minorHAnsi"/>
          <w:sz w:val="24"/>
          <w:szCs w:val="24"/>
        </w:rPr>
        <w:t xml:space="preserve">. Smluvní </w:t>
      </w:r>
      <w:r w:rsidR="002E2115" w:rsidRPr="00B37A3A">
        <w:rPr>
          <w:rFonts w:cstheme="minorHAnsi"/>
          <w:sz w:val="24"/>
          <w:szCs w:val="24"/>
        </w:rPr>
        <w:t>strany se dále dohodly na anonymizování</w:t>
      </w:r>
      <w:r w:rsidR="00EE144B" w:rsidRPr="00B37A3A">
        <w:rPr>
          <w:rFonts w:cstheme="minorHAnsi"/>
          <w:sz w:val="24"/>
          <w:szCs w:val="24"/>
        </w:rPr>
        <w:t xml:space="preserve"> </w:t>
      </w:r>
      <w:r w:rsidR="002E2115" w:rsidRPr="00B37A3A">
        <w:rPr>
          <w:rFonts w:cstheme="minorHAnsi"/>
          <w:sz w:val="24"/>
          <w:szCs w:val="24"/>
        </w:rPr>
        <w:t xml:space="preserve">specifikace </w:t>
      </w:r>
      <w:r w:rsidR="00B37A3A">
        <w:rPr>
          <w:rFonts w:cstheme="minorHAnsi"/>
          <w:sz w:val="24"/>
          <w:szCs w:val="24"/>
        </w:rPr>
        <w:t xml:space="preserve">projektu a </w:t>
      </w:r>
      <w:r w:rsidR="00CC6A39">
        <w:rPr>
          <w:rFonts w:cstheme="minorHAnsi"/>
          <w:sz w:val="24"/>
          <w:szCs w:val="24"/>
        </w:rPr>
        <w:t>Pilotních v</w:t>
      </w:r>
      <w:r w:rsidR="00AF3C7A" w:rsidRPr="00B37A3A">
        <w:rPr>
          <w:rFonts w:cstheme="minorHAnsi"/>
          <w:sz w:val="24"/>
          <w:szCs w:val="24"/>
        </w:rPr>
        <w:t>zorků</w:t>
      </w:r>
      <w:r w:rsidR="00092AA8" w:rsidRPr="00B37A3A">
        <w:rPr>
          <w:rFonts w:cstheme="minorHAnsi"/>
          <w:sz w:val="24"/>
          <w:szCs w:val="24"/>
        </w:rPr>
        <w:t xml:space="preserve"> z důvodu </w:t>
      </w:r>
      <w:r w:rsidR="00F26F04" w:rsidRPr="00B37A3A">
        <w:rPr>
          <w:rFonts w:cstheme="minorHAnsi"/>
          <w:sz w:val="24"/>
          <w:szCs w:val="24"/>
        </w:rPr>
        <w:t>obchodního tajemství ÚOCHB</w:t>
      </w:r>
      <w:r w:rsidR="00AF3C7A" w:rsidRPr="00B37A3A">
        <w:rPr>
          <w:rFonts w:cstheme="minorHAnsi"/>
          <w:sz w:val="24"/>
          <w:szCs w:val="24"/>
        </w:rPr>
        <w:t>.</w:t>
      </w:r>
      <w:r w:rsidR="00EE144B" w:rsidRPr="00EE144B">
        <w:rPr>
          <w:rFonts w:cstheme="minorHAnsi"/>
          <w:sz w:val="24"/>
          <w:szCs w:val="24"/>
        </w:rPr>
        <w:t xml:space="preserve"> </w:t>
      </w:r>
    </w:p>
    <w:p w14:paraId="51E78831" w14:textId="6B0BA8BD" w:rsidR="00EE144B" w:rsidRPr="00EE144B" w:rsidRDefault="000433D8" w:rsidP="000433D8">
      <w:pPr>
        <w:pStyle w:val="Odstavecseseznamem"/>
        <w:ind w:left="284" w:hanging="426"/>
        <w:jc w:val="both"/>
        <w:rPr>
          <w:rFonts w:cstheme="minorHAnsi"/>
          <w:sz w:val="24"/>
          <w:szCs w:val="24"/>
        </w:rPr>
      </w:pPr>
      <w:r>
        <w:rPr>
          <w:rFonts w:cstheme="minorHAnsi"/>
          <w:sz w:val="24"/>
          <w:szCs w:val="24"/>
        </w:rPr>
        <w:t>8</w:t>
      </w:r>
      <w:r w:rsidR="002E2115">
        <w:rPr>
          <w:rFonts w:cstheme="minorHAnsi"/>
          <w:sz w:val="24"/>
          <w:szCs w:val="24"/>
        </w:rPr>
        <w:t xml:space="preserve">.4. </w:t>
      </w:r>
      <w:r w:rsidR="00EE144B" w:rsidRPr="00EE144B">
        <w:rPr>
          <w:rFonts w:cstheme="minorHAnsi"/>
          <w:sz w:val="24"/>
          <w:szCs w:val="24"/>
        </w:rPr>
        <w:t>Smluvní strany s</w:t>
      </w:r>
      <w:r w:rsidR="002E2115">
        <w:rPr>
          <w:rFonts w:cstheme="minorHAnsi"/>
          <w:sz w:val="24"/>
          <w:szCs w:val="24"/>
        </w:rPr>
        <w:t>e dohodly, že uveřejnění této sml</w:t>
      </w:r>
      <w:r w:rsidR="00EE144B" w:rsidRPr="00EE144B">
        <w:rPr>
          <w:rFonts w:cstheme="minorHAnsi"/>
          <w:sz w:val="24"/>
          <w:szCs w:val="24"/>
        </w:rPr>
        <w:t xml:space="preserve">ouvy v registru smluv zajistí </w:t>
      </w:r>
      <w:r w:rsidR="00AF3C7A">
        <w:rPr>
          <w:rFonts w:cstheme="minorHAnsi"/>
          <w:sz w:val="24"/>
          <w:szCs w:val="24"/>
        </w:rPr>
        <w:t>ÚOCHB</w:t>
      </w:r>
      <w:r w:rsidR="00EE144B" w:rsidRPr="00EE144B">
        <w:rPr>
          <w:rFonts w:cstheme="minorHAnsi"/>
          <w:sz w:val="24"/>
          <w:szCs w:val="24"/>
        </w:rPr>
        <w:t xml:space="preserve">. </w:t>
      </w:r>
    </w:p>
    <w:p w14:paraId="4A013958" w14:textId="686216C6" w:rsidR="00B42C03" w:rsidRDefault="000433D8" w:rsidP="000433D8">
      <w:pPr>
        <w:pStyle w:val="Odstavecseseznamem"/>
        <w:spacing w:after="0"/>
        <w:ind w:left="284" w:hanging="426"/>
        <w:jc w:val="both"/>
        <w:rPr>
          <w:rFonts w:cstheme="minorHAnsi"/>
          <w:sz w:val="24"/>
          <w:szCs w:val="24"/>
        </w:rPr>
      </w:pPr>
      <w:r>
        <w:rPr>
          <w:rFonts w:cstheme="minorHAnsi"/>
          <w:sz w:val="24"/>
          <w:szCs w:val="24"/>
        </w:rPr>
        <w:t>8</w:t>
      </w:r>
      <w:r w:rsidR="002E2115">
        <w:rPr>
          <w:rFonts w:cstheme="minorHAnsi"/>
          <w:sz w:val="24"/>
          <w:szCs w:val="24"/>
        </w:rPr>
        <w:t xml:space="preserve">.5. </w:t>
      </w:r>
      <w:r w:rsidR="00415FB3" w:rsidRPr="00A05BF0">
        <w:rPr>
          <w:rFonts w:cstheme="minorHAnsi"/>
          <w:sz w:val="24"/>
          <w:szCs w:val="24"/>
        </w:rPr>
        <w:t>V případech vysloveně touto smlouvu neupravených jsou strany vázány právem České republiky</w:t>
      </w:r>
      <w:r w:rsidR="00B42C03">
        <w:rPr>
          <w:rFonts w:cstheme="minorHAnsi"/>
          <w:sz w:val="24"/>
          <w:szCs w:val="24"/>
        </w:rPr>
        <w:t xml:space="preserve"> s vyloučením kolizních norem</w:t>
      </w:r>
      <w:r w:rsidR="00415FB3" w:rsidRPr="00A05BF0">
        <w:rPr>
          <w:rFonts w:cstheme="minorHAnsi"/>
          <w:sz w:val="24"/>
          <w:szCs w:val="24"/>
        </w:rPr>
        <w:t>, zejména pak zákonem č. 89/2012 Sb., občanský zákoník</w:t>
      </w:r>
      <w:r w:rsidR="00B866E3">
        <w:rPr>
          <w:rFonts w:cstheme="minorHAnsi"/>
          <w:sz w:val="24"/>
          <w:szCs w:val="24"/>
        </w:rPr>
        <w:t>, ve znění pozdějších předpisů</w:t>
      </w:r>
      <w:r w:rsidR="00415FB3" w:rsidRPr="00A05BF0">
        <w:rPr>
          <w:rFonts w:cstheme="minorHAnsi"/>
          <w:sz w:val="24"/>
          <w:szCs w:val="24"/>
        </w:rPr>
        <w:t>.</w:t>
      </w:r>
      <w:r w:rsidR="00B42C03">
        <w:rPr>
          <w:rFonts w:cstheme="minorHAnsi"/>
          <w:sz w:val="24"/>
          <w:szCs w:val="24"/>
        </w:rPr>
        <w:t xml:space="preserve"> Pro řešení případných sporů </w:t>
      </w:r>
      <w:r w:rsidR="00B42C03" w:rsidRPr="00A05BF0">
        <w:rPr>
          <w:rFonts w:cstheme="minorHAnsi"/>
          <w:sz w:val="24"/>
          <w:szCs w:val="24"/>
        </w:rPr>
        <w:t>mezi poskytovatelem a příjemcem</w:t>
      </w:r>
      <w:r w:rsidR="00B42C03">
        <w:rPr>
          <w:rFonts w:cstheme="minorHAnsi"/>
          <w:sz w:val="24"/>
          <w:szCs w:val="24"/>
        </w:rPr>
        <w:t xml:space="preserve">, které nelze řešit smírnou cestou, souhlasí smluvní strany </w:t>
      </w:r>
      <w:r w:rsidR="00B42C03" w:rsidRPr="00A05BF0">
        <w:rPr>
          <w:rFonts w:cstheme="minorHAnsi"/>
          <w:sz w:val="24"/>
          <w:szCs w:val="24"/>
        </w:rPr>
        <w:t>s příslušností obecných soudů České republiky jako orgánů pro řešení sporů</w:t>
      </w:r>
      <w:r w:rsidR="00B42C03">
        <w:rPr>
          <w:rFonts w:cstheme="minorHAnsi"/>
          <w:sz w:val="24"/>
          <w:szCs w:val="24"/>
        </w:rPr>
        <w:t xml:space="preserve"> vzniklých z této smlouvy.</w:t>
      </w:r>
    </w:p>
    <w:p w14:paraId="5BAB49BB" w14:textId="6A4F0E0C" w:rsidR="00415FB3" w:rsidRPr="00B866E3" w:rsidRDefault="000433D8" w:rsidP="000433D8">
      <w:pPr>
        <w:spacing w:after="0"/>
        <w:ind w:left="284" w:hanging="426"/>
        <w:jc w:val="both"/>
        <w:rPr>
          <w:rFonts w:cstheme="minorHAnsi"/>
          <w:sz w:val="24"/>
          <w:szCs w:val="24"/>
        </w:rPr>
      </w:pPr>
      <w:r>
        <w:rPr>
          <w:rFonts w:cstheme="minorHAnsi"/>
          <w:sz w:val="24"/>
          <w:szCs w:val="24"/>
        </w:rPr>
        <w:t>8</w:t>
      </w:r>
      <w:r w:rsidR="00B866E3">
        <w:rPr>
          <w:rFonts w:cstheme="minorHAnsi"/>
          <w:sz w:val="24"/>
          <w:szCs w:val="24"/>
        </w:rPr>
        <w:t xml:space="preserve">.6. </w:t>
      </w:r>
      <w:r w:rsidR="00415FB3" w:rsidRPr="00B866E3">
        <w:rPr>
          <w:rFonts w:cstheme="minorHAnsi"/>
          <w:sz w:val="24"/>
          <w:szCs w:val="24"/>
        </w:rPr>
        <w:t xml:space="preserve">Neplatnost, nicotnost či neúčinnost jakéhokoli z ustanovení této smlouvy nemá vliv na platnost ostatních ustanovení. V takovém případě strany této smlouvy nahradí v nejkratším možném termínu neplatné, nicotné či neúčinné ustanovení ustanovením platným. Do té doby se tato smlouva bude řídit obecnými právními předpisy České republiky. </w:t>
      </w:r>
    </w:p>
    <w:p w14:paraId="70030BA6" w14:textId="75B8AB83" w:rsidR="00415FB3" w:rsidRPr="00B866E3" w:rsidRDefault="000433D8" w:rsidP="000433D8">
      <w:pPr>
        <w:spacing w:after="0"/>
        <w:ind w:left="284" w:hanging="426"/>
        <w:jc w:val="both"/>
        <w:rPr>
          <w:rFonts w:cstheme="minorHAnsi"/>
          <w:sz w:val="24"/>
          <w:szCs w:val="24"/>
        </w:rPr>
      </w:pPr>
      <w:r>
        <w:rPr>
          <w:rFonts w:cstheme="minorHAnsi"/>
          <w:sz w:val="24"/>
          <w:szCs w:val="24"/>
        </w:rPr>
        <w:t>8</w:t>
      </w:r>
      <w:r w:rsidR="00B866E3">
        <w:rPr>
          <w:rFonts w:cstheme="minorHAnsi"/>
          <w:sz w:val="24"/>
          <w:szCs w:val="24"/>
        </w:rPr>
        <w:t xml:space="preserve">.7. </w:t>
      </w:r>
      <w:r w:rsidR="00B42C03" w:rsidRPr="00B866E3">
        <w:rPr>
          <w:rFonts w:cstheme="minorHAnsi"/>
          <w:sz w:val="24"/>
          <w:szCs w:val="24"/>
        </w:rPr>
        <w:t>Tato s</w:t>
      </w:r>
      <w:r w:rsidR="00415FB3" w:rsidRPr="00B866E3">
        <w:rPr>
          <w:rFonts w:cstheme="minorHAnsi"/>
          <w:sz w:val="24"/>
          <w:szCs w:val="24"/>
        </w:rPr>
        <w:t>mlouva je vyhotovena v</w:t>
      </w:r>
      <w:r w:rsidR="00B6394B">
        <w:rPr>
          <w:rFonts w:cstheme="minorHAnsi"/>
          <w:sz w:val="24"/>
          <w:szCs w:val="24"/>
        </w:rPr>
        <w:t xml:space="preserve"> jednom originále, opatřeném kvalifikovanými elektronickými podpisy obou smluvních stran. </w:t>
      </w:r>
    </w:p>
    <w:p w14:paraId="7DEA4CDE" w14:textId="009A4DB5" w:rsidR="00415FB3" w:rsidRPr="00B866E3" w:rsidRDefault="000433D8" w:rsidP="000433D8">
      <w:pPr>
        <w:spacing w:after="0"/>
        <w:ind w:left="284" w:hanging="426"/>
        <w:jc w:val="both"/>
        <w:rPr>
          <w:rFonts w:cstheme="minorHAnsi"/>
          <w:sz w:val="24"/>
          <w:szCs w:val="24"/>
        </w:rPr>
      </w:pPr>
      <w:r>
        <w:rPr>
          <w:rFonts w:cstheme="minorHAnsi"/>
          <w:sz w:val="24"/>
          <w:szCs w:val="24"/>
        </w:rPr>
        <w:t>8.</w:t>
      </w:r>
      <w:r w:rsidR="00272E9D">
        <w:rPr>
          <w:rFonts w:cstheme="minorHAnsi"/>
          <w:sz w:val="24"/>
          <w:szCs w:val="24"/>
        </w:rPr>
        <w:t>8</w:t>
      </w:r>
      <w:r>
        <w:rPr>
          <w:rFonts w:cstheme="minorHAnsi"/>
          <w:sz w:val="24"/>
          <w:szCs w:val="24"/>
        </w:rPr>
        <w:t xml:space="preserve">. </w:t>
      </w:r>
      <w:r w:rsidR="00415FB3" w:rsidRPr="00B866E3">
        <w:rPr>
          <w:rFonts w:cstheme="minorHAnsi"/>
          <w:sz w:val="24"/>
          <w:szCs w:val="24"/>
        </w:rPr>
        <w:t xml:space="preserve">Níže podepsaní zástupci smluvních stran podpisem smlouvy prohlašují, že tuto smlouvu uzavírají svobodně, vědomě, dobrovolně a že textu smlouvy plně porozuměli a že uzavírají tuto smlouvu ke dni uvedenému níže. </w:t>
      </w:r>
    </w:p>
    <w:p w14:paraId="02DE45C8" w14:textId="77777777" w:rsidR="00175057" w:rsidRDefault="00175057" w:rsidP="00300EF2">
      <w:pPr>
        <w:spacing w:after="0"/>
        <w:ind w:left="284" w:hanging="426"/>
        <w:rPr>
          <w:rFonts w:cstheme="minorHAnsi"/>
          <w:sz w:val="24"/>
          <w:szCs w:val="24"/>
        </w:rPr>
      </w:pPr>
    </w:p>
    <w:p w14:paraId="4FD768D4" w14:textId="77777777" w:rsidR="00300EF2" w:rsidRDefault="00300EF2" w:rsidP="00300EF2">
      <w:pPr>
        <w:spacing w:after="0"/>
        <w:ind w:left="284" w:hanging="426"/>
        <w:rPr>
          <w:rFonts w:cstheme="minorHAnsi"/>
          <w:sz w:val="24"/>
          <w:szCs w:val="24"/>
        </w:rPr>
      </w:pPr>
      <w:r>
        <w:rPr>
          <w:rFonts w:cstheme="minorHAnsi"/>
          <w:sz w:val="24"/>
          <w:szCs w:val="24"/>
        </w:rPr>
        <w:t>Příloha č. 1 – kalkulace Ceny Díla</w:t>
      </w:r>
    </w:p>
    <w:p w14:paraId="2093D131" w14:textId="77777777" w:rsidR="00415FB3" w:rsidRPr="00A05BF0" w:rsidRDefault="00415FB3" w:rsidP="000433D8">
      <w:pPr>
        <w:spacing w:after="0"/>
        <w:ind w:left="284" w:hanging="426"/>
        <w:jc w:val="both"/>
        <w:rPr>
          <w:rFonts w:cstheme="minorHAnsi"/>
          <w:sz w:val="24"/>
          <w:szCs w:val="24"/>
        </w:rPr>
      </w:pPr>
    </w:p>
    <w:p w14:paraId="61CD180B" w14:textId="77777777" w:rsidR="00415FB3" w:rsidRPr="00A05BF0" w:rsidRDefault="00415FB3" w:rsidP="006D2C0A">
      <w:pPr>
        <w:spacing w:after="0"/>
        <w:ind w:left="284" w:hanging="426"/>
        <w:jc w:val="both"/>
        <w:rPr>
          <w:rFonts w:cstheme="minorHAnsi"/>
          <w:sz w:val="24"/>
          <w:szCs w:val="24"/>
        </w:rPr>
      </w:pPr>
    </w:p>
    <w:p w14:paraId="142056A2" w14:textId="776B0A4C" w:rsidR="00B42C03" w:rsidRPr="00B42C03" w:rsidRDefault="00B42C03" w:rsidP="006D2C0A">
      <w:pPr>
        <w:spacing w:after="0"/>
        <w:ind w:left="284" w:hanging="426"/>
        <w:rPr>
          <w:rFonts w:cstheme="minorHAnsi"/>
          <w:sz w:val="24"/>
          <w:szCs w:val="24"/>
        </w:rPr>
      </w:pPr>
      <w:r>
        <w:rPr>
          <w:rFonts w:cstheme="minorHAnsi"/>
          <w:sz w:val="24"/>
          <w:szCs w:val="24"/>
        </w:rPr>
        <w:t xml:space="preserve">V </w:t>
      </w:r>
      <w:r w:rsidR="007A5E94">
        <w:rPr>
          <w:rFonts w:cstheme="minorHAnsi"/>
          <w:sz w:val="24"/>
          <w:szCs w:val="24"/>
        </w:rPr>
        <w:t xml:space="preserve">Praze </w:t>
      </w:r>
      <w:r>
        <w:rPr>
          <w:rFonts w:cstheme="minorHAnsi"/>
          <w:sz w:val="24"/>
          <w:szCs w:val="24"/>
        </w:rPr>
        <w:t>dne 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42C03">
        <w:rPr>
          <w:rFonts w:cstheme="minorHAnsi"/>
          <w:sz w:val="24"/>
          <w:szCs w:val="24"/>
        </w:rPr>
        <w:t xml:space="preserve">V </w:t>
      </w:r>
      <w:r w:rsidR="007A5E94">
        <w:rPr>
          <w:rFonts w:cstheme="minorHAnsi"/>
          <w:sz w:val="24"/>
          <w:szCs w:val="24"/>
        </w:rPr>
        <w:t>Praze</w:t>
      </w:r>
      <w:r w:rsidR="007A5E94" w:rsidRPr="00B42C03">
        <w:rPr>
          <w:rFonts w:cstheme="minorHAnsi"/>
          <w:sz w:val="24"/>
          <w:szCs w:val="24"/>
        </w:rPr>
        <w:t xml:space="preserve"> </w:t>
      </w:r>
      <w:r w:rsidRPr="00B42C03">
        <w:rPr>
          <w:rFonts w:cstheme="minorHAnsi"/>
          <w:sz w:val="24"/>
          <w:szCs w:val="24"/>
        </w:rPr>
        <w:t xml:space="preserve">dne______ </w:t>
      </w:r>
    </w:p>
    <w:p w14:paraId="37A84943" w14:textId="77777777" w:rsidR="00B42C03" w:rsidRDefault="00B42C03" w:rsidP="006D2C0A">
      <w:pPr>
        <w:spacing w:after="0"/>
        <w:ind w:left="284" w:hanging="426"/>
        <w:rPr>
          <w:rFonts w:cstheme="minorHAnsi"/>
          <w:sz w:val="24"/>
          <w:szCs w:val="24"/>
        </w:rPr>
      </w:pPr>
    </w:p>
    <w:p w14:paraId="4E0F62F6" w14:textId="77777777" w:rsidR="00B42C03" w:rsidRDefault="00B42C03" w:rsidP="006D2C0A">
      <w:pPr>
        <w:spacing w:after="0"/>
        <w:ind w:left="284" w:hanging="426"/>
        <w:rPr>
          <w:rFonts w:cstheme="minorHAnsi"/>
          <w:sz w:val="24"/>
          <w:szCs w:val="24"/>
        </w:rPr>
      </w:pPr>
    </w:p>
    <w:p w14:paraId="3F54461E" w14:textId="5F3D30F6" w:rsidR="00B42C03" w:rsidRDefault="00B866E3" w:rsidP="006D2C0A">
      <w:pPr>
        <w:spacing w:after="0"/>
        <w:ind w:left="284" w:hanging="426"/>
        <w:rPr>
          <w:rFonts w:cstheme="minorHAnsi"/>
          <w:sz w:val="24"/>
          <w:szCs w:val="24"/>
        </w:rPr>
      </w:pPr>
      <w:r>
        <w:rPr>
          <w:rFonts w:cstheme="minorHAnsi"/>
          <w:sz w:val="24"/>
          <w:szCs w:val="24"/>
        </w:rPr>
        <w:t xml:space="preserve">za </w:t>
      </w:r>
      <w:r w:rsidR="009B723D">
        <w:rPr>
          <w:rFonts w:cstheme="minorHAnsi"/>
          <w:sz w:val="24"/>
          <w:szCs w:val="24"/>
        </w:rPr>
        <w:t>Ú</w:t>
      </w:r>
      <w:r>
        <w:rPr>
          <w:rFonts w:cstheme="minorHAnsi"/>
          <w:sz w:val="24"/>
          <w:szCs w:val="24"/>
        </w:rPr>
        <w:t>MG: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14E1D">
        <w:rPr>
          <w:rFonts w:cstheme="minorHAnsi"/>
          <w:sz w:val="24"/>
          <w:szCs w:val="24"/>
        </w:rPr>
        <w:tab/>
      </w:r>
      <w:r w:rsidR="00814E1D">
        <w:rPr>
          <w:rFonts w:cstheme="minorHAnsi"/>
          <w:sz w:val="24"/>
          <w:szCs w:val="24"/>
        </w:rPr>
        <w:tab/>
      </w:r>
      <w:r>
        <w:rPr>
          <w:rFonts w:cstheme="minorHAnsi"/>
          <w:sz w:val="24"/>
          <w:szCs w:val="24"/>
        </w:rPr>
        <w:t xml:space="preserve">za </w:t>
      </w:r>
      <w:r w:rsidR="004A0309">
        <w:rPr>
          <w:rFonts w:cstheme="minorHAnsi"/>
          <w:sz w:val="24"/>
          <w:szCs w:val="24"/>
        </w:rPr>
        <w:t>ÚOCHB</w:t>
      </w:r>
      <w:r>
        <w:rPr>
          <w:rFonts w:cstheme="minorHAnsi"/>
          <w:sz w:val="24"/>
          <w:szCs w:val="24"/>
        </w:rPr>
        <w:t>:</w:t>
      </w:r>
    </w:p>
    <w:p w14:paraId="55D8D8CF" w14:textId="10F59386" w:rsidR="00B866E3" w:rsidRDefault="00B866E3" w:rsidP="006D2C0A">
      <w:pPr>
        <w:spacing w:after="0"/>
        <w:ind w:left="284" w:hanging="426"/>
        <w:rPr>
          <w:rFonts w:cstheme="minorHAnsi"/>
          <w:sz w:val="24"/>
          <w:szCs w:val="24"/>
        </w:rPr>
      </w:pPr>
    </w:p>
    <w:p w14:paraId="38293261" w14:textId="77777777" w:rsidR="00B866E3" w:rsidRPr="00B42C03" w:rsidRDefault="00B866E3" w:rsidP="006D2C0A">
      <w:pPr>
        <w:spacing w:after="0"/>
        <w:ind w:left="284" w:hanging="426"/>
        <w:rPr>
          <w:rFonts w:cstheme="minorHAnsi"/>
          <w:sz w:val="24"/>
          <w:szCs w:val="24"/>
        </w:rPr>
      </w:pPr>
    </w:p>
    <w:p w14:paraId="1F12C311" w14:textId="6D184106" w:rsidR="00B42C03" w:rsidRPr="00B42C03" w:rsidRDefault="00B42C03" w:rsidP="006D2C0A">
      <w:pPr>
        <w:spacing w:after="0"/>
        <w:ind w:left="284" w:hanging="426"/>
        <w:rPr>
          <w:rFonts w:cstheme="minorHAnsi"/>
          <w:sz w:val="24"/>
          <w:szCs w:val="24"/>
        </w:rPr>
      </w:pPr>
      <w:r w:rsidRPr="00B42C03">
        <w:rPr>
          <w:rFonts w:cstheme="minorHAnsi"/>
          <w:sz w:val="24"/>
          <w:szCs w:val="24"/>
        </w:rPr>
        <w:t>___</w:t>
      </w:r>
      <w:r>
        <w:rPr>
          <w:rFonts w:cstheme="minorHAnsi"/>
          <w:sz w:val="24"/>
          <w:szCs w:val="24"/>
        </w:rPr>
        <w:t>___________________________</w:t>
      </w:r>
      <w:r>
        <w:rPr>
          <w:rFonts w:cstheme="minorHAnsi"/>
          <w:sz w:val="24"/>
          <w:szCs w:val="24"/>
        </w:rPr>
        <w:tab/>
      </w:r>
      <w:r w:rsidR="0009143C">
        <w:rPr>
          <w:rFonts w:cstheme="minorHAnsi"/>
          <w:sz w:val="24"/>
          <w:szCs w:val="24"/>
        </w:rPr>
        <w:tab/>
      </w:r>
      <w:r w:rsidRPr="00B42C03">
        <w:rPr>
          <w:rFonts w:cstheme="minorHAnsi"/>
          <w:sz w:val="24"/>
          <w:szCs w:val="24"/>
        </w:rPr>
        <w:t xml:space="preserve"> ________________________________</w:t>
      </w:r>
    </w:p>
    <w:p w14:paraId="3124E046" w14:textId="2692E16B" w:rsidR="003D4396" w:rsidRDefault="003D4396" w:rsidP="003D4396">
      <w:pPr>
        <w:spacing w:after="0"/>
        <w:ind w:left="284" w:hanging="426"/>
        <w:rPr>
          <w:rFonts w:cstheme="minorHAnsi"/>
          <w:sz w:val="24"/>
          <w:szCs w:val="24"/>
        </w:rPr>
      </w:pPr>
      <w:r>
        <w:rPr>
          <w:rFonts w:cstheme="minorHAnsi"/>
          <w:sz w:val="24"/>
          <w:szCs w:val="24"/>
        </w:rPr>
        <w:t>RNDr. Petr Dráber, DrSc.</w:t>
      </w:r>
      <w:r>
        <w:rPr>
          <w:rFonts w:cstheme="minorHAnsi"/>
          <w:sz w:val="24"/>
          <w:szCs w:val="24"/>
        </w:rPr>
        <w:tab/>
      </w:r>
      <w:r>
        <w:rPr>
          <w:rFonts w:cstheme="minorHAnsi"/>
          <w:sz w:val="24"/>
          <w:szCs w:val="24"/>
        </w:rPr>
        <w:tab/>
        <w:t xml:space="preserve"> </w:t>
      </w:r>
      <w:r w:rsidR="0009143C">
        <w:rPr>
          <w:rFonts w:cstheme="minorHAnsi"/>
          <w:sz w:val="24"/>
          <w:szCs w:val="24"/>
        </w:rPr>
        <w:tab/>
      </w:r>
      <w:r w:rsidR="00B07809" w:rsidRPr="00B07809">
        <w:rPr>
          <w:rFonts w:cstheme="minorHAnsi"/>
          <w:sz w:val="24"/>
          <w:szCs w:val="24"/>
        </w:rPr>
        <w:t xml:space="preserve">prof. RNDr. </w:t>
      </w:r>
      <w:proofErr w:type="spellStart"/>
      <w:r w:rsidR="00413DBC" w:rsidRPr="00413DBC">
        <w:rPr>
          <w:rFonts w:cstheme="minorHAnsi"/>
          <w:sz w:val="24"/>
          <w:szCs w:val="24"/>
          <w:highlight w:val="yellow"/>
        </w:rPr>
        <w:t>xxx</w:t>
      </w:r>
      <w:proofErr w:type="spellEnd"/>
      <w:r w:rsidR="00B07809" w:rsidRPr="00B07809">
        <w:rPr>
          <w:rFonts w:cstheme="minorHAnsi"/>
          <w:sz w:val="24"/>
          <w:szCs w:val="24"/>
        </w:rPr>
        <w:t>, CSc.</w:t>
      </w:r>
    </w:p>
    <w:p w14:paraId="7E082AB8" w14:textId="0E3479B3" w:rsidR="003D4396" w:rsidRDefault="003D4396" w:rsidP="003D4396">
      <w:pPr>
        <w:spacing w:after="0"/>
        <w:ind w:left="284" w:hanging="426"/>
        <w:rPr>
          <w:rFonts w:cstheme="minorHAnsi"/>
          <w:sz w:val="24"/>
          <w:szCs w:val="24"/>
        </w:rPr>
      </w:pPr>
      <w:r>
        <w:rPr>
          <w:rFonts w:cstheme="minorHAnsi"/>
          <w:sz w:val="24"/>
          <w:szCs w:val="24"/>
        </w:rPr>
        <w:t>ředitel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09143C">
        <w:rPr>
          <w:rFonts w:cstheme="minorHAnsi"/>
          <w:sz w:val="24"/>
          <w:szCs w:val="24"/>
        </w:rPr>
        <w:tab/>
      </w:r>
      <w:r>
        <w:rPr>
          <w:rFonts w:cstheme="minorHAnsi"/>
          <w:sz w:val="24"/>
          <w:szCs w:val="24"/>
        </w:rPr>
        <w:t>ředitel</w:t>
      </w:r>
    </w:p>
    <w:p w14:paraId="7BFDBF54" w14:textId="2427BABC" w:rsidR="00332FA5" w:rsidRDefault="003D4396" w:rsidP="00175057">
      <w:pPr>
        <w:spacing w:after="0"/>
        <w:ind w:left="284" w:hanging="426"/>
        <w:rPr>
          <w:rFonts w:cstheme="minorHAnsi"/>
          <w:sz w:val="24"/>
          <w:szCs w:val="24"/>
        </w:rPr>
      </w:pPr>
      <w:r w:rsidDel="009B723D">
        <w:rPr>
          <w:rFonts w:cstheme="minorHAnsi"/>
          <w:sz w:val="24"/>
          <w:szCs w:val="24"/>
        </w:rPr>
        <w:t xml:space="preserve"> </w:t>
      </w:r>
      <w:r w:rsidR="00B42C03" w:rsidRPr="00B42C03">
        <w:rPr>
          <w:rFonts w:cstheme="minorHAnsi"/>
          <w:sz w:val="24"/>
          <w:szCs w:val="24"/>
        </w:rPr>
        <w:tab/>
      </w:r>
      <w:r w:rsidR="00B42C03" w:rsidRPr="00B42C03">
        <w:rPr>
          <w:rFonts w:cstheme="minorHAnsi"/>
          <w:sz w:val="24"/>
          <w:szCs w:val="24"/>
        </w:rPr>
        <w:tab/>
      </w:r>
      <w:r w:rsidR="00B42C03" w:rsidRPr="00B42C03">
        <w:rPr>
          <w:rFonts w:cstheme="minorHAnsi"/>
          <w:sz w:val="24"/>
          <w:szCs w:val="24"/>
        </w:rPr>
        <w:tab/>
      </w:r>
      <w:r w:rsidR="00B42C03" w:rsidRPr="00B42C03">
        <w:rPr>
          <w:rFonts w:cstheme="minorHAnsi"/>
          <w:sz w:val="24"/>
          <w:szCs w:val="24"/>
        </w:rPr>
        <w:tab/>
      </w:r>
      <w:r w:rsidR="00B42C03" w:rsidRPr="00B42C03">
        <w:rPr>
          <w:rFonts w:cstheme="minorHAnsi"/>
          <w:sz w:val="24"/>
          <w:szCs w:val="24"/>
        </w:rPr>
        <w:tab/>
      </w:r>
    </w:p>
    <w:p w14:paraId="1BD73342" w14:textId="6727F491" w:rsidR="00332FA5" w:rsidRDefault="00D01E2D" w:rsidP="00175057">
      <w:pPr>
        <w:rPr>
          <w:rFonts w:cstheme="minorHAnsi"/>
          <w:sz w:val="24"/>
          <w:szCs w:val="24"/>
        </w:rPr>
      </w:pPr>
      <w:r>
        <w:rPr>
          <w:rFonts w:cstheme="minorHAnsi"/>
          <w:sz w:val="24"/>
          <w:szCs w:val="24"/>
        </w:rPr>
        <w:br w:type="page"/>
      </w:r>
      <w:r>
        <w:rPr>
          <w:rFonts w:cstheme="minorHAnsi"/>
          <w:sz w:val="24"/>
          <w:szCs w:val="24"/>
        </w:rPr>
        <w:lastRenderedPageBreak/>
        <w:t>Příloha č. 1: Kalkulace Ceny Díla</w:t>
      </w:r>
    </w:p>
    <w:p w14:paraId="52AC213B" w14:textId="3083C667" w:rsidR="00D01E2D" w:rsidRDefault="00D01E2D" w:rsidP="003D4396">
      <w:pPr>
        <w:spacing w:after="0"/>
        <w:ind w:left="284" w:hanging="426"/>
        <w:rPr>
          <w:rFonts w:cstheme="minorHAnsi"/>
          <w:sz w:val="24"/>
          <w:szCs w:val="24"/>
        </w:rPr>
      </w:pPr>
    </w:p>
    <w:p w14:paraId="6327219F" w14:textId="0E66B0B9" w:rsidR="002013CE" w:rsidRDefault="002013CE" w:rsidP="003D4396">
      <w:pPr>
        <w:spacing w:after="0"/>
        <w:ind w:left="284" w:hanging="426"/>
        <w:rPr>
          <w:rFonts w:cstheme="minorHAnsi"/>
          <w:sz w:val="24"/>
          <w:szCs w:val="24"/>
        </w:rPr>
      </w:pPr>
      <w:r>
        <w:rPr>
          <w:rFonts w:cstheme="minorHAnsi"/>
          <w:sz w:val="24"/>
          <w:szCs w:val="24"/>
        </w:rPr>
        <w:t>Cena za jeden experiment</w:t>
      </w:r>
      <w:r w:rsidR="009608D5">
        <w:rPr>
          <w:rFonts w:cstheme="minorHAnsi"/>
          <w:sz w:val="24"/>
          <w:szCs w:val="24"/>
        </w:rPr>
        <w:t xml:space="preserve"> (bez DPH)</w:t>
      </w:r>
      <w:r>
        <w:rPr>
          <w:rFonts w:cstheme="minorHAnsi"/>
          <w:sz w:val="24"/>
          <w:szCs w:val="24"/>
        </w:rPr>
        <w:t>:</w:t>
      </w:r>
    </w:p>
    <w:p w14:paraId="0DB530F7" w14:textId="77777777" w:rsidR="00512A71" w:rsidRDefault="00512A71" w:rsidP="003D4396">
      <w:pPr>
        <w:spacing w:after="0"/>
        <w:ind w:left="284" w:hanging="426"/>
        <w:rPr>
          <w:rFonts w:cstheme="minorHAnsi"/>
          <w:sz w:val="24"/>
          <w:szCs w:val="24"/>
        </w:rPr>
      </w:pPr>
    </w:p>
    <w:tbl>
      <w:tblPr>
        <w:tblStyle w:val="Mkatabulky"/>
        <w:tblW w:w="0" w:type="auto"/>
        <w:tblInd w:w="218" w:type="dxa"/>
        <w:tblLook w:val="04A0" w:firstRow="1" w:lastRow="0" w:firstColumn="1" w:lastColumn="0" w:noHBand="0" w:noVBand="1"/>
      </w:tblPr>
      <w:tblGrid>
        <w:gridCol w:w="2187"/>
        <w:gridCol w:w="1967"/>
      </w:tblGrid>
      <w:tr w:rsidR="002013CE" w14:paraId="60B23BCD" w14:textId="77777777" w:rsidTr="002013CE">
        <w:trPr>
          <w:trHeight w:val="313"/>
        </w:trPr>
        <w:tc>
          <w:tcPr>
            <w:tcW w:w="2187" w:type="dxa"/>
          </w:tcPr>
          <w:p w14:paraId="5861CC90" w14:textId="7D45597F" w:rsidR="002013CE" w:rsidRPr="002013CE" w:rsidRDefault="002013CE" w:rsidP="002013CE">
            <w:pPr>
              <w:rPr>
                <w:rFonts w:cstheme="minorHAnsi"/>
                <w:sz w:val="24"/>
                <w:szCs w:val="24"/>
              </w:rPr>
            </w:pPr>
            <w:r w:rsidRPr="002013CE">
              <w:rPr>
                <w:rFonts w:cstheme="minorHAnsi"/>
                <w:sz w:val="24"/>
                <w:szCs w:val="24"/>
              </w:rPr>
              <w:t>Spotřební materiál</w:t>
            </w:r>
          </w:p>
        </w:tc>
        <w:tc>
          <w:tcPr>
            <w:tcW w:w="1967" w:type="dxa"/>
          </w:tcPr>
          <w:p w14:paraId="3AF19371" w14:textId="0907A373" w:rsidR="002013CE" w:rsidRPr="00413DBC" w:rsidRDefault="00413DBC" w:rsidP="002013CE">
            <w:pPr>
              <w:pStyle w:val="Odstavecseseznamem"/>
              <w:ind w:left="0"/>
              <w:rPr>
                <w:rFonts w:cstheme="minorHAnsi"/>
                <w:sz w:val="24"/>
                <w:szCs w:val="24"/>
                <w:highlight w:val="yellow"/>
              </w:rPr>
            </w:pPr>
            <w:proofErr w:type="spellStart"/>
            <w:r w:rsidRPr="00413DBC">
              <w:rPr>
                <w:rFonts w:cstheme="minorHAnsi"/>
                <w:sz w:val="24"/>
                <w:szCs w:val="24"/>
                <w:highlight w:val="yellow"/>
              </w:rPr>
              <w:t>xxx</w:t>
            </w:r>
            <w:proofErr w:type="spellEnd"/>
          </w:p>
        </w:tc>
      </w:tr>
      <w:tr w:rsidR="002013CE" w14:paraId="24641B4C" w14:textId="77777777" w:rsidTr="00D709FC">
        <w:trPr>
          <w:trHeight w:val="313"/>
        </w:trPr>
        <w:tc>
          <w:tcPr>
            <w:tcW w:w="2187" w:type="dxa"/>
            <w:tcBorders>
              <w:bottom w:val="single" w:sz="4" w:space="0" w:color="auto"/>
            </w:tcBorders>
          </w:tcPr>
          <w:p w14:paraId="30AD1AF0" w14:textId="4968F4E3" w:rsidR="002013CE" w:rsidRDefault="002013CE" w:rsidP="002013CE">
            <w:pPr>
              <w:pStyle w:val="Odstavecseseznamem"/>
              <w:ind w:left="0"/>
              <w:rPr>
                <w:rFonts w:cstheme="minorHAnsi"/>
                <w:sz w:val="24"/>
                <w:szCs w:val="24"/>
              </w:rPr>
            </w:pPr>
            <w:r>
              <w:rPr>
                <w:rFonts w:cstheme="minorHAnsi"/>
                <w:sz w:val="24"/>
                <w:szCs w:val="24"/>
              </w:rPr>
              <w:t>Přístrojový čas</w:t>
            </w:r>
          </w:p>
        </w:tc>
        <w:tc>
          <w:tcPr>
            <w:tcW w:w="1967" w:type="dxa"/>
            <w:tcBorders>
              <w:bottom w:val="single" w:sz="4" w:space="0" w:color="auto"/>
            </w:tcBorders>
          </w:tcPr>
          <w:p w14:paraId="7BEF3F80" w14:textId="7CBD4613" w:rsidR="002013CE" w:rsidRPr="00413DBC" w:rsidRDefault="00413DBC" w:rsidP="002013CE">
            <w:pPr>
              <w:pStyle w:val="Odstavecseseznamem"/>
              <w:ind w:left="0"/>
              <w:rPr>
                <w:rFonts w:cstheme="minorHAnsi"/>
                <w:sz w:val="24"/>
                <w:szCs w:val="24"/>
                <w:highlight w:val="yellow"/>
              </w:rPr>
            </w:pPr>
            <w:proofErr w:type="spellStart"/>
            <w:r w:rsidRPr="00413DBC">
              <w:rPr>
                <w:rFonts w:cstheme="minorHAnsi"/>
                <w:sz w:val="24"/>
                <w:szCs w:val="24"/>
                <w:highlight w:val="yellow"/>
              </w:rPr>
              <w:t>xxx</w:t>
            </w:r>
            <w:proofErr w:type="spellEnd"/>
          </w:p>
        </w:tc>
      </w:tr>
      <w:tr w:rsidR="002013CE" w14:paraId="55C0B7F6" w14:textId="77777777" w:rsidTr="00D709FC">
        <w:trPr>
          <w:trHeight w:val="313"/>
        </w:trPr>
        <w:tc>
          <w:tcPr>
            <w:tcW w:w="2187" w:type="dxa"/>
            <w:tcBorders>
              <w:bottom w:val="thinThickSmallGap" w:sz="24" w:space="0" w:color="auto"/>
            </w:tcBorders>
          </w:tcPr>
          <w:p w14:paraId="2F77E796" w14:textId="6E3EBE92" w:rsidR="002013CE" w:rsidRDefault="002013CE" w:rsidP="002013CE">
            <w:pPr>
              <w:pStyle w:val="Odstavecseseznamem"/>
              <w:ind w:left="0"/>
              <w:rPr>
                <w:rFonts w:cstheme="minorHAnsi"/>
                <w:sz w:val="24"/>
                <w:szCs w:val="24"/>
              </w:rPr>
            </w:pPr>
            <w:r>
              <w:rPr>
                <w:rFonts w:cstheme="minorHAnsi"/>
                <w:sz w:val="24"/>
                <w:szCs w:val="24"/>
              </w:rPr>
              <w:t>Operátor</w:t>
            </w:r>
          </w:p>
        </w:tc>
        <w:tc>
          <w:tcPr>
            <w:tcW w:w="1967" w:type="dxa"/>
            <w:tcBorders>
              <w:bottom w:val="thinThickSmallGap" w:sz="24" w:space="0" w:color="auto"/>
            </w:tcBorders>
          </w:tcPr>
          <w:p w14:paraId="25FC2914" w14:textId="6FA3DE8C" w:rsidR="00512A71" w:rsidRPr="00413DBC" w:rsidRDefault="00413DBC" w:rsidP="002013CE">
            <w:pPr>
              <w:pStyle w:val="Odstavecseseznamem"/>
              <w:ind w:left="0"/>
              <w:rPr>
                <w:rFonts w:cstheme="minorHAnsi"/>
                <w:sz w:val="24"/>
                <w:szCs w:val="24"/>
                <w:highlight w:val="yellow"/>
              </w:rPr>
            </w:pPr>
            <w:proofErr w:type="spellStart"/>
            <w:r w:rsidRPr="00413DBC">
              <w:rPr>
                <w:rFonts w:cstheme="minorHAnsi"/>
                <w:sz w:val="24"/>
                <w:szCs w:val="24"/>
                <w:highlight w:val="yellow"/>
              </w:rPr>
              <w:t>xxx</w:t>
            </w:r>
            <w:proofErr w:type="spellEnd"/>
          </w:p>
        </w:tc>
      </w:tr>
      <w:tr w:rsidR="00512A71" w14:paraId="3E69E8ED" w14:textId="77777777" w:rsidTr="00D709FC">
        <w:trPr>
          <w:trHeight w:val="313"/>
        </w:trPr>
        <w:tc>
          <w:tcPr>
            <w:tcW w:w="2187" w:type="dxa"/>
            <w:tcBorders>
              <w:top w:val="thinThickSmallGap" w:sz="24" w:space="0" w:color="auto"/>
            </w:tcBorders>
          </w:tcPr>
          <w:p w14:paraId="5D9B9153" w14:textId="7CE36D7E" w:rsidR="00512A71" w:rsidRDefault="00D709FC" w:rsidP="002013CE">
            <w:pPr>
              <w:pStyle w:val="Odstavecseseznamem"/>
              <w:ind w:left="0"/>
              <w:rPr>
                <w:rFonts w:cstheme="minorHAnsi"/>
                <w:sz w:val="24"/>
                <w:szCs w:val="24"/>
              </w:rPr>
            </w:pPr>
            <w:r>
              <w:rPr>
                <w:rFonts w:cstheme="minorHAnsi"/>
                <w:sz w:val="24"/>
                <w:szCs w:val="24"/>
              </w:rPr>
              <w:t>Celkem</w:t>
            </w:r>
          </w:p>
        </w:tc>
        <w:tc>
          <w:tcPr>
            <w:tcW w:w="1967" w:type="dxa"/>
            <w:tcBorders>
              <w:top w:val="thinThickSmallGap" w:sz="24" w:space="0" w:color="auto"/>
            </w:tcBorders>
          </w:tcPr>
          <w:p w14:paraId="34230454" w14:textId="5210F680" w:rsidR="00512A71" w:rsidRPr="00413DBC" w:rsidRDefault="00413DBC" w:rsidP="002013CE">
            <w:pPr>
              <w:pStyle w:val="Odstavecseseznamem"/>
              <w:ind w:left="0"/>
              <w:rPr>
                <w:rFonts w:cstheme="minorHAnsi"/>
                <w:sz w:val="24"/>
                <w:szCs w:val="24"/>
                <w:highlight w:val="yellow"/>
              </w:rPr>
            </w:pPr>
            <w:proofErr w:type="spellStart"/>
            <w:r w:rsidRPr="00413DBC">
              <w:rPr>
                <w:rFonts w:cstheme="minorHAnsi"/>
                <w:sz w:val="24"/>
                <w:szCs w:val="24"/>
                <w:highlight w:val="yellow"/>
              </w:rPr>
              <w:t>xxx</w:t>
            </w:r>
            <w:proofErr w:type="spellEnd"/>
          </w:p>
        </w:tc>
      </w:tr>
    </w:tbl>
    <w:p w14:paraId="5F42ED86" w14:textId="259F1D2D" w:rsidR="002013CE" w:rsidRDefault="002013CE" w:rsidP="003D4396">
      <w:pPr>
        <w:spacing w:after="0"/>
        <w:ind w:left="284" w:hanging="426"/>
        <w:rPr>
          <w:rFonts w:cstheme="minorHAnsi"/>
          <w:sz w:val="24"/>
          <w:szCs w:val="24"/>
        </w:rPr>
      </w:pPr>
    </w:p>
    <w:p w14:paraId="7AF72FB3" w14:textId="274775C0" w:rsidR="002013CE" w:rsidRDefault="00397414" w:rsidP="002013CE">
      <w:pPr>
        <w:spacing w:after="0"/>
        <w:ind w:left="284" w:hanging="426"/>
        <w:rPr>
          <w:rFonts w:cstheme="minorHAnsi"/>
          <w:sz w:val="24"/>
          <w:szCs w:val="24"/>
        </w:rPr>
      </w:pPr>
      <w:r>
        <w:rPr>
          <w:rFonts w:cstheme="minorHAnsi"/>
          <w:sz w:val="24"/>
          <w:szCs w:val="24"/>
        </w:rPr>
        <w:t>P</w:t>
      </w:r>
      <w:r w:rsidR="002013CE">
        <w:rPr>
          <w:rFonts w:cstheme="minorHAnsi"/>
          <w:sz w:val="24"/>
          <w:szCs w:val="24"/>
        </w:rPr>
        <w:t>očet experimentů:</w:t>
      </w:r>
      <w:r w:rsidR="00512A71">
        <w:rPr>
          <w:rFonts w:cstheme="minorHAnsi"/>
          <w:sz w:val="24"/>
          <w:szCs w:val="24"/>
        </w:rPr>
        <w:t xml:space="preserve"> 1</w:t>
      </w:r>
      <w:r w:rsidR="00CC6A39">
        <w:rPr>
          <w:rFonts w:cstheme="minorHAnsi"/>
          <w:sz w:val="24"/>
          <w:szCs w:val="24"/>
        </w:rPr>
        <w:t>3</w:t>
      </w:r>
      <w:bookmarkStart w:id="0" w:name="_GoBack"/>
      <w:bookmarkEnd w:id="0"/>
    </w:p>
    <w:p w14:paraId="51D473C1" w14:textId="5E699545" w:rsidR="00512A71" w:rsidRDefault="00512A71" w:rsidP="002013CE">
      <w:pPr>
        <w:spacing w:after="0"/>
        <w:ind w:left="284" w:hanging="426"/>
        <w:rPr>
          <w:rFonts w:cstheme="minorHAnsi"/>
          <w:sz w:val="24"/>
          <w:szCs w:val="24"/>
        </w:rPr>
      </w:pPr>
    </w:p>
    <w:p w14:paraId="55D25F09" w14:textId="0A18D560" w:rsidR="00CC6A39" w:rsidRDefault="00512A71" w:rsidP="002013CE">
      <w:pPr>
        <w:spacing w:after="0"/>
        <w:ind w:left="284" w:hanging="426"/>
        <w:rPr>
          <w:rFonts w:cstheme="minorHAnsi"/>
          <w:sz w:val="24"/>
          <w:szCs w:val="24"/>
        </w:rPr>
      </w:pPr>
      <w:r>
        <w:rPr>
          <w:rFonts w:cstheme="minorHAnsi"/>
          <w:sz w:val="24"/>
          <w:szCs w:val="24"/>
        </w:rPr>
        <w:t>Cena celkem</w:t>
      </w:r>
      <w:r w:rsidR="00CC6A39">
        <w:rPr>
          <w:rFonts w:cstheme="minorHAnsi"/>
          <w:sz w:val="24"/>
          <w:szCs w:val="24"/>
        </w:rPr>
        <w:t xml:space="preserve"> za 13 experimentů</w:t>
      </w:r>
      <w:r>
        <w:rPr>
          <w:rFonts w:cstheme="minorHAnsi"/>
          <w:sz w:val="24"/>
          <w:szCs w:val="24"/>
        </w:rPr>
        <w:t xml:space="preserve">: </w:t>
      </w:r>
      <w:r w:rsidR="00CC6A39">
        <w:rPr>
          <w:rFonts w:cstheme="minorHAnsi"/>
          <w:sz w:val="24"/>
          <w:szCs w:val="24"/>
        </w:rPr>
        <w:t>80.8</w:t>
      </w:r>
      <w:r w:rsidR="009608D5">
        <w:rPr>
          <w:rFonts w:cstheme="minorHAnsi"/>
          <w:sz w:val="24"/>
          <w:szCs w:val="24"/>
        </w:rPr>
        <w:t>00</w:t>
      </w:r>
      <w:r>
        <w:rPr>
          <w:rFonts w:cstheme="minorHAnsi"/>
          <w:sz w:val="24"/>
          <w:szCs w:val="24"/>
        </w:rPr>
        <w:t xml:space="preserve"> Kč </w:t>
      </w:r>
      <w:r w:rsidR="009608D5">
        <w:rPr>
          <w:rFonts w:cstheme="minorHAnsi"/>
          <w:sz w:val="24"/>
          <w:szCs w:val="24"/>
        </w:rPr>
        <w:t>(bez</w:t>
      </w:r>
      <w:r>
        <w:rPr>
          <w:rFonts w:cstheme="minorHAnsi"/>
          <w:sz w:val="24"/>
          <w:szCs w:val="24"/>
        </w:rPr>
        <w:t xml:space="preserve"> DPH</w:t>
      </w:r>
      <w:r w:rsidR="009608D5">
        <w:rPr>
          <w:rFonts w:cstheme="minorHAnsi"/>
          <w:sz w:val="24"/>
          <w:szCs w:val="24"/>
        </w:rPr>
        <w:t>)</w:t>
      </w:r>
    </w:p>
    <w:p w14:paraId="54D7A0E2" w14:textId="77777777" w:rsidR="00CC6A39" w:rsidRDefault="00CC6A39" w:rsidP="002013CE">
      <w:pPr>
        <w:spacing w:after="0"/>
        <w:ind w:left="284" w:hanging="426"/>
        <w:rPr>
          <w:rFonts w:cstheme="minorHAnsi"/>
          <w:sz w:val="24"/>
          <w:szCs w:val="24"/>
        </w:rPr>
      </w:pPr>
    </w:p>
    <w:p w14:paraId="13904FF6" w14:textId="38375DFE" w:rsidR="00512A71" w:rsidRDefault="00CC6A39" w:rsidP="0095105E">
      <w:pPr>
        <w:spacing w:after="0"/>
        <w:ind w:left="-142"/>
        <w:jc w:val="both"/>
        <w:rPr>
          <w:rFonts w:cstheme="minorHAnsi"/>
          <w:sz w:val="24"/>
          <w:szCs w:val="24"/>
        </w:rPr>
      </w:pPr>
      <w:r>
        <w:rPr>
          <w:rFonts w:cstheme="minorHAnsi"/>
          <w:sz w:val="24"/>
          <w:szCs w:val="24"/>
        </w:rPr>
        <w:t xml:space="preserve">Smluvní strany se dohodly, že každý další případný </w:t>
      </w:r>
      <w:r w:rsidR="00927394">
        <w:rPr>
          <w:rFonts w:cstheme="minorHAnsi"/>
          <w:sz w:val="24"/>
          <w:szCs w:val="24"/>
        </w:rPr>
        <w:t xml:space="preserve">stejný </w:t>
      </w:r>
      <w:r>
        <w:rPr>
          <w:rFonts w:cstheme="minorHAnsi"/>
          <w:sz w:val="24"/>
          <w:szCs w:val="24"/>
        </w:rPr>
        <w:t xml:space="preserve">experiment </w:t>
      </w:r>
      <w:r w:rsidR="00927394">
        <w:rPr>
          <w:rFonts w:cstheme="minorHAnsi"/>
          <w:sz w:val="24"/>
          <w:szCs w:val="24"/>
        </w:rPr>
        <w:t>(tj. při zachování přesného postupu</w:t>
      </w:r>
      <w:r w:rsidR="007A5E94">
        <w:rPr>
          <w:rFonts w:cstheme="minorHAnsi"/>
          <w:sz w:val="24"/>
          <w:szCs w:val="24"/>
        </w:rPr>
        <w:t>, v opačném případě dle samostatné kalkulace</w:t>
      </w:r>
      <w:r w:rsidR="00927394">
        <w:rPr>
          <w:rFonts w:cstheme="minorHAnsi"/>
          <w:sz w:val="24"/>
          <w:szCs w:val="24"/>
        </w:rPr>
        <w:t xml:space="preserve">) bude v případě jeho objednání ze strany ÚOCHB proveden za cenu 6.670,- Kč bez DPH. Veškeré případné dodatečné experimenty, </w:t>
      </w:r>
      <w:r w:rsidR="007A5E94">
        <w:rPr>
          <w:rFonts w:cstheme="minorHAnsi"/>
          <w:sz w:val="24"/>
          <w:szCs w:val="24"/>
        </w:rPr>
        <w:t>v rámci</w:t>
      </w:r>
      <w:r w:rsidR="00927394">
        <w:rPr>
          <w:rFonts w:cstheme="minorHAnsi"/>
          <w:sz w:val="24"/>
          <w:szCs w:val="24"/>
        </w:rPr>
        <w:t> </w:t>
      </w:r>
      <w:r w:rsidR="007A5E94">
        <w:rPr>
          <w:rFonts w:cstheme="minorHAnsi"/>
          <w:sz w:val="24"/>
          <w:szCs w:val="24"/>
        </w:rPr>
        <w:t>plnění</w:t>
      </w:r>
      <w:r w:rsidR="00927394">
        <w:rPr>
          <w:rFonts w:cstheme="minorHAnsi"/>
          <w:sz w:val="24"/>
          <w:szCs w:val="24"/>
        </w:rPr>
        <w:t xml:space="preserve"> této smlouvy, budou provedeny až na základě písemného dodatku k této smlouvě. </w:t>
      </w:r>
    </w:p>
    <w:p w14:paraId="764554A5" w14:textId="67285BE4" w:rsidR="009608D5" w:rsidRDefault="009608D5" w:rsidP="009608D5">
      <w:pPr>
        <w:spacing w:after="0"/>
        <w:rPr>
          <w:rFonts w:cstheme="minorHAnsi"/>
          <w:sz w:val="24"/>
          <w:szCs w:val="24"/>
        </w:rPr>
      </w:pPr>
    </w:p>
    <w:p w14:paraId="642F059C" w14:textId="77777777" w:rsidR="002013CE" w:rsidRDefault="002013CE" w:rsidP="003D4396">
      <w:pPr>
        <w:spacing w:after="0"/>
        <w:ind w:left="284" w:hanging="426"/>
        <w:rPr>
          <w:rFonts w:cstheme="minorHAnsi"/>
          <w:sz w:val="24"/>
          <w:szCs w:val="24"/>
        </w:rPr>
      </w:pPr>
    </w:p>
    <w:p w14:paraId="200DF4CE" w14:textId="77777777" w:rsidR="009572EB" w:rsidRPr="00B42C03" w:rsidRDefault="009572EB" w:rsidP="00CB3F0B">
      <w:pPr>
        <w:spacing w:after="0"/>
        <w:rPr>
          <w:rFonts w:cstheme="minorHAnsi"/>
          <w:sz w:val="24"/>
          <w:szCs w:val="24"/>
        </w:rPr>
      </w:pPr>
    </w:p>
    <w:sectPr w:rsidR="009572EB" w:rsidRPr="00B42C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09D5" w14:textId="77777777" w:rsidR="00BE4889" w:rsidRDefault="00BE4889" w:rsidP="007878CF">
      <w:pPr>
        <w:spacing w:after="0" w:line="240" w:lineRule="auto"/>
      </w:pPr>
      <w:r>
        <w:separator/>
      </w:r>
    </w:p>
  </w:endnote>
  <w:endnote w:type="continuationSeparator" w:id="0">
    <w:p w14:paraId="1C5EE78A" w14:textId="77777777" w:rsidR="00BE4889" w:rsidRDefault="00BE4889" w:rsidP="0078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878473"/>
      <w:docPartObj>
        <w:docPartGallery w:val="Page Numbers (Bottom of Page)"/>
        <w:docPartUnique/>
      </w:docPartObj>
    </w:sdtPr>
    <w:sdtEndPr/>
    <w:sdtContent>
      <w:p w14:paraId="041380F6" w14:textId="2703F753" w:rsidR="005E071F" w:rsidRDefault="005E071F">
        <w:pPr>
          <w:pStyle w:val="Zpat"/>
          <w:jc w:val="center"/>
        </w:pPr>
        <w:r>
          <w:fldChar w:fldCharType="begin"/>
        </w:r>
        <w:r>
          <w:instrText>PAGE   \* MERGEFORMAT</w:instrText>
        </w:r>
        <w:r>
          <w:fldChar w:fldCharType="separate"/>
        </w:r>
        <w:r w:rsidR="00B6394B">
          <w:rPr>
            <w:noProof/>
          </w:rPr>
          <w:t>7</w:t>
        </w:r>
        <w:r>
          <w:fldChar w:fldCharType="end"/>
        </w:r>
      </w:p>
    </w:sdtContent>
  </w:sdt>
  <w:p w14:paraId="7B4721A0" w14:textId="77777777" w:rsidR="005E071F" w:rsidRDefault="005E07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EE89" w14:textId="77777777" w:rsidR="00BE4889" w:rsidRDefault="00BE4889" w:rsidP="007878CF">
      <w:pPr>
        <w:spacing w:after="0" w:line="240" w:lineRule="auto"/>
      </w:pPr>
      <w:r>
        <w:separator/>
      </w:r>
    </w:p>
  </w:footnote>
  <w:footnote w:type="continuationSeparator" w:id="0">
    <w:p w14:paraId="29DC280B" w14:textId="77777777" w:rsidR="00BE4889" w:rsidRDefault="00BE4889" w:rsidP="0078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30157"/>
    <w:multiLevelType w:val="hybridMultilevel"/>
    <w:tmpl w:val="2A3EF0F2"/>
    <w:lvl w:ilvl="0" w:tplc="3DFC514A">
      <w:start w:val="1"/>
      <w:numFmt w:val="decimal"/>
      <w:lvlText w:val="%1."/>
      <w:lvlJc w:val="left"/>
      <w:pPr>
        <w:ind w:left="720" w:hanging="360"/>
      </w:pPr>
      <w:rPr>
        <w:rFonts w:ascii="Times New Roman" w:eastAsia="Times New Roman" w:hAnsi="Times New Roman" w:cs="Times New Roman"/>
        <w:b w:val="0"/>
        <w:i w:val="0"/>
      </w:rPr>
    </w:lvl>
    <w:lvl w:ilvl="1" w:tplc="C0FE5E78">
      <w:start w:val="1"/>
      <w:numFmt w:val="decimal"/>
      <w:lvlText w:val="%2."/>
      <w:lvlJc w:val="left"/>
      <w:pPr>
        <w:ind w:left="1440" w:hanging="360"/>
      </w:pPr>
      <w:rPr>
        <w:rFonts w:ascii="Times New Roman" w:eastAsia="Times New Roman" w:hAnsi="Times New Roman" w:cs="Times New Roman"/>
        <w:b w:val="0"/>
      </w:rPr>
    </w:lvl>
    <w:lvl w:ilvl="2" w:tplc="560A29FC">
      <w:start w:val="2"/>
      <w:numFmt w:val="bullet"/>
      <w:lvlText w:val="-"/>
      <w:lvlJc w:val="left"/>
      <w:pPr>
        <w:ind w:left="2340" w:hanging="360"/>
      </w:pPr>
      <w:rPr>
        <w:rFonts w:ascii="Times New Roman" w:eastAsia="Times New Roman" w:hAnsi="Times New Roman" w:hint="default"/>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F8079A"/>
    <w:multiLevelType w:val="hybridMultilevel"/>
    <w:tmpl w:val="EE70C884"/>
    <w:lvl w:ilvl="0" w:tplc="CD76C3C4">
      <w:start w:val="1"/>
      <w:numFmt w:val="lowerLetter"/>
      <w:lvlText w:val="%1)"/>
      <w:lvlJc w:val="left"/>
      <w:pPr>
        <w:ind w:left="8582" w:hanging="360"/>
      </w:pPr>
      <w:rPr>
        <w:rFonts w:hint="default"/>
      </w:rPr>
    </w:lvl>
    <w:lvl w:ilvl="1" w:tplc="04090019" w:tentative="1">
      <w:start w:val="1"/>
      <w:numFmt w:val="lowerLetter"/>
      <w:lvlText w:val="%2."/>
      <w:lvlJc w:val="left"/>
      <w:pPr>
        <w:ind w:left="9302" w:hanging="360"/>
      </w:pPr>
    </w:lvl>
    <w:lvl w:ilvl="2" w:tplc="0409001B" w:tentative="1">
      <w:start w:val="1"/>
      <w:numFmt w:val="lowerRoman"/>
      <w:lvlText w:val="%3."/>
      <w:lvlJc w:val="right"/>
      <w:pPr>
        <w:ind w:left="10022" w:hanging="180"/>
      </w:pPr>
    </w:lvl>
    <w:lvl w:ilvl="3" w:tplc="0409000F" w:tentative="1">
      <w:start w:val="1"/>
      <w:numFmt w:val="decimal"/>
      <w:lvlText w:val="%4."/>
      <w:lvlJc w:val="left"/>
      <w:pPr>
        <w:ind w:left="10742" w:hanging="360"/>
      </w:pPr>
    </w:lvl>
    <w:lvl w:ilvl="4" w:tplc="04090019" w:tentative="1">
      <w:start w:val="1"/>
      <w:numFmt w:val="lowerLetter"/>
      <w:lvlText w:val="%5."/>
      <w:lvlJc w:val="left"/>
      <w:pPr>
        <w:ind w:left="11462" w:hanging="360"/>
      </w:pPr>
    </w:lvl>
    <w:lvl w:ilvl="5" w:tplc="0409001B" w:tentative="1">
      <w:start w:val="1"/>
      <w:numFmt w:val="lowerRoman"/>
      <w:lvlText w:val="%6."/>
      <w:lvlJc w:val="right"/>
      <w:pPr>
        <w:ind w:left="12182" w:hanging="180"/>
      </w:pPr>
    </w:lvl>
    <w:lvl w:ilvl="6" w:tplc="0409000F" w:tentative="1">
      <w:start w:val="1"/>
      <w:numFmt w:val="decimal"/>
      <w:lvlText w:val="%7."/>
      <w:lvlJc w:val="left"/>
      <w:pPr>
        <w:ind w:left="12902" w:hanging="360"/>
      </w:pPr>
    </w:lvl>
    <w:lvl w:ilvl="7" w:tplc="04090019" w:tentative="1">
      <w:start w:val="1"/>
      <w:numFmt w:val="lowerLetter"/>
      <w:lvlText w:val="%8."/>
      <w:lvlJc w:val="left"/>
      <w:pPr>
        <w:ind w:left="13622" w:hanging="360"/>
      </w:pPr>
    </w:lvl>
    <w:lvl w:ilvl="8" w:tplc="0409001B" w:tentative="1">
      <w:start w:val="1"/>
      <w:numFmt w:val="lowerRoman"/>
      <w:lvlText w:val="%9."/>
      <w:lvlJc w:val="right"/>
      <w:pPr>
        <w:ind w:left="14342" w:hanging="180"/>
      </w:pPr>
    </w:lvl>
  </w:abstractNum>
  <w:abstractNum w:abstractNumId="3" w15:restartNumberingAfterBreak="0">
    <w:nsid w:val="170714A0"/>
    <w:multiLevelType w:val="multilevel"/>
    <w:tmpl w:val="00000005"/>
    <w:lvl w:ilvl="0">
      <w:start w:val="1"/>
      <w:numFmt w:val="decimal"/>
      <w:lvlText w:val="%1."/>
      <w:lvlJc w:val="left"/>
      <w:pPr>
        <w:tabs>
          <w:tab w:val="num" w:pos="0"/>
        </w:tabs>
        <w:ind w:left="340" w:hanging="340"/>
      </w:pPr>
    </w:lvl>
    <w:lvl w:ilvl="1">
      <w:start w:val="1"/>
      <w:numFmt w:val="lowerLetter"/>
      <w:lvlText w:val="%2."/>
      <w:lvlJc w:val="left"/>
      <w:pPr>
        <w:tabs>
          <w:tab w:val="num" w:pos="0"/>
        </w:tabs>
        <w:ind w:left="700" w:hanging="360"/>
      </w:pPr>
    </w:lvl>
    <w:lvl w:ilvl="2">
      <w:start w:val="1"/>
      <w:numFmt w:val="lowerRoman"/>
      <w:lvlText w:val="%3."/>
      <w:lvlJc w:val="left"/>
      <w:pPr>
        <w:tabs>
          <w:tab w:val="num" w:pos="0"/>
        </w:tabs>
        <w:ind w:left="880" w:hanging="180"/>
      </w:pPr>
    </w:lvl>
    <w:lvl w:ilvl="3">
      <w:start w:val="1"/>
      <w:numFmt w:val="decimal"/>
      <w:lvlText w:val="%4."/>
      <w:lvlJc w:val="left"/>
      <w:pPr>
        <w:tabs>
          <w:tab w:val="num" w:pos="0"/>
        </w:tabs>
        <w:ind w:left="1240" w:hanging="360"/>
      </w:pPr>
    </w:lvl>
    <w:lvl w:ilvl="4">
      <w:start w:val="1"/>
      <w:numFmt w:val="lowerLetter"/>
      <w:lvlText w:val="%5."/>
      <w:lvlJc w:val="left"/>
      <w:pPr>
        <w:tabs>
          <w:tab w:val="num" w:pos="0"/>
        </w:tabs>
        <w:ind w:left="1600" w:hanging="360"/>
      </w:pPr>
    </w:lvl>
    <w:lvl w:ilvl="5">
      <w:start w:val="1"/>
      <w:numFmt w:val="lowerRoman"/>
      <w:lvlText w:val="%6."/>
      <w:lvlJc w:val="left"/>
      <w:pPr>
        <w:tabs>
          <w:tab w:val="num" w:pos="0"/>
        </w:tabs>
        <w:ind w:left="1780" w:hanging="180"/>
      </w:pPr>
    </w:lvl>
    <w:lvl w:ilvl="6">
      <w:start w:val="1"/>
      <w:numFmt w:val="decimal"/>
      <w:lvlText w:val="%7."/>
      <w:lvlJc w:val="left"/>
      <w:pPr>
        <w:tabs>
          <w:tab w:val="num" w:pos="0"/>
        </w:tabs>
        <w:ind w:left="2140" w:hanging="360"/>
      </w:pPr>
    </w:lvl>
    <w:lvl w:ilvl="7">
      <w:start w:val="1"/>
      <w:numFmt w:val="lowerLetter"/>
      <w:lvlText w:val="%8."/>
      <w:lvlJc w:val="left"/>
      <w:pPr>
        <w:tabs>
          <w:tab w:val="num" w:pos="0"/>
        </w:tabs>
        <w:ind w:left="2500" w:hanging="360"/>
      </w:pPr>
    </w:lvl>
    <w:lvl w:ilvl="8">
      <w:start w:val="1"/>
      <w:numFmt w:val="lowerRoman"/>
      <w:lvlText w:val="%9."/>
      <w:lvlJc w:val="left"/>
      <w:pPr>
        <w:tabs>
          <w:tab w:val="num" w:pos="0"/>
        </w:tabs>
        <w:ind w:left="2680" w:hanging="180"/>
      </w:pPr>
    </w:lvl>
  </w:abstractNum>
  <w:abstractNum w:abstractNumId="4" w15:restartNumberingAfterBreak="0">
    <w:nsid w:val="1EF71134"/>
    <w:multiLevelType w:val="multilevel"/>
    <w:tmpl w:val="92289DF6"/>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5E1C64"/>
    <w:multiLevelType w:val="multilevel"/>
    <w:tmpl w:val="AF46BE3E"/>
    <w:lvl w:ilvl="0">
      <w:start w:val="6"/>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20453714"/>
    <w:multiLevelType w:val="hybridMultilevel"/>
    <w:tmpl w:val="30BABFF2"/>
    <w:lvl w:ilvl="0" w:tplc="1ABC23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11A2304"/>
    <w:multiLevelType w:val="hybridMultilevel"/>
    <w:tmpl w:val="5B704422"/>
    <w:lvl w:ilvl="0" w:tplc="285EF4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23455B2"/>
    <w:multiLevelType w:val="hybridMultilevel"/>
    <w:tmpl w:val="19D20546"/>
    <w:lvl w:ilvl="0" w:tplc="F9FAB916">
      <w:start w:val="2"/>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B2642"/>
    <w:multiLevelType w:val="hybridMultilevel"/>
    <w:tmpl w:val="2BA24620"/>
    <w:lvl w:ilvl="0" w:tplc="BE181BF4">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87024B"/>
    <w:multiLevelType w:val="hybridMultilevel"/>
    <w:tmpl w:val="AC98D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FC6A64"/>
    <w:multiLevelType w:val="multilevel"/>
    <w:tmpl w:val="B8E0D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0C72DF"/>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3D2C7B0C"/>
    <w:multiLevelType w:val="hybridMultilevel"/>
    <w:tmpl w:val="30BABFF2"/>
    <w:lvl w:ilvl="0" w:tplc="1ABC23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C67D19"/>
    <w:multiLevelType w:val="multilevel"/>
    <w:tmpl w:val="122EE0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35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54420F"/>
    <w:multiLevelType w:val="hybridMultilevel"/>
    <w:tmpl w:val="72128D42"/>
    <w:lvl w:ilvl="0" w:tplc="7DF8164E">
      <w:start w:val="1"/>
      <w:numFmt w:val="decimal"/>
      <w:lvlText w:val="%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40B69B8"/>
    <w:multiLevelType w:val="hybridMultilevel"/>
    <w:tmpl w:val="9662D94C"/>
    <w:lvl w:ilvl="0" w:tplc="04050001">
      <w:start w:val="1"/>
      <w:numFmt w:val="bullet"/>
      <w:lvlText w:val=""/>
      <w:lvlJc w:val="left"/>
      <w:pPr>
        <w:ind w:left="218" w:hanging="360"/>
      </w:pPr>
      <w:rPr>
        <w:rFonts w:ascii="Symbol" w:hAnsi="Symbol"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8" w15:restartNumberingAfterBreak="0">
    <w:nsid w:val="5B94054D"/>
    <w:multiLevelType w:val="hybridMultilevel"/>
    <w:tmpl w:val="6DE0AF98"/>
    <w:lvl w:ilvl="0" w:tplc="50985E98">
      <w:start w:val="1"/>
      <w:numFmt w:val="decimal"/>
      <w:lvlText w:val="%1."/>
      <w:lvlJc w:val="left"/>
      <w:pPr>
        <w:ind w:left="218" w:hanging="360"/>
      </w:pPr>
      <w:rPr>
        <w:rFonts w:cs="Times New Roman" w:hint="default"/>
      </w:rPr>
    </w:lvl>
    <w:lvl w:ilvl="1" w:tplc="04050019" w:tentative="1">
      <w:start w:val="1"/>
      <w:numFmt w:val="lowerLetter"/>
      <w:lvlText w:val="%2."/>
      <w:lvlJc w:val="left"/>
      <w:pPr>
        <w:ind w:left="938" w:hanging="360"/>
      </w:pPr>
      <w:rPr>
        <w:rFonts w:cs="Times New Roman"/>
      </w:rPr>
    </w:lvl>
    <w:lvl w:ilvl="2" w:tplc="0405001B" w:tentative="1">
      <w:start w:val="1"/>
      <w:numFmt w:val="lowerRoman"/>
      <w:lvlText w:val="%3."/>
      <w:lvlJc w:val="right"/>
      <w:pPr>
        <w:ind w:left="1658" w:hanging="180"/>
      </w:pPr>
      <w:rPr>
        <w:rFonts w:cs="Times New Roman"/>
      </w:rPr>
    </w:lvl>
    <w:lvl w:ilvl="3" w:tplc="0405000F" w:tentative="1">
      <w:start w:val="1"/>
      <w:numFmt w:val="decimal"/>
      <w:lvlText w:val="%4."/>
      <w:lvlJc w:val="left"/>
      <w:pPr>
        <w:ind w:left="2378" w:hanging="360"/>
      </w:pPr>
      <w:rPr>
        <w:rFonts w:cs="Times New Roman"/>
      </w:rPr>
    </w:lvl>
    <w:lvl w:ilvl="4" w:tplc="04050019" w:tentative="1">
      <w:start w:val="1"/>
      <w:numFmt w:val="lowerLetter"/>
      <w:lvlText w:val="%5."/>
      <w:lvlJc w:val="left"/>
      <w:pPr>
        <w:ind w:left="3098" w:hanging="360"/>
      </w:pPr>
      <w:rPr>
        <w:rFonts w:cs="Times New Roman"/>
      </w:rPr>
    </w:lvl>
    <w:lvl w:ilvl="5" w:tplc="0405001B" w:tentative="1">
      <w:start w:val="1"/>
      <w:numFmt w:val="lowerRoman"/>
      <w:lvlText w:val="%6."/>
      <w:lvlJc w:val="right"/>
      <w:pPr>
        <w:ind w:left="3818" w:hanging="180"/>
      </w:pPr>
      <w:rPr>
        <w:rFonts w:cs="Times New Roman"/>
      </w:rPr>
    </w:lvl>
    <w:lvl w:ilvl="6" w:tplc="0405000F" w:tentative="1">
      <w:start w:val="1"/>
      <w:numFmt w:val="decimal"/>
      <w:lvlText w:val="%7."/>
      <w:lvlJc w:val="left"/>
      <w:pPr>
        <w:ind w:left="4538" w:hanging="360"/>
      </w:pPr>
      <w:rPr>
        <w:rFonts w:cs="Times New Roman"/>
      </w:rPr>
    </w:lvl>
    <w:lvl w:ilvl="7" w:tplc="04050019" w:tentative="1">
      <w:start w:val="1"/>
      <w:numFmt w:val="lowerLetter"/>
      <w:lvlText w:val="%8."/>
      <w:lvlJc w:val="left"/>
      <w:pPr>
        <w:ind w:left="5258" w:hanging="360"/>
      </w:pPr>
      <w:rPr>
        <w:rFonts w:cs="Times New Roman"/>
      </w:rPr>
    </w:lvl>
    <w:lvl w:ilvl="8" w:tplc="0405001B" w:tentative="1">
      <w:start w:val="1"/>
      <w:numFmt w:val="lowerRoman"/>
      <w:lvlText w:val="%9."/>
      <w:lvlJc w:val="right"/>
      <w:pPr>
        <w:ind w:left="5978" w:hanging="180"/>
      </w:pPr>
      <w:rPr>
        <w:rFonts w:cs="Times New Roman"/>
      </w:rPr>
    </w:lvl>
  </w:abstractNum>
  <w:abstractNum w:abstractNumId="19" w15:restartNumberingAfterBreak="0">
    <w:nsid w:val="7C465038"/>
    <w:multiLevelType w:val="hybridMultilevel"/>
    <w:tmpl w:val="AFE80208"/>
    <w:lvl w:ilvl="0" w:tplc="C61E1D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4"/>
  </w:num>
  <w:num w:numId="3">
    <w:abstractNumId w:val="7"/>
  </w:num>
  <w:num w:numId="4">
    <w:abstractNumId w:val="8"/>
  </w:num>
  <w:num w:numId="5">
    <w:abstractNumId w:val="12"/>
  </w:num>
  <w:num w:numId="6">
    <w:abstractNumId w:val="2"/>
  </w:num>
  <w:num w:numId="7">
    <w:abstractNumId w:val="19"/>
  </w:num>
  <w:num w:numId="8">
    <w:abstractNumId w:val="13"/>
  </w:num>
  <w:num w:numId="9">
    <w:abstractNumId w:val="18"/>
  </w:num>
  <w:num w:numId="10">
    <w:abstractNumId w:val="1"/>
  </w:num>
  <w:num w:numId="11">
    <w:abstractNumId w:val="9"/>
  </w:num>
  <w:num w:numId="12">
    <w:abstractNumId w:val="16"/>
  </w:num>
  <w:num w:numId="13">
    <w:abstractNumId w:val="6"/>
  </w:num>
  <w:num w:numId="14">
    <w:abstractNumId w:val="5"/>
  </w:num>
  <w:num w:numId="15">
    <w:abstractNumId w:val="11"/>
  </w:num>
  <w:num w:numId="16">
    <w:abstractNumId w:val="10"/>
  </w:num>
  <w:num w:numId="17">
    <w:abstractNumId w:val="3"/>
  </w:num>
  <w:num w:numId="18">
    <w:abstractNumId w:val="1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C"/>
    <w:rsid w:val="000051D8"/>
    <w:rsid w:val="00022F15"/>
    <w:rsid w:val="00040560"/>
    <w:rsid w:val="000433D8"/>
    <w:rsid w:val="00062E60"/>
    <w:rsid w:val="0006632F"/>
    <w:rsid w:val="000710A2"/>
    <w:rsid w:val="00084842"/>
    <w:rsid w:val="0009143C"/>
    <w:rsid w:val="00092AA8"/>
    <w:rsid w:val="000A5F4C"/>
    <w:rsid w:val="000B0094"/>
    <w:rsid w:val="000D3985"/>
    <w:rsid w:val="000D3FB7"/>
    <w:rsid w:val="000D461F"/>
    <w:rsid w:val="00104930"/>
    <w:rsid w:val="001134B3"/>
    <w:rsid w:val="00143F9F"/>
    <w:rsid w:val="00175057"/>
    <w:rsid w:val="0018273E"/>
    <w:rsid w:val="001947EF"/>
    <w:rsid w:val="001C3D15"/>
    <w:rsid w:val="001C4943"/>
    <w:rsid w:val="001D7571"/>
    <w:rsid w:val="001E7AEC"/>
    <w:rsid w:val="002012CE"/>
    <w:rsid w:val="002013CE"/>
    <w:rsid w:val="00212D29"/>
    <w:rsid w:val="00254928"/>
    <w:rsid w:val="00272E9D"/>
    <w:rsid w:val="00272EAA"/>
    <w:rsid w:val="002A2893"/>
    <w:rsid w:val="002A5404"/>
    <w:rsid w:val="002B1907"/>
    <w:rsid w:val="002B6E59"/>
    <w:rsid w:val="002C08E9"/>
    <w:rsid w:val="002C6216"/>
    <w:rsid w:val="002E2115"/>
    <w:rsid w:val="002F7EC8"/>
    <w:rsid w:val="00300EF2"/>
    <w:rsid w:val="003154A7"/>
    <w:rsid w:val="003275CC"/>
    <w:rsid w:val="00332FA5"/>
    <w:rsid w:val="00333DFF"/>
    <w:rsid w:val="00340103"/>
    <w:rsid w:val="0034473B"/>
    <w:rsid w:val="00344BE9"/>
    <w:rsid w:val="00372E84"/>
    <w:rsid w:val="003751C9"/>
    <w:rsid w:val="003764CD"/>
    <w:rsid w:val="00384760"/>
    <w:rsid w:val="00397414"/>
    <w:rsid w:val="003A1C76"/>
    <w:rsid w:val="003B251C"/>
    <w:rsid w:val="003C6E66"/>
    <w:rsid w:val="003D4396"/>
    <w:rsid w:val="003E3027"/>
    <w:rsid w:val="003E561F"/>
    <w:rsid w:val="003E591E"/>
    <w:rsid w:val="00410D50"/>
    <w:rsid w:val="00413DBC"/>
    <w:rsid w:val="004143F7"/>
    <w:rsid w:val="00415FB3"/>
    <w:rsid w:val="0042310E"/>
    <w:rsid w:val="00443488"/>
    <w:rsid w:val="0045330E"/>
    <w:rsid w:val="0045691C"/>
    <w:rsid w:val="00462610"/>
    <w:rsid w:val="00472132"/>
    <w:rsid w:val="004833BF"/>
    <w:rsid w:val="00486A3C"/>
    <w:rsid w:val="0049500F"/>
    <w:rsid w:val="004A0309"/>
    <w:rsid w:val="004B299D"/>
    <w:rsid w:val="004E0C96"/>
    <w:rsid w:val="00505F84"/>
    <w:rsid w:val="00512A71"/>
    <w:rsid w:val="00514018"/>
    <w:rsid w:val="00583D9C"/>
    <w:rsid w:val="005954E9"/>
    <w:rsid w:val="005C2A1F"/>
    <w:rsid w:val="005D266C"/>
    <w:rsid w:val="005D463F"/>
    <w:rsid w:val="005D4DEE"/>
    <w:rsid w:val="005E071F"/>
    <w:rsid w:val="005E3E08"/>
    <w:rsid w:val="00603DC9"/>
    <w:rsid w:val="00604F36"/>
    <w:rsid w:val="00605DDD"/>
    <w:rsid w:val="00621F7A"/>
    <w:rsid w:val="00631B69"/>
    <w:rsid w:val="00633B5F"/>
    <w:rsid w:val="006342FC"/>
    <w:rsid w:val="00677CFF"/>
    <w:rsid w:val="00683D9F"/>
    <w:rsid w:val="0069264F"/>
    <w:rsid w:val="006A3510"/>
    <w:rsid w:val="006C2A4D"/>
    <w:rsid w:val="006D2C0A"/>
    <w:rsid w:val="006D5AEC"/>
    <w:rsid w:val="006E57DA"/>
    <w:rsid w:val="006E774C"/>
    <w:rsid w:val="007105C9"/>
    <w:rsid w:val="007355F7"/>
    <w:rsid w:val="007464E6"/>
    <w:rsid w:val="0074744F"/>
    <w:rsid w:val="007522FE"/>
    <w:rsid w:val="00753ABC"/>
    <w:rsid w:val="00754283"/>
    <w:rsid w:val="007551BD"/>
    <w:rsid w:val="00757A77"/>
    <w:rsid w:val="0076419C"/>
    <w:rsid w:val="007667DB"/>
    <w:rsid w:val="00767170"/>
    <w:rsid w:val="00775E0F"/>
    <w:rsid w:val="007878CF"/>
    <w:rsid w:val="007A5E94"/>
    <w:rsid w:val="007B4F29"/>
    <w:rsid w:val="007C4600"/>
    <w:rsid w:val="007D0762"/>
    <w:rsid w:val="007D607A"/>
    <w:rsid w:val="007D61A9"/>
    <w:rsid w:val="007F3072"/>
    <w:rsid w:val="00805BE8"/>
    <w:rsid w:val="00814E1D"/>
    <w:rsid w:val="00835684"/>
    <w:rsid w:val="00841A81"/>
    <w:rsid w:val="00847C07"/>
    <w:rsid w:val="00866C66"/>
    <w:rsid w:val="008678C9"/>
    <w:rsid w:val="00874AB5"/>
    <w:rsid w:val="00891545"/>
    <w:rsid w:val="008B0375"/>
    <w:rsid w:val="008F7186"/>
    <w:rsid w:val="00910383"/>
    <w:rsid w:val="00913720"/>
    <w:rsid w:val="009160F2"/>
    <w:rsid w:val="00927394"/>
    <w:rsid w:val="00941525"/>
    <w:rsid w:val="009449A0"/>
    <w:rsid w:val="0095105E"/>
    <w:rsid w:val="0095295F"/>
    <w:rsid w:val="009572EB"/>
    <w:rsid w:val="009608D5"/>
    <w:rsid w:val="00970380"/>
    <w:rsid w:val="009854F8"/>
    <w:rsid w:val="009856D6"/>
    <w:rsid w:val="009876C9"/>
    <w:rsid w:val="00987A28"/>
    <w:rsid w:val="00993402"/>
    <w:rsid w:val="00995D49"/>
    <w:rsid w:val="009973AF"/>
    <w:rsid w:val="009A23C0"/>
    <w:rsid w:val="009A535C"/>
    <w:rsid w:val="009B723D"/>
    <w:rsid w:val="00A036B8"/>
    <w:rsid w:val="00A05BF0"/>
    <w:rsid w:val="00A30258"/>
    <w:rsid w:val="00A409EA"/>
    <w:rsid w:val="00A414A2"/>
    <w:rsid w:val="00A51C3D"/>
    <w:rsid w:val="00A51CC3"/>
    <w:rsid w:val="00A6454B"/>
    <w:rsid w:val="00A738EE"/>
    <w:rsid w:val="00A91EDC"/>
    <w:rsid w:val="00A95EE7"/>
    <w:rsid w:val="00AA6FE9"/>
    <w:rsid w:val="00AD30F9"/>
    <w:rsid w:val="00AD5F33"/>
    <w:rsid w:val="00AD7A3A"/>
    <w:rsid w:val="00AF3C7A"/>
    <w:rsid w:val="00AF5A6A"/>
    <w:rsid w:val="00B07809"/>
    <w:rsid w:val="00B07EBE"/>
    <w:rsid w:val="00B24EBC"/>
    <w:rsid w:val="00B37A3A"/>
    <w:rsid w:val="00B42C03"/>
    <w:rsid w:val="00B46445"/>
    <w:rsid w:val="00B5309F"/>
    <w:rsid w:val="00B6394B"/>
    <w:rsid w:val="00B866E3"/>
    <w:rsid w:val="00B924C7"/>
    <w:rsid w:val="00B96CA6"/>
    <w:rsid w:val="00B96CB2"/>
    <w:rsid w:val="00BA0B90"/>
    <w:rsid w:val="00BB1526"/>
    <w:rsid w:val="00BB4654"/>
    <w:rsid w:val="00BB5AFB"/>
    <w:rsid w:val="00BC27B5"/>
    <w:rsid w:val="00BD0E19"/>
    <w:rsid w:val="00BE4889"/>
    <w:rsid w:val="00C00E55"/>
    <w:rsid w:val="00C16A89"/>
    <w:rsid w:val="00C17CB2"/>
    <w:rsid w:val="00C30E59"/>
    <w:rsid w:val="00C417FE"/>
    <w:rsid w:val="00C41D3F"/>
    <w:rsid w:val="00C77AD1"/>
    <w:rsid w:val="00C92282"/>
    <w:rsid w:val="00C95301"/>
    <w:rsid w:val="00C96E93"/>
    <w:rsid w:val="00CA5BB7"/>
    <w:rsid w:val="00CB3F0B"/>
    <w:rsid w:val="00CC6A39"/>
    <w:rsid w:val="00CD116B"/>
    <w:rsid w:val="00CF3B46"/>
    <w:rsid w:val="00CF4AD6"/>
    <w:rsid w:val="00D01E2D"/>
    <w:rsid w:val="00D07806"/>
    <w:rsid w:val="00D17AE3"/>
    <w:rsid w:val="00D24D9E"/>
    <w:rsid w:val="00D25932"/>
    <w:rsid w:val="00D35CA9"/>
    <w:rsid w:val="00D47F23"/>
    <w:rsid w:val="00D55EC8"/>
    <w:rsid w:val="00D57338"/>
    <w:rsid w:val="00D709FC"/>
    <w:rsid w:val="00D73D4D"/>
    <w:rsid w:val="00D76EAC"/>
    <w:rsid w:val="00D82F3E"/>
    <w:rsid w:val="00DA4188"/>
    <w:rsid w:val="00DA6DB9"/>
    <w:rsid w:val="00DB0782"/>
    <w:rsid w:val="00DF6836"/>
    <w:rsid w:val="00E26853"/>
    <w:rsid w:val="00E300DE"/>
    <w:rsid w:val="00E3160F"/>
    <w:rsid w:val="00E40562"/>
    <w:rsid w:val="00E51C45"/>
    <w:rsid w:val="00E57691"/>
    <w:rsid w:val="00E651DF"/>
    <w:rsid w:val="00E9632B"/>
    <w:rsid w:val="00EA4BEB"/>
    <w:rsid w:val="00EB2BF9"/>
    <w:rsid w:val="00EC3C42"/>
    <w:rsid w:val="00EE0DD4"/>
    <w:rsid w:val="00EE144B"/>
    <w:rsid w:val="00EE3A19"/>
    <w:rsid w:val="00EE5F52"/>
    <w:rsid w:val="00F028A2"/>
    <w:rsid w:val="00F07E4E"/>
    <w:rsid w:val="00F203D7"/>
    <w:rsid w:val="00F26F04"/>
    <w:rsid w:val="00F33BCA"/>
    <w:rsid w:val="00F353E3"/>
    <w:rsid w:val="00F36C26"/>
    <w:rsid w:val="00F44F73"/>
    <w:rsid w:val="00F46139"/>
    <w:rsid w:val="00F50980"/>
    <w:rsid w:val="00F54A69"/>
    <w:rsid w:val="00F74F79"/>
    <w:rsid w:val="00F90875"/>
    <w:rsid w:val="00F941CB"/>
    <w:rsid w:val="00F96B77"/>
    <w:rsid w:val="00FC03B3"/>
    <w:rsid w:val="00FC293F"/>
    <w:rsid w:val="00FC3CC0"/>
    <w:rsid w:val="00FC7163"/>
    <w:rsid w:val="00FE6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E315"/>
  <w15:docId w15:val="{162880CB-7A68-46F5-93AD-1E5C6AF1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76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078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6EAC"/>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0A5F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F4C"/>
    <w:rPr>
      <w:rFonts w:ascii="Tahoma" w:hAnsi="Tahoma" w:cs="Tahoma"/>
      <w:sz w:val="16"/>
      <w:szCs w:val="16"/>
    </w:rPr>
  </w:style>
  <w:style w:type="paragraph" w:styleId="Odstavecseseznamem">
    <w:name w:val="List Paragraph"/>
    <w:basedOn w:val="Normln"/>
    <w:uiPriority w:val="34"/>
    <w:qFormat/>
    <w:rsid w:val="00A05BF0"/>
    <w:pPr>
      <w:ind w:left="720"/>
      <w:contextualSpacing/>
    </w:pPr>
  </w:style>
  <w:style w:type="character" w:styleId="Odkaznakoment">
    <w:name w:val="annotation reference"/>
    <w:basedOn w:val="Standardnpsmoodstavce"/>
    <w:uiPriority w:val="99"/>
    <w:semiHidden/>
    <w:unhideWhenUsed/>
    <w:rsid w:val="00677CFF"/>
    <w:rPr>
      <w:sz w:val="16"/>
      <w:szCs w:val="16"/>
    </w:rPr>
  </w:style>
  <w:style w:type="paragraph" w:styleId="Textkomente">
    <w:name w:val="annotation text"/>
    <w:basedOn w:val="Normln"/>
    <w:link w:val="TextkomenteChar"/>
    <w:uiPriority w:val="99"/>
    <w:semiHidden/>
    <w:unhideWhenUsed/>
    <w:rsid w:val="00677CFF"/>
    <w:pPr>
      <w:spacing w:line="240" w:lineRule="auto"/>
    </w:pPr>
    <w:rPr>
      <w:sz w:val="20"/>
      <w:szCs w:val="20"/>
    </w:rPr>
  </w:style>
  <w:style w:type="character" w:customStyle="1" w:styleId="TextkomenteChar">
    <w:name w:val="Text komentáře Char"/>
    <w:basedOn w:val="Standardnpsmoodstavce"/>
    <w:link w:val="Textkomente"/>
    <w:uiPriority w:val="99"/>
    <w:semiHidden/>
    <w:rsid w:val="00677CFF"/>
    <w:rPr>
      <w:sz w:val="20"/>
      <w:szCs w:val="20"/>
    </w:rPr>
  </w:style>
  <w:style w:type="paragraph" w:styleId="Pedmtkomente">
    <w:name w:val="annotation subject"/>
    <w:basedOn w:val="Textkomente"/>
    <w:next w:val="Textkomente"/>
    <w:link w:val="PedmtkomenteChar"/>
    <w:uiPriority w:val="99"/>
    <w:semiHidden/>
    <w:unhideWhenUsed/>
    <w:rsid w:val="00677CFF"/>
    <w:rPr>
      <w:b/>
      <w:bCs/>
    </w:rPr>
  </w:style>
  <w:style w:type="character" w:customStyle="1" w:styleId="PedmtkomenteChar">
    <w:name w:val="Předmět komentáře Char"/>
    <w:basedOn w:val="TextkomenteChar"/>
    <w:link w:val="Pedmtkomente"/>
    <w:uiPriority w:val="99"/>
    <w:semiHidden/>
    <w:rsid w:val="00677CFF"/>
    <w:rPr>
      <w:b/>
      <w:bCs/>
      <w:sz w:val="20"/>
      <w:szCs w:val="20"/>
    </w:rPr>
  </w:style>
  <w:style w:type="character" w:styleId="Siln">
    <w:name w:val="Strong"/>
    <w:basedOn w:val="Standardnpsmoodstavce"/>
    <w:uiPriority w:val="22"/>
    <w:qFormat/>
    <w:rsid w:val="00D73D4D"/>
    <w:rPr>
      <w:b/>
      <w:bCs/>
    </w:rPr>
  </w:style>
  <w:style w:type="paragraph" w:styleId="FormtovanvHTML">
    <w:name w:val="HTML Preformatted"/>
    <w:basedOn w:val="Normln"/>
    <w:link w:val="FormtovanvHTMLChar"/>
    <w:uiPriority w:val="99"/>
    <w:semiHidden/>
    <w:unhideWhenUsed/>
    <w:rsid w:val="00A95E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A95EE7"/>
    <w:rPr>
      <w:rFonts w:ascii="Consolas" w:hAnsi="Consolas"/>
      <w:sz w:val="20"/>
      <w:szCs w:val="20"/>
    </w:rPr>
  </w:style>
  <w:style w:type="paragraph" w:styleId="Zhlav">
    <w:name w:val="header"/>
    <w:basedOn w:val="Normln"/>
    <w:link w:val="ZhlavChar"/>
    <w:uiPriority w:val="99"/>
    <w:unhideWhenUsed/>
    <w:rsid w:val="007878CF"/>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7878CF"/>
  </w:style>
  <w:style w:type="paragraph" w:styleId="Zpat">
    <w:name w:val="footer"/>
    <w:basedOn w:val="Normln"/>
    <w:link w:val="ZpatChar"/>
    <w:uiPriority w:val="99"/>
    <w:unhideWhenUsed/>
    <w:rsid w:val="007878CF"/>
    <w:pPr>
      <w:tabs>
        <w:tab w:val="center" w:pos="4703"/>
        <w:tab w:val="right" w:pos="9406"/>
      </w:tabs>
      <w:spacing w:after="0" w:line="240" w:lineRule="auto"/>
    </w:pPr>
  </w:style>
  <w:style w:type="character" w:customStyle="1" w:styleId="ZpatChar">
    <w:name w:val="Zápatí Char"/>
    <w:basedOn w:val="Standardnpsmoodstavce"/>
    <w:link w:val="Zpat"/>
    <w:uiPriority w:val="99"/>
    <w:rsid w:val="007878CF"/>
  </w:style>
  <w:style w:type="character" w:styleId="Hypertextovodkaz">
    <w:name w:val="Hyperlink"/>
    <w:uiPriority w:val="99"/>
    <w:semiHidden/>
    <w:rsid w:val="00BB1526"/>
    <w:rPr>
      <w:rFonts w:cs="Times New Roman"/>
      <w:color w:val="0000FF"/>
      <w:u w:val="single"/>
    </w:rPr>
  </w:style>
  <w:style w:type="character" w:customStyle="1" w:styleId="Standardnpsmoodstavce1">
    <w:name w:val="Standardní písmo odstavce1"/>
    <w:rsid w:val="009A535C"/>
  </w:style>
  <w:style w:type="character" w:customStyle="1" w:styleId="Nadpis2Char">
    <w:name w:val="Nadpis 2 Char"/>
    <w:basedOn w:val="Standardnpsmoodstavce"/>
    <w:link w:val="Nadpis2"/>
    <w:uiPriority w:val="9"/>
    <w:semiHidden/>
    <w:rsid w:val="00B07809"/>
    <w:rPr>
      <w:rFonts w:asciiTheme="majorHAnsi" w:eastAsiaTheme="majorEastAsia" w:hAnsiTheme="majorHAnsi" w:cstheme="majorBidi"/>
      <w:color w:val="365F91" w:themeColor="accent1" w:themeShade="BF"/>
      <w:sz w:val="26"/>
      <w:szCs w:val="26"/>
    </w:rPr>
  </w:style>
  <w:style w:type="table" w:styleId="Mkatabulky">
    <w:name w:val="Table Grid"/>
    <w:basedOn w:val="Normlntabulka"/>
    <w:uiPriority w:val="59"/>
    <w:rsid w:val="00201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14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60349">
      <w:bodyDiv w:val="1"/>
      <w:marLeft w:val="0"/>
      <w:marRight w:val="0"/>
      <w:marTop w:val="0"/>
      <w:marBottom w:val="0"/>
      <w:divBdr>
        <w:top w:val="none" w:sz="0" w:space="0" w:color="auto"/>
        <w:left w:val="none" w:sz="0" w:space="0" w:color="auto"/>
        <w:bottom w:val="none" w:sz="0" w:space="0" w:color="auto"/>
        <w:right w:val="none" w:sz="0" w:space="0" w:color="auto"/>
      </w:divBdr>
    </w:div>
    <w:div w:id="908661698">
      <w:bodyDiv w:val="1"/>
      <w:marLeft w:val="0"/>
      <w:marRight w:val="0"/>
      <w:marTop w:val="0"/>
      <w:marBottom w:val="0"/>
      <w:divBdr>
        <w:top w:val="none" w:sz="0" w:space="0" w:color="auto"/>
        <w:left w:val="none" w:sz="0" w:space="0" w:color="auto"/>
        <w:bottom w:val="none" w:sz="0" w:space="0" w:color="auto"/>
        <w:right w:val="none" w:sz="0" w:space="0" w:color="auto"/>
      </w:divBdr>
    </w:div>
    <w:div w:id="1013650610">
      <w:bodyDiv w:val="1"/>
      <w:marLeft w:val="0"/>
      <w:marRight w:val="0"/>
      <w:marTop w:val="0"/>
      <w:marBottom w:val="0"/>
      <w:divBdr>
        <w:top w:val="none" w:sz="0" w:space="0" w:color="auto"/>
        <w:left w:val="none" w:sz="0" w:space="0" w:color="auto"/>
        <w:bottom w:val="none" w:sz="0" w:space="0" w:color="auto"/>
        <w:right w:val="none" w:sz="0" w:space="0" w:color="auto"/>
      </w:divBdr>
    </w:div>
    <w:div w:id="1259211254">
      <w:bodyDiv w:val="1"/>
      <w:marLeft w:val="0"/>
      <w:marRight w:val="0"/>
      <w:marTop w:val="0"/>
      <w:marBottom w:val="0"/>
      <w:divBdr>
        <w:top w:val="none" w:sz="0" w:space="0" w:color="auto"/>
        <w:left w:val="none" w:sz="0" w:space="0" w:color="auto"/>
        <w:bottom w:val="none" w:sz="0" w:space="0" w:color="auto"/>
        <w:right w:val="none" w:sz="0" w:space="0" w:color="auto"/>
      </w:divBdr>
    </w:div>
    <w:div w:id="1261837889">
      <w:bodyDiv w:val="1"/>
      <w:marLeft w:val="0"/>
      <w:marRight w:val="0"/>
      <w:marTop w:val="0"/>
      <w:marBottom w:val="0"/>
      <w:divBdr>
        <w:top w:val="none" w:sz="0" w:space="0" w:color="auto"/>
        <w:left w:val="none" w:sz="0" w:space="0" w:color="auto"/>
        <w:bottom w:val="none" w:sz="0" w:space="0" w:color="auto"/>
        <w:right w:val="none" w:sz="0" w:space="0" w:color="auto"/>
      </w:divBdr>
    </w:div>
    <w:div w:id="1342975968">
      <w:bodyDiv w:val="1"/>
      <w:marLeft w:val="0"/>
      <w:marRight w:val="0"/>
      <w:marTop w:val="0"/>
      <w:marBottom w:val="0"/>
      <w:divBdr>
        <w:top w:val="none" w:sz="0" w:space="0" w:color="auto"/>
        <w:left w:val="none" w:sz="0" w:space="0" w:color="auto"/>
        <w:bottom w:val="none" w:sz="0" w:space="0" w:color="auto"/>
        <w:right w:val="none" w:sz="0" w:space="0" w:color="auto"/>
      </w:divBdr>
    </w:div>
    <w:div w:id="14684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17D6-FA80-44FE-9053-3AEF60E8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2069</Words>
  <Characters>12209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Ústav organické chemie a biochemie AV ČR, v.v.i.</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Lahodna</dc:creator>
  <cp:lastModifiedBy>Vladimira</cp:lastModifiedBy>
  <cp:revision>3</cp:revision>
  <cp:lastPrinted>2018-06-05T16:26:00Z</cp:lastPrinted>
  <dcterms:created xsi:type="dcterms:W3CDTF">2023-09-14T08:59:00Z</dcterms:created>
  <dcterms:modified xsi:type="dcterms:W3CDTF">2023-09-14T09:03:00Z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5f717a2c9f75999e28eff1767d4c7be472b18f8a0b2e62bf7634d01223fa7443</vt:lpwstr>
  </property>
</Properties>
</file>