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317B" w:rsidRDefault="009F7EF9">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SMLOUVA O DÍLO</w:t>
      </w:r>
    </w:p>
    <w:p w14:paraId="00000002" w14:textId="77777777" w:rsidR="0099317B" w:rsidRDefault="0099317B">
      <w:pPr>
        <w:pBdr>
          <w:top w:val="nil"/>
          <w:left w:val="nil"/>
          <w:bottom w:val="nil"/>
          <w:right w:val="nil"/>
          <w:between w:val="nil"/>
        </w:pBdr>
        <w:jc w:val="both"/>
        <w:rPr>
          <w:rFonts w:ascii="Arial" w:eastAsia="Arial" w:hAnsi="Arial" w:cs="Arial"/>
          <w:color w:val="000000"/>
          <w:sz w:val="20"/>
          <w:szCs w:val="20"/>
        </w:rPr>
      </w:pPr>
    </w:p>
    <w:p w14:paraId="00000003" w14:textId="77777777" w:rsidR="0099317B" w:rsidRDefault="009F7E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uzavřená v souladu s § 2586 a násl. zákona č. 89/2012 Sb., občanský zákoník, ve znění pozdějších předpisů (dále jen „OZ“), (dále jen „smlouva“)</w:t>
      </w:r>
    </w:p>
    <w:p w14:paraId="00000004" w14:textId="77777777" w:rsidR="0099317B" w:rsidRDefault="0099317B">
      <w:pPr>
        <w:pBdr>
          <w:top w:val="nil"/>
          <w:left w:val="nil"/>
          <w:bottom w:val="nil"/>
          <w:right w:val="nil"/>
          <w:between w:val="nil"/>
        </w:pBdr>
        <w:jc w:val="both"/>
        <w:rPr>
          <w:rFonts w:ascii="Arial" w:eastAsia="Arial" w:hAnsi="Arial" w:cs="Arial"/>
          <w:b/>
          <w:color w:val="000000"/>
          <w:sz w:val="22"/>
          <w:szCs w:val="22"/>
        </w:rPr>
      </w:pPr>
    </w:p>
    <w:p w14:paraId="00000005" w14:textId="77777777" w:rsidR="0099317B" w:rsidRDefault="009F7EF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Číslo smlouvy objednatele: 1055/2023</w:t>
      </w:r>
      <w:r>
        <w:rPr>
          <w:rFonts w:ascii="Arial" w:eastAsia="Arial" w:hAnsi="Arial" w:cs="Arial"/>
          <w:color w:val="000000"/>
          <w:sz w:val="22"/>
          <w:szCs w:val="22"/>
        </w:rPr>
        <w:tab/>
      </w:r>
    </w:p>
    <w:p w14:paraId="00000006" w14:textId="77777777" w:rsidR="0099317B" w:rsidRDefault="009F7EF9">
      <w:pPr>
        <w:pBdr>
          <w:top w:val="nil"/>
          <w:left w:val="nil"/>
          <w:bottom w:val="nil"/>
          <w:right w:val="nil"/>
          <w:between w:val="nil"/>
        </w:pBdr>
        <w:ind w:left="1440" w:firstLine="720"/>
        <w:rPr>
          <w:rFonts w:ascii="Arial" w:eastAsia="Arial" w:hAnsi="Arial" w:cs="Arial"/>
          <w:color w:val="000000"/>
          <w:sz w:val="22"/>
          <w:szCs w:val="22"/>
          <w:highlight w:val="yellow"/>
        </w:rPr>
      </w:pPr>
      <w:r>
        <w:rPr>
          <w:rFonts w:ascii="Arial" w:eastAsia="Arial" w:hAnsi="Arial" w:cs="Arial"/>
          <w:color w:val="000000"/>
          <w:sz w:val="22"/>
          <w:szCs w:val="22"/>
        </w:rPr>
        <w:t xml:space="preserve">     Číslo smlouvy zhotovitele: </w:t>
      </w:r>
      <w:r>
        <w:rPr>
          <w:rFonts w:ascii="Arial" w:eastAsia="Arial" w:hAnsi="Arial" w:cs="Arial"/>
          <w:color w:val="000000"/>
          <w:sz w:val="22"/>
          <w:szCs w:val="22"/>
        </w:rPr>
        <w:tab/>
      </w:r>
    </w:p>
    <w:p w14:paraId="00000007" w14:textId="77777777" w:rsidR="0099317B" w:rsidRDefault="0099317B">
      <w:pPr>
        <w:pBdr>
          <w:top w:val="nil"/>
          <w:left w:val="nil"/>
          <w:bottom w:val="nil"/>
          <w:right w:val="nil"/>
          <w:between w:val="nil"/>
        </w:pBdr>
        <w:jc w:val="center"/>
        <w:rPr>
          <w:rFonts w:ascii="Arial" w:eastAsia="Arial" w:hAnsi="Arial" w:cs="Arial"/>
          <w:b/>
          <w:color w:val="000000"/>
          <w:sz w:val="22"/>
          <w:szCs w:val="22"/>
          <w:highlight w:val="yellow"/>
        </w:rPr>
      </w:pPr>
    </w:p>
    <w:p w14:paraId="00000008" w14:textId="77777777" w:rsidR="0099317B" w:rsidRDefault="009F7EF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Název díla:</w:t>
      </w:r>
    </w:p>
    <w:p w14:paraId="00000009" w14:textId="77777777" w:rsidR="0099317B" w:rsidRDefault="0099317B">
      <w:pPr>
        <w:tabs>
          <w:tab w:val="left" w:pos="4080"/>
        </w:tabs>
        <w:jc w:val="center"/>
        <w:rPr>
          <w:rFonts w:ascii="Arial" w:eastAsia="Arial" w:hAnsi="Arial" w:cs="Arial"/>
          <w:b/>
          <w:highlight w:val="yellow"/>
        </w:rPr>
      </w:pPr>
    </w:p>
    <w:p w14:paraId="0000000A" w14:textId="77777777" w:rsidR="0099317B" w:rsidRDefault="009F7EF9">
      <w:pPr>
        <w:tabs>
          <w:tab w:val="left" w:pos="4080"/>
        </w:tabs>
        <w:jc w:val="center"/>
        <w:rPr>
          <w:rFonts w:ascii="Arial" w:eastAsia="Arial" w:hAnsi="Arial" w:cs="Arial"/>
          <w:b/>
          <w:sz w:val="22"/>
          <w:szCs w:val="22"/>
        </w:rPr>
      </w:pPr>
      <w:r>
        <w:rPr>
          <w:rFonts w:ascii="Arial" w:eastAsia="Arial" w:hAnsi="Arial" w:cs="Arial"/>
          <w:b/>
          <w:sz w:val="22"/>
          <w:szCs w:val="22"/>
        </w:rPr>
        <w:t xml:space="preserve">“PD </w:t>
      </w:r>
      <w:proofErr w:type="gramStart"/>
      <w:r>
        <w:rPr>
          <w:rFonts w:ascii="Arial" w:eastAsia="Arial" w:hAnsi="Arial" w:cs="Arial"/>
          <w:b/>
          <w:sz w:val="22"/>
          <w:szCs w:val="22"/>
        </w:rPr>
        <w:t>Teplice - rozšíření</w:t>
      </w:r>
      <w:proofErr w:type="gramEnd"/>
      <w:r>
        <w:rPr>
          <w:rFonts w:ascii="Arial" w:eastAsia="Arial" w:hAnsi="Arial" w:cs="Arial"/>
          <w:b/>
          <w:sz w:val="22"/>
          <w:szCs w:val="22"/>
        </w:rPr>
        <w:t xml:space="preserve"> EPS s propojením na bezpečnostní agenturu </w:t>
      </w:r>
    </w:p>
    <w:p w14:paraId="0000000B" w14:textId="77777777" w:rsidR="0099317B" w:rsidRDefault="009F7EF9">
      <w:pPr>
        <w:tabs>
          <w:tab w:val="left" w:pos="4080"/>
        </w:tabs>
        <w:jc w:val="center"/>
        <w:rPr>
          <w:rFonts w:ascii="Arial" w:eastAsia="Arial" w:hAnsi="Arial" w:cs="Arial"/>
          <w:b/>
          <w:sz w:val="22"/>
          <w:szCs w:val="22"/>
        </w:rPr>
      </w:pPr>
      <w:r>
        <w:rPr>
          <w:rFonts w:ascii="Arial" w:eastAsia="Arial" w:hAnsi="Arial" w:cs="Arial"/>
          <w:b/>
          <w:sz w:val="22"/>
          <w:szCs w:val="22"/>
        </w:rPr>
        <w:t xml:space="preserve">v budovách </w:t>
      </w:r>
      <w:proofErr w:type="gramStart"/>
      <w:r>
        <w:rPr>
          <w:rFonts w:ascii="Arial" w:eastAsia="Arial" w:hAnsi="Arial" w:cs="Arial"/>
          <w:b/>
          <w:sz w:val="22"/>
          <w:szCs w:val="22"/>
        </w:rPr>
        <w:t>A,B</w:t>
      </w:r>
      <w:proofErr w:type="gramEnd"/>
      <w:r>
        <w:rPr>
          <w:rFonts w:ascii="Arial" w:eastAsia="Arial" w:hAnsi="Arial" w:cs="Arial"/>
          <w:b/>
          <w:sz w:val="22"/>
          <w:szCs w:val="22"/>
        </w:rPr>
        <w:t>,C a D”</w:t>
      </w:r>
    </w:p>
    <w:p w14:paraId="0000000C" w14:textId="77777777" w:rsidR="0099317B" w:rsidRDefault="0099317B">
      <w:pPr>
        <w:tabs>
          <w:tab w:val="left" w:pos="4080"/>
        </w:tabs>
        <w:jc w:val="center"/>
        <w:rPr>
          <w:rFonts w:ascii="Arial" w:eastAsia="Arial" w:hAnsi="Arial" w:cs="Arial"/>
          <w:b/>
          <w:sz w:val="22"/>
          <w:szCs w:val="22"/>
        </w:rPr>
      </w:pPr>
    </w:p>
    <w:p w14:paraId="0000000D" w14:textId="77777777" w:rsidR="0099317B" w:rsidRDefault="009F7EF9">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u w:val="single"/>
        </w:rPr>
        <w:t>Smluvní strany</w:t>
      </w:r>
      <w:r>
        <w:rPr>
          <w:rFonts w:ascii="Arial" w:eastAsia="Arial" w:hAnsi="Arial" w:cs="Arial"/>
          <w:b/>
          <w:color w:val="000000"/>
          <w:sz w:val="22"/>
          <w:szCs w:val="22"/>
        </w:rPr>
        <w:t>:</w:t>
      </w:r>
    </w:p>
    <w:p w14:paraId="0000000E" w14:textId="77777777" w:rsidR="0099317B" w:rsidRDefault="0099317B">
      <w:pPr>
        <w:pBdr>
          <w:top w:val="nil"/>
          <w:left w:val="nil"/>
          <w:bottom w:val="nil"/>
          <w:right w:val="nil"/>
          <w:between w:val="nil"/>
        </w:pBdr>
        <w:jc w:val="both"/>
        <w:rPr>
          <w:rFonts w:ascii="Arial" w:eastAsia="Arial" w:hAnsi="Arial" w:cs="Arial"/>
          <w:b/>
          <w:color w:val="000000"/>
          <w:sz w:val="22"/>
          <w:szCs w:val="22"/>
        </w:rPr>
      </w:pPr>
    </w:p>
    <w:p w14:paraId="0000000F" w14:textId="77777777" w:rsidR="0099317B" w:rsidRDefault="009F7EF9">
      <w:pPr>
        <w:pBdr>
          <w:top w:val="nil"/>
          <w:left w:val="nil"/>
          <w:bottom w:val="nil"/>
          <w:right w:val="nil"/>
          <w:between w:val="nil"/>
        </w:pBdr>
        <w:tabs>
          <w:tab w:val="left" w:pos="2835"/>
        </w:tabs>
        <w:jc w:val="both"/>
        <w:rPr>
          <w:rFonts w:ascii="Arial" w:eastAsia="Arial" w:hAnsi="Arial" w:cs="Arial"/>
          <w:b/>
          <w:color w:val="000000"/>
          <w:sz w:val="22"/>
          <w:szCs w:val="22"/>
        </w:rPr>
      </w:pPr>
      <w:r>
        <w:rPr>
          <w:rFonts w:ascii="Arial" w:eastAsia="Arial" w:hAnsi="Arial" w:cs="Arial"/>
          <w:b/>
          <w:color w:val="000000"/>
          <w:sz w:val="22"/>
          <w:szCs w:val="22"/>
        </w:rPr>
        <w:t>objednatel:</w:t>
      </w:r>
      <w:r>
        <w:rPr>
          <w:rFonts w:ascii="Arial" w:eastAsia="Arial" w:hAnsi="Arial" w:cs="Arial"/>
          <w:b/>
          <w:color w:val="000000"/>
          <w:sz w:val="22"/>
          <w:szCs w:val="22"/>
        </w:rPr>
        <w:tab/>
        <w:t>Povodí Ohře, státní podnik</w:t>
      </w:r>
    </w:p>
    <w:p w14:paraId="00000010" w14:textId="77777777"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sídlo:</w:t>
      </w:r>
      <w:r>
        <w:rPr>
          <w:rFonts w:ascii="Arial" w:eastAsia="Arial" w:hAnsi="Arial" w:cs="Arial"/>
          <w:color w:val="000000"/>
          <w:sz w:val="22"/>
          <w:szCs w:val="22"/>
        </w:rPr>
        <w:tab/>
        <w:t>Bezručova 4219, 430 03 Chomutov</w:t>
      </w:r>
    </w:p>
    <w:p w14:paraId="00000011" w14:textId="0E225554"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statutární orgán:</w:t>
      </w:r>
      <w:r>
        <w:rPr>
          <w:rFonts w:ascii="Arial" w:eastAsia="Arial" w:hAnsi="Arial" w:cs="Arial"/>
          <w:color w:val="000000"/>
          <w:sz w:val="22"/>
          <w:szCs w:val="22"/>
        </w:rPr>
        <w:tab/>
      </w:r>
      <w:r>
        <w:rPr>
          <w:rFonts w:ascii="Arial" w:eastAsia="Arial" w:hAnsi="Arial" w:cs="Arial"/>
          <w:color w:val="000000"/>
          <w:sz w:val="22"/>
          <w:szCs w:val="22"/>
        </w:rPr>
        <w:tab/>
      </w:r>
    </w:p>
    <w:p w14:paraId="00000012" w14:textId="77777777" w:rsidR="0099317B" w:rsidRDefault="009F7E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oprávněn k podpisu smlouvy</w:t>
      </w:r>
    </w:p>
    <w:p w14:paraId="00000013" w14:textId="489D0409"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 xml:space="preserve">a k jednání o věcech smluvních: </w:t>
      </w:r>
      <w:r>
        <w:rPr>
          <w:rFonts w:ascii="Arial" w:eastAsia="Arial" w:hAnsi="Arial" w:cs="Arial"/>
          <w:color w:val="000000"/>
          <w:sz w:val="22"/>
          <w:szCs w:val="22"/>
        </w:rPr>
        <w:tab/>
        <w:t xml:space="preserve"> </w:t>
      </w:r>
    </w:p>
    <w:p w14:paraId="00000014" w14:textId="083ED51A"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 xml:space="preserve">oprávněn jednat o věcech technických: </w:t>
      </w:r>
      <w:r>
        <w:rPr>
          <w:rFonts w:ascii="Arial" w:eastAsia="Arial" w:hAnsi="Arial" w:cs="Arial"/>
          <w:color w:val="000000"/>
          <w:sz w:val="22"/>
          <w:szCs w:val="22"/>
        </w:rPr>
        <w:tab/>
        <w:t xml:space="preserve"> </w:t>
      </w:r>
    </w:p>
    <w:p w14:paraId="00000015" w14:textId="6AA959D9"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ab/>
      </w:r>
    </w:p>
    <w:p w14:paraId="00000016" w14:textId="295172BC"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technický dozor objednatele:</w:t>
      </w:r>
      <w:r>
        <w:rPr>
          <w:rFonts w:ascii="Arial" w:eastAsia="Arial" w:hAnsi="Arial" w:cs="Arial"/>
          <w:color w:val="000000"/>
          <w:sz w:val="22"/>
          <w:szCs w:val="22"/>
        </w:rPr>
        <w:tab/>
      </w:r>
    </w:p>
    <w:p w14:paraId="00000017" w14:textId="7FD30C70"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ab/>
      </w:r>
    </w:p>
    <w:p w14:paraId="00000018" w14:textId="024F446C" w:rsidR="0099317B" w:rsidRDefault="009F7EF9">
      <w:pPr>
        <w:pBdr>
          <w:top w:val="nil"/>
          <w:left w:val="nil"/>
          <w:bottom w:val="nil"/>
          <w:right w:val="nil"/>
          <w:between w:val="nil"/>
        </w:pBdr>
        <w:tabs>
          <w:tab w:val="left" w:pos="4253"/>
          <w:tab w:val="left" w:pos="2835"/>
        </w:tabs>
        <w:ind w:left="4253" w:hanging="4253"/>
        <w:jc w:val="both"/>
        <w:rPr>
          <w:rFonts w:ascii="Arial" w:eastAsia="Arial" w:hAnsi="Arial" w:cs="Arial"/>
          <w:color w:val="000000"/>
          <w:sz w:val="22"/>
          <w:szCs w:val="22"/>
        </w:rPr>
      </w:pPr>
      <w:r>
        <w:rPr>
          <w:rFonts w:ascii="Arial" w:eastAsia="Arial" w:hAnsi="Arial" w:cs="Arial"/>
          <w:color w:val="000000"/>
          <w:sz w:val="22"/>
          <w:szCs w:val="22"/>
        </w:rPr>
        <w:t>IČO:</w:t>
      </w:r>
      <w:r w:rsidR="00B4280D">
        <w:rPr>
          <w:rFonts w:ascii="Arial" w:eastAsia="Arial" w:hAnsi="Arial" w:cs="Arial"/>
          <w:color w:val="000000"/>
          <w:sz w:val="22"/>
          <w:szCs w:val="22"/>
        </w:rPr>
        <w:tab/>
      </w:r>
      <w:r>
        <w:rPr>
          <w:rFonts w:ascii="Arial" w:eastAsia="Arial" w:hAnsi="Arial" w:cs="Arial"/>
          <w:color w:val="000000"/>
          <w:sz w:val="22"/>
          <w:szCs w:val="22"/>
        </w:rPr>
        <w:t>70889988</w:t>
      </w:r>
    </w:p>
    <w:p w14:paraId="00000019" w14:textId="77777777"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DIČ:</w:t>
      </w:r>
      <w:r>
        <w:rPr>
          <w:rFonts w:ascii="Arial" w:eastAsia="Arial" w:hAnsi="Arial" w:cs="Arial"/>
          <w:color w:val="000000"/>
          <w:sz w:val="22"/>
          <w:szCs w:val="22"/>
        </w:rPr>
        <w:tab/>
        <w:t>CZ70889988</w:t>
      </w:r>
    </w:p>
    <w:p w14:paraId="0000001A" w14:textId="756F3CC7"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bankovní spojení:</w:t>
      </w:r>
      <w:r>
        <w:rPr>
          <w:rFonts w:ascii="Arial" w:eastAsia="Arial" w:hAnsi="Arial" w:cs="Arial"/>
          <w:color w:val="000000"/>
          <w:sz w:val="22"/>
          <w:szCs w:val="22"/>
        </w:rPr>
        <w:tab/>
      </w:r>
    </w:p>
    <w:p w14:paraId="0000001B" w14:textId="5F6C26DA"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číslo účtu:</w:t>
      </w:r>
      <w:r>
        <w:rPr>
          <w:rFonts w:ascii="Arial" w:eastAsia="Arial" w:hAnsi="Arial" w:cs="Arial"/>
          <w:color w:val="000000"/>
          <w:sz w:val="22"/>
          <w:szCs w:val="22"/>
        </w:rPr>
        <w:tab/>
      </w:r>
    </w:p>
    <w:p w14:paraId="0000001C" w14:textId="77777777" w:rsidR="0099317B" w:rsidRDefault="009F7EF9">
      <w:pPr>
        <w:tabs>
          <w:tab w:val="left" w:pos="2835"/>
        </w:tabs>
        <w:jc w:val="both"/>
        <w:rPr>
          <w:rFonts w:ascii="Arial" w:eastAsia="Arial" w:hAnsi="Arial" w:cs="Arial"/>
          <w:sz w:val="22"/>
          <w:szCs w:val="22"/>
        </w:rPr>
      </w:pPr>
      <w:r>
        <w:rPr>
          <w:rFonts w:ascii="Arial" w:eastAsia="Arial" w:hAnsi="Arial" w:cs="Arial"/>
          <w:sz w:val="22"/>
          <w:szCs w:val="22"/>
        </w:rPr>
        <w:t xml:space="preserve">zápis v obchodním rejstříku: u Krajského soudu v Ústí nad Labem v oddílu A, vložce č. 13052 </w:t>
      </w:r>
    </w:p>
    <w:p w14:paraId="0000001D" w14:textId="77777777" w:rsidR="0099317B" w:rsidRDefault="0099317B">
      <w:pPr>
        <w:pBdr>
          <w:top w:val="nil"/>
          <w:left w:val="nil"/>
          <w:bottom w:val="nil"/>
          <w:right w:val="nil"/>
          <w:between w:val="nil"/>
        </w:pBdr>
        <w:tabs>
          <w:tab w:val="left" w:pos="2835"/>
        </w:tabs>
        <w:jc w:val="both"/>
        <w:rPr>
          <w:rFonts w:ascii="Arial" w:eastAsia="Arial" w:hAnsi="Arial" w:cs="Arial"/>
          <w:color w:val="000000"/>
          <w:sz w:val="22"/>
          <w:szCs w:val="22"/>
        </w:rPr>
      </w:pPr>
    </w:p>
    <w:p w14:paraId="0000001E" w14:textId="77777777" w:rsidR="0099317B" w:rsidRDefault="009F7E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(dále jen „objednatel“)</w:t>
      </w:r>
    </w:p>
    <w:p w14:paraId="0000001F" w14:textId="77777777" w:rsidR="0099317B" w:rsidRDefault="0099317B">
      <w:pPr>
        <w:pBdr>
          <w:top w:val="nil"/>
          <w:left w:val="nil"/>
          <w:bottom w:val="nil"/>
          <w:right w:val="nil"/>
          <w:between w:val="nil"/>
        </w:pBdr>
        <w:jc w:val="both"/>
        <w:rPr>
          <w:rFonts w:ascii="Arial" w:eastAsia="Arial" w:hAnsi="Arial" w:cs="Arial"/>
          <w:b/>
          <w:color w:val="000000"/>
          <w:sz w:val="22"/>
          <w:szCs w:val="22"/>
        </w:rPr>
      </w:pPr>
    </w:p>
    <w:p w14:paraId="00000020" w14:textId="77777777" w:rsidR="0099317B" w:rsidRDefault="009F7EF9">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w:t>
      </w:r>
    </w:p>
    <w:p w14:paraId="00000021" w14:textId="77777777" w:rsidR="0099317B" w:rsidRDefault="0099317B">
      <w:pPr>
        <w:pBdr>
          <w:top w:val="nil"/>
          <w:left w:val="nil"/>
          <w:bottom w:val="nil"/>
          <w:right w:val="nil"/>
          <w:between w:val="nil"/>
        </w:pBdr>
        <w:jc w:val="both"/>
        <w:rPr>
          <w:rFonts w:ascii="Arial" w:eastAsia="Arial" w:hAnsi="Arial" w:cs="Arial"/>
          <w:b/>
          <w:sz w:val="22"/>
          <w:szCs w:val="22"/>
        </w:rPr>
      </w:pPr>
    </w:p>
    <w:p w14:paraId="00000022" w14:textId="77777777" w:rsidR="0099317B" w:rsidRDefault="009F7EF9">
      <w:pPr>
        <w:pBdr>
          <w:top w:val="nil"/>
          <w:left w:val="nil"/>
          <w:bottom w:val="nil"/>
          <w:right w:val="nil"/>
          <w:between w:val="nil"/>
        </w:pBdr>
        <w:tabs>
          <w:tab w:val="left" w:pos="2835"/>
        </w:tabs>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zhotovitel:</w:t>
      </w:r>
      <w:r>
        <w:rPr>
          <w:rFonts w:ascii="Arial" w:eastAsia="Arial" w:hAnsi="Arial" w:cs="Arial"/>
          <w:b/>
          <w:color w:val="000000"/>
          <w:sz w:val="22"/>
          <w:szCs w:val="22"/>
          <w:highlight w:val="white"/>
        </w:rPr>
        <w:tab/>
        <w:t>HEROS GROUP s.r.o.</w:t>
      </w:r>
    </w:p>
    <w:p w14:paraId="00000023" w14:textId="77777777"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sídlo:</w:t>
      </w:r>
      <w:r>
        <w:rPr>
          <w:rFonts w:ascii="Arial" w:eastAsia="Arial" w:hAnsi="Arial" w:cs="Arial"/>
          <w:color w:val="000000"/>
          <w:sz w:val="22"/>
          <w:szCs w:val="22"/>
          <w:highlight w:val="white"/>
        </w:rPr>
        <w:tab/>
        <w:t>Plzeňská 155/113, Košíře, 150 00 Praha 5</w:t>
      </w:r>
    </w:p>
    <w:p w14:paraId="00000024" w14:textId="6B6311ED"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oprávněn(i) k podpisu smlouvy:</w:t>
      </w:r>
      <w:r>
        <w:rPr>
          <w:rFonts w:ascii="Arial" w:eastAsia="Arial" w:hAnsi="Arial" w:cs="Arial"/>
          <w:color w:val="000000"/>
          <w:sz w:val="22"/>
          <w:szCs w:val="22"/>
          <w:highlight w:val="white"/>
        </w:rPr>
        <w:tab/>
      </w:r>
    </w:p>
    <w:p w14:paraId="00000025" w14:textId="7335363D" w:rsidR="0099317B" w:rsidRDefault="009F7EF9">
      <w:pPr>
        <w:pBdr>
          <w:top w:val="nil"/>
          <w:left w:val="nil"/>
          <w:bottom w:val="nil"/>
          <w:right w:val="nil"/>
          <w:between w:val="nil"/>
        </w:pBdr>
        <w:tabs>
          <w:tab w:val="left" w:pos="4253"/>
        </w:tabs>
        <w:ind w:left="4253" w:hanging="4253"/>
        <w:jc w:val="both"/>
        <w:rPr>
          <w:rFonts w:ascii="Arial" w:eastAsia="Arial" w:hAnsi="Arial" w:cs="Arial"/>
          <w:b/>
          <w:color w:val="000000"/>
          <w:sz w:val="22"/>
          <w:szCs w:val="22"/>
          <w:highlight w:val="white"/>
        </w:rPr>
      </w:pPr>
      <w:r>
        <w:rPr>
          <w:rFonts w:ascii="Arial" w:eastAsia="Arial" w:hAnsi="Arial" w:cs="Arial"/>
          <w:color w:val="000000"/>
          <w:sz w:val="22"/>
          <w:szCs w:val="22"/>
          <w:highlight w:val="white"/>
        </w:rPr>
        <w:tab/>
      </w:r>
    </w:p>
    <w:p w14:paraId="00000026" w14:textId="20D0815D" w:rsidR="0099317B" w:rsidRDefault="009F7EF9">
      <w:pPr>
        <w:pBdr>
          <w:top w:val="nil"/>
          <w:left w:val="nil"/>
          <w:bottom w:val="nil"/>
          <w:right w:val="nil"/>
          <w:between w:val="nil"/>
        </w:pBdr>
        <w:tabs>
          <w:tab w:val="left" w:pos="4253"/>
        </w:tabs>
        <w:ind w:left="4253" w:hanging="4253"/>
        <w:jc w:val="both"/>
        <w:rPr>
          <w:rFonts w:ascii="Arial" w:eastAsia="Arial" w:hAnsi="Arial" w:cs="Arial"/>
          <w:b/>
          <w:color w:val="000000"/>
          <w:sz w:val="22"/>
          <w:szCs w:val="22"/>
          <w:highlight w:val="white"/>
        </w:rPr>
      </w:pPr>
      <w:r>
        <w:rPr>
          <w:rFonts w:ascii="Arial" w:eastAsia="Arial" w:hAnsi="Arial" w:cs="Arial"/>
          <w:color w:val="000000"/>
          <w:sz w:val="22"/>
          <w:szCs w:val="22"/>
          <w:highlight w:val="white"/>
        </w:rPr>
        <w:t>oprávněn(i) jednat o věcech smluvních:</w:t>
      </w:r>
      <w:r>
        <w:rPr>
          <w:rFonts w:ascii="Arial" w:eastAsia="Arial" w:hAnsi="Arial" w:cs="Arial"/>
          <w:color w:val="000000"/>
          <w:sz w:val="22"/>
          <w:szCs w:val="22"/>
          <w:highlight w:val="white"/>
        </w:rPr>
        <w:tab/>
      </w:r>
    </w:p>
    <w:p w14:paraId="00000027" w14:textId="3BCD7B14" w:rsidR="0099317B" w:rsidRDefault="009F7EF9">
      <w:pPr>
        <w:pBdr>
          <w:top w:val="nil"/>
          <w:left w:val="nil"/>
          <w:bottom w:val="nil"/>
          <w:right w:val="nil"/>
          <w:between w:val="nil"/>
        </w:pBdr>
        <w:tabs>
          <w:tab w:val="left" w:pos="4253"/>
        </w:tabs>
        <w:ind w:left="4253" w:hanging="4253"/>
        <w:jc w:val="both"/>
        <w:rPr>
          <w:rFonts w:ascii="Arial" w:eastAsia="Arial" w:hAnsi="Arial" w:cs="Arial"/>
          <w:b/>
          <w:color w:val="000000"/>
          <w:sz w:val="22"/>
          <w:szCs w:val="22"/>
          <w:highlight w:val="white"/>
        </w:rPr>
      </w:pPr>
      <w:bookmarkStart w:id="0" w:name="_heading=h.gjdgxs" w:colFirst="0" w:colLast="0"/>
      <w:bookmarkEnd w:id="0"/>
      <w:r>
        <w:rPr>
          <w:rFonts w:ascii="Arial" w:eastAsia="Arial" w:hAnsi="Arial" w:cs="Arial"/>
          <w:color w:val="000000"/>
          <w:sz w:val="22"/>
          <w:szCs w:val="22"/>
          <w:highlight w:val="white"/>
        </w:rPr>
        <w:t>oprávněn(i) jednat o věcech technických:</w:t>
      </w:r>
      <w:r>
        <w:rPr>
          <w:rFonts w:ascii="Arial" w:eastAsia="Arial" w:hAnsi="Arial" w:cs="Arial"/>
          <w:color w:val="000000"/>
          <w:sz w:val="22"/>
          <w:szCs w:val="22"/>
          <w:highlight w:val="white"/>
        </w:rPr>
        <w:tab/>
      </w:r>
    </w:p>
    <w:p w14:paraId="00000028" w14:textId="59C650E3" w:rsidR="0099317B" w:rsidRDefault="009F7EF9">
      <w:pPr>
        <w:pBdr>
          <w:top w:val="nil"/>
          <w:left w:val="nil"/>
          <w:bottom w:val="nil"/>
          <w:right w:val="nil"/>
          <w:between w:val="nil"/>
        </w:pBdr>
        <w:tabs>
          <w:tab w:val="left" w:pos="4253"/>
        </w:tabs>
        <w:ind w:left="4253" w:hanging="4253"/>
        <w:jc w:val="both"/>
        <w:rPr>
          <w:rFonts w:ascii="Arial" w:eastAsia="Arial" w:hAnsi="Arial" w:cs="Arial"/>
          <w:b/>
          <w:color w:val="000000"/>
          <w:sz w:val="22"/>
          <w:szCs w:val="22"/>
          <w:highlight w:val="white"/>
        </w:rPr>
      </w:pPr>
      <w:r>
        <w:rPr>
          <w:rFonts w:ascii="Arial" w:eastAsia="Arial" w:hAnsi="Arial" w:cs="Arial"/>
          <w:color w:val="000000"/>
          <w:sz w:val="22"/>
          <w:szCs w:val="22"/>
          <w:highlight w:val="white"/>
        </w:rPr>
        <w:t>manažer stavby:</w:t>
      </w:r>
      <w:r>
        <w:rPr>
          <w:rFonts w:ascii="Arial" w:eastAsia="Arial" w:hAnsi="Arial" w:cs="Arial"/>
          <w:color w:val="000000"/>
          <w:sz w:val="22"/>
          <w:szCs w:val="22"/>
          <w:highlight w:val="white"/>
        </w:rPr>
        <w:tab/>
      </w:r>
    </w:p>
    <w:p w14:paraId="00000029" w14:textId="77777777"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IČO:</w:t>
      </w:r>
      <w:r>
        <w:rPr>
          <w:rFonts w:ascii="Arial" w:eastAsia="Arial" w:hAnsi="Arial" w:cs="Arial"/>
          <w:color w:val="000000"/>
          <w:sz w:val="22"/>
          <w:szCs w:val="22"/>
          <w:highlight w:val="white"/>
        </w:rPr>
        <w:tab/>
        <w:t>63148374</w:t>
      </w:r>
    </w:p>
    <w:p w14:paraId="0000002A" w14:textId="77777777"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DIČ:</w:t>
      </w:r>
      <w:r>
        <w:rPr>
          <w:rFonts w:ascii="Arial" w:eastAsia="Arial" w:hAnsi="Arial" w:cs="Arial"/>
          <w:b/>
          <w:color w:val="000000"/>
          <w:sz w:val="22"/>
          <w:szCs w:val="22"/>
          <w:highlight w:val="white"/>
        </w:rPr>
        <w:t xml:space="preserve"> </w:t>
      </w:r>
      <w:r>
        <w:rPr>
          <w:rFonts w:ascii="Arial" w:eastAsia="Arial" w:hAnsi="Arial" w:cs="Arial"/>
          <w:b/>
          <w:color w:val="000000"/>
          <w:sz w:val="22"/>
          <w:szCs w:val="22"/>
          <w:highlight w:val="white"/>
        </w:rPr>
        <w:tab/>
      </w:r>
      <w:r>
        <w:rPr>
          <w:rFonts w:ascii="Arial" w:eastAsia="Arial" w:hAnsi="Arial" w:cs="Arial"/>
          <w:color w:val="000000"/>
          <w:sz w:val="22"/>
          <w:szCs w:val="22"/>
          <w:highlight w:val="white"/>
        </w:rPr>
        <w:t>CZ63148374</w:t>
      </w:r>
    </w:p>
    <w:p w14:paraId="0000002B" w14:textId="630CF804" w:rsidR="0099317B" w:rsidRDefault="009F7EF9">
      <w:pPr>
        <w:pBdr>
          <w:top w:val="nil"/>
          <w:left w:val="nil"/>
          <w:bottom w:val="nil"/>
          <w:right w:val="nil"/>
          <w:between w:val="nil"/>
        </w:pBdr>
        <w:tabs>
          <w:tab w:val="left" w:pos="2835"/>
        </w:tabs>
        <w:jc w:val="both"/>
        <w:rPr>
          <w:rFonts w:ascii="Arial" w:eastAsia="Arial" w:hAnsi="Arial" w:cs="Arial"/>
          <w:b/>
          <w:color w:val="000000"/>
          <w:sz w:val="22"/>
          <w:szCs w:val="22"/>
          <w:highlight w:val="white"/>
        </w:rPr>
      </w:pPr>
      <w:r>
        <w:rPr>
          <w:rFonts w:ascii="Arial" w:eastAsia="Arial" w:hAnsi="Arial" w:cs="Arial"/>
          <w:color w:val="000000"/>
          <w:sz w:val="22"/>
          <w:szCs w:val="22"/>
          <w:highlight w:val="white"/>
        </w:rPr>
        <w:t>bankovní spojení:</w:t>
      </w:r>
      <w:r>
        <w:rPr>
          <w:rFonts w:ascii="Arial" w:eastAsia="Arial" w:hAnsi="Arial" w:cs="Arial"/>
          <w:color w:val="000000"/>
          <w:sz w:val="22"/>
          <w:szCs w:val="22"/>
          <w:highlight w:val="white"/>
        </w:rPr>
        <w:tab/>
      </w:r>
    </w:p>
    <w:p w14:paraId="0000002C" w14:textId="4A78EB15"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číslo účtu:</w:t>
      </w:r>
      <w:r>
        <w:rPr>
          <w:rFonts w:ascii="Arial" w:eastAsia="Arial" w:hAnsi="Arial" w:cs="Arial"/>
          <w:color w:val="000000"/>
          <w:sz w:val="22"/>
          <w:szCs w:val="22"/>
          <w:highlight w:val="white"/>
        </w:rPr>
        <w:tab/>
      </w:r>
    </w:p>
    <w:p w14:paraId="0000002D" w14:textId="77777777" w:rsidR="0099317B" w:rsidRDefault="009F7EF9">
      <w:pPr>
        <w:pBdr>
          <w:top w:val="nil"/>
          <w:left w:val="nil"/>
          <w:bottom w:val="nil"/>
          <w:right w:val="nil"/>
          <w:between w:val="nil"/>
        </w:pBdr>
        <w:jc w:val="both"/>
        <w:rPr>
          <w:color w:val="000000"/>
          <w:highlight w:val="white"/>
        </w:rPr>
      </w:pPr>
      <w:r>
        <w:rPr>
          <w:rFonts w:ascii="Arial" w:eastAsia="Arial" w:hAnsi="Arial" w:cs="Arial"/>
          <w:color w:val="000000"/>
          <w:sz w:val="22"/>
          <w:szCs w:val="22"/>
          <w:highlight w:val="white"/>
        </w:rPr>
        <w:t>zápis v obchodním rejstříku:</w:t>
      </w:r>
      <w:r>
        <w:rPr>
          <w:color w:val="000000"/>
          <w:sz w:val="22"/>
          <w:szCs w:val="22"/>
          <w:highlight w:val="white"/>
        </w:rPr>
        <w:tab/>
      </w:r>
      <w:r>
        <w:rPr>
          <w:rFonts w:ascii="Arial" w:eastAsia="Arial" w:hAnsi="Arial" w:cs="Arial"/>
          <w:color w:val="000000"/>
          <w:sz w:val="22"/>
          <w:szCs w:val="22"/>
          <w:highlight w:val="white"/>
        </w:rPr>
        <w:t>u Městského soudu v Praze, oddíl C, vložce č. 365123</w:t>
      </w:r>
    </w:p>
    <w:p w14:paraId="0000002E" w14:textId="484BA7C7" w:rsidR="0099317B" w:rsidRDefault="009F7EF9">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tel.: </w:t>
      </w:r>
      <w:r>
        <w:rPr>
          <w:rFonts w:ascii="Arial" w:eastAsia="Arial" w:hAnsi="Arial" w:cs="Arial"/>
          <w:color w:val="000000"/>
          <w:sz w:val="22"/>
          <w:szCs w:val="22"/>
          <w:highlight w:val="white"/>
        </w:rPr>
        <w:tab/>
      </w:r>
      <w:r>
        <w:rPr>
          <w:rFonts w:ascii="Arial" w:eastAsia="Arial" w:hAnsi="Arial" w:cs="Arial"/>
          <w:color w:val="000000"/>
          <w:sz w:val="22"/>
          <w:szCs w:val="22"/>
          <w:highlight w:val="white"/>
        </w:rPr>
        <w:tab/>
      </w:r>
      <w:r>
        <w:rPr>
          <w:rFonts w:ascii="Arial" w:eastAsia="Arial" w:hAnsi="Arial" w:cs="Arial"/>
          <w:color w:val="000000"/>
          <w:sz w:val="22"/>
          <w:szCs w:val="22"/>
          <w:highlight w:val="white"/>
        </w:rPr>
        <w:tab/>
      </w:r>
      <w:r>
        <w:rPr>
          <w:rFonts w:ascii="Arial" w:eastAsia="Arial" w:hAnsi="Arial" w:cs="Arial"/>
          <w:color w:val="000000"/>
          <w:sz w:val="22"/>
          <w:szCs w:val="22"/>
          <w:highlight w:val="white"/>
        </w:rPr>
        <w:tab/>
        <w:t xml:space="preserve">e-mail: </w:t>
      </w:r>
    </w:p>
    <w:p w14:paraId="0000002F" w14:textId="77777777" w:rsidR="0099317B" w:rsidRDefault="009F7EF9">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(dále jen „zhotovitel“)</w:t>
      </w:r>
    </w:p>
    <w:p w14:paraId="00000030" w14:textId="77777777" w:rsidR="0099317B" w:rsidRDefault="0099317B">
      <w:pPr>
        <w:pBdr>
          <w:top w:val="nil"/>
          <w:left w:val="nil"/>
          <w:bottom w:val="nil"/>
          <w:right w:val="nil"/>
          <w:between w:val="nil"/>
        </w:pBdr>
        <w:jc w:val="both"/>
        <w:rPr>
          <w:rFonts w:ascii="Arial" w:eastAsia="Arial" w:hAnsi="Arial" w:cs="Arial"/>
          <w:b/>
          <w:color w:val="000000"/>
          <w:sz w:val="22"/>
          <w:szCs w:val="22"/>
        </w:rPr>
      </w:pPr>
    </w:p>
    <w:p w14:paraId="00000031" w14:textId="77777777" w:rsidR="0099317B" w:rsidRDefault="0099317B">
      <w:pPr>
        <w:pBdr>
          <w:top w:val="nil"/>
          <w:left w:val="nil"/>
          <w:bottom w:val="nil"/>
          <w:right w:val="nil"/>
          <w:between w:val="nil"/>
        </w:pBdr>
        <w:jc w:val="both"/>
        <w:rPr>
          <w:rFonts w:ascii="Arial" w:eastAsia="Arial" w:hAnsi="Arial" w:cs="Arial"/>
          <w:color w:val="000000"/>
          <w:sz w:val="22"/>
          <w:szCs w:val="22"/>
        </w:rPr>
      </w:pPr>
    </w:p>
    <w:p w14:paraId="00000033" w14:textId="13DD3DB0" w:rsidR="0099317B" w:rsidRPr="006A69C0" w:rsidRDefault="009F7EF9">
      <w:pPr>
        <w:jc w:val="both"/>
        <w:rPr>
          <w:rFonts w:ascii="Arial" w:eastAsia="Arial" w:hAnsi="Arial" w:cs="Arial"/>
          <w:color w:val="000000"/>
          <w:sz w:val="22"/>
          <w:szCs w:val="22"/>
        </w:rPr>
      </w:pPr>
      <w:r>
        <w:rPr>
          <w:rFonts w:ascii="Arial" w:eastAsia="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eastAsia="Arial" w:hAnsi="Arial" w:cs="Arial"/>
          <w:color w:val="000000"/>
          <w:sz w:val="22"/>
          <w:szCs w:val="22"/>
        </w:rPr>
        <w:t>metadat</w:t>
      </w:r>
      <w:proofErr w:type="spellEnd"/>
      <w:r>
        <w:rPr>
          <w:rFonts w:ascii="Arial" w:eastAsia="Arial" w:hAnsi="Arial" w:cs="Arial"/>
          <w:color w:val="000000"/>
          <w:sz w:val="22"/>
          <w:szCs w:val="22"/>
        </w:rPr>
        <w:t xml:space="preserve"> požadovaných k uveřejnění dle zákona č. 340/2015 Sb. o registru smluv. Zveřejnění smlouvy a </w:t>
      </w:r>
      <w:proofErr w:type="spellStart"/>
      <w:r>
        <w:rPr>
          <w:rFonts w:ascii="Arial" w:eastAsia="Arial" w:hAnsi="Arial" w:cs="Arial"/>
          <w:color w:val="000000"/>
          <w:sz w:val="22"/>
          <w:szCs w:val="22"/>
        </w:rPr>
        <w:t>metadat</w:t>
      </w:r>
      <w:proofErr w:type="spellEnd"/>
      <w:r>
        <w:rPr>
          <w:rFonts w:ascii="Arial" w:eastAsia="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00000034" w14:textId="77777777" w:rsidR="0099317B" w:rsidRDefault="009F7EF9">
      <w:pPr>
        <w:pBdr>
          <w:top w:val="nil"/>
          <w:left w:val="nil"/>
          <w:bottom w:val="nil"/>
          <w:right w:val="nil"/>
          <w:between w:val="nil"/>
        </w:pBdr>
        <w:spacing w:before="120"/>
        <w:jc w:val="center"/>
        <w:rPr>
          <w:rFonts w:ascii="Arial" w:eastAsia="Arial" w:hAnsi="Arial" w:cs="Arial"/>
          <w:color w:val="000000"/>
          <w:sz w:val="22"/>
          <w:szCs w:val="22"/>
        </w:rPr>
      </w:pPr>
      <w:r>
        <w:rPr>
          <w:rFonts w:ascii="Arial" w:eastAsia="Arial" w:hAnsi="Arial" w:cs="Arial"/>
          <w:b/>
          <w:color w:val="000000"/>
          <w:sz w:val="22"/>
          <w:szCs w:val="22"/>
          <w:u w:val="single"/>
        </w:rPr>
        <w:lastRenderedPageBreak/>
        <w:t>Čl. I. PŘEDMĚT DÍLA</w:t>
      </w:r>
    </w:p>
    <w:p w14:paraId="00000035" w14:textId="77777777" w:rsidR="0099317B" w:rsidRDefault="0099317B">
      <w:pPr>
        <w:pBdr>
          <w:top w:val="nil"/>
          <w:left w:val="nil"/>
          <w:bottom w:val="nil"/>
          <w:right w:val="nil"/>
          <w:between w:val="nil"/>
        </w:pBdr>
        <w:rPr>
          <w:rFonts w:ascii="Arial" w:eastAsia="Arial" w:hAnsi="Arial" w:cs="Arial"/>
          <w:b/>
          <w:color w:val="000000"/>
          <w:sz w:val="22"/>
          <w:szCs w:val="22"/>
        </w:rPr>
      </w:pPr>
    </w:p>
    <w:p w14:paraId="00000037" w14:textId="42F5F4E7" w:rsidR="0099317B" w:rsidRPr="0049124A" w:rsidRDefault="008C3D22" w:rsidP="0049124A">
      <w:pPr>
        <w:numPr>
          <w:ilvl w:val="1"/>
          <w:numId w:val="1"/>
        </w:numPr>
        <w:pBdr>
          <w:top w:val="nil"/>
          <w:left w:val="nil"/>
          <w:bottom w:val="nil"/>
          <w:right w:val="nil"/>
          <w:between w:val="nil"/>
        </w:pBdr>
        <w:tabs>
          <w:tab w:val="left" w:pos="426"/>
        </w:tabs>
        <w:jc w:val="both"/>
        <w:rPr>
          <w:rFonts w:ascii="Arial" w:eastAsia="Arial" w:hAnsi="Arial" w:cs="Arial"/>
          <w:sz w:val="22"/>
          <w:szCs w:val="22"/>
        </w:rPr>
      </w:pPr>
      <w:r w:rsidRPr="0049124A">
        <w:rPr>
          <w:rFonts w:ascii="Arial" w:hAnsi="Arial" w:cs="Arial"/>
          <w:sz w:val="22"/>
          <w:szCs w:val="22"/>
        </w:rPr>
        <w:t xml:space="preserve">Zhotovitel podal a objednatel přijal nabídku pro veřejnou zakázku s názvem „PD Teplice - rozšíření EPS s propojením na bezpečnostní agenturu v budovách </w:t>
      </w:r>
      <w:proofErr w:type="gramStart"/>
      <w:r w:rsidRPr="0049124A">
        <w:rPr>
          <w:rFonts w:ascii="Arial" w:hAnsi="Arial" w:cs="Arial"/>
          <w:sz w:val="22"/>
          <w:szCs w:val="22"/>
        </w:rPr>
        <w:t>A,B</w:t>
      </w:r>
      <w:proofErr w:type="gramEnd"/>
      <w:r w:rsidRPr="0049124A">
        <w:rPr>
          <w:rFonts w:ascii="Arial" w:hAnsi="Arial" w:cs="Arial"/>
          <w:sz w:val="22"/>
          <w:szCs w:val="22"/>
        </w:rPr>
        <w:t>,C a D”</w:t>
      </w:r>
      <w:r w:rsidRPr="0049124A">
        <w:rPr>
          <w:rFonts w:ascii="Arial" w:hAnsi="Arial" w:cs="Arial"/>
          <w:b/>
          <w:bCs/>
          <w:sz w:val="22"/>
          <w:szCs w:val="22"/>
        </w:rPr>
        <w:t xml:space="preserve"> </w:t>
      </w:r>
      <w:r w:rsidRPr="0049124A">
        <w:rPr>
          <w:rFonts w:ascii="Arial" w:hAnsi="Arial" w:cs="Arial"/>
          <w:sz w:val="22"/>
          <w:szCs w:val="22"/>
        </w:rPr>
        <w:t xml:space="preserve">(dále jen „Veřejná zakázka“). </w:t>
      </w:r>
      <w:r w:rsidR="00EC07F7" w:rsidRPr="0049124A">
        <w:rPr>
          <w:rFonts w:ascii="Arial" w:hAnsi="Arial" w:cs="Arial"/>
          <w:sz w:val="22"/>
          <w:szCs w:val="22"/>
        </w:rPr>
        <w:t xml:space="preserve">Bezpečnostní agentura HEROS provádí 24 bezpečnostní dohled nad výše uvedenými objekty. Tato zakázka doplňuje bezpečnostní prvky v budovách PD Teplice na únikových cestách, chodbách a ve vybraných místnostech s propojením přímo </w:t>
      </w:r>
      <w:r w:rsidRPr="0049124A">
        <w:rPr>
          <w:rFonts w:ascii="Arial" w:hAnsi="Arial" w:cs="Arial"/>
          <w:sz w:val="22"/>
          <w:szCs w:val="22"/>
        </w:rPr>
        <w:br/>
      </w:r>
      <w:r w:rsidR="0049124A" w:rsidRPr="0049124A">
        <w:rPr>
          <w:rFonts w:ascii="Arial" w:eastAsia="Arial" w:hAnsi="Arial" w:cs="Arial"/>
          <w:sz w:val="22"/>
          <w:szCs w:val="22"/>
        </w:rPr>
        <w:t>na pult bezpečnostní agentury HEROS.</w:t>
      </w:r>
    </w:p>
    <w:p w14:paraId="70C12C63" w14:textId="77777777" w:rsidR="0049124A" w:rsidRPr="0049124A" w:rsidRDefault="0049124A" w:rsidP="0049124A">
      <w:pPr>
        <w:pBdr>
          <w:top w:val="nil"/>
          <w:left w:val="nil"/>
          <w:bottom w:val="nil"/>
          <w:right w:val="nil"/>
          <w:between w:val="nil"/>
        </w:pBdr>
        <w:tabs>
          <w:tab w:val="left" w:pos="426"/>
        </w:tabs>
        <w:ind w:left="360"/>
        <w:jc w:val="both"/>
        <w:rPr>
          <w:rFonts w:ascii="Arial" w:eastAsia="Arial" w:hAnsi="Arial" w:cs="Arial"/>
          <w:color w:val="FF0000"/>
          <w:sz w:val="22"/>
          <w:szCs w:val="22"/>
        </w:rPr>
      </w:pPr>
    </w:p>
    <w:p w14:paraId="00000038" w14:textId="1ACCC36C" w:rsidR="0099317B" w:rsidRDefault="006A69C0">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r>
        <w:rPr>
          <w:rFonts w:ascii="Arial" w:eastAsia="Arial" w:hAnsi="Arial" w:cs="Arial"/>
          <w:color w:val="000000"/>
          <w:sz w:val="22"/>
          <w:szCs w:val="22"/>
        </w:rPr>
        <w:tab/>
      </w:r>
      <w:r w:rsidR="009F7EF9">
        <w:rPr>
          <w:rFonts w:ascii="Arial" w:eastAsia="Arial" w:hAnsi="Arial" w:cs="Arial"/>
          <w:color w:val="000000"/>
          <w:sz w:val="22"/>
          <w:szCs w:val="22"/>
        </w:rPr>
        <w:t>Předmětem veřejné zakázky je doplnění systému EZS (elektronický zabezpečovací systém) kouřovými detektory v celkovém počtu 9 ks, bezdrátových sirén v celkovém počtu 3 ks a bezdrátových nástěnných tlačítek v celkovém počtu 4 ks, včetně baterií v celkovém počtu 8 ks a příslušenství.</w:t>
      </w:r>
    </w:p>
    <w:p w14:paraId="3C71BE5B" w14:textId="72A084C5" w:rsidR="007803B0" w:rsidRDefault="007803B0">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13125FFF" w14:textId="14F9D8CC" w:rsidR="007803B0" w:rsidRPr="0049124A" w:rsidRDefault="007803B0">
      <w:pPr>
        <w:pBdr>
          <w:top w:val="nil"/>
          <w:left w:val="nil"/>
          <w:bottom w:val="nil"/>
          <w:right w:val="nil"/>
          <w:between w:val="nil"/>
        </w:pBdr>
        <w:tabs>
          <w:tab w:val="left" w:pos="426"/>
        </w:tabs>
        <w:ind w:left="360" w:hanging="360"/>
        <w:jc w:val="both"/>
        <w:rPr>
          <w:rFonts w:ascii="Arial" w:eastAsia="Arial" w:hAnsi="Arial" w:cs="Arial"/>
          <w:sz w:val="22"/>
          <w:szCs w:val="22"/>
        </w:rPr>
      </w:pPr>
      <w:r>
        <w:rPr>
          <w:rFonts w:ascii="Arial" w:eastAsia="Arial" w:hAnsi="Arial" w:cs="Arial"/>
          <w:color w:val="000000"/>
          <w:sz w:val="22"/>
          <w:szCs w:val="22"/>
        </w:rPr>
        <w:tab/>
      </w:r>
      <w:r w:rsidR="008C3D22" w:rsidRPr="0049124A">
        <w:rPr>
          <w:rFonts w:ascii="Arial" w:eastAsia="Arial" w:hAnsi="Arial" w:cs="Arial"/>
          <w:sz w:val="22"/>
          <w:szCs w:val="22"/>
        </w:rPr>
        <w:t>Místo provedení díla:</w:t>
      </w:r>
      <w:r w:rsidR="008C3D22" w:rsidRPr="0049124A">
        <w:t xml:space="preserve"> </w:t>
      </w:r>
      <w:r w:rsidR="008C3D22" w:rsidRPr="0049124A">
        <w:rPr>
          <w:rFonts w:ascii="Arial" w:eastAsia="Arial" w:hAnsi="Arial" w:cs="Arial"/>
          <w:sz w:val="22"/>
          <w:szCs w:val="22"/>
        </w:rPr>
        <w:t xml:space="preserve">PD Teplice -budova </w:t>
      </w:r>
      <w:proofErr w:type="gramStart"/>
      <w:r w:rsidR="008C3D22" w:rsidRPr="0049124A">
        <w:rPr>
          <w:rFonts w:ascii="Arial" w:eastAsia="Arial" w:hAnsi="Arial" w:cs="Arial"/>
          <w:sz w:val="22"/>
          <w:szCs w:val="22"/>
        </w:rPr>
        <w:t>A,B</w:t>
      </w:r>
      <w:proofErr w:type="gramEnd"/>
      <w:r w:rsidR="008C3D22" w:rsidRPr="0049124A">
        <w:rPr>
          <w:rFonts w:ascii="Arial" w:eastAsia="Arial" w:hAnsi="Arial" w:cs="Arial"/>
          <w:sz w:val="22"/>
          <w:szCs w:val="22"/>
        </w:rPr>
        <w:t xml:space="preserve">,C a D provoz Teplice, </w:t>
      </w:r>
      <w:r w:rsidR="007B13BE" w:rsidRPr="0049124A">
        <w:rPr>
          <w:rFonts w:ascii="Arial" w:eastAsia="Arial" w:hAnsi="Arial" w:cs="Arial"/>
          <w:sz w:val="22"/>
          <w:szCs w:val="22"/>
        </w:rPr>
        <w:t xml:space="preserve">závod Chomutov, </w:t>
      </w:r>
      <w:proofErr w:type="spellStart"/>
      <w:r w:rsidR="007B13BE" w:rsidRPr="0049124A">
        <w:rPr>
          <w:rFonts w:ascii="Arial" w:eastAsia="Arial" w:hAnsi="Arial" w:cs="Arial"/>
          <w:sz w:val="22"/>
          <w:szCs w:val="22"/>
        </w:rPr>
        <w:t>Novosedlická</w:t>
      </w:r>
      <w:proofErr w:type="spellEnd"/>
      <w:r w:rsidR="007B13BE" w:rsidRPr="0049124A">
        <w:rPr>
          <w:rFonts w:ascii="Arial" w:eastAsia="Arial" w:hAnsi="Arial" w:cs="Arial"/>
          <w:sz w:val="22"/>
          <w:szCs w:val="22"/>
        </w:rPr>
        <w:t xml:space="preserve"> 758/24, 415 01 Teplice.</w:t>
      </w:r>
    </w:p>
    <w:p w14:paraId="00000039" w14:textId="77777777" w:rsidR="0099317B" w:rsidRPr="0049124A" w:rsidRDefault="0099317B">
      <w:pPr>
        <w:pBdr>
          <w:top w:val="nil"/>
          <w:left w:val="nil"/>
          <w:bottom w:val="nil"/>
          <w:right w:val="nil"/>
          <w:between w:val="nil"/>
        </w:pBdr>
        <w:tabs>
          <w:tab w:val="left" w:pos="426"/>
        </w:tabs>
        <w:ind w:left="360" w:hanging="360"/>
        <w:jc w:val="both"/>
        <w:rPr>
          <w:rFonts w:ascii="Arial" w:eastAsia="Arial" w:hAnsi="Arial" w:cs="Arial"/>
          <w:b/>
          <w:sz w:val="22"/>
          <w:szCs w:val="22"/>
        </w:rPr>
      </w:pPr>
    </w:p>
    <w:p w14:paraId="0000003A" w14:textId="5BD9AA34" w:rsidR="0099317B" w:rsidRDefault="009F7EF9">
      <w:pPr>
        <w:numPr>
          <w:ilvl w:val="1"/>
          <w:numId w:val="1"/>
        </w:numPr>
        <w:pBdr>
          <w:top w:val="nil"/>
          <w:left w:val="nil"/>
          <w:bottom w:val="nil"/>
          <w:right w:val="nil"/>
          <w:between w:val="nil"/>
        </w:pBdr>
        <w:tabs>
          <w:tab w:val="left" w:pos="426"/>
        </w:tabs>
        <w:jc w:val="both"/>
      </w:pPr>
      <w:r>
        <w:rPr>
          <w:rFonts w:ascii="Arial" w:eastAsia="Arial" w:hAnsi="Arial" w:cs="Arial"/>
          <w:color w:val="000000"/>
          <w:sz w:val="22"/>
          <w:szCs w:val="22"/>
        </w:rPr>
        <w:t xml:space="preserve">Zhotovitel se zavazuje provést výše uvedené dílo v rozsahu </w:t>
      </w:r>
      <w:r w:rsidR="007803B0">
        <w:rPr>
          <w:rFonts w:ascii="Arial" w:eastAsia="Arial" w:hAnsi="Arial" w:cs="Arial"/>
          <w:color w:val="000000"/>
          <w:sz w:val="22"/>
          <w:szCs w:val="22"/>
        </w:rPr>
        <w:t>N</w:t>
      </w:r>
      <w:r>
        <w:rPr>
          <w:rFonts w:ascii="Arial" w:eastAsia="Arial" w:hAnsi="Arial" w:cs="Arial"/>
          <w:color w:val="000000"/>
          <w:sz w:val="22"/>
          <w:szCs w:val="22"/>
        </w:rPr>
        <w:t>abídky č.23000150 ze dne 16.08.2023</w:t>
      </w:r>
      <w:r w:rsidR="007803B0">
        <w:rPr>
          <w:rFonts w:ascii="Arial" w:eastAsia="Arial" w:hAnsi="Arial" w:cs="Arial"/>
          <w:color w:val="000000"/>
          <w:sz w:val="22"/>
          <w:szCs w:val="22"/>
        </w:rPr>
        <w:t xml:space="preserve"> a </w:t>
      </w:r>
      <w:bookmarkStart w:id="1" w:name="_Hlk144305460"/>
      <w:r w:rsidR="007803B0" w:rsidRPr="0049124A">
        <w:rPr>
          <w:rFonts w:ascii="Arial" w:eastAsia="Arial" w:hAnsi="Arial" w:cs="Arial"/>
          <w:sz w:val="22"/>
          <w:szCs w:val="22"/>
        </w:rPr>
        <w:t xml:space="preserve">Návrhu řešení EPH dle </w:t>
      </w:r>
      <w:r w:rsidR="007B13BE" w:rsidRPr="0049124A">
        <w:rPr>
          <w:rFonts w:ascii="Arial" w:eastAsia="Arial" w:hAnsi="Arial" w:cs="Arial"/>
          <w:sz w:val="22"/>
          <w:szCs w:val="22"/>
        </w:rPr>
        <w:t>N</w:t>
      </w:r>
      <w:r w:rsidR="007803B0" w:rsidRPr="0049124A">
        <w:rPr>
          <w:rFonts w:ascii="Arial" w:eastAsia="Arial" w:hAnsi="Arial" w:cs="Arial"/>
          <w:sz w:val="22"/>
          <w:szCs w:val="22"/>
        </w:rPr>
        <w:t>abídky č. 23000150</w:t>
      </w:r>
      <w:bookmarkEnd w:id="1"/>
      <w:r w:rsidRPr="0049124A">
        <w:rPr>
          <w:rFonts w:ascii="Arial" w:eastAsia="Arial" w:hAnsi="Arial" w:cs="Arial"/>
          <w:sz w:val="22"/>
          <w:szCs w:val="22"/>
        </w:rPr>
        <w:t>, kter</w:t>
      </w:r>
      <w:r w:rsidR="007B13BE" w:rsidRPr="0049124A">
        <w:rPr>
          <w:rFonts w:ascii="Arial" w:eastAsia="Arial" w:hAnsi="Arial" w:cs="Arial"/>
          <w:sz w:val="22"/>
          <w:szCs w:val="22"/>
        </w:rPr>
        <w:t>á</w:t>
      </w:r>
      <w:r w:rsidRPr="0049124A">
        <w:rPr>
          <w:rFonts w:ascii="Arial" w:eastAsia="Arial" w:hAnsi="Arial" w:cs="Arial"/>
          <w:sz w:val="22"/>
          <w:szCs w:val="22"/>
        </w:rPr>
        <w:t xml:space="preserve"> </w:t>
      </w:r>
      <w:r>
        <w:rPr>
          <w:rFonts w:ascii="Arial" w:eastAsia="Arial" w:hAnsi="Arial" w:cs="Arial"/>
          <w:color w:val="000000"/>
          <w:sz w:val="22"/>
          <w:szCs w:val="22"/>
        </w:rPr>
        <w:t>tvoří přílohu č. 1 této smlouvy.</w:t>
      </w:r>
    </w:p>
    <w:p w14:paraId="0000003B" w14:textId="77777777" w:rsidR="0099317B" w:rsidRDefault="0099317B">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3C" w14:textId="77777777" w:rsidR="0099317B" w:rsidRDefault="009F7EF9" w:rsidP="006A69C0">
      <w:pPr>
        <w:numPr>
          <w:ilvl w:val="1"/>
          <w:numId w:val="1"/>
        </w:numPr>
        <w:pBdr>
          <w:top w:val="nil"/>
          <w:left w:val="nil"/>
          <w:bottom w:val="nil"/>
          <w:right w:val="nil"/>
          <w:between w:val="nil"/>
        </w:pBdr>
        <w:tabs>
          <w:tab w:val="left" w:pos="426"/>
        </w:tabs>
        <w:jc w:val="both"/>
      </w:pPr>
      <w:r>
        <w:rPr>
          <w:rFonts w:ascii="Arial" w:eastAsia="Arial" w:hAnsi="Arial" w:cs="Arial"/>
          <w:color w:val="000000"/>
          <w:sz w:val="22"/>
          <w:szCs w:val="22"/>
        </w:rPr>
        <w:t>Za předmět díla se dále považuje:</w:t>
      </w:r>
    </w:p>
    <w:p w14:paraId="0000003D" w14:textId="77777777" w:rsidR="0099317B" w:rsidRDefault="0099317B" w:rsidP="006A69C0">
      <w:pPr>
        <w:pBdr>
          <w:top w:val="nil"/>
          <w:left w:val="nil"/>
          <w:bottom w:val="nil"/>
          <w:right w:val="nil"/>
          <w:between w:val="nil"/>
        </w:pBdr>
        <w:jc w:val="both"/>
        <w:rPr>
          <w:rFonts w:ascii="Arial" w:eastAsia="Arial" w:hAnsi="Arial" w:cs="Arial"/>
          <w:b/>
          <w:color w:val="000000"/>
          <w:sz w:val="22"/>
          <w:szCs w:val="22"/>
          <w:highlight w:val="yellow"/>
        </w:rPr>
      </w:pPr>
    </w:p>
    <w:p w14:paraId="0000003E"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zhotovitel předloží písemné prohlášení, pokud na stavbě budou působit zaměstnanci více než jednoho zhotovitele,</w:t>
      </w:r>
    </w:p>
    <w:p w14:paraId="0000003F" w14:textId="77777777" w:rsidR="0099317B" w:rsidRDefault="009F7EF9" w:rsidP="006A69C0">
      <w:pPr>
        <w:pBdr>
          <w:top w:val="nil"/>
          <w:left w:val="nil"/>
          <w:bottom w:val="nil"/>
          <w:right w:val="nil"/>
          <w:between w:val="nil"/>
        </w:pBdr>
        <w:ind w:left="644"/>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40" w14:textId="77777777" w:rsidR="0099317B" w:rsidRDefault="009F7EF9" w:rsidP="006A69C0">
      <w:pPr>
        <w:numPr>
          <w:ilvl w:val="0"/>
          <w:numId w:val="5"/>
        </w:numPr>
        <w:pBdr>
          <w:top w:val="nil"/>
          <w:left w:val="nil"/>
          <w:bottom w:val="nil"/>
          <w:right w:val="nil"/>
          <w:between w:val="nil"/>
        </w:pBdr>
        <w:tabs>
          <w:tab w:val="left" w:pos="426"/>
        </w:tabs>
        <w:ind w:hanging="360"/>
        <w:jc w:val="both"/>
        <w:rPr>
          <w:rFonts w:ascii="Arial" w:eastAsia="Arial" w:hAnsi="Arial" w:cs="Arial"/>
          <w:color w:val="000000"/>
          <w:sz w:val="22"/>
          <w:szCs w:val="22"/>
        </w:rPr>
      </w:pPr>
      <w:r>
        <w:rPr>
          <w:rFonts w:ascii="Arial" w:eastAsia="Arial" w:hAnsi="Arial" w:cs="Arial"/>
          <w:color w:val="000000"/>
          <w:sz w:val="22"/>
          <w:szCs w:val="22"/>
        </w:rPr>
        <w:t>provádění pravidelného úklidu v daných budovách A, B, C a D dle potřeby po celou dobu realizace stavby,</w:t>
      </w:r>
    </w:p>
    <w:p w14:paraId="00000041" w14:textId="77777777" w:rsidR="0099317B" w:rsidRDefault="0099317B" w:rsidP="006A69C0">
      <w:pPr>
        <w:pBdr>
          <w:top w:val="nil"/>
          <w:left w:val="nil"/>
          <w:bottom w:val="nil"/>
          <w:right w:val="nil"/>
          <w:between w:val="nil"/>
        </w:pBdr>
        <w:ind w:left="720"/>
        <w:rPr>
          <w:rFonts w:ascii="Arial" w:eastAsia="Arial" w:hAnsi="Arial" w:cs="Arial"/>
          <w:color w:val="000000"/>
          <w:sz w:val="22"/>
          <w:szCs w:val="22"/>
        </w:rPr>
      </w:pPr>
    </w:p>
    <w:p w14:paraId="00000042"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bookmarkStart w:id="2" w:name="_heading=h.30j0zll" w:colFirst="0" w:colLast="0"/>
      <w:bookmarkEnd w:id="2"/>
      <w:r>
        <w:rPr>
          <w:rFonts w:ascii="Arial" w:eastAsia="Arial" w:hAnsi="Arial" w:cs="Arial"/>
          <w:color w:val="000000"/>
          <w:sz w:val="22"/>
          <w:szCs w:val="22"/>
        </w:rPr>
        <w:t xml:space="preserve">zpracování a předání dokumentace skutečného provedení stavby dle </w:t>
      </w:r>
      <w:proofErr w:type="spellStart"/>
      <w:r>
        <w:rPr>
          <w:rFonts w:ascii="Arial" w:eastAsia="Arial" w:hAnsi="Arial" w:cs="Arial"/>
          <w:color w:val="000000"/>
          <w:sz w:val="22"/>
          <w:szCs w:val="22"/>
        </w:rPr>
        <w:t>vyhl</w:t>
      </w:r>
      <w:proofErr w:type="spellEnd"/>
      <w:r>
        <w:rPr>
          <w:rFonts w:ascii="Arial" w:eastAsia="Arial" w:hAnsi="Arial" w:cs="Arial"/>
          <w:color w:val="000000"/>
          <w:sz w:val="22"/>
          <w:szCs w:val="22"/>
        </w:rPr>
        <w:t xml:space="preserve">. 499/2006 sb. (2 </w:t>
      </w:r>
      <w:proofErr w:type="spellStart"/>
      <w:r>
        <w:rPr>
          <w:rFonts w:ascii="Arial" w:eastAsia="Arial" w:hAnsi="Arial" w:cs="Arial"/>
          <w:color w:val="000000"/>
          <w:sz w:val="22"/>
          <w:szCs w:val="22"/>
        </w:rPr>
        <w:t>paré</w:t>
      </w:r>
      <w:proofErr w:type="spellEnd"/>
      <w:r>
        <w:rPr>
          <w:rFonts w:ascii="Arial" w:eastAsia="Arial" w:hAnsi="Arial" w:cs="Arial"/>
          <w:color w:val="000000"/>
          <w:sz w:val="22"/>
          <w:szCs w:val="22"/>
        </w:rPr>
        <w:t xml:space="preserve"> v listinné podobě, 1x v digitální podobě ve formátu.pdf a 1x v digitální podobě v editovatelných formátech .doc, .</w:t>
      </w:r>
      <w:proofErr w:type="spellStart"/>
      <w:r>
        <w:rPr>
          <w:rFonts w:ascii="Arial" w:eastAsia="Arial" w:hAnsi="Arial" w:cs="Arial"/>
          <w:color w:val="000000"/>
          <w:sz w:val="22"/>
          <w:szCs w:val="22"/>
        </w:rPr>
        <w:t>xls</w:t>
      </w:r>
      <w:proofErr w:type="spellEnd"/>
      <w:r>
        <w:rPr>
          <w:rFonts w:ascii="Arial" w:eastAsia="Arial" w:hAnsi="Arial" w:cs="Arial"/>
          <w:color w:val="000000"/>
          <w:sz w:val="22"/>
          <w:szCs w:val="22"/>
        </w:rPr>
        <w:t>, .</w:t>
      </w:r>
      <w:proofErr w:type="spellStart"/>
      <w:r>
        <w:rPr>
          <w:rFonts w:ascii="Arial" w:eastAsia="Arial" w:hAnsi="Arial" w:cs="Arial"/>
          <w:color w:val="000000"/>
          <w:sz w:val="22"/>
          <w:szCs w:val="22"/>
        </w:rPr>
        <w:t>dwg</w:t>
      </w:r>
      <w:proofErr w:type="spellEnd"/>
      <w:r>
        <w:rPr>
          <w:rFonts w:ascii="Arial" w:eastAsia="Arial" w:hAnsi="Arial" w:cs="Arial"/>
          <w:color w:val="000000"/>
          <w:sz w:val="22"/>
          <w:szCs w:val="22"/>
        </w:rPr>
        <w:t xml:space="preserve"> apod.),</w:t>
      </w:r>
    </w:p>
    <w:p w14:paraId="00000043" w14:textId="77777777" w:rsidR="0099317B" w:rsidRDefault="009F7EF9" w:rsidP="006A69C0">
      <w:pPr>
        <w:widowControl w:val="0"/>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 xml:space="preserve">zařízení staveniště, opatření na zabezpečení staveniště, skladování materiálu, dovoz nového a odvoz přebytečného a vybouraného materiálu na skládku jsou plně záležitostí zhotovitele, </w:t>
      </w:r>
    </w:p>
    <w:p w14:paraId="00000044" w14:textId="77777777" w:rsidR="0099317B" w:rsidRDefault="0099317B" w:rsidP="006A69C0">
      <w:pPr>
        <w:pBdr>
          <w:top w:val="nil"/>
          <w:left w:val="nil"/>
          <w:bottom w:val="nil"/>
          <w:right w:val="nil"/>
          <w:between w:val="nil"/>
        </w:pBdr>
        <w:ind w:left="426"/>
        <w:jc w:val="both"/>
        <w:rPr>
          <w:rFonts w:ascii="Arial" w:eastAsia="Arial" w:hAnsi="Arial" w:cs="Arial"/>
          <w:color w:val="000000"/>
          <w:sz w:val="22"/>
          <w:szCs w:val="22"/>
        </w:rPr>
      </w:pPr>
    </w:p>
    <w:p w14:paraId="00000045"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veškeré odpady vzniklé v průběhu stavby budou řádně zneškodňovány vytříděné podle druhů a kategorizace odpadů,</w:t>
      </w:r>
    </w:p>
    <w:p w14:paraId="00000046" w14:textId="77777777" w:rsidR="0099317B" w:rsidRDefault="0099317B" w:rsidP="006A69C0">
      <w:pPr>
        <w:pBdr>
          <w:top w:val="nil"/>
          <w:left w:val="nil"/>
          <w:bottom w:val="nil"/>
          <w:right w:val="nil"/>
          <w:between w:val="nil"/>
        </w:pBdr>
        <w:ind w:left="720"/>
        <w:rPr>
          <w:rFonts w:ascii="Arial" w:eastAsia="Arial" w:hAnsi="Arial" w:cs="Arial"/>
          <w:color w:val="000000"/>
          <w:sz w:val="22"/>
          <w:szCs w:val="22"/>
        </w:rPr>
      </w:pPr>
    </w:p>
    <w:p w14:paraId="00000047"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 xml:space="preserve">po ukončení stavby je zhotovitel povinen předat objednateli všechny podklady potřebné pro řádné převzetí díla (Certifikáty použitých materiálů, prohlášení, kopie dokladů o uložení odpadů na skládku </w:t>
      </w:r>
      <w:proofErr w:type="spellStart"/>
      <w:r>
        <w:rPr>
          <w:rFonts w:ascii="Arial" w:eastAsia="Arial" w:hAnsi="Arial" w:cs="Arial"/>
          <w:color w:val="000000"/>
          <w:sz w:val="22"/>
          <w:szCs w:val="22"/>
        </w:rPr>
        <w:t>atd</w:t>
      </w:r>
      <w:proofErr w:type="spellEnd"/>
      <w:r>
        <w:rPr>
          <w:rFonts w:ascii="Arial" w:eastAsia="Arial" w:hAnsi="Arial" w:cs="Arial"/>
          <w:color w:val="000000"/>
          <w:sz w:val="22"/>
          <w:szCs w:val="22"/>
        </w:rPr>
        <w:t>),</w:t>
      </w:r>
    </w:p>
    <w:p w14:paraId="00000048"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b/>
          <w:color w:val="000000"/>
          <w:sz w:val="22"/>
          <w:szCs w:val="22"/>
        </w:rPr>
      </w:pPr>
      <w:r>
        <w:rPr>
          <w:rFonts w:ascii="Arial" w:eastAsia="Arial" w:hAnsi="Arial" w:cs="Arial"/>
          <w:color w:val="000000"/>
          <w:sz w:val="22"/>
          <w:szCs w:val="22"/>
        </w:rPr>
        <w:t>práce, které jsou předmětem plnění, musí být provedeny kvalitně kvalifikovanými pracovníky a v souladu s příslušnými technickými normami. Po ukončení prací se požaduje předání díla bez vad a nedodělků, pozemky, které byly k realizaci využívány, budou uklizeny a vyčištěny od všech odpadů a bude doloženo jejich zpětné převzetí vlastníky,</w:t>
      </w:r>
    </w:p>
    <w:p w14:paraId="00000049" w14:textId="77777777" w:rsidR="0099317B" w:rsidRDefault="0099317B" w:rsidP="006A69C0">
      <w:pPr>
        <w:pBdr>
          <w:top w:val="nil"/>
          <w:left w:val="nil"/>
          <w:bottom w:val="nil"/>
          <w:right w:val="nil"/>
          <w:between w:val="nil"/>
        </w:pBdr>
        <w:ind w:left="644"/>
        <w:jc w:val="both"/>
        <w:rPr>
          <w:rFonts w:ascii="Arial" w:eastAsia="Arial" w:hAnsi="Arial" w:cs="Arial"/>
          <w:b/>
          <w:color w:val="000000"/>
          <w:sz w:val="22"/>
          <w:szCs w:val="22"/>
        </w:rPr>
      </w:pPr>
    </w:p>
    <w:p w14:paraId="0000004A"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před předáním staveniště písemně předloží identifikaci a vyhodnocení rizik zhotovitele od odpovědné osoby,</w:t>
      </w:r>
    </w:p>
    <w:p w14:paraId="0000004B" w14:textId="77777777" w:rsidR="0099317B" w:rsidRDefault="0099317B" w:rsidP="006A69C0">
      <w:pPr>
        <w:pBdr>
          <w:top w:val="nil"/>
          <w:left w:val="nil"/>
          <w:bottom w:val="nil"/>
          <w:right w:val="nil"/>
          <w:between w:val="nil"/>
        </w:pBdr>
        <w:jc w:val="both"/>
        <w:rPr>
          <w:rFonts w:ascii="Arial" w:eastAsia="Arial" w:hAnsi="Arial" w:cs="Arial"/>
          <w:color w:val="000000"/>
          <w:sz w:val="22"/>
          <w:szCs w:val="22"/>
        </w:rPr>
      </w:pPr>
    </w:p>
    <w:p w14:paraId="0000004C" w14:textId="77777777" w:rsidR="0099317B" w:rsidRDefault="009F7EF9">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bookmarkStart w:id="3" w:name="_heading=h.1fob9te" w:colFirst="0" w:colLast="0"/>
      <w:bookmarkEnd w:id="3"/>
      <w:r>
        <w:rPr>
          <w:rFonts w:ascii="Arial" w:eastAsia="Arial" w:hAnsi="Arial" w:cs="Arial"/>
          <w:color w:val="000000"/>
          <w:sz w:val="22"/>
          <w:szCs w:val="22"/>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p>
    <w:p w14:paraId="0000004D" w14:textId="365FF831" w:rsidR="0099317B" w:rsidRDefault="0099317B">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1AC1528F" w14:textId="77777777" w:rsidR="0049124A" w:rsidRDefault="0049124A">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4E" w14:textId="77777777" w:rsidR="0099317B" w:rsidRDefault="009F7EF9">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Zhotovitel dále prohlašuje, že si prohlédl staveniště a že se přesvědčil o jeho skutečném stavu a že jsou mu známé všechny okolnosti pro řádné plnění díla.</w:t>
      </w:r>
    </w:p>
    <w:p w14:paraId="0000004F" w14:textId="77777777" w:rsidR="0099317B" w:rsidRDefault="0099317B">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50" w14:textId="77777777" w:rsidR="0099317B" w:rsidRDefault="009F7EF9">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Objednatel předá zhotoviteli staveniště (nebo jeho ucelenou část) prosté práv třetích osob.</w:t>
      </w:r>
    </w:p>
    <w:p w14:paraId="00000051" w14:textId="659DC1BF" w:rsidR="0099317B" w:rsidRDefault="006A69C0">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r>
        <w:rPr>
          <w:rFonts w:ascii="Arial" w:eastAsia="Arial" w:hAnsi="Arial" w:cs="Arial"/>
          <w:color w:val="000000"/>
          <w:sz w:val="22"/>
          <w:szCs w:val="22"/>
        </w:rPr>
        <w:tab/>
      </w:r>
      <w:r w:rsidR="009F7EF9">
        <w:rPr>
          <w:rFonts w:ascii="Arial" w:eastAsia="Arial" w:hAnsi="Arial" w:cs="Arial"/>
          <w:color w:val="000000"/>
          <w:sz w:val="22"/>
          <w:szCs w:val="22"/>
        </w:rPr>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p>
    <w:p w14:paraId="00000052" w14:textId="77777777" w:rsidR="0099317B" w:rsidRDefault="0099317B">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53" w14:textId="77777777" w:rsidR="0099317B" w:rsidRDefault="009F7EF9">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 xml:space="preserve">V případě, že byl objednatelem určen koordinátor BOZP je zhotovitel povinen: </w:t>
      </w:r>
    </w:p>
    <w:p w14:paraId="00000054" w14:textId="77777777" w:rsidR="0099317B" w:rsidRDefault="009F7EF9">
      <w:pPr>
        <w:widowControl w:val="0"/>
        <w:tabs>
          <w:tab w:val="left" w:pos="709"/>
          <w:tab w:val="left" w:pos="851"/>
        </w:tabs>
        <w:ind w:left="426"/>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0000055" w14:textId="77777777" w:rsidR="0099317B" w:rsidRDefault="0099317B">
      <w:pPr>
        <w:widowControl w:val="0"/>
        <w:tabs>
          <w:tab w:val="left" w:pos="709"/>
          <w:tab w:val="left" w:pos="851"/>
        </w:tabs>
        <w:ind w:left="426"/>
        <w:jc w:val="both"/>
        <w:rPr>
          <w:rFonts w:ascii="Arial" w:eastAsia="Arial" w:hAnsi="Arial" w:cs="Arial"/>
          <w:sz w:val="22"/>
          <w:szCs w:val="22"/>
        </w:rPr>
      </w:pPr>
    </w:p>
    <w:p w14:paraId="00000057" w14:textId="5B2C05FA" w:rsidR="0099317B" w:rsidRPr="006A69C0" w:rsidRDefault="009F7EF9" w:rsidP="006A69C0">
      <w:pPr>
        <w:widowControl w:val="0"/>
        <w:tabs>
          <w:tab w:val="left" w:pos="709"/>
          <w:tab w:val="left" w:pos="851"/>
        </w:tabs>
        <w:ind w:left="426" w:hanging="426"/>
        <w:jc w:val="both"/>
        <w:rPr>
          <w:rFonts w:ascii="Arial" w:eastAsia="Arial" w:hAnsi="Arial" w:cs="Arial"/>
          <w:color w:val="000000"/>
          <w:sz w:val="22"/>
          <w:szCs w:val="22"/>
        </w:rPr>
      </w:pPr>
      <w:r>
        <w:rPr>
          <w:rFonts w:ascii="Arial" w:eastAsia="Arial" w:hAnsi="Arial" w:cs="Arial"/>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00000058" w14:textId="77777777" w:rsidR="0099317B" w:rsidRDefault="0099317B">
      <w:pPr>
        <w:widowControl w:val="0"/>
        <w:tabs>
          <w:tab w:val="left" w:pos="709"/>
          <w:tab w:val="left" w:pos="851"/>
        </w:tabs>
        <w:ind w:left="426" w:hanging="426"/>
        <w:jc w:val="both"/>
        <w:rPr>
          <w:sz w:val="22"/>
          <w:szCs w:val="22"/>
        </w:rPr>
      </w:pPr>
    </w:p>
    <w:p w14:paraId="00000059" w14:textId="77777777" w:rsidR="0099317B" w:rsidRDefault="009F7EF9">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II. TERMÍN PLNĚNÍ</w:t>
      </w:r>
    </w:p>
    <w:p w14:paraId="0000005A" w14:textId="77777777" w:rsidR="0099317B" w:rsidRDefault="0099317B">
      <w:pPr>
        <w:ind w:left="2520"/>
        <w:jc w:val="both"/>
        <w:rPr>
          <w:rFonts w:ascii="Arial" w:eastAsia="Arial" w:hAnsi="Arial" w:cs="Arial"/>
          <w:b/>
          <w:sz w:val="22"/>
          <w:szCs w:val="22"/>
        </w:rPr>
      </w:pPr>
    </w:p>
    <w:p w14:paraId="0000005B" w14:textId="77777777" w:rsidR="0099317B" w:rsidRDefault="009F7EF9">
      <w:pPr>
        <w:ind w:left="426" w:hanging="426"/>
        <w:jc w:val="both"/>
        <w:rPr>
          <w:rFonts w:ascii="Arial" w:eastAsia="Arial" w:hAnsi="Arial" w:cs="Arial"/>
          <w:color w:val="000000"/>
          <w:sz w:val="22"/>
          <w:szCs w:val="22"/>
        </w:rPr>
      </w:pPr>
      <w:r>
        <w:rPr>
          <w:rFonts w:ascii="Arial" w:eastAsia="Arial" w:hAnsi="Arial" w:cs="Arial"/>
          <w:b/>
          <w:color w:val="000000"/>
          <w:sz w:val="22"/>
          <w:szCs w:val="22"/>
        </w:rPr>
        <w:t>1</w:t>
      </w:r>
      <w:r>
        <w:rPr>
          <w:rFonts w:ascii="Arial" w:eastAsia="Arial" w:hAnsi="Arial" w:cs="Arial"/>
          <w:color w:val="000000"/>
          <w:sz w:val="22"/>
          <w:szCs w:val="22"/>
        </w:rPr>
        <w:t>.</w:t>
      </w:r>
      <w:r>
        <w:rPr>
          <w:rFonts w:ascii="Arial" w:eastAsia="Arial" w:hAnsi="Arial" w:cs="Arial"/>
          <w:color w:val="000000"/>
          <w:sz w:val="22"/>
          <w:szCs w:val="22"/>
        </w:rPr>
        <w:tab/>
        <w:t>Smluvní strany se dohodly na následujících lhůtách a podmínkách pro realizaci díla.</w:t>
      </w:r>
    </w:p>
    <w:p w14:paraId="0000005C" w14:textId="77777777" w:rsidR="0099317B" w:rsidRDefault="0099317B">
      <w:pPr>
        <w:jc w:val="both"/>
        <w:rPr>
          <w:rFonts w:ascii="Arial" w:eastAsia="Arial" w:hAnsi="Arial" w:cs="Arial"/>
          <w:color w:val="000000"/>
          <w:sz w:val="22"/>
          <w:szCs w:val="22"/>
        </w:rPr>
      </w:pPr>
    </w:p>
    <w:p w14:paraId="0000005D" w14:textId="77777777" w:rsidR="0099317B" w:rsidRDefault="009F7EF9">
      <w:pPr>
        <w:tabs>
          <w:tab w:val="left" w:pos="426"/>
        </w:tabs>
        <w:ind w:left="426" w:hanging="426"/>
        <w:jc w:val="both"/>
        <w:rPr>
          <w:rFonts w:ascii="Arial" w:eastAsia="Arial" w:hAnsi="Arial" w:cs="Arial"/>
          <w:color w:val="000000"/>
          <w:sz w:val="22"/>
          <w:szCs w:val="22"/>
        </w:rPr>
      </w:pPr>
      <w:bookmarkStart w:id="4" w:name="_heading=h.3znysh7" w:colFirst="0" w:colLast="0"/>
      <w:bookmarkEnd w:id="4"/>
      <w:r>
        <w:rPr>
          <w:rFonts w:ascii="Arial" w:eastAsia="Arial" w:hAnsi="Arial" w:cs="Arial"/>
          <w:color w:val="000000"/>
          <w:sz w:val="22"/>
          <w:szCs w:val="22"/>
        </w:rPr>
        <w:tab/>
        <w:t xml:space="preserve">Zhotovitel se zavazuje provést dílo v následujících termínech: </w:t>
      </w:r>
    </w:p>
    <w:p w14:paraId="0000005E" w14:textId="77777777" w:rsidR="0099317B" w:rsidRDefault="0099317B">
      <w:pPr>
        <w:ind w:firstLine="360"/>
        <w:jc w:val="both"/>
        <w:rPr>
          <w:rFonts w:ascii="Arial" w:eastAsia="Arial" w:hAnsi="Arial" w:cs="Arial"/>
          <w:color w:val="000000"/>
          <w:sz w:val="22"/>
          <w:szCs w:val="22"/>
        </w:rPr>
      </w:pPr>
    </w:p>
    <w:p w14:paraId="0000005F" w14:textId="77777777" w:rsidR="0099317B" w:rsidRDefault="009F7EF9">
      <w:pPr>
        <w:ind w:firstLine="360"/>
        <w:jc w:val="both"/>
        <w:rPr>
          <w:rFonts w:ascii="Arial" w:eastAsia="Arial" w:hAnsi="Arial" w:cs="Arial"/>
          <w:sz w:val="22"/>
          <w:szCs w:val="22"/>
        </w:rPr>
      </w:pPr>
      <w:r>
        <w:rPr>
          <w:rFonts w:ascii="Arial" w:eastAsia="Arial" w:hAnsi="Arial" w:cs="Arial"/>
          <w:color w:val="000000"/>
          <w:sz w:val="22"/>
          <w:szCs w:val="22"/>
        </w:rPr>
        <w:t>a)</w:t>
      </w:r>
      <w:r>
        <w:rPr>
          <w:rFonts w:ascii="Arial" w:eastAsia="Arial" w:hAnsi="Arial" w:cs="Arial"/>
          <w:color w:val="000000"/>
          <w:sz w:val="22"/>
          <w:szCs w:val="22"/>
        </w:rPr>
        <w:tab/>
        <w:t>převzetí staveniště</w:t>
      </w:r>
      <w:r>
        <w:rPr>
          <w:rFonts w:ascii="Arial" w:eastAsia="Arial" w:hAnsi="Arial" w:cs="Arial"/>
          <w:sz w:val="22"/>
          <w:szCs w:val="22"/>
        </w:rPr>
        <w:t>:</w:t>
      </w:r>
    </w:p>
    <w:p w14:paraId="00000060" w14:textId="77777777" w:rsidR="0099317B" w:rsidRDefault="009F7EF9">
      <w:pPr>
        <w:ind w:left="709"/>
        <w:jc w:val="both"/>
        <w:rPr>
          <w:rFonts w:ascii="Arial" w:eastAsia="Arial" w:hAnsi="Arial" w:cs="Arial"/>
          <w:sz w:val="22"/>
          <w:szCs w:val="22"/>
        </w:rPr>
      </w:pPr>
      <w:r>
        <w:rPr>
          <w:rFonts w:ascii="Arial" w:eastAsia="Arial" w:hAnsi="Arial" w:cs="Arial"/>
          <w:sz w:val="22"/>
          <w:szCs w:val="22"/>
        </w:rPr>
        <w:t>Zhotovitel se zavazuje převzít staveniště nejpozději do 30 kalendářních dní od nabytí účinnosti této smlouvy o dílo.</w:t>
      </w:r>
    </w:p>
    <w:p w14:paraId="00000061" w14:textId="77777777" w:rsidR="0099317B" w:rsidRDefault="0099317B">
      <w:pPr>
        <w:ind w:firstLine="360"/>
        <w:jc w:val="both"/>
        <w:rPr>
          <w:rFonts w:ascii="Arial" w:eastAsia="Arial" w:hAnsi="Arial" w:cs="Arial"/>
          <w:sz w:val="22"/>
          <w:szCs w:val="22"/>
        </w:rPr>
      </w:pPr>
    </w:p>
    <w:p w14:paraId="00000062" w14:textId="77777777" w:rsidR="0099317B" w:rsidRDefault="009F7EF9">
      <w:pPr>
        <w:ind w:firstLine="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zahájení prací:</w:t>
      </w:r>
    </w:p>
    <w:p w14:paraId="00000063" w14:textId="77777777" w:rsidR="0099317B" w:rsidRDefault="009F7EF9">
      <w:pPr>
        <w:ind w:firstLine="709"/>
        <w:jc w:val="both"/>
        <w:rPr>
          <w:rFonts w:ascii="Arial" w:eastAsia="Arial" w:hAnsi="Arial" w:cs="Arial"/>
          <w:sz w:val="22"/>
          <w:szCs w:val="22"/>
        </w:rPr>
      </w:pPr>
      <w:r>
        <w:rPr>
          <w:rFonts w:ascii="Arial" w:eastAsia="Arial" w:hAnsi="Arial" w:cs="Arial"/>
          <w:sz w:val="22"/>
          <w:szCs w:val="22"/>
        </w:rPr>
        <w:t xml:space="preserve">Bez zbytečného odkladu po převzetí staveniště. </w:t>
      </w:r>
    </w:p>
    <w:p w14:paraId="00000064" w14:textId="77777777" w:rsidR="0099317B" w:rsidRDefault="0099317B">
      <w:pPr>
        <w:ind w:firstLine="360"/>
        <w:jc w:val="both"/>
        <w:rPr>
          <w:rFonts w:ascii="Arial" w:eastAsia="Arial" w:hAnsi="Arial" w:cs="Arial"/>
          <w:sz w:val="22"/>
          <w:szCs w:val="22"/>
        </w:rPr>
      </w:pPr>
    </w:p>
    <w:p w14:paraId="00000065" w14:textId="77777777" w:rsidR="0099317B" w:rsidRDefault="009F7EF9">
      <w:pPr>
        <w:ind w:firstLine="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předání a převzetí dokončeného díla: </w:t>
      </w:r>
    </w:p>
    <w:p w14:paraId="00000066" w14:textId="77777777" w:rsidR="0099317B" w:rsidRDefault="009F7EF9">
      <w:pPr>
        <w:ind w:left="709"/>
        <w:jc w:val="both"/>
        <w:rPr>
          <w:rFonts w:ascii="Arial" w:eastAsia="Arial" w:hAnsi="Arial" w:cs="Arial"/>
          <w:sz w:val="22"/>
          <w:szCs w:val="22"/>
        </w:rPr>
      </w:pPr>
      <w:r>
        <w:rPr>
          <w:rFonts w:ascii="Arial" w:eastAsia="Arial" w:hAnsi="Arial" w:cs="Arial"/>
          <w:sz w:val="22"/>
          <w:szCs w:val="22"/>
        </w:rPr>
        <w:t>Nejpozději do 30 kalendářních dní počínaje následujícím kalendářním dnem po předání staveniště.</w:t>
      </w:r>
    </w:p>
    <w:p w14:paraId="00000067" w14:textId="77777777" w:rsidR="0099317B" w:rsidRDefault="0099317B">
      <w:pPr>
        <w:ind w:left="709"/>
        <w:jc w:val="both"/>
        <w:rPr>
          <w:rFonts w:ascii="Arial" w:eastAsia="Arial" w:hAnsi="Arial" w:cs="Arial"/>
          <w:sz w:val="22"/>
          <w:szCs w:val="22"/>
        </w:rPr>
      </w:pPr>
    </w:p>
    <w:p w14:paraId="00000068" w14:textId="77777777" w:rsidR="0099317B" w:rsidRDefault="009F7EF9">
      <w:pPr>
        <w:ind w:left="426"/>
        <w:jc w:val="both"/>
        <w:rPr>
          <w:rFonts w:ascii="Arial" w:eastAsia="Arial" w:hAnsi="Arial" w:cs="Arial"/>
          <w:sz w:val="22"/>
          <w:szCs w:val="22"/>
        </w:rPr>
      </w:pPr>
      <w:r>
        <w:rPr>
          <w:rFonts w:ascii="Arial" w:eastAsia="Arial" w:hAnsi="Arial" w:cs="Arial"/>
          <w:sz w:val="22"/>
          <w:szCs w:val="22"/>
        </w:rPr>
        <w:t>d)  vyklizení staveniště:</w:t>
      </w:r>
    </w:p>
    <w:p w14:paraId="00000069" w14:textId="77777777" w:rsidR="0099317B" w:rsidRDefault="009F7EF9">
      <w:pPr>
        <w:ind w:left="709"/>
        <w:jc w:val="both"/>
        <w:rPr>
          <w:rFonts w:ascii="Arial" w:eastAsia="Arial" w:hAnsi="Arial" w:cs="Arial"/>
          <w:sz w:val="22"/>
          <w:szCs w:val="22"/>
        </w:rPr>
      </w:pPr>
      <w:r>
        <w:rPr>
          <w:rFonts w:ascii="Arial" w:eastAsia="Arial" w:hAnsi="Arial" w:cs="Arial"/>
          <w:sz w:val="22"/>
          <w:szCs w:val="22"/>
        </w:rPr>
        <w:t xml:space="preserve">Zhotovitel je povinen do 15 kalendářních dní po předání a převzetí dokončeného díla vyklidit staveniště a upravit je do stavu předepsaného příslušnou projektovou dokumentací, nebo není-li tento stav projektovou dokumentací specifikován, tak do původního stavu. </w:t>
      </w:r>
    </w:p>
    <w:p w14:paraId="0000006A" w14:textId="77777777" w:rsidR="0099317B" w:rsidRDefault="0099317B">
      <w:pPr>
        <w:ind w:left="426"/>
        <w:jc w:val="both"/>
        <w:rPr>
          <w:rFonts w:ascii="Arial" w:eastAsia="Arial" w:hAnsi="Arial" w:cs="Arial"/>
          <w:sz w:val="22"/>
          <w:szCs w:val="22"/>
        </w:rPr>
      </w:pPr>
    </w:p>
    <w:p w14:paraId="0000006B" w14:textId="77777777" w:rsidR="0099317B" w:rsidRDefault="009F7EF9">
      <w:pPr>
        <w:ind w:left="426"/>
        <w:jc w:val="both"/>
        <w:rPr>
          <w:rFonts w:ascii="Arial" w:eastAsia="Arial" w:hAnsi="Arial" w:cs="Arial"/>
          <w:sz w:val="22"/>
          <w:szCs w:val="22"/>
        </w:rPr>
      </w:pPr>
      <w:r>
        <w:rPr>
          <w:rFonts w:ascii="Arial" w:eastAsia="Arial" w:hAnsi="Arial" w:cs="Arial"/>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p>
    <w:p w14:paraId="0000006C" w14:textId="77777777" w:rsidR="0099317B" w:rsidRDefault="0099317B">
      <w:pPr>
        <w:ind w:firstLine="360"/>
        <w:jc w:val="both"/>
        <w:rPr>
          <w:rFonts w:ascii="Arial" w:eastAsia="Arial" w:hAnsi="Arial" w:cs="Arial"/>
          <w:color w:val="000000"/>
          <w:sz w:val="22"/>
          <w:szCs w:val="22"/>
        </w:rPr>
      </w:pPr>
    </w:p>
    <w:p w14:paraId="0000006D" w14:textId="77777777" w:rsidR="0099317B" w:rsidRDefault="009F7EF9">
      <w:pP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Dohoda smluvních stran o prodloužení termínu dokončení díla musí mít formu písemného dodatku k této smlouvě.</w:t>
      </w:r>
    </w:p>
    <w:p w14:paraId="0000006E" w14:textId="77777777" w:rsidR="0099317B" w:rsidRDefault="0099317B">
      <w:pPr>
        <w:tabs>
          <w:tab w:val="left" w:pos="426"/>
        </w:tabs>
        <w:ind w:left="426"/>
        <w:jc w:val="both"/>
        <w:rPr>
          <w:rFonts w:ascii="Arial" w:eastAsia="Arial" w:hAnsi="Arial" w:cs="Arial"/>
          <w:color w:val="000000"/>
          <w:sz w:val="22"/>
          <w:szCs w:val="22"/>
        </w:rPr>
      </w:pPr>
    </w:p>
    <w:p w14:paraId="0000006F" w14:textId="77777777" w:rsidR="0099317B" w:rsidRDefault="009F7EF9">
      <w:pPr>
        <w:ind w:left="426" w:hanging="426"/>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 xml:space="preserve">Dílo bude dokončeno zhotovitelem a předáno objednateli písemně na základě zápisu o předání a převzetí díla. </w:t>
      </w:r>
    </w:p>
    <w:p w14:paraId="00000071" w14:textId="77777777" w:rsidR="0099317B" w:rsidRDefault="0099317B">
      <w:pPr>
        <w:pBdr>
          <w:top w:val="nil"/>
          <w:left w:val="nil"/>
          <w:bottom w:val="nil"/>
          <w:right w:val="nil"/>
          <w:between w:val="nil"/>
        </w:pBdr>
        <w:jc w:val="center"/>
        <w:rPr>
          <w:rFonts w:ascii="Arial" w:eastAsia="Arial" w:hAnsi="Arial" w:cs="Arial"/>
          <w:b/>
          <w:color w:val="000000"/>
          <w:sz w:val="22"/>
          <w:szCs w:val="22"/>
          <w:u w:val="single"/>
        </w:rPr>
      </w:pPr>
    </w:p>
    <w:p w14:paraId="00000072" w14:textId="77777777" w:rsidR="0099317B" w:rsidRDefault="009F7EF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u w:val="single"/>
        </w:rPr>
        <w:lastRenderedPageBreak/>
        <w:t>Čl. III. CENA</w:t>
      </w:r>
    </w:p>
    <w:p w14:paraId="00000073" w14:textId="77777777" w:rsidR="0099317B" w:rsidRDefault="0099317B">
      <w:pPr>
        <w:ind w:left="360"/>
        <w:jc w:val="both"/>
        <w:rPr>
          <w:rFonts w:ascii="Arial" w:eastAsia="Arial" w:hAnsi="Arial" w:cs="Arial"/>
          <w:sz w:val="22"/>
          <w:szCs w:val="22"/>
        </w:rPr>
      </w:pPr>
    </w:p>
    <w:p w14:paraId="00000074" w14:textId="77777777" w:rsidR="0099317B" w:rsidRDefault="009F7EF9">
      <w:pPr>
        <w:widowControl w:val="0"/>
        <w:numPr>
          <w:ilvl w:val="0"/>
          <w:numId w:val="4"/>
        </w:numPr>
        <w:jc w:val="both"/>
        <w:rPr>
          <w:rFonts w:ascii="Arial" w:eastAsia="Arial" w:hAnsi="Arial" w:cs="Arial"/>
          <w:sz w:val="22"/>
          <w:szCs w:val="22"/>
        </w:rPr>
      </w:pPr>
      <w:r>
        <w:rPr>
          <w:rFonts w:ascii="Arial" w:eastAsia="Arial" w:hAnsi="Arial" w:cs="Arial"/>
          <w:sz w:val="22"/>
          <w:szCs w:val="22"/>
        </w:rPr>
        <w:t xml:space="preserve">Cena za dílo je stanovená jako nejvýše přípustná smluvní cena z výběrového řízení v souladu s platným zněním zákona č. 526/1990 Sb., platná po dobu realizace díla, </w:t>
      </w:r>
      <w:proofErr w:type="gramStart"/>
      <w:r>
        <w:rPr>
          <w:rFonts w:ascii="Arial" w:eastAsia="Arial" w:hAnsi="Arial" w:cs="Arial"/>
          <w:sz w:val="22"/>
          <w:szCs w:val="22"/>
        </w:rPr>
        <w:t>t.j.</w:t>
      </w:r>
      <w:proofErr w:type="gramEnd"/>
      <w:r>
        <w:rPr>
          <w:rFonts w:ascii="Arial" w:eastAsia="Arial" w:hAnsi="Arial" w:cs="Arial"/>
          <w:sz w:val="22"/>
          <w:szCs w:val="22"/>
        </w:rPr>
        <w:t xml:space="preserve"> až do doby protokolárního předání a převzetí řádně provedeného díla.</w:t>
      </w:r>
    </w:p>
    <w:p w14:paraId="00000075" w14:textId="77777777" w:rsidR="0099317B" w:rsidRDefault="0099317B">
      <w:pPr>
        <w:widowControl w:val="0"/>
        <w:jc w:val="both"/>
        <w:rPr>
          <w:rFonts w:ascii="Arial" w:eastAsia="Arial" w:hAnsi="Arial" w:cs="Arial"/>
          <w:b/>
          <w:sz w:val="22"/>
          <w:szCs w:val="22"/>
        </w:rPr>
      </w:pPr>
    </w:p>
    <w:p w14:paraId="00000076" w14:textId="77777777" w:rsidR="0099317B" w:rsidRDefault="009F7EF9">
      <w:pPr>
        <w:widowControl w:val="0"/>
        <w:ind w:left="360"/>
        <w:jc w:val="both"/>
        <w:rPr>
          <w:rFonts w:ascii="Arial" w:eastAsia="Arial" w:hAnsi="Arial" w:cs="Arial"/>
          <w:sz w:val="22"/>
          <w:szCs w:val="22"/>
        </w:rPr>
      </w:pPr>
      <w:r>
        <w:rPr>
          <w:rFonts w:ascii="Arial" w:eastAsia="Arial" w:hAnsi="Arial" w:cs="Arial"/>
          <w:sz w:val="22"/>
          <w:szCs w:val="22"/>
        </w:rPr>
        <w:t>Cena za dílo zahrnuje veškeré náklady zhotovitele související s realizací díla a předáním objednateli.</w:t>
      </w:r>
    </w:p>
    <w:p w14:paraId="00000077" w14:textId="77777777" w:rsidR="0099317B" w:rsidRDefault="0099317B">
      <w:pPr>
        <w:widowControl w:val="0"/>
        <w:pBdr>
          <w:top w:val="nil"/>
          <w:left w:val="nil"/>
          <w:bottom w:val="nil"/>
          <w:right w:val="nil"/>
          <w:between w:val="nil"/>
        </w:pBdr>
        <w:ind w:left="705"/>
        <w:jc w:val="both"/>
        <w:rPr>
          <w:rFonts w:ascii="Arial" w:eastAsia="Arial" w:hAnsi="Arial" w:cs="Arial"/>
          <w:color w:val="000000"/>
          <w:sz w:val="22"/>
          <w:szCs w:val="22"/>
        </w:rPr>
      </w:pPr>
    </w:p>
    <w:p w14:paraId="00000078" w14:textId="77777777" w:rsidR="0099317B" w:rsidRDefault="009F7EF9">
      <w:pPr>
        <w:widowControl w:val="0"/>
        <w:numPr>
          <w:ilvl w:val="0"/>
          <w:numId w:val="4"/>
        </w:numPr>
        <w:jc w:val="both"/>
        <w:rPr>
          <w:rFonts w:ascii="Arial" w:eastAsia="Arial" w:hAnsi="Arial" w:cs="Arial"/>
          <w:sz w:val="22"/>
          <w:szCs w:val="22"/>
        </w:rPr>
      </w:pPr>
      <w:r>
        <w:rPr>
          <w:rFonts w:ascii="Arial" w:eastAsia="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14:paraId="00000079" w14:textId="77777777" w:rsidR="0099317B" w:rsidRDefault="0099317B">
      <w:pPr>
        <w:widowControl w:val="0"/>
        <w:ind w:left="360"/>
        <w:jc w:val="both"/>
        <w:rPr>
          <w:rFonts w:ascii="Arial" w:eastAsia="Arial" w:hAnsi="Arial" w:cs="Arial"/>
          <w:sz w:val="22"/>
          <w:szCs w:val="22"/>
        </w:rPr>
      </w:pPr>
    </w:p>
    <w:p w14:paraId="0000007A" w14:textId="77777777" w:rsidR="0099317B" w:rsidRDefault="009F7EF9">
      <w:pPr>
        <w:widowControl w:val="0"/>
        <w:numPr>
          <w:ilvl w:val="0"/>
          <w:numId w:val="4"/>
        </w:numPr>
        <w:ind w:left="284" w:hanging="284"/>
        <w:jc w:val="both"/>
        <w:rPr>
          <w:rFonts w:ascii="Arial" w:eastAsia="Arial" w:hAnsi="Arial" w:cs="Arial"/>
          <w:b/>
          <w:sz w:val="22"/>
          <w:szCs w:val="22"/>
        </w:rPr>
      </w:pPr>
      <w:r>
        <w:rPr>
          <w:rFonts w:ascii="Arial" w:eastAsia="Arial" w:hAnsi="Arial" w:cs="Arial"/>
          <w:sz w:val="22"/>
          <w:szCs w:val="22"/>
        </w:rPr>
        <w:t>Zhotovitel je povinen předložit veškeré podklady pro změnu ceny díla rovněž v elektronické podobě, a to ve formátu XC4.</w:t>
      </w:r>
    </w:p>
    <w:p w14:paraId="0000007B" w14:textId="77777777" w:rsidR="0099317B" w:rsidRDefault="0099317B">
      <w:pPr>
        <w:widowControl w:val="0"/>
        <w:jc w:val="both"/>
        <w:rPr>
          <w:rFonts w:ascii="Arial" w:eastAsia="Arial" w:hAnsi="Arial" w:cs="Arial"/>
          <w:b/>
          <w:sz w:val="22"/>
          <w:szCs w:val="22"/>
        </w:rPr>
      </w:pPr>
    </w:p>
    <w:p w14:paraId="0000007C" w14:textId="77777777" w:rsidR="0099317B" w:rsidRDefault="009F7EF9">
      <w:pPr>
        <w:widowControl w:val="0"/>
        <w:numPr>
          <w:ilvl w:val="0"/>
          <w:numId w:val="4"/>
        </w:numPr>
        <w:ind w:left="284" w:hanging="284"/>
        <w:jc w:val="both"/>
        <w:rPr>
          <w:rFonts w:ascii="Arial" w:eastAsia="Arial" w:hAnsi="Arial" w:cs="Arial"/>
          <w:sz w:val="22"/>
          <w:szCs w:val="22"/>
        </w:rPr>
      </w:pPr>
      <w:r>
        <w:rPr>
          <w:rFonts w:ascii="Arial" w:eastAsia="Arial" w:hAnsi="Arial" w:cs="Arial"/>
          <w:sz w:val="22"/>
          <w:szCs w:val="22"/>
        </w:rPr>
        <w:t>Objednatel souhlasí s tím, že proplatí zhotoviteli jako protihodnotu za provedení a dokončení díla částku:</w:t>
      </w:r>
    </w:p>
    <w:p w14:paraId="0000007D" w14:textId="77777777" w:rsidR="0099317B" w:rsidRDefault="0099317B">
      <w:pPr>
        <w:ind w:firstLine="360"/>
        <w:jc w:val="both"/>
        <w:rPr>
          <w:rFonts w:ascii="Arial" w:eastAsia="Arial" w:hAnsi="Arial" w:cs="Arial"/>
          <w:b/>
          <w:sz w:val="22"/>
          <w:szCs w:val="22"/>
        </w:rPr>
      </w:pPr>
    </w:p>
    <w:p w14:paraId="0000007E" w14:textId="51ED5140" w:rsidR="0099317B" w:rsidRDefault="009F7EF9">
      <w:pPr>
        <w:ind w:firstLine="360"/>
        <w:jc w:val="both"/>
        <w:rPr>
          <w:rFonts w:ascii="Arial" w:eastAsia="Arial" w:hAnsi="Arial" w:cs="Arial"/>
          <w:b/>
          <w:sz w:val="22"/>
          <w:szCs w:val="22"/>
          <w:highlight w:val="white"/>
        </w:rPr>
      </w:pPr>
      <w:r>
        <w:rPr>
          <w:rFonts w:ascii="Arial" w:eastAsia="Arial" w:hAnsi="Arial" w:cs="Arial"/>
          <w:sz w:val="22"/>
          <w:szCs w:val="22"/>
        </w:rPr>
        <w:t>Celková smluvní cena bez DPH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highlight w:val="white"/>
        </w:rPr>
        <w:t>51</w:t>
      </w:r>
      <w:r w:rsidR="006A69C0">
        <w:rPr>
          <w:rFonts w:ascii="Arial" w:eastAsia="Arial" w:hAnsi="Arial" w:cs="Arial"/>
          <w:sz w:val="22"/>
          <w:szCs w:val="22"/>
          <w:highlight w:val="white"/>
        </w:rPr>
        <w:t> </w:t>
      </w:r>
      <w:r>
        <w:rPr>
          <w:rFonts w:ascii="Arial" w:eastAsia="Arial" w:hAnsi="Arial" w:cs="Arial"/>
          <w:sz w:val="22"/>
          <w:szCs w:val="22"/>
          <w:highlight w:val="white"/>
        </w:rPr>
        <w:t>0</w:t>
      </w:r>
      <w:r w:rsidR="006A69C0">
        <w:rPr>
          <w:rFonts w:ascii="Arial" w:eastAsia="Arial" w:hAnsi="Arial" w:cs="Arial"/>
          <w:sz w:val="22"/>
          <w:szCs w:val="22"/>
          <w:highlight w:val="white"/>
        </w:rPr>
        <w:t>29,26</w:t>
      </w:r>
      <w:r>
        <w:rPr>
          <w:rFonts w:ascii="Arial" w:eastAsia="Arial" w:hAnsi="Arial" w:cs="Arial"/>
          <w:sz w:val="22"/>
          <w:szCs w:val="22"/>
          <w:highlight w:val="white"/>
        </w:rPr>
        <w:t xml:space="preserve"> Kč</w:t>
      </w:r>
    </w:p>
    <w:p w14:paraId="0000007F" w14:textId="77777777" w:rsidR="0099317B" w:rsidRDefault="0099317B">
      <w:pPr>
        <w:ind w:left="360"/>
        <w:jc w:val="both"/>
        <w:rPr>
          <w:rFonts w:ascii="Arial" w:eastAsia="Arial" w:hAnsi="Arial" w:cs="Arial"/>
          <w:sz w:val="22"/>
          <w:szCs w:val="22"/>
          <w:highlight w:val="yellow"/>
        </w:rPr>
      </w:pPr>
    </w:p>
    <w:p w14:paraId="00000080" w14:textId="77777777" w:rsidR="0099317B" w:rsidRDefault="009F7EF9">
      <w:pPr>
        <w:ind w:firstLine="360"/>
        <w:jc w:val="both"/>
        <w:rPr>
          <w:rFonts w:ascii="Arial" w:eastAsia="Arial" w:hAnsi="Arial" w:cs="Arial"/>
          <w:sz w:val="22"/>
          <w:szCs w:val="22"/>
        </w:rPr>
      </w:pPr>
      <w:r>
        <w:rPr>
          <w:rFonts w:ascii="Arial" w:eastAsia="Arial" w:hAnsi="Arial" w:cs="Arial"/>
          <w:sz w:val="22"/>
          <w:szCs w:val="22"/>
        </w:rPr>
        <w:t>Cena je pevná celková a konečná.</w:t>
      </w:r>
    </w:p>
    <w:p w14:paraId="00000081" w14:textId="77777777" w:rsidR="0099317B" w:rsidRDefault="0099317B">
      <w:pPr>
        <w:jc w:val="both"/>
        <w:rPr>
          <w:rFonts w:ascii="Arial" w:eastAsia="Arial" w:hAnsi="Arial" w:cs="Arial"/>
          <w:sz w:val="22"/>
          <w:szCs w:val="22"/>
        </w:rPr>
      </w:pPr>
    </w:p>
    <w:p w14:paraId="00000082" w14:textId="77777777" w:rsidR="0099317B" w:rsidRDefault="009F7EF9">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Smluvní strany výslovně prohlašují, že touto smlouvou sjednaná cena za provedení díla    není považována za skutečnost tvořící obchodní tajemství ve smyslu ustanovení § 504 </w:t>
      </w:r>
      <w:proofErr w:type="spellStart"/>
      <w:r>
        <w:rPr>
          <w:rFonts w:ascii="Arial" w:eastAsia="Arial" w:hAnsi="Arial" w:cs="Arial"/>
          <w:color w:val="000000"/>
          <w:sz w:val="22"/>
          <w:szCs w:val="22"/>
        </w:rPr>
        <w:t>z.č</w:t>
      </w:r>
      <w:proofErr w:type="spellEnd"/>
      <w:r>
        <w:rPr>
          <w:rFonts w:ascii="Arial" w:eastAsia="Arial" w:hAnsi="Arial" w:cs="Arial"/>
          <w:color w:val="000000"/>
          <w:sz w:val="22"/>
          <w:szCs w:val="22"/>
        </w:rPr>
        <w:t>. 89/2012 Sb. občanského zákoníku v platném znění.</w:t>
      </w:r>
    </w:p>
    <w:p w14:paraId="00000083" w14:textId="77777777" w:rsidR="0099317B" w:rsidRDefault="0099317B">
      <w:pPr>
        <w:ind w:left="360" w:hanging="360"/>
        <w:jc w:val="both"/>
        <w:rPr>
          <w:rFonts w:ascii="Arial" w:eastAsia="Arial" w:hAnsi="Arial" w:cs="Arial"/>
          <w:sz w:val="22"/>
          <w:szCs w:val="22"/>
        </w:rPr>
      </w:pPr>
    </w:p>
    <w:p w14:paraId="00000084" w14:textId="77777777" w:rsidR="0099317B" w:rsidRDefault="0099317B">
      <w:pPr>
        <w:ind w:left="360" w:hanging="360"/>
        <w:jc w:val="both"/>
        <w:rPr>
          <w:rFonts w:ascii="Arial" w:eastAsia="Arial" w:hAnsi="Arial" w:cs="Arial"/>
          <w:sz w:val="22"/>
          <w:szCs w:val="22"/>
        </w:rPr>
      </w:pPr>
    </w:p>
    <w:p w14:paraId="00000085" w14:textId="77777777" w:rsidR="0099317B" w:rsidRDefault="009F7EF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u w:val="single"/>
        </w:rPr>
        <w:t>Čl. IV. PLATEBNÍ PODMÍNKY</w:t>
      </w:r>
    </w:p>
    <w:p w14:paraId="00000086" w14:textId="77777777" w:rsidR="0099317B" w:rsidRDefault="0099317B">
      <w:pPr>
        <w:pBdr>
          <w:top w:val="nil"/>
          <w:left w:val="nil"/>
          <w:bottom w:val="nil"/>
          <w:right w:val="nil"/>
          <w:between w:val="nil"/>
        </w:pBdr>
        <w:rPr>
          <w:rFonts w:ascii="Arial" w:eastAsia="Arial" w:hAnsi="Arial" w:cs="Arial"/>
          <w:b/>
          <w:color w:val="000000"/>
          <w:sz w:val="22"/>
          <w:szCs w:val="22"/>
          <w:u w:val="single"/>
        </w:rPr>
      </w:pPr>
    </w:p>
    <w:p w14:paraId="00000087"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Objednatel neposkytne zhotoviteli zálohu.</w:t>
      </w:r>
    </w:p>
    <w:p w14:paraId="00000088" w14:textId="77777777" w:rsidR="0099317B" w:rsidRDefault="0099317B"/>
    <w:p w14:paraId="00000089"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10 kalendářních dnů ode dne uskutečnění plnění. V případě pozdějšího doručení faktury objednateli, nebude tato objednatelem přijata, a zhotovitel zajistí vystavení nové faktury k datu dalšího dílčího plnění.</w:t>
      </w:r>
    </w:p>
    <w:p w14:paraId="0000008A" w14:textId="77777777" w:rsidR="0099317B" w:rsidRDefault="0099317B"/>
    <w:p w14:paraId="0000008B" w14:textId="77777777" w:rsidR="0099317B" w:rsidRDefault="009F7EF9">
      <w:pPr>
        <w:numPr>
          <w:ilvl w:val="3"/>
          <w:numId w:val="4"/>
        </w:numPr>
        <w:ind w:left="426" w:hanging="426"/>
        <w:jc w:val="both"/>
        <w:rPr>
          <w:rFonts w:ascii="Arial" w:eastAsia="Arial" w:hAnsi="Arial" w:cs="Arial"/>
          <w:sz w:val="22"/>
          <w:szCs w:val="22"/>
        </w:rPr>
      </w:pPr>
      <w:r>
        <w:rPr>
          <w:rFonts w:ascii="Arial" w:eastAsia="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0000008C" w14:textId="77777777" w:rsidR="0099317B" w:rsidRDefault="0099317B">
      <w:pPr>
        <w:ind w:left="426"/>
        <w:jc w:val="both"/>
        <w:rPr>
          <w:rFonts w:ascii="Arial" w:eastAsia="Arial" w:hAnsi="Arial" w:cs="Arial"/>
          <w:sz w:val="22"/>
          <w:szCs w:val="22"/>
        </w:rPr>
      </w:pPr>
    </w:p>
    <w:p w14:paraId="0000008D" w14:textId="77777777" w:rsidR="0099317B" w:rsidRDefault="009F7EF9">
      <w:pPr>
        <w:numPr>
          <w:ilvl w:val="3"/>
          <w:numId w:val="4"/>
        </w:numPr>
        <w:ind w:left="426" w:hanging="426"/>
        <w:jc w:val="both"/>
        <w:rPr>
          <w:rFonts w:ascii="Arial" w:eastAsia="Arial" w:hAnsi="Arial" w:cs="Arial"/>
          <w:sz w:val="22"/>
          <w:szCs w:val="22"/>
        </w:rPr>
      </w:pPr>
      <w:r>
        <w:rPr>
          <w:rFonts w:ascii="Arial" w:eastAsia="Arial" w:hAnsi="Arial" w:cs="Arial"/>
          <w:sz w:val="22"/>
          <w:szCs w:val="22"/>
        </w:rPr>
        <w:t>Objednatel je povinen se k tomuto soupisu vyjádřit nejpozději do 2 pracovních dnů ode dne obdržení.</w:t>
      </w:r>
    </w:p>
    <w:p w14:paraId="0000008E" w14:textId="77777777" w:rsidR="0099317B" w:rsidRDefault="0099317B">
      <w:pPr>
        <w:ind w:left="360"/>
        <w:jc w:val="both"/>
        <w:rPr>
          <w:rFonts w:ascii="Arial" w:eastAsia="Arial" w:hAnsi="Arial" w:cs="Arial"/>
          <w:sz w:val="22"/>
          <w:szCs w:val="22"/>
        </w:rPr>
      </w:pPr>
    </w:p>
    <w:p w14:paraId="0000008F"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00000090" w14:textId="77777777" w:rsidR="0099317B" w:rsidRDefault="0099317B">
      <w:pPr>
        <w:pBdr>
          <w:top w:val="nil"/>
          <w:left w:val="nil"/>
          <w:bottom w:val="nil"/>
          <w:right w:val="nil"/>
          <w:between w:val="nil"/>
        </w:pBdr>
        <w:spacing w:line="288" w:lineRule="auto"/>
        <w:ind w:left="720"/>
        <w:rPr>
          <w:rFonts w:ascii="Arial" w:eastAsia="Arial" w:hAnsi="Arial" w:cs="Arial"/>
          <w:color w:val="000000"/>
          <w:sz w:val="22"/>
          <w:szCs w:val="22"/>
        </w:rPr>
      </w:pPr>
    </w:p>
    <w:p w14:paraId="00000091"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Odsouhlasený soupis provedených prací je zhotovitel povinen zpracovat vždy k poslednímu dni kalendářního měsíce, a to jak v písemné, tak v elektronické podobě, a to v elektronickém formátu XC4. </w:t>
      </w:r>
    </w:p>
    <w:p w14:paraId="00000092" w14:textId="77777777" w:rsidR="0099317B" w:rsidRDefault="0099317B">
      <w:pPr>
        <w:jc w:val="both"/>
        <w:rPr>
          <w:rFonts w:ascii="Arial" w:eastAsia="Arial" w:hAnsi="Arial" w:cs="Arial"/>
          <w:sz w:val="22"/>
          <w:szCs w:val="22"/>
        </w:rPr>
      </w:pPr>
    </w:p>
    <w:p w14:paraId="00000093"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Dílčí faktury budou vystaveny zhotovitelem nejvýše do 95 % celkové smluvní ceny díla, pokud nebude dohodnuto jinak.</w:t>
      </w:r>
    </w:p>
    <w:p w14:paraId="00000094" w14:textId="77777777" w:rsidR="0099317B" w:rsidRDefault="0099317B">
      <w:pPr>
        <w:pBdr>
          <w:top w:val="nil"/>
          <w:left w:val="nil"/>
          <w:bottom w:val="nil"/>
          <w:right w:val="nil"/>
          <w:between w:val="nil"/>
        </w:pBdr>
        <w:ind w:left="720"/>
        <w:jc w:val="both"/>
        <w:rPr>
          <w:rFonts w:ascii="Arial" w:eastAsia="Arial" w:hAnsi="Arial" w:cs="Arial"/>
          <w:color w:val="808080"/>
          <w:sz w:val="22"/>
          <w:szCs w:val="22"/>
        </w:rPr>
      </w:pPr>
    </w:p>
    <w:p w14:paraId="00000095"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bookmarkStart w:id="5" w:name="_heading=h.2et92p0" w:colFirst="0" w:colLast="0"/>
      <w:bookmarkEnd w:id="5"/>
      <w:r>
        <w:rPr>
          <w:rFonts w:ascii="Arial" w:eastAsia="Arial" w:hAnsi="Arial" w:cs="Arial"/>
          <w:color w:val="000000"/>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 Datem uskutečnění zdanitelného plnění bude den převzetí díla bez vad a nedodělků uvedený na protokolu.</w:t>
      </w:r>
    </w:p>
    <w:p w14:paraId="00000096" w14:textId="77777777" w:rsidR="0099317B" w:rsidRDefault="0099317B">
      <w:pPr>
        <w:pBdr>
          <w:top w:val="nil"/>
          <w:left w:val="nil"/>
          <w:bottom w:val="nil"/>
          <w:right w:val="nil"/>
          <w:between w:val="nil"/>
        </w:pBdr>
        <w:ind w:left="360"/>
        <w:jc w:val="both"/>
        <w:rPr>
          <w:rFonts w:ascii="Arial" w:eastAsia="Arial" w:hAnsi="Arial" w:cs="Arial"/>
          <w:color w:val="000000"/>
          <w:sz w:val="22"/>
          <w:szCs w:val="22"/>
        </w:rPr>
      </w:pPr>
    </w:p>
    <w:p w14:paraId="00000097" w14:textId="77777777" w:rsidR="0099317B" w:rsidRDefault="009F7EF9">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Pokud bude objednatelem výjimečně převzato dílo, které vykazuje drobné vady, které samy o sobě ani ve spojení s jinými nebrání řádnému užívání díla, zhotovitel vystaví dílčí fakturu za provedené práce nejvýše do </w:t>
      </w:r>
      <w:proofErr w:type="gramStart"/>
      <w:r>
        <w:rPr>
          <w:rFonts w:ascii="Arial" w:eastAsia="Arial" w:hAnsi="Arial" w:cs="Arial"/>
          <w:color w:val="000000"/>
          <w:sz w:val="22"/>
          <w:szCs w:val="22"/>
        </w:rPr>
        <w:t>95%</w:t>
      </w:r>
      <w:proofErr w:type="gramEnd"/>
      <w:r>
        <w:rPr>
          <w:rFonts w:ascii="Arial" w:eastAsia="Arial" w:hAnsi="Arial" w:cs="Arial"/>
          <w:color w:val="000000"/>
          <w:sz w:val="22"/>
          <w:szCs w:val="22"/>
        </w:rPr>
        <w:t xml:space="preserve"> celkové smluvní ceny, pokud nebude dohodnuto jinak. Dnem uskutečnění zdanitelného plnění bude den převzetí díla s výhradami. Přílohou dílčí faktury bude protokol o předání a převzetí díla s výhradami.</w:t>
      </w:r>
    </w:p>
    <w:p w14:paraId="00000098" w14:textId="77777777" w:rsidR="0099317B" w:rsidRDefault="009F7EF9">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Zbývajících 5 % z celkové ceny díla bude objednatelem uhrazeno až po odstranění poslední vady.</w:t>
      </w:r>
    </w:p>
    <w:p w14:paraId="00000099" w14:textId="77777777" w:rsidR="0099317B" w:rsidRDefault="0099317B">
      <w:pPr>
        <w:jc w:val="both"/>
      </w:pPr>
    </w:p>
    <w:p w14:paraId="0000009A" w14:textId="6CBCAEC3"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 Předat faktury lze i elektronicky na adresu:</w:t>
      </w:r>
    </w:p>
    <w:p w14:paraId="0000009B" w14:textId="77777777" w:rsidR="0099317B" w:rsidRDefault="0099317B"/>
    <w:p w14:paraId="0000009C"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Pr>
          <w:rFonts w:ascii="Arial" w:eastAsia="Arial" w:hAnsi="Arial" w:cs="Arial"/>
          <w:color w:val="000000"/>
          <w:sz w:val="22"/>
          <w:szCs w:val="22"/>
        </w:rPr>
        <w:t>1,5 násobku</w:t>
      </w:r>
      <w:proofErr w:type="gramEnd"/>
      <w:r>
        <w:rPr>
          <w:rFonts w:ascii="Arial" w:eastAsia="Arial" w:hAnsi="Arial" w:cs="Arial"/>
          <w:color w:val="000000"/>
          <w:sz w:val="22"/>
          <w:szCs w:val="22"/>
        </w:rPr>
        <w:t xml:space="preserve"> částky, která bude správcem daně vyměřena objednateli jako sankce.</w:t>
      </w:r>
    </w:p>
    <w:p w14:paraId="0000009D" w14:textId="77777777" w:rsidR="0099317B" w:rsidRDefault="0099317B"/>
    <w:p w14:paraId="0000009E"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Splatnost faktury je 30 kalendářních dnů od data doručení faktury objednateli.</w:t>
      </w:r>
    </w:p>
    <w:p w14:paraId="0000009F" w14:textId="77777777" w:rsidR="0099317B" w:rsidRDefault="0099317B">
      <w:pPr>
        <w:pBdr>
          <w:top w:val="nil"/>
          <w:left w:val="nil"/>
          <w:bottom w:val="nil"/>
          <w:right w:val="nil"/>
          <w:between w:val="nil"/>
        </w:pBdr>
        <w:spacing w:line="288" w:lineRule="auto"/>
        <w:ind w:left="720"/>
        <w:rPr>
          <w:rFonts w:ascii="Arial" w:eastAsia="Arial" w:hAnsi="Arial" w:cs="Arial"/>
          <w:color w:val="000000"/>
          <w:sz w:val="22"/>
          <w:szCs w:val="22"/>
        </w:rPr>
      </w:pPr>
    </w:p>
    <w:p w14:paraId="000000A0" w14:textId="4CC964FF" w:rsidR="0099317B" w:rsidRDefault="009F7EF9" w:rsidP="006A69C0">
      <w:pPr>
        <w:numPr>
          <w:ilvl w:val="3"/>
          <w:numId w:val="4"/>
        </w:numPr>
        <w:pBdr>
          <w:top w:val="nil"/>
          <w:left w:val="nil"/>
          <w:bottom w:val="nil"/>
          <w:right w:val="nil"/>
          <w:between w:val="nil"/>
        </w:pBdr>
        <w:tabs>
          <w:tab w:val="left" w:pos="426"/>
        </w:tabs>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Peněžitý závazek (dluh) objednatele se považuje za splněný v den, kdy je dlužná </w:t>
      </w:r>
      <w:proofErr w:type="gramStart"/>
      <w:r>
        <w:rPr>
          <w:rFonts w:ascii="Arial" w:eastAsia="Arial" w:hAnsi="Arial" w:cs="Arial"/>
          <w:color w:val="000000"/>
          <w:sz w:val="22"/>
          <w:szCs w:val="22"/>
        </w:rPr>
        <w:t xml:space="preserve">částka </w:t>
      </w:r>
      <w:r w:rsidR="006A69C0">
        <w:rPr>
          <w:rFonts w:ascii="Arial" w:eastAsia="Arial" w:hAnsi="Arial" w:cs="Arial"/>
          <w:color w:val="000000"/>
          <w:sz w:val="22"/>
          <w:szCs w:val="22"/>
        </w:rPr>
        <w:t xml:space="preserve"> </w:t>
      </w:r>
      <w:r>
        <w:rPr>
          <w:rFonts w:ascii="Arial" w:eastAsia="Arial" w:hAnsi="Arial" w:cs="Arial"/>
          <w:color w:val="000000"/>
          <w:sz w:val="22"/>
          <w:szCs w:val="22"/>
        </w:rPr>
        <w:t>připsána</w:t>
      </w:r>
      <w:proofErr w:type="gramEnd"/>
      <w:r>
        <w:rPr>
          <w:rFonts w:ascii="Arial" w:eastAsia="Arial" w:hAnsi="Arial" w:cs="Arial"/>
          <w:color w:val="000000"/>
          <w:sz w:val="22"/>
          <w:szCs w:val="22"/>
        </w:rPr>
        <w:t xml:space="preserve"> na účet zhotovitele.</w:t>
      </w:r>
    </w:p>
    <w:p w14:paraId="000000A2" w14:textId="77777777" w:rsidR="0099317B" w:rsidRDefault="0099317B" w:rsidP="006A69C0">
      <w:pPr>
        <w:jc w:val="both"/>
        <w:rPr>
          <w:rFonts w:ascii="Arial" w:eastAsia="Arial" w:hAnsi="Arial" w:cs="Arial"/>
          <w:sz w:val="22"/>
          <w:szCs w:val="22"/>
        </w:rPr>
      </w:pPr>
    </w:p>
    <w:p w14:paraId="000000A3" w14:textId="77777777" w:rsidR="0099317B" w:rsidRDefault="009F7EF9">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 SANKCE</w:t>
      </w:r>
    </w:p>
    <w:p w14:paraId="000000A4" w14:textId="77777777" w:rsidR="0099317B" w:rsidRDefault="0099317B">
      <w:pPr>
        <w:pBdr>
          <w:top w:val="nil"/>
          <w:left w:val="nil"/>
          <w:bottom w:val="nil"/>
          <w:right w:val="nil"/>
          <w:between w:val="nil"/>
        </w:pBdr>
        <w:jc w:val="center"/>
        <w:rPr>
          <w:rFonts w:ascii="Arial" w:eastAsia="Arial" w:hAnsi="Arial" w:cs="Arial"/>
          <w:color w:val="000000"/>
          <w:sz w:val="22"/>
          <w:szCs w:val="22"/>
        </w:rPr>
      </w:pPr>
    </w:p>
    <w:p w14:paraId="000000A5" w14:textId="77777777" w:rsidR="0099317B" w:rsidRDefault="009F7EF9">
      <w:pPr>
        <w:numPr>
          <w:ilvl w:val="0"/>
          <w:numId w:val="2"/>
        </w:numPr>
        <w:pBdr>
          <w:top w:val="nil"/>
          <w:left w:val="nil"/>
          <w:bottom w:val="nil"/>
          <w:right w:val="nil"/>
          <w:between w:val="nil"/>
        </w:pBdr>
        <w:jc w:val="both"/>
      </w:pPr>
      <w:bookmarkStart w:id="6" w:name="_heading=h.tyjcwt" w:colFirst="0" w:colLast="0"/>
      <w:bookmarkEnd w:id="6"/>
      <w:r>
        <w:rPr>
          <w:rFonts w:ascii="Arial" w:eastAsia="Arial" w:hAnsi="Arial" w:cs="Arial"/>
          <w:color w:val="000000"/>
          <w:sz w:val="22"/>
          <w:szCs w:val="22"/>
        </w:rPr>
        <w:t>Pokud bude zhotovitel v prodlení proti termínu předání a převzetí díla sjednaného dle čl. II. odst. 1. písm. c) této smlouvy, je povinen zaplatit objednateli smluvní pokutu ve výši 0,2 % z ceny díla bez DPH dle čl. III. této smlouvy za každý i započatý kalendářní den prodlení, až do dne podpisu zápisu o předání a převzetí díla.</w:t>
      </w:r>
    </w:p>
    <w:p w14:paraId="000000A6" w14:textId="77777777" w:rsidR="0099317B" w:rsidRDefault="0099317B">
      <w:pPr>
        <w:pBdr>
          <w:top w:val="nil"/>
          <w:left w:val="nil"/>
          <w:bottom w:val="nil"/>
          <w:right w:val="nil"/>
          <w:between w:val="nil"/>
        </w:pBdr>
        <w:ind w:left="1080" w:hanging="360"/>
        <w:jc w:val="both"/>
        <w:rPr>
          <w:rFonts w:ascii="Arial" w:eastAsia="Arial" w:hAnsi="Arial" w:cs="Arial"/>
          <w:color w:val="000000"/>
          <w:sz w:val="22"/>
          <w:szCs w:val="22"/>
        </w:rPr>
      </w:pPr>
    </w:p>
    <w:p w14:paraId="000000A7"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bude objednatel v prodlení s úhradou oprávněně vystavené faktury proti sjednanému termínu, je povinen zaplatit zhotoviteli úrok z prodlení ve výši 0,05 % z dlužné částky za každý i započatý kalendářní den prodlení. </w:t>
      </w:r>
    </w:p>
    <w:p w14:paraId="000000A8" w14:textId="77777777" w:rsidR="0099317B" w:rsidRDefault="0099317B">
      <w:pPr>
        <w:pBdr>
          <w:top w:val="nil"/>
          <w:left w:val="nil"/>
          <w:bottom w:val="nil"/>
          <w:right w:val="nil"/>
          <w:between w:val="nil"/>
        </w:pBdr>
        <w:ind w:left="1287" w:hanging="567"/>
        <w:jc w:val="both"/>
        <w:rPr>
          <w:rFonts w:ascii="Arial" w:eastAsia="Arial" w:hAnsi="Arial" w:cs="Arial"/>
          <w:color w:val="000000"/>
          <w:sz w:val="22"/>
          <w:szCs w:val="22"/>
        </w:rPr>
      </w:pPr>
    </w:p>
    <w:p w14:paraId="000000A9"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000000AA"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bookmarkStart w:id="7" w:name="_heading=h.3dy6vkm" w:colFirst="0" w:colLast="0"/>
      <w:bookmarkEnd w:id="7"/>
    </w:p>
    <w:p w14:paraId="000000AB"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lastRenderedPageBreak/>
        <w:t>Při nesplnění termínu pro převzetí staveniště dle čl. II. odst. 1. písm. a) této smlouvy se sjednává smluvní pokuta ve výši 2 000,- Kč za každý i započatý kalendářní den prodlení, až do dne splnění této povinnosti.</w:t>
      </w:r>
    </w:p>
    <w:p w14:paraId="000000AC"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p>
    <w:p w14:paraId="000000AD"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14:paraId="000000AE"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p>
    <w:p w14:paraId="000000AF"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 </w:t>
      </w:r>
    </w:p>
    <w:p w14:paraId="000000B0" w14:textId="77777777" w:rsidR="0099317B" w:rsidRDefault="0099317B">
      <w:pPr>
        <w:pBdr>
          <w:top w:val="nil"/>
          <w:left w:val="nil"/>
          <w:bottom w:val="nil"/>
          <w:right w:val="nil"/>
          <w:between w:val="nil"/>
        </w:pBdr>
        <w:ind w:left="1287" w:hanging="567"/>
        <w:jc w:val="both"/>
        <w:rPr>
          <w:rFonts w:ascii="Arial" w:eastAsia="Arial" w:hAnsi="Arial" w:cs="Arial"/>
          <w:color w:val="000000"/>
          <w:sz w:val="22"/>
          <w:szCs w:val="22"/>
        </w:rPr>
      </w:pPr>
    </w:p>
    <w:p w14:paraId="000000B1"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Sankce za porušení předpisů BOZP.</w:t>
      </w:r>
    </w:p>
    <w:p w14:paraId="000000B2" w14:textId="77777777" w:rsidR="0099317B" w:rsidRDefault="009F7EF9" w:rsidP="006A69C0">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Smluvní pokuta pro případ závažného a opakovaného porušení bezpečnostních předpisů při realizaci díla činí 10 000,- Kč za každý případ. </w:t>
      </w:r>
    </w:p>
    <w:p w14:paraId="000000B3"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p>
    <w:p w14:paraId="000000B4"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Smluvní pokuty mohou být kombinovány a to znamená, že uplatnění jedné smluvní pokuty nevylučuje souběžné uplatnění jakékoliv jiné smluvní pokuty.</w:t>
      </w:r>
    </w:p>
    <w:p w14:paraId="000000B5" w14:textId="77777777" w:rsidR="0099317B" w:rsidRDefault="0099317B">
      <w:pPr>
        <w:pBdr>
          <w:top w:val="nil"/>
          <w:left w:val="nil"/>
          <w:bottom w:val="nil"/>
          <w:right w:val="nil"/>
          <w:between w:val="nil"/>
        </w:pBdr>
        <w:ind w:left="1287" w:hanging="567"/>
        <w:jc w:val="both"/>
        <w:rPr>
          <w:rFonts w:ascii="Arial" w:eastAsia="Arial" w:hAnsi="Arial" w:cs="Arial"/>
          <w:color w:val="000000"/>
          <w:sz w:val="22"/>
          <w:szCs w:val="22"/>
        </w:rPr>
      </w:pPr>
    </w:p>
    <w:p w14:paraId="000000B6"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Sankci vyúčtuje oprávněná strana straně povinné písemnou formou. Ve vyúčtování musí být uvedeno to ustanovení smlouvy, které k vyúčtování sankce opravňuje a způsob výpočtu celkové výše sankce.</w:t>
      </w:r>
    </w:p>
    <w:p w14:paraId="000000B7"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p>
    <w:p w14:paraId="000000B8"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Pro zajištění úhrady oprávněně vyúčtovaných sankcí je objednatel oprávněn provést zápočet vyúčtované sankce proti jakékoliv oprávněné pohledávce, kterou má, nebo bude mít zhotovitel za objednatelem.</w:t>
      </w:r>
    </w:p>
    <w:p w14:paraId="000000B9" w14:textId="77777777" w:rsidR="0099317B" w:rsidRDefault="0099317B">
      <w:pPr>
        <w:pBdr>
          <w:top w:val="nil"/>
          <w:left w:val="nil"/>
          <w:bottom w:val="nil"/>
          <w:right w:val="nil"/>
          <w:between w:val="nil"/>
        </w:pBdr>
        <w:ind w:left="1287" w:hanging="567"/>
        <w:jc w:val="both"/>
        <w:rPr>
          <w:rFonts w:ascii="Arial" w:eastAsia="Arial" w:hAnsi="Arial" w:cs="Arial"/>
          <w:color w:val="000000"/>
          <w:sz w:val="22"/>
          <w:szCs w:val="22"/>
        </w:rPr>
      </w:pPr>
    </w:p>
    <w:p w14:paraId="000000BA"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Strana povinná je povinna uhradit vyúčtované sankce nejpozději do 30 dnů od dne obdržení příslušného vyúčtování.</w:t>
      </w:r>
    </w:p>
    <w:p w14:paraId="000000BB" w14:textId="77777777" w:rsidR="0099317B" w:rsidRDefault="0099317B">
      <w:pPr>
        <w:pBdr>
          <w:top w:val="nil"/>
          <w:left w:val="nil"/>
          <w:bottom w:val="nil"/>
          <w:right w:val="nil"/>
          <w:between w:val="nil"/>
        </w:pBdr>
        <w:ind w:left="360" w:hanging="360"/>
        <w:jc w:val="both"/>
        <w:rPr>
          <w:rFonts w:ascii="Arial" w:eastAsia="Arial" w:hAnsi="Arial" w:cs="Arial"/>
          <w:color w:val="000000"/>
          <w:sz w:val="22"/>
          <w:szCs w:val="22"/>
        </w:rPr>
      </w:pPr>
    </w:p>
    <w:p w14:paraId="000000BC" w14:textId="77777777" w:rsidR="0099317B" w:rsidRDefault="009F7EF9">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Zaplacením sankce není dotčen nárok objednatele na náhradu škody způsobené mu porušením povinnosti zhotovitele, na niž se sankce vztahuje.</w:t>
      </w:r>
    </w:p>
    <w:p w14:paraId="000000BD" w14:textId="77777777" w:rsidR="0099317B" w:rsidRDefault="0099317B">
      <w:pPr>
        <w:pBdr>
          <w:top w:val="nil"/>
          <w:left w:val="nil"/>
          <w:bottom w:val="nil"/>
          <w:right w:val="nil"/>
          <w:between w:val="nil"/>
        </w:pBdr>
        <w:jc w:val="center"/>
        <w:rPr>
          <w:rFonts w:ascii="Arial" w:eastAsia="Arial" w:hAnsi="Arial" w:cs="Arial"/>
          <w:b/>
          <w:color w:val="000000"/>
          <w:sz w:val="22"/>
          <w:szCs w:val="22"/>
          <w:u w:val="single"/>
        </w:rPr>
      </w:pPr>
    </w:p>
    <w:p w14:paraId="000000BE" w14:textId="77777777" w:rsidR="0099317B" w:rsidRDefault="0099317B">
      <w:pPr>
        <w:pBdr>
          <w:top w:val="nil"/>
          <w:left w:val="nil"/>
          <w:bottom w:val="nil"/>
          <w:right w:val="nil"/>
          <w:between w:val="nil"/>
        </w:pBdr>
        <w:jc w:val="center"/>
        <w:rPr>
          <w:rFonts w:ascii="Arial" w:eastAsia="Arial" w:hAnsi="Arial" w:cs="Arial"/>
          <w:b/>
          <w:color w:val="000000"/>
          <w:sz w:val="22"/>
          <w:szCs w:val="22"/>
          <w:u w:val="single"/>
        </w:rPr>
      </w:pPr>
    </w:p>
    <w:p w14:paraId="000000BF" w14:textId="77777777" w:rsidR="0099317B" w:rsidRDefault="009F7EF9">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 ZAJIŠTĚNÍ ZÁVAZKU, ZÁRUKA</w:t>
      </w:r>
    </w:p>
    <w:p w14:paraId="000000C0" w14:textId="77777777" w:rsidR="0099317B" w:rsidRDefault="0099317B">
      <w:pPr>
        <w:widowControl w:val="0"/>
        <w:jc w:val="both"/>
        <w:rPr>
          <w:rFonts w:ascii="Arial" w:eastAsia="Arial" w:hAnsi="Arial" w:cs="Arial"/>
          <w:b/>
          <w:sz w:val="22"/>
          <w:szCs w:val="22"/>
        </w:rPr>
      </w:pPr>
    </w:p>
    <w:p w14:paraId="000000C1" w14:textId="77777777" w:rsidR="0099317B" w:rsidRDefault="009F7EF9">
      <w:pPr>
        <w:numPr>
          <w:ilvl w:val="0"/>
          <w:numId w:val="9"/>
        </w:numPr>
        <w:pBdr>
          <w:top w:val="nil"/>
          <w:left w:val="nil"/>
          <w:bottom w:val="nil"/>
          <w:right w:val="nil"/>
          <w:between w:val="nil"/>
        </w:pBdr>
        <w:tabs>
          <w:tab w:val="left" w:pos="360"/>
        </w:tabs>
        <w:rPr>
          <w:rFonts w:ascii="Arial" w:eastAsia="Arial" w:hAnsi="Arial" w:cs="Arial"/>
          <w:color w:val="000000"/>
          <w:sz w:val="22"/>
          <w:szCs w:val="22"/>
        </w:rPr>
      </w:pPr>
      <w:r>
        <w:rPr>
          <w:rFonts w:ascii="Arial" w:eastAsia="Arial" w:hAnsi="Arial" w:cs="Arial"/>
          <w:color w:val="000000"/>
          <w:sz w:val="22"/>
          <w:szCs w:val="22"/>
        </w:rPr>
        <w:t xml:space="preserve">Dílo bude předáno až po řádném a úplném provedení díla. </w:t>
      </w:r>
    </w:p>
    <w:p w14:paraId="000000C2" w14:textId="77777777" w:rsidR="0099317B" w:rsidRDefault="009F7EF9">
      <w:pPr>
        <w:pBdr>
          <w:top w:val="nil"/>
          <w:left w:val="nil"/>
          <w:bottom w:val="nil"/>
          <w:right w:val="nil"/>
          <w:between w:val="nil"/>
        </w:pBdr>
        <w:tabs>
          <w:tab w:val="left" w:pos="360"/>
        </w:tabs>
        <w:spacing w:after="160"/>
        <w:ind w:left="426"/>
        <w:jc w:val="both"/>
        <w:rPr>
          <w:rFonts w:ascii="Arial" w:eastAsia="Arial" w:hAnsi="Arial" w:cs="Arial"/>
          <w:color w:val="000000"/>
          <w:sz w:val="22"/>
          <w:szCs w:val="22"/>
        </w:rPr>
      </w:pPr>
      <w:r>
        <w:rPr>
          <w:rFonts w:ascii="Arial" w:eastAsia="Arial" w:hAnsi="Arial" w:cs="Arial"/>
          <w:color w:val="000000"/>
          <w:sz w:val="22"/>
          <w:szCs w:val="22"/>
        </w:rPr>
        <w:t xml:space="preserve">Objednatel může výjimečně převzít i dílo, které vykazuje ojedinělé drobné vady, které samy o sobě, ani ve spojení s jinými nebrání řádnému užívání díla. </w:t>
      </w:r>
    </w:p>
    <w:p w14:paraId="000000C3" w14:textId="77777777" w:rsidR="0099317B" w:rsidRDefault="009F7EF9" w:rsidP="009721FC">
      <w:pPr>
        <w:pBdr>
          <w:top w:val="nil"/>
          <w:left w:val="nil"/>
          <w:bottom w:val="nil"/>
          <w:right w:val="nil"/>
          <w:between w:val="nil"/>
        </w:pBdr>
        <w:tabs>
          <w:tab w:val="left" w:pos="360"/>
        </w:tabs>
        <w:ind w:left="426"/>
        <w:jc w:val="both"/>
        <w:rPr>
          <w:rFonts w:ascii="Arial" w:eastAsia="Arial" w:hAnsi="Arial" w:cs="Arial"/>
          <w:color w:val="000000"/>
          <w:sz w:val="22"/>
          <w:szCs w:val="22"/>
        </w:rPr>
      </w:pPr>
      <w:r>
        <w:rPr>
          <w:rFonts w:ascii="Arial" w:eastAsia="Arial" w:hAnsi="Arial" w:cs="Arial"/>
          <w:color w:val="000000"/>
          <w:sz w:val="22"/>
          <w:szCs w:val="22"/>
        </w:rPr>
        <w:t>Obsahuje-li dílo, které je předmětem předání a převzetí drobné vady a nedodělky, musí protokol obsahovat:</w:t>
      </w:r>
    </w:p>
    <w:p w14:paraId="000000C4" w14:textId="77777777" w:rsidR="0099317B" w:rsidRDefault="009F7EF9" w:rsidP="009721FC">
      <w:pPr>
        <w:numPr>
          <w:ilvl w:val="3"/>
          <w:numId w:val="7"/>
        </w:numPr>
        <w:pBdr>
          <w:top w:val="nil"/>
          <w:left w:val="nil"/>
          <w:bottom w:val="nil"/>
          <w:right w:val="nil"/>
          <w:between w:val="nil"/>
        </w:pBdr>
        <w:tabs>
          <w:tab w:val="left" w:pos="360"/>
        </w:tabs>
        <w:ind w:left="1036" w:hanging="610"/>
        <w:jc w:val="both"/>
        <w:rPr>
          <w:rFonts w:ascii="Arial" w:eastAsia="Arial" w:hAnsi="Arial" w:cs="Arial"/>
          <w:color w:val="000000"/>
          <w:sz w:val="22"/>
          <w:szCs w:val="22"/>
        </w:rPr>
      </w:pPr>
      <w:r>
        <w:rPr>
          <w:rFonts w:ascii="Arial" w:eastAsia="Arial" w:hAnsi="Arial" w:cs="Arial"/>
          <w:color w:val="000000"/>
          <w:sz w:val="22"/>
          <w:szCs w:val="22"/>
        </w:rPr>
        <w:t>soupis zjištěných vad a nedodělků</w:t>
      </w:r>
    </w:p>
    <w:p w14:paraId="000000C5" w14:textId="77777777" w:rsidR="0099317B" w:rsidRDefault="009F7EF9" w:rsidP="009721FC">
      <w:pPr>
        <w:numPr>
          <w:ilvl w:val="3"/>
          <w:numId w:val="7"/>
        </w:numPr>
        <w:pBdr>
          <w:top w:val="nil"/>
          <w:left w:val="nil"/>
          <w:bottom w:val="nil"/>
          <w:right w:val="nil"/>
          <w:between w:val="nil"/>
        </w:pBdr>
        <w:tabs>
          <w:tab w:val="left" w:pos="360"/>
        </w:tabs>
        <w:ind w:left="993" w:hanging="567"/>
        <w:jc w:val="both"/>
        <w:rPr>
          <w:rFonts w:ascii="Arial" w:eastAsia="Arial" w:hAnsi="Arial" w:cs="Arial"/>
          <w:color w:val="000000"/>
          <w:sz w:val="22"/>
          <w:szCs w:val="22"/>
        </w:rPr>
      </w:pPr>
      <w:r>
        <w:rPr>
          <w:rFonts w:ascii="Arial" w:eastAsia="Arial" w:hAnsi="Arial" w:cs="Arial"/>
          <w:color w:val="000000"/>
          <w:sz w:val="22"/>
          <w:szCs w:val="22"/>
        </w:rPr>
        <w:t>dohodu o způsobu a termínech jejich odstranění, popřípadě o jiném způsobu jejich vypořádání</w:t>
      </w:r>
    </w:p>
    <w:p w14:paraId="000000C6" w14:textId="77777777" w:rsidR="0099317B" w:rsidRDefault="009F7EF9" w:rsidP="009721FC">
      <w:pPr>
        <w:numPr>
          <w:ilvl w:val="3"/>
          <w:numId w:val="7"/>
        </w:numPr>
        <w:pBdr>
          <w:top w:val="nil"/>
          <w:left w:val="nil"/>
          <w:bottom w:val="nil"/>
          <w:right w:val="nil"/>
          <w:between w:val="nil"/>
        </w:pBdr>
        <w:tabs>
          <w:tab w:val="left" w:pos="360"/>
        </w:tabs>
        <w:ind w:left="993" w:hanging="567"/>
        <w:jc w:val="both"/>
        <w:rPr>
          <w:rFonts w:ascii="Arial" w:eastAsia="Arial" w:hAnsi="Arial" w:cs="Arial"/>
          <w:color w:val="000000"/>
          <w:sz w:val="22"/>
          <w:szCs w:val="22"/>
        </w:rPr>
      </w:pPr>
      <w:r>
        <w:rPr>
          <w:rFonts w:ascii="Arial" w:eastAsia="Arial" w:hAnsi="Arial" w:cs="Arial"/>
          <w:color w:val="000000"/>
          <w:sz w:val="22"/>
          <w:szCs w:val="22"/>
        </w:rPr>
        <w:t>dohodu o zpřístupnění díla nebo jeho částí zhotoviteli za účelem odstranění vad a nedodělků.</w:t>
      </w:r>
    </w:p>
    <w:p w14:paraId="1AA2A886" w14:textId="77777777" w:rsidR="009721FC" w:rsidRDefault="009721FC" w:rsidP="009721FC">
      <w:pPr>
        <w:pBdr>
          <w:top w:val="nil"/>
          <w:left w:val="nil"/>
          <w:bottom w:val="nil"/>
          <w:right w:val="nil"/>
          <w:between w:val="nil"/>
        </w:pBdr>
        <w:tabs>
          <w:tab w:val="left" w:pos="360"/>
        </w:tabs>
        <w:ind w:left="426"/>
        <w:jc w:val="both"/>
        <w:rPr>
          <w:rFonts w:ascii="Arial" w:eastAsia="Arial" w:hAnsi="Arial" w:cs="Arial"/>
          <w:color w:val="000000"/>
          <w:sz w:val="22"/>
          <w:szCs w:val="22"/>
        </w:rPr>
      </w:pPr>
    </w:p>
    <w:p w14:paraId="000000C7" w14:textId="41E21DEB" w:rsidR="0099317B" w:rsidRDefault="009F7EF9" w:rsidP="009721FC">
      <w:pPr>
        <w:pBdr>
          <w:top w:val="nil"/>
          <w:left w:val="nil"/>
          <w:bottom w:val="nil"/>
          <w:right w:val="nil"/>
          <w:between w:val="nil"/>
        </w:pBdr>
        <w:tabs>
          <w:tab w:val="left" w:pos="360"/>
        </w:tabs>
        <w:ind w:left="425"/>
        <w:jc w:val="both"/>
        <w:rPr>
          <w:rFonts w:ascii="Arial" w:eastAsia="Arial" w:hAnsi="Arial" w:cs="Arial"/>
          <w:color w:val="000000"/>
          <w:sz w:val="22"/>
          <w:szCs w:val="22"/>
        </w:rPr>
      </w:pPr>
      <w:r>
        <w:rPr>
          <w:rFonts w:ascii="Arial" w:eastAsia="Arial" w:hAnsi="Arial" w:cs="Arial"/>
          <w:color w:val="000000"/>
          <w:sz w:val="22"/>
          <w:szCs w:val="22"/>
        </w:rPr>
        <w:t>Nedojde-li mezi oběma stranami k dohodě o termínu odstranění vad a nedodělků, pak platí, že vady a nedodělky musí být odstraněny nejpozději do 30 dnů ode dne předání a převzetí díla</w:t>
      </w:r>
      <w:r>
        <w:rPr>
          <w:rFonts w:ascii="Arial" w:eastAsia="Arial" w:hAnsi="Arial" w:cs="Arial"/>
          <w:color w:val="0070C0"/>
          <w:sz w:val="22"/>
          <w:szCs w:val="22"/>
        </w:rPr>
        <w:t>.</w:t>
      </w:r>
    </w:p>
    <w:p w14:paraId="5D8F14C3" w14:textId="77777777" w:rsidR="009721FC" w:rsidRDefault="009721FC" w:rsidP="009721FC">
      <w:pPr>
        <w:pBdr>
          <w:top w:val="nil"/>
          <w:left w:val="nil"/>
          <w:bottom w:val="nil"/>
          <w:right w:val="nil"/>
          <w:between w:val="nil"/>
        </w:pBdr>
        <w:tabs>
          <w:tab w:val="left" w:pos="360"/>
        </w:tabs>
        <w:ind w:left="425"/>
        <w:jc w:val="both"/>
        <w:rPr>
          <w:rFonts w:ascii="Arial" w:eastAsia="Arial" w:hAnsi="Arial" w:cs="Arial"/>
          <w:color w:val="000000"/>
          <w:sz w:val="22"/>
          <w:szCs w:val="22"/>
        </w:rPr>
      </w:pPr>
    </w:p>
    <w:p w14:paraId="000000C8" w14:textId="7A244C46" w:rsidR="0099317B" w:rsidRDefault="009F7EF9" w:rsidP="009721FC">
      <w:pPr>
        <w:pBdr>
          <w:top w:val="nil"/>
          <w:left w:val="nil"/>
          <w:bottom w:val="nil"/>
          <w:right w:val="nil"/>
          <w:between w:val="nil"/>
        </w:pBdr>
        <w:tabs>
          <w:tab w:val="left" w:pos="360"/>
        </w:tabs>
        <w:ind w:left="425"/>
        <w:jc w:val="both"/>
        <w:rPr>
          <w:rFonts w:ascii="Arial" w:eastAsia="Arial" w:hAnsi="Arial" w:cs="Arial"/>
          <w:color w:val="000000"/>
          <w:sz w:val="22"/>
          <w:szCs w:val="22"/>
        </w:rPr>
      </w:pPr>
      <w:r>
        <w:rPr>
          <w:rFonts w:ascii="Arial" w:eastAsia="Arial" w:hAnsi="Arial" w:cs="Arial"/>
          <w:color w:val="000000"/>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14:paraId="4D51E4D7" w14:textId="77777777" w:rsidR="009721FC" w:rsidRDefault="009721FC" w:rsidP="009721FC">
      <w:pPr>
        <w:pBdr>
          <w:top w:val="nil"/>
          <w:left w:val="nil"/>
          <w:bottom w:val="nil"/>
          <w:right w:val="nil"/>
          <w:between w:val="nil"/>
        </w:pBdr>
        <w:tabs>
          <w:tab w:val="left" w:pos="360"/>
        </w:tabs>
        <w:ind w:left="425"/>
        <w:jc w:val="both"/>
        <w:rPr>
          <w:rFonts w:ascii="Arial" w:eastAsia="Arial" w:hAnsi="Arial" w:cs="Arial"/>
          <w:color w:val="000000"/>
          <w:sz w:val="22"/>
          <w:szCs w:val="22"/>
        </w:rPr>
      </w:pPr>
    </w:p>
    <w:p w14:paraId="000000C9" w14:textId="4B1059CD" w:rsidR="0099317B" w:rsidRDefault="009F7EF9">
      <w:pPr>
        <w:pBdr>
          <w:top w:val="nil"/>
          <w:left w:val="nil"/>
          <w:bottom w:val="nil"/>
          <w:right w:val="nil"/>
          <w:between w:val="nil"/>
        </w:pBdr>
        <w:tabs>
          <w:tab w:val="left" w:pos="360"/>
        </w:tabs>
        <w:spacing w:after="160"/>
        <w:ind w:left="426"/>
        <w:jc w:val="both"/>
        <w:rPr>
          <w:rFonts w:ascii="Arial" w:eastAsia="Arial" w:hAnsi="Arial" w:cs="Arial"/>
          <w:color w:val="000000"/>
          <w:sz w:val="22"/>
          <w:szCs w:val="22"/>
        </w:rPr>
      </w:pPr>
      <w:r>
        <w:rPr>
          <w:rFonts w:ascii="Arial" w:eastAsia="Arial" w:hAnsi="Arial" w:cs="Arial"/>
          <w:color w:val="000000"/>
          <w:sz w:val="22"/>
          <w:szCs w:val="22"/>
        </w:rPr>
        <w:lastRenderedPageBreak/>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000000CA" w14:textId="77777777" w:rsidR="0099317B" w:rsidRDefault="009F7EF9">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Záruční doba se sjednává na 24 měsíců ode dne předání a převzetí díla objednatelem.</w:t>
      </w:r>
    </w:p>
    <w:p w14:paraId="000000CB" w14:textId="77777777" w:rsidR="0099317B" w:rsidRDefault="0099317B">
      <w:pPr>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CC" w14:textId="77777777" w:rsidR="0099317B" w:rsidRDefault="009F7EF9">
      <w:p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Záruční doba neběží od doby uplatnění reklamace u zhotovitele do odstranění reklamovaných záručních vad.</w:t>
      </w:r>
    </w:p>
    <w:p w14:paraId="000000CD" w14:textId="77777777" w:rsidR="0099317B" w:rsidRDefault="0099317B">
      <w:pPr>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CE" w14:textId="77777777" w:rsidR="0099317B" w:rsidRDefault="009F7EF9">
      <w:p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000000CF" w14:textId="77777777" w:rsidR="0099317B" w:rsidRDefault="0099317B">
      <w:pPr>
        <w:pBdr>
          <w:top w:val="nil"/>
          <w:left w:val="nil"/>
          <w:bottom w:val="nil"/>
          <w:right w:val="nil"/>
          <w:between w:val="nil"/>
        </w:pBdr>
        <w:tabs>
          <w:tab w:val="left" w:pos="360"/>
        </w:tabs>
        <w:jc w:val="both"/>
        <w:rPr>
          <w:rFonts w:ascii="Arial" w:eastAsia="Arial" w:hAnsi="Arial" w:cs="Arial"/>
          <w:color w:val="000000"/>
          <w:sz w:val="22"/>
          <w:szCs w:val="22"/>
        </w:rPr>
      </w:pPr>
    </w:p>
    <w:p w14:paraId="000000D0" w14:textId="77777777" w:rsidR="0099317B" w:rsidRDefault="009F7EF9">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Zhotovitel je povinen nejpozději do 14 dnů po obdržení reklamace písemně oznámit </w:t>
      </w:r>
      <w:proofErr w:type="gramStart"/>
      <w:r>
        <w:rPr>
          <w:rFonts w:ascii="Arial" w:eastAsia="Arial" w:hAnsi="Arial" w:cs="Arial"/>
          <w:color w:val="000000"/>
          <w:sz w:val="22"/>
          <w:szCs w:val="22"/>
        </w:rPr>
        <w:t>objednateli</w:t>
      </w:r>
      <w:proofErr w:type="gramEnd"/>
      <w:r>
        <w:rPr>
          <w:rFonts w:ascii="Arial" w:eastAsia="Arial" w:hAnsi="Arial" w:cs="Arial"/>
          <w:color w:val="000000"/>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zda zhotovitel reklamaci uznává či neuznává. Nestanoví-li zhotovitel uvedený termín, pak platí lhůta 30 dnů ode dne obdržení reklamace. Současně zhotovitel písemně navrhne, do kterého termínu vadu odstraní.</w:t>
      </w:r>
    </w:p>
    <w:p w14:paraId="000000D1" w14:textId="77777777" w:rsidR="0099317B" w:rsidRDefault="0099317B">
      <w:pPr>
        <w:pBdr>
          <w:top w:val="nil"/>
          <w:left w:val="nil"/>
          <w:bottom w:val="nil"/>
          <w:right w:val="nil"/>
          <w:between w:val="nil"/>
        </w:pBdr>
        <w:tabs>
          <w:tab w:val="left" w:pos="360"/>
        </w:tabs>
        <w:jc w:val="both"/>
        <w:rPr>
          <w:rFonts w:ascii="Arial" w:eastAsia="Arial" w:hAnsi="Arial" w:cs="Arial"/>
          <w:color w:val="000000"/>
          <w:sz w:val="22"/>
          <w:szCs w:val="22"/>
        </w:rPr>
      </w:pPr>
    </w:p>
    <w:p w14:paraId="000000D2" w14:textId="77777777" w:rsidR="0099317B" w:rsidRDefault="009F7EF9">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14:paraId="000000D3" w14:textId="77777777" w:rsidR="0099317B" w:rsidRDefault="0099317B">
      <w:pPr>
        <w:widowControl w:val="0"/>
        <w:jc w:val="both"/>
        <w:rPr>
          <w:rFonts w:ascii="Arial" w:eastAsia="Arial" w:hAnsi="Arial" w:cs="Arial"/>
          <w:b/>
          <w:sz w:val="22"/>
          <w:szCs w:val="22"/>
        </w:rPr>
      </w:pPr>
    </w:p>
    <w:p w14:paraId="000000D4" w14:textId="77777777" w:rsidR="0099317B" w:rsidRDefault="0099317B">
      <w:pPr>
        <w:widowControl w:val="0"/>
        <w:jc w:val="both"/>
        <w:rPr>
          <w:rFonts w:ascii="Arial" w:eastAsia="Arial" w:hAnsi="Arial" w:cs="Arial"/>
          <w:b/>
          <w:sz w:val="22"/>
          <w:szCs w:val="22"/>
        </w:rPr>
      </w:pPr>
    </w:p>
    <w:p w14:paraId="000000D5" w14:textId="77777777" w:rsidR="0099317B" w:rsidRDefault="009F7EF9">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VII. NÁHRADA ŠKODY</w:t>
      </w:r>
    </w:p>
    <w:p w14:paraId="000000D6" w14:textId="77777777" w:rsidR="0099317B" w:rsidRDefault="0099317B">
      <w:pPr>
        <w:widowControl w:val="0"/>
        <w:jc w:val="both"/>
        <w:rPr>
          <w:rFonts w:ascii="Arial" w:eastAsia="Arial" w:hAnsi="Arial" w:cs="Arial"/>
          <w:b/>
          <w:sz w:val="22"/>
          <w:szCs w:val="22"/>
        </w:rPr>
      </w:pPr>
    </w:p>
    <w:p w14:paraId="000000D7" w14:textId="77777777" w:rsidR="0099317B" w:rsidRDefault="009F7EF9">
      <w:pPr>
        <w:widowControl w:val="0"/>
        <w:numPr>
          <w:ilvl w:val="0"/>
          <w:numId w:val="3"/>
        </w:numPr>
        <w:jc w:val="both"/>
        <w:rPr>
          <w:rFonts w:ascii="Arial" w:eastAsia="Arial" w:hAnsi="Arial" w:cs="Arial"/>
          <w:b/>
          <w:sz w:val="22"/>
          <w:szCs w:val="22"/>
        </w:rPr>
      </w:pPr>
      <w:r>
        <w:rPr>
          <w:rFonts w:ascii="Arial" w:eastAsia="Arial" w:hAnsi="Arial" w:cs="Arial"/>
          <w:sz w:val="22"/>
          <w:szCs w:val="22"/>
        </w:rPr>
        <w:t>Zhotovitel odpovídá za škody na díle, dalším majetku objednatele a majetku třetích osob, vzniklé v souvislosti s plněním díla dle ustanovení této smlouvy.</w:t>
      </w:r>
    </w:p>
    <w:p w14:paraId="000000D8" w14:textId="77777777" w:rsidR="0099317B" w:rsidRDefault="0099317B">
      <w:pPr>
        <w:widowControl w:val="0"/>
        <w:jc w:val="both"/>
        <w:rPr>
          <w:rFonts w:ascii="Arial" w:eastAsia="Arial" w:hAnsi="Arial" w:cs="Arial"/>
          <w:b/>
          <w:sz w:val="22"/>
          <w:szCs w:val="22"/>
        </w:rPr>
      </w:pPr>
    </w:p>
    <w:p w14:paraId="000000D9" w14:textId="77777777" w:rsidR="0099317B" w:rsidRDefault="009F7EF9">
      <w:pPr>
        <w:widowControl w:val="0"/>
        <w:numPr>
          <w:ilvl w:val="0"/>
          <w:numId w:val="3"/>
        </w:numPr>
        <w:pBdr>
          <w:top w:val="nil"/>
          <w:left w:val="nil"/>
          <w:bottom w:val="nil"/>
          <w:right w:val="nil"/>
          <w:between w:val="nil"/>
        </w:pBdr>
        <w:tabs>
          <w:tab w:val="left" w:pos="426"/>
        </w:tabs>
        <w:jc w:val="both"/>
      </w:pPr>
      <w:r>
        <w:rPr>
          <w:rFonts w:ascii="Arial" w:eastAsia="Arial" w:hAnsi="Arial" w:cs="Arial"/>
          <w:color w:val="000000"/>
          <w:sz w:val="22"/>
          <w:szCs w:val="22"/>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000000DB" w14:textId="77777777" w:rsidR="0099317B" w:rsidRDefault="0099317B" w:rsidP="006A69C0">
      <w:pPr>
        <w:pBdr>
          <w:top w:val="nil"/>
          <w:left w:val="nil"/>
          <w:bottom w:val="nil"/>
          <w:right w:val="nil"/>
          <w:between w:val="nil"/>
        </w:pBdr>
        <w:spacing w:after="160" w:line="288" w:lineRule="auto"/>
        <w:rPr>
          <w:rFonts w:ascii="Arial" w:eastAsia="Arial" w:hAnsi="Arial" w:cs="Arial"/>
          <w:color w:val="808080"/>
          <w:sz w:val="22"/>
          <w:szCs w:val="22"/>
        </w:rPr>
      </w:pPr>
    </w:p>
    <w:p w14:paraId="000000DC" w14:textId="77777777" w:rsidR="0099317B" w:rsidRDefault="009F7EF9">
      <w:pPr>
        <w:keepNext/>
        <w:pBdr>
          <w:top w:val="nil"/>
          <w:left w:val="nil"/>
          <w:bottom w:val="nil"/>
          <w:right w:val="nil"/>
          <w:between w:val="nil"/>
        </w:pBdr>
        <w:spacing w:before="120"/>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VIII. OSTATNÍ USTANOVENÍ</w:t>
      </w:r>
    </w:p>
    <w:p w14:paraId="000000DD" w14:textId="77777777" w:rsidR="0099317B" w:rsidRDefault="0099317B">
      <w:pPr>
        <w:keepNext/>
        <w:pBdr>
          <w:top w:val="nil"/>
          <w:left w:val="nil"/>
          <w:bottom w:val="nil"/>
          <w:right w:val="nil"/>
          <w:between w:val="nil"/>
        </w:pBdr>
        <w:spacing w:before="120"/>
        <w:jc w:val="center"/>
        <w:rPr>
          <w:rFonts w:ascii="Arial" w:eastAsia="Arial" w:hAnsi="Arial" w:cs="Arial"/>
          <w:b/>
          <w:color w:val="000000"/>
          <w:sz w:val="22"/>
          <w:szCs w:val="22"/>
          <w:u w:val="single"/>
        </w:rPr>
      </w:pPr>
    </w:p>
    <w:p w14:paraId="000000DE" w14:textId="77777777" w:rsidR="0099317B" w:rsidRDefault="009F7EF9">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Zhotovitel provede dílo samostatně, na svůj náklad a na své nebezpečí. Bez zbytečných odkladů oznámí zjištění překážek, které znemožňují provedení díla.</w:t>
      </w:r>
    </w:p>
    <w:p w14:paraId="000000DF" w14:textId="77777777" w:rsidR="0099317B" w:rsidRDefault="0099317B">
      <w:pPr>
        <w:keepNext/>
        <w:pBdr>
          <w:top w:val="nil"/>
          <w:left w:val="nil"/>
          <w:bottom w:val="nil"/>
          <w:right w:val="nil"/>
          <w:between w:val="nil"/>
        </w:pBdr>
        <w:tabs>
          <w:tab w:val="left" w:pos="360"/>
        </w:tabs>
        <w:jc w:val="both"/>
        <w:rPr>
          <w:rFonts w:ascii="Arial" w:eastAsia="Arial" w:hAnsi="Arial" w:cs="Arial"/>
          <w:color w:val="000000"/>
          <w:sz w:val="22"/>
          <w:szCs w:val="22"/>
        </w:rPr>
      </w:pPr>
    </w:p>
    <w:p w14:paraId="000000E0" w14:textId="77777777" w:rsidR="0099317B" w:rsidRDefault="009F7EF9">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00000E1" w14:textId="77777777" w:rsidR="0099317B" w:rsidRDefault="0099317B">
      <w:pPr>
        <w:keepNext/>
        <w:pBdr>
          <w:top w:val="nil"/>
          <w:left w:val="nil"/>
          <w:bottom w:val="nil"/>
          <w:right w:val="nil"/>
          <w:between w:val="nil"/>
        </w:pBdr>
        <w:tabs>
          <w:tab w:val="left" w:pos="360"/>
        </w:tabs>
        <w:jc w:val="both"/>
        <w:rPr>
          <w:rFonts w:ascii="Arial" w:eastAsia="Arial" w:hAnsi="Arial" w:cs="Arial"/>
          <w:color w:val="000000"/>
          <w:sz w:val="22"/>
          <w:szCs w:val="22"/>
        </w:rPr>
      </w:pPr>
    </w:p>
    <w:p w14:paraId="000000E2" w14:textId="07DE1893" w:rsidR="0099317B" w:rsidRDefault="009F7EF9">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w:t>
      </w:r>
      <w:r>
        <w:rPr>
          <w:rFonts w:ascii="Arial" w:eastAsia="Arial" w:hAnsi="Arial" w:cs="Arial"/>
          <w:color w:val="000000"/>
          <w:sz w:val="22"/>
          <w:szCs w:val="22"/>
        </w:rPr>
        <w:lastRenderedPageBreak/>
        <w:t xml:space="preserve">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000000E3" w14:textId="77777777" w:rsidR="0099317B" w:rsidRDefault="0099317B">
      <w:pPr>
        <w:pBdr>
          <w:top w:val="nil"/>
          <w:left w:val="nil"/>
          <w:bottom w:val="nil"/>
          <w:right w:val="nil"/>
          <w:between w:val="nil"/>
        </w:pBdr>
        <w:spacing w:after="160" w:line="288" w:lineRule="auto"/>
        <w:ind w:left="720"/>
        <w:rPr>
          <w:rFonts w:ascii="Calibri" w:eastAsia="Calibri" w:hAnsi="Calibri" w:cs="Calibri"/>
          <w:color w:val="000000"/>
          <w:sz w:val="22"/>
          <w:szCs w:val="22"/>
        </w:rPr>
      </w:pPr>
    </w:p>
    <w:p w14:paraId="000000E4" w14:textId="77777777" w:rsidR="0099317B" w:rsidRDefault="009F7EF9">
      <w:pPr>
        <w:keepNext/>
        <w:numPr>
          <w:ilvl w:val="0"/>
          <w:numId w:val="8"/>
        </w:numPr>
        <w:pBdr>
          <w:top w:val="nil"/>
          <w:left w:val="nil"/>
          <w:bottom w:val="nil"/>
          <w:right w:val="nil"/>
          <w:between w:val="nil"/>
        </w:pBdr>
        <w:tabs>
          <w:tab w:val="left" w:pos="426"/>
          <w:tab w:val="left" w:pos="360"/>
        </w:tabs>
        <w:jc w:val="both"/>
      </w:pPr>
      <w:r>
        <w:rPr>
          <w:rFonts w:ascii="Arial" w:eastAsia="Arial" w:hAnsi="Arial" w:cs="Arial"/>
          <w:color w:val="000000"/>
          <w:sz w:val="22"/>
          <w:szCs w:val="22"/>
        </w:rPr>
        <w:t xml:space="preserve">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          </w:t>
      </w:r>
    </w:p>
    <w:p w14:paraId="000000E5" w14:textId="77777777" w:rsidR="0099317B" w:rsidRDefault="0099317B">
      <w:pPr>
        <w:keepNext/>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E6" w14:textId="77777777" w:rsidR="0099317B" w:rsidRDefault="009F7EF9">
      <w:pPr>
        <w:pBdr>
          <w:top w:val="nil"/>
          <w:left w:val="nil"/>
          <w:bottom w:val="nil"/>
          <w:right w:val="nil"/>
          <w:between w:val="nil"/>
        </w:pBdr>
        <w:spacing w:before="120"/>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IX. ZÁVĚREČNÁ USTANOVENÍ</w:t>
      </w:r>
    </w:p>
    <w:p w14:paraId="000000E7" w14:textId="77777777" w:rsidR="0099317B" w:rsidRDefault="0099317B">
      <w:pPr>
        <w:pBdr>
          <w:top w:val="nil"/>
          <w:left w:val="nil"/>
          <w:bottom w:val="nil"/>
          <w:right w:val="nil"/>
          <w:between w:val="nil"/>
        </w:pBdr>
        <w:spacing w:before="120"/>
        <w:jc w:val="center"/>
        <w:rPr>
          <w:rFonts w:ascii="Arial" w:eastAsia="Arial" w:hAnsi="Arial" w:cs="Arial"/>
          <w:color w:val="000000"/>
          <w:sz w:val="22"/>
          <w:szCs w:val="22"/>
        </w:rPr>
      </w:pPr>
    </w:p>
    <w:p w14:paraId="000000E8" w14:textId="77777777" w:rsidR="0099317B" w:rsidRDefault="009F7EF9">
      <w:pPr>
        <w:numPr>
          <w:ilvl w:val="0"/>
          <w:numId w:val="6"/>
        </w:numPr>
        <w:pBdr>
          <w:top w:val="nil"/>
          <w:left w:val="nil"/>
          <w:bottom w:val="nil"/>
          <w:right w:val="nil"/>
          <w:between w:val="nil"/>
        </w:pBdr>
        <w:tabs>
          <w:tab w:val="left" w:pos="360"/>
        </w:tabs>
        <w:spacing w:before="120" w:after="120"/>
        <w:jc w:val="both"/>
        <w:rPr>
          <w:rFonts w:ascii="Arial" w:eastAsia="Arial" w:hAnsi="Arial" w:cs="Arial"/>
          <w:color w:val="000000"/>
          <w:sz w:val="22"/>
          <w:szCs w:val="22"/>
        </w:rPr>
      </w:pPr>
      <w:r>
        <w:rPr>
          <w:rFonts w:ascii="Arial" w:eastAsia="Arial" w:hAnsi="Arial" w:cs="Arial"/>
          <w:color w:val="000000"/>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00000E9" w14:textId="77777777" w:rsidR="0099317B" w:rsidRDefault="009F7EF9">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Pokud není ve smlouvě uvedeno jinak, řídí se všechny vztahy mezi smluvními stranami ustanoveními občanského zákoníku. Veškeré změny a dodatky této smlouvy musí být sepsány písemně formou číslovaných dodatků, podepsaných oběma smluvními stranami.</w:t>
      </w:r>
    </w:p>
    <w:p w14:paraId="000000EA" w14:textId="77777777" w:rsidR="0099317B" w:rsidRDefault="009F7EF9">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00000EB" w14:textId="77777777" w:rsidR="0099317B" w:rsidRDefault="009F7EF9">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Objednatel je oprávněn odstoupit od smlouvy při podstatném porušení smlouvy zhotovitelem, a to zejména při:</w:t>
      </w:r>
    </w:p>
    <w:p w14:paraId="000000EC" w14:textId="77777777" w:rsidR="0099317B" w:rsidRDefault="009F7EF9" w:rsidP="009721FC">
      <w:pPr>
        <w:numPr>
          <w:ilvl w:val="2"/>
          <w:numId w:val="1"/>
        </w:numPr>
        <w:pBdr>
          <w:top w:val="nil"/>
          <w:left w:val="nil"/>
          <w:bottom w:val="nil"/>
          <w:right w:val="nil"/>
          <w:between w:val="nil"/>
        </w:pBdr>
        <w:tabs>
          <w:tab w:val="left" w:pos="993"/>
        </w:tabs>
        <w:jc w:val="both"/>
      </w:pPr>
      <w:bookmarkStart w:id="8" w:name="_heading=h.1t3h5sf" w:colFirst="0" w:colLast="0"/>
      <w:bookmarkEnd w:id="8"/>
      <w:r>
        <w:rPr>
          <w:rFonts w:ascii="Arial" w:eastAsia="Arial" w:hAnsi="Arial" w:cs="Arial"/>
          <w:color w:val="000000"/>
          <w:sz w:val="22"/>
          <w:szCs w:val="22"/>
        </w:rPr>
        <w:t>prodlení zhotovitele o více než 30 kalendářních dnů oproti lhůtám a termínům ujednaných v čl. II. odst.1 této smlouvy.</w:t>
      </w:r>
    </w:p>
    <w:p w14:paraId="000000ED" w14:textId="43DB3B07" w:rsidR="0099317B" w:rsidRDefault="009F7EF9" w:rsidP="009721FC">
      <w:pPr>
        <w:pBdr>
          <w:top w:val="nil"/>
          <w:left w:val="nil"/>
          <w:bottom w:val="nil"/>
          <w:right w:val="nil"/>
          <w:between w:val="nil"/>
        </w:pBdr>
        <w:tabs>
          <w:tab w:val="left" w:pos="426"/>
          <w:tab w:val="left" w:pos="709"/>
        </w:tabs>
        <w:ind w:left="360" w:hanging="567"/>
        <w:jc w:val="both"/>
        <w:rPr>
          <w:rFonts w:ascii="Arial" w:eastAsia="Arial" w:hAnsi="Arial" w:cs="Arial"/>
          <w:color w:val="000000"/>
          <w:sz w:val="22"/>
          <w:szCs w:val="22"/>
        </w:rPr>
      </w:pPr>
      <w:r>
        <w:rPr>
          <w:rFonts w:ascii="Arial" w:eastAsia="Arial" w:hAnsi="Arial" w:cs="Arial"/>
          <w:color w:val="000000"/>
          <w:sz w:val="22"/>
          <w:szCs w:val="22"/>
        </w:rPr>
        <w:t xml:space="preserve"> </w:t>
      </w:r>
      <w:r w:rsidR="006A69C0">
        <w:rPr>
          <w:rFonts w:ascii="Arial" w:eastAsia="Arial" w:hAnsi="Arial" w:cs="Arial"/>
          <w:color w:val="000000"/>
          <w:sz w:val="22"/>
          <w:szCs w:val="22"/>
        </w:rPr>
        <w:tab/>
      </w:r>
      <w:r>
        <w:rPr>
          <w:rFonts w:ascii="Arial" w:eastAsia="Arial" w:hAnsi="Arial" w:cs="Arial"/>
          <w:color w:val="000000"/>
          <w:sz w:val="22"/>
          <w:szCs w:val="22"/>
        </w:rPr>
        <w:t>b)</w:t>
      </w:r>
      <w:r w:rsidR="006A69C0">
        <w:rPr>
          <w:rFonts w:ascii="Arial" w:eastAsia="Arial" w:hAnsi="Arial" w:cs="Arial"/>
          <w:color w:val="000000"/>
          <w:sz w:val="22"/>
          <w:szCs w:val="22"/>
        </w:rPr>
        <w:t xml:space="preserve"> </w:t>
      </w:r>
      <w:r w:rsidR="006A69C0">
        <w:rPr>
          <w:rFonts w:ascii="Arial" w:eastAsia="Arial" w:hAnsi="Arial" w:cs="Arial"/>
          <w:color w:val="000000"/>
          <w:sz w:val="22"/>
          <w:szCs w:val="22"/>
        </w:rPr>
        <w:tab/>
      </w:r>
      <w:r>
        <w:rPr>
          <w:rFonts w:ascii="Arial" w:eastAsia="Arial" w:hAnsi="Arial" w:cs="Arial"/>
          <w:color w:val="000000"/>
          <w:sz w:val="22"/>
          <w:szCs w:val="22"/>
        </w:rPr>
        <w:t>bezdůvodném přerušení prací zhotovitelem, které trvá více než 14 dnů,</w:t>
      </w:r>
    </w:p>
    <w:p w14:paraId="000000EE" w14:textId="6A425394" w:rsidR="0099317B" w:rsidRDefault="006A69C0" w:rsidP="009721FC">
      <w:pPr>
        <w:pBdr>
          <w:top w:val="nil"/>
          <w:left w:val="nil"/>
          <w:bottom w:val="nil"/>
          <w:right w:val="nil"/>
          <w:between w:val="nil"/>
        </w:pBdr>
        <w:tabs>
          <w:tab w:val="left" w:pos="284"/>
          <w:tab w:val="left" w:pos="993"/>
          <w:tab w:val="left" w:pos="426"/>
        </w:tabs>
        <w:ind w:left="720" w:hanging="927"/>
        <w:jc w:val="both"/>
        <w:rPr>
          <w:rFonts w:ascii="Arial" w:eastAsia="Arial" w:hAnsi="Arial" w:cs="Arial"/>
          <w:color w:val="000000"/>
          <w:sz w:val="22"/>
          <w:szCs w:val="22"/>
        </w:rPr>
      </w:pPr>
      <w:r>
        <w:rPr>
          <w:rFonts w:ascii="Arial" w:eastAsia="Arial" w:hAnsi="Arial" w:cs="Arial"/>
          <w:color w:val="000000"/>
          <w:sz w:val="22"/>
          <w:szCs w:val="22"/>
        </w:rPr>
        <w:tab/>
        <w:t xml:space="preserve"> </w:t>
      </w:r>
      <w:r w:rsidR="009F7EF9">
        <w:rPr>
          <w:rFonts w:ascii="Arial" w:eastAsia="Arial" w:hAnsi="Arial" w:cs="Arial"/>
          <w:color w:val="000000"/>
          <w:sz w:val="22"/>
          <w:szCs w:val="22"/>
        </w:rPr>
        <w:t>c)</w:t>
      </w:r>
      <w:r w:rsidR="009F7EF9">
        <w:rPr>
          <w:rFonts w:ascii="Arial" w:eastAsia="Arial" w:hAnsi="Arial" w:cs="Arial"/>
          <w:color w:val="000000"/>
          <w:sz w:val="22"/>
          <w:szCs w:val="22"/>
        </w:rPr>
        <w:tab/>
        <w:t>zásadním porušení technologické kázně zhotovitelem, zanedbání provádění kontroly kvality zhotovitelem při realizaci díla, včetně opakované absence odborného vedení stavby při rozhodujících dodávkách pro zajištění řádného plnění díla.</w:t>
      </w:r>
    </w:p>
    <w:p w14:paraId="000000EF" w14:textId="77777777" w:rsidR="0099317B" w:rsidRDefault="009F7EF9" w:rsidP="009721FC">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neplněním povinností zhotovitele vést řádně zápisy do stavebního deníku.</w:t>
      </w:r>
    </w:p>
    <w:p w14:paraId="000000F0" w14:textId="77777777" w:rsidR="0099317B" w:rsidRDefault="009F7EF9">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Práce nad rámec zadání, budou oboustranně odsouhlaseny, zapsány ve stavebním deníku a budou předmětem dodatku k této smlouvě.</w:t>
      </w:r>
    </w:p>
    <w:p w14:paraId="000000F1" w14:textId="77777777" w:rsidR="0099317B" w:rsidRDefault="009F7EF9">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Smluvní strany prohlašují, že se s obsahem smlouvy a přílohami seznámily, s ním souhlasí, neboť tento odpovídá jejich projevené vůli a na důkaz připojují svoje podpisy. Tato smlouva je vyhotovena ve dvou vyhotoveních, z nichž každé má platnost originálu. Každá ze smluvních stran obdrží jedno vyhotovení smlouvy.</w:t>
      </w:r>
    </w:p>
    <w:p w14:paraId="000000F2" w14:textId="77777777" w:rsidR="0099317B" w:rsidRDefault="0099317B">
      <w:pPr>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F3" w14:textId="77777777" w:rsidR="0099317B" w:rsidRDefault="009F7EF9">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000000F4" w14:textId="77777777" w:rsidR="0099317B" w:rsidRDefault="009F7EF9">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000000F5" w14:textId="77777777" w:rsidR="0099317B" w:rsidRDefault="009F7EF9">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 xml:space="preserve">Smluvní strany se dále zavazují vždy jednat tak a přijmout taková opatření, aby nedošlo </w:t>
      </w:r>
      <w:r>
        <w:rPr>
          <w:rFonts w:ascii="Arial" w:eastAsia="Arial" w:hAnsi="Arial" w:cs="Arial"/>
          <w:color w:val="000000"/>
          <w:sz w:val="22"/>
          <w:szCs w:val="22"/>
        </w:rPr>
        <w:lastRenderedPageBreak/>
        <w:t xml:space="preserve">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00000F6" w14:textId="77777777" w:rsidR="0099317B" w:rsidRDefault="009F7EF9">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 xml:space="preserve">Zhotovitel prohlašuje, že se seznámil se zásadami, hodnotami a cíli </w:t>
      </w:r>
      <w:proofErr w:type="spellStart"/>
      <w:r>
        <w:rPr>
          <w:rFonts w:ascii="Arial" w:eastAsia="Arial" w:hAnsi="Arial" w:cs="Arial"/>
          <w:color w:val="000000"/>
          <w:sz w:val="22"/>
          <w:szCs w:val="22"/>
        </w:rPr>
        <w:t>Compliance</w:t>
      </w:r>
      <w:proofErr w:type="spellEnd"/>
      <w:r>
        <w:rPr>
          <w:rFonts w:ascii="Arial" w:eastAsia="Arial" w:hAnsi="Arial" w:cs="Arial"/>
          <w:color w:val="000000"/>
          <w:sz w:val="22"/>
          <w:szCs w:val="22"/>
        </w:rPr>
        <w:t xml:space="preserve"> programu Povodí Ohře, </w:t>
      </w:r>
      <w:proofErr w:type="spellStart"/>
      <w:r>
        <w:rPr>
          <w:rFonts w:ascii="Arial" w:eastAsia="Arial" w:hAnsi="Arial" w:cs="Arial"/>
          <w:color w:val="000000"/>
          <w:sz w:val="22"/>
          <w:szCs w:val="22"/>
        </w:rPr>
        <w:t>s.p</w:t>
      </w:r>
      <w:proofErr w:type="spellEnd"/>
      <w:r>
        <w:rPr>
          <w:rFonts w:ascii="Arial" w:eastAsia="Arial" w:hAnsi="Arial" w:cs="Arial"/>
          <w:color w:val="000000"/>
          <w:sz w:val="22"/>
          <w:szCs w:val="22"/>
        </w:rPr>
        <w:t xml:space="preserve">. (viz </w:t>
      </w:r>
      <w:hyperlink r:id="rId8">
        <w:r>
          <w:rPr>
            <w:rFonts w:ascii="Arial" w:eastAsia="Arial" w:hAnsi="Arial" w:cs="Arial"/>
            <w:color w:val="000000"/>
            <w:sz w:val="22"/>
            <w:szCs w:val="22"/>
            <w:u w:val="single"/>
          </w:rPr>
          <w:t>http://www.poh.cz/protikorupcni-a-compliance-program/d-1346/p1=1458</w:t>
        </w:r>
      </w:hyperlink>
      <w:r>
        <w:rPr>
          <w:rFonts w:ascii="Arial" w:eastAsia="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00000F7" w14:textId="77777777" w:rsidR="0099317B" w:rsidRDefault="009F7EF9">
      <w:pPr>
        <w:numPr>
          <w:ilvl w:val="0"/>
          <w:numId w:val="6"/>
        </w:numPr>
        <w:pBdr>
          <w:top w:val="nil"/>
          <w:left w:val="nil"/>
          <w:bottom w:val="nil"/>
          <w:right w:val="nil"/>
          <w:between w:val="nil"/>
        </w:pBdr>
        <w:tabs>
          <w:tab w:val="left" w:pos="360"/>
        </w:tabs>
        <w:spacing w:before="120" w:after="120"/>
        <w:jc w:val="both"/>
        <w:rPr>
          <w:rFonts w:ascii="Arial" w:eastAsia="Arial" w:hAnsi="Arial" w:cs="Arial"/>
          <w:color w:val="000000"/>
          <w:sz w:val="22"/>
          <w:szCs w:val="22"/>
        </w:rPr>
      </w:pPr>
      <w:r>
        <w:rPr>
          <w:rFonts w:ascii="Arial" w:eastAsia="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00000F8" w14:textId="77777777" w:rsidR="0099317B" w:rsidRDefault="009F7EF9">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Smluvní strany nepovažují žádné ustanovení smlouvy za obchodní tajemství. </w:t>
      </w:r>
    </w:p>
    <w:p w14:paraId="000000F9" w14:textId="77777777" w:rsidR="0099317B" w:rsidRDefault="009F7EF9">
      <w:pPr>
        <w:pBdr>
          <w:top w:val="nil"/>
          <w:left w:val="nil"/>
          <w:bottom w:val="nil"/>
          <w:right w:val="nil"/>
          <w:between w:val="nil"/>
        </w:pBdr>
        <w:tabs>
          <w:tab w:val="left" w:pos="360"/>
        </w:tabs>
        <w:ind w:left="360"/>
        <w:jc w:val="both"/>
        <w:rPr>
          <w:rFonts w:ascii="Arial" w:eastAsia="Arial" w:hAnsi="Arial" w:cs="Arial"/>
          <w:i/>
          <w:color w:val="000000"/>
          <w:sz w:val="22"/>
          <w:szCs w:val="22"/>
        </w:rPr>
      </w:pPr>
      <w:r>
        <w:rPr>
          <w:rFonts w:ascii="Arial" w:eastAsia="Arial" w:hAnsi="Arial" w:cs="Arial"/>
          <w:i/>
          <w:color w:val="000000"/>
          <w:sz w:val="22"/>
          <w:szCs w:val="22"/>
        </w:rPr>
        <w:t>(pozn. pokud druhá smluvní strana považuje některé informace ve smlouvě za obch. tajemství, pak zde vysloveně uvést, které ustanovení za obch. tajemství považují).</w:t>
      </w:r>
    </w:p>
    <w:p w14:paraId="000000FA" w14:textId="77777777" w:rsidR="0099317B" w:rsidRDefault="0099317B">
      <w:pPr>
        <w:pBdr>
          <w:top w:val="nil"/>
          <w:left w:val="nil"/>
          <w:bottom w:val="nil"/>
          <w:right w:val="nil"/>
          <w:between w:val="nil"/>
        </w:pBdr>
        <w:tabs>
          <w:tab w:val="left" w:pos="360"/>
        </w:tabs>
        <w:jc w:val="both"/>
        <w:rPr>
          <w:rFonts w:ascii="Arial" w:eastAsia="Arial" w:hAnsi="Arial" w:cs="Arial"/>
          <w:i/>
          <w:color w:val="000000"/>
          <w:sz w:val="22"/>
          <w:szCs w:val="22"/>
        </w:rPr>
      </w:pPr>
    </w:p>
    <w:p w14:paraId="000000FB" w14:textId="77777777" w:rsidR="0099317B" w:rsidRDefault="009F7EF9">
      <w:pPr>
        <w:widowControl w:val="0"/>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r>
          <w:rPr>
            <w:rFonts w:ascii="Arial" w:eastAsia="Arial" w:hAnsi="Arial" w:cs="Arial"/>
            <w:color w:val="000000"/>
            <w:sz w:val="22"/>
            <w:szCs w:val="22"/>
          </w:rPr>
          <w:t>http://www.poh.cz/informace-o-zpracovani-osobnich-udaju/d-1369/p1=1459</w:t>
        </w:r>
      </w:hyperlink>
    </w:p>
    <w:p w14:paraId="000000FC" w14:textId="77777777" w:rsidR="0099317B" w:rsidRDefault="0099317B">
      <w:pPr>
        <w:pBdr>
          <w:top w:val="nil"/>
          <w:left w:val="nil"/>
          <w:bottom w:val="nil"/>
          <w:right w:val="nil"/>
          <w:between w:val="nil"/>
        </w:pBdr>
        <w:tabs>
          <w:tab w:val="left" w:pos="360"/>
        </w:tabs>
        <w:jc w:val="both"/>
        <w:rPr>
          <w:rFonts w:ascii="Arial" w:eastAsia="Arial" w:hAnsi="Arial" w:cs="Arial"/>
          <w:color w:val="000000"/>
          <w:sz w:val="22"/>
          <w:szCs w:val="22"/>
        </w:rPr>
      </w:pPr>
    </w:p>
    <w:p w14:paraId="000000FD" w14:textId="77777777" w:rsidR="0099317B" w:rsidRDefault="009F7EF9">
      <w:pPr>
        <w:keepNext/>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Nedílnou součástí smlouvy je: </w:t>
      </w:r>
    </w:p>
    <w:p w14:paraId="000000FE" w14:textId="2B26460D" w:rsidR="0099317B" w:rsidRPr="0049124A" w:rsidRDefault="009F7EF9">
      <w:pPr>
        <w:pBdr>
          <w:top w:val="nil"/>
          <w:left w:val="nil"/>
          <w:bottom w:val="nil"/>
          <w:right w:val="nil"/>
          <w:between w:val="nil"/>
        </w:pBdr>
        <w:ind w:left="425"/>
        <w:jc w:val="both"/>
        <w:rPr>
          <w:rFonts w:ascii="Arial" w:eastAsia="Arial" w:hAnsi="Arial" w:cs="Arial"/>
          <w:sz w:val="22"/>
          <w:szCs w:val="22"/>
        </w:rPr>
      </w:pPr>
      <w:r>
        <w:rPr>
          <w:rFonts w:ascii="Arial" w:eastAsia="Arial" w:hAnsi="Arial" w:cs="Arial"/>
          <w:color w:val="000000"/>
          <w:sz w:val="22"/>
          <w:szCs w:val="22"/>
        </w:rPr>
        <w:t xml:space="preserve">Příloha č. 1: </w:t>
      </w:r>
      <w:r w:rsidR="008C3D22" w:rsidRPr="0049124A">
        <w:rPr>
          <w:rFonts w:ascii="Arial" w:eastAsia="Arial" w:hAnsi="Arial" w:cs="Arial"/>
          <w:sz w:val="22"/>
          <w:szCs w:val="22"/>
        </w:rPr>
        <w:t>N</w:t>
      </w:r>
      <w:r w:rsidRPr="0049124A">
        <w:rPr>
          <w:rFonts w:ascii="Arial" w:eastAsia="Arial" w:hAnsi="Arial" w:cs="Arial"/>
          <w:sz w:val="22"/>
          <w:szCs w:val="22"/>
        </w:rPr>
        <w:t xml:space="preserve">abídka </w:t>
      </w:r>
      <w:r w:rsidR="008C3D22" w:rsidRPr="0049124A">
        <w:rPr>
          <w:rFonts w:ascii="Arial" w:eastAsia="Arial" w:hAnsi="Arial" w:cs="Arial"/>
          <w:sz w:val="22"/>
          <w:szCs w:val="22"/>
        </w:rPr>
        <w:t xml:space="preserve">č. 23000150 </w:t>
      </w:r>
      <w:r w:rsidRPr="0049124A">
        <w:rPr>
          <w:rFonts w:ascii="Arial" w:eastAsia="Arial" w:hAnsi="Arial" w:cs="Arial"/>
          <w:sz w:val="22"/>
          <w:szCs w:val="22"/>
        </w:rPr>
        <w:t>ze dne 16.08.2023</w:t>
      </w:r>
      <w:r w:rsidR="008C3D22" w:rsidRPr="0049124A">
        <w:rPr>
          <w:rFonts w:ascii="Arial" w:eastAsia="Arial" w:hAnsi="Arial" w:cs="Arial"/>
          <w:sz w:val="22"/>
          <w:szCs w:val="22"/>
        </w:rPr>
        <w:t xml:space="preserve"> a Návrh řešení EPH dle </w:t>
      </w:r>
      <w:r w:rsidR="007B13BE" w:rsidRPr="0049124A">
        <w:rPr>
          <w:rFonts w:ascii="Arial" w:eastAsia="Arial" w:hAnsi="Arial" w:cs="Arial"/>
          <w:sz w:val="22"/>
          <w:szCs w:val="22"/>
        </w:rPr>
        <w:t>N</w:t>
      </w:r>
      <w:r w:rsidR="008C3D22" w:rsidRPr="0049124A">
        <w:rPr>
          <w:rFonts w:ascii="Arial" w:eastAsia="Arial" w:hAnsi="Arial" w:cs="Arial"/>
          <w:sz w:val="22"/>
          <w:szCs w:val="22"/>
        </w:rPr>
        <w:t>abídky č. 23000150</w:t>
      </w:r>
    </w:p>
    <w:p w14:paraId="000000FF" w14:textId="77777777" w:rsidR="0099317B" w:rsidRDefault="0099317B">
      <w:pPr>
        <w:pBdr>
          <w:top w:val="nil"/>
          <w:left w:val="nil"/>
          <w:bottom w:val="nil"/>
          <w:right w:val="nil"/>
          <w:between w:val="nil"/>
        </w:pBdr>
        <w:ind w:left="425"/>
        <w:jc w:val="both"/>
        <w:rPr>
          <w:rFonts w:ascii="Arial" w:eastAsia="Arial" w:hAnsi="Arial" w:cs="Arial"/>
          <w:color w:val="000000"/>
          <w:sz w:val="22"/>
          <w:szCs w:val="22"/>
        </w:rPr>
      </w:pPr>
    </w:p>
    <w:p w14:paraId="00000100" w14:textId="77777777" w:rsidR="0099317B" w:rsidRDefault="0099317B">
      <w:pPr>
        <w:keepNext/>
        <w:jc w:val="both"/>
        <w:rPr>
          <w:rFonts w:ascii="Arial" w:eastAsia="Arial" w:hAnsi="Arial" w:cs="Arial"/>
          <w:sz w:val="22"/>
          <w:szCs w:val="22"/>
        </w:rPr>
      </w:pPr>
    </w:p>
    <w:p w14:paraId="00000101" w14:textId="77777777" w:rsidR="0099317B" w:rsidRDefault="0099317B">
      <w:pPr>
        <w:keepNext/>
        <w:jc w:val="both"/>
        <w:rPr>
          <w:rFonts w:ascii="Arial" w:eastAsia="Arial" w:hAnsi="Arial" w:cs="Arial"/>
          <w:sz w:val="22"/>
          <w:szCs w:val="22"/>
        </w:rPr>
      </w:pPr>
    </w:p>
    <w:p w14:paraId="00000102" w14:textId="6E454F43" w:rsidR="0099317B" w:rsidRDefault="009F7EF9">
      <w:pPr>
        <w:keepNext/>
        <w:jc w:val="both"/>
        <w:rPr>
          <w:rFonts w:ascii="Arial" w:eastAsia="Arial" w:hAnsi="Arial" w:cs="Arial"/>
          <w:sz w:val="22"/>
          <w:szCs w:val="22"/>
        </w:rPr>
      </w:pPr>
      <w:r>
        <w:rPr>
          <w:rFonts w:ascii="Arial" w:eastAsia="Arial" w:hAnsi="Arial" w:cs="Arial"/>
          <w:sz w:val="22"/>
          <w:szCs w:val="22"/>
        </w:rPr>
        <w:t xml:space="preserve">V Chomutově dne </w:t>
      </w:r>
      <w:r w:rsidR="00B4280D">
        <w:rPr>
          <w:rFonts w:ascii="Arial" w:eastAsia="Arial" w:hAnsi="Arial" w:cs="Arial"/>
          <w:sz w:val="22"/>
          <w:szCs w:val="22"/>
        </w:rPr>
        <w:t>12.09.2023</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V </w:t>
      </w:r>
      <w:r w:rsidR="00B4280D">
        <w:rPr>
          <w:rFonts w:ascii="Arial" w:eastAsia="Arial" w:hAnsi="Arial" w:cs="Arial"/>
          <w:sz w:val="22"/>
          <w:szCs w:val="22"/>
        </w:rPr>
        <w:t>Chomutově</w:t>
      </w:r>
      <w:r>
        <w:rPr>
          <w:rFonts w:ascii="Arial" w:eastAsia="Arial" w:hAnsi="Arial" w:cs="Arial"/>
          <w:sz w:val="22"/>
          <w:szCs w:val="22"/>
        </w:rPr>
        <w:t xml:space="preserve"> dne</w:t>
      </w:r>
      <w:r w:rsidR="00B4280D">
        <w:rPr>
          <w:rFonts w:ascii="Arial" w:eastAsia="Arial" w:hAnsi="Arial" w:cs="Arial"/>
          <w:sz w:val="22"/>
          <w:szCs w:val="22"/>
        </w:rPr>
        <w:t xml:space="preserve"> 08.09.2023</w:t>
      </w:r>
      <w:r>
        <w:rPr>
          <w:rFonts w:ascii="Arial" w:eastAsia="Arial" w:hAnsi="Arial" w:cs="Arial"/>
          <w:sz w:val="22"/>
          <w:szCs w:val="22"/>
        </w:rPr>
        <w:t xml:space="preserve"> </w:t>
      </w:r>
    </w:p>
    <w:p w14:paraId="00000103" w14:textId="77777777" w:rsidR="0099317B" w:rsidRDefault="0099317B">
      <w:pPr>
        <w:keepNext/>
        <w:jc w:val="both"/>
        <w:rPr>
          <w:rFonts w:ascii="Arial" w:eastAsia="Arial" w:hAnsi="Arial" w:cs="Arial"/>
          <w:sz w:val="22"/>
          <w:szCs w:val="22"/>
        </w:rPr>
      </w:pPr>
    </w:p>
    <w:p w14:paraId="00000104" w14:textId="77777777" w:rsidR="0099317B" w:rsidRDefault="009F7EF9">
      <w:pPr>
        <w:keepNext/>
        <w:jc w:val="both"/>
        <w:rPr>
          <w:rFonts w:ascii="Arial" w:eastAsia="Arial" w:hAnsi="Arial" w:cs="Arial"/>
          <w:sz w:val="22"/>
          <w:szCs w:val="22"/>
        </w:rPr>
      </w:pPr>
      <w:r>
        <w:rPr>
          <w:rFonts w:ascii="Arial" w:eastAsia="Arial" w:hAnsi="Arial" w:cs="Arial"/>
          <w:sz w:val="22"/>
          <w:szCs w:val="22"/>
        </w:rPr>
        <w:t>oprávněný zástupce objednatele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oprávněný zástupce zhotovitele</w:t>
      </w:r>
    </w:p>
    <w:p w14:paraId="00000105" w14:textId="77777777" w:rsidR="0099317B" w:rsidRDefault="0099317B">
      <w:pPr>
        <w:keepNext/>
        <w:jc w:val="both"/>
        <w:rPr>
          <w:rFonts w:ascii="Arial" w:eastAsia="Arial" w:hAnsi="Arial" w:cs="Arial"/>
          <w:sz w:val="22"/>
          <w:szCs w:val="22"/>
        </w:rPr>
      </w:pPr>
    </w:p>
    <w:p w14:paraId="00000106" w14:textId="77777777" w:rsidR="0099317B" w:rsidRDefault="0099317B">
      <w:pPr>
        <w:keepNext/>
        <w:jc w:val="both"/>
        <w:rPr>
          <w:rFonts w:ascii="Arial" w:eastAsia="Arial" w:hAnsi="Arial" w:cs="Arial"/>
          <w:sz w:val="22"/>
          <w:szCs w:val="22"/>
        </w:rPr>
      </w:pPr>
    </w:p>
    <w:p w14:paraId="00000107" w14:textId="77777777" w:rsidR="0099317B" w:rsidRDefault="0099317B">
      <w:pPr>
        <w:keepNext/>
        <w:jc w:val="both"/>
        <w:rPr>
          <w:rFonts w:ascii="Arial" w:eastAsia="Arial" w:hAnsi="Arial" w:cs="Arial"/>
          <w:sz w:val="22"/>
          <w:szCs w:val="22"/>
        </w:rPr>
      </w:pPr>
    </w:p>
    <w:p w14:paraId="00000108" w14:textId="77777777" w:rsidR="0099317B" w:rsidRDefault="0099317B">
      <w:pPr>
        <w:keepNext/>
        <w:jc w:val="both"/>
        <w:rPr>
          <w:rFonts w:ascii="Arial" w:eastAsia="Arial" w:hAnsi="Arial" w:cs="Arial"/>
          <w:sz w:val="22"/>
          <w:szCs w:val="22"/>
        </w:rPr>
      </w:pPr>
    </w:p>
    <w:p w14:paraId="00000109" w14:textId="77777777" w:rsidR="0099317B" w:rsidRDefault="0099317B">
      <w:pPr>
        <w:keepNext/>
        <w:jc w:val="both"/>
        <w:rPr>
          <w:rFonts w:ascii="Arial" w:eastAsia="Arial" w:hAnsi="Arial" w:cs="Arial"/>
          <w:sz w:val="22"/>
          <w:szCs w:val="22"/>
        </w:rPr>
      </w:pPr>
    </w:p>
    <w:p w14:paraId="0000010A" w14:textId="77777777" w:rsidR="0099317B" w:rsidRDefault="0099317B">
      <w:pPr>
        <w:keepNext/>
        <w:jc w:val="both"/>
        <w:rPr>
          <w:rFonts w:ascii="Arial" w:eastAsia="Arial" w:hAnsi="Arial" w:cs="Arial"/>
          <w:sz w:val="22"/>
          <w:szCs w:val="22"/>
        </w:rPr>
      </w:pPr>
    </w:p>
    <w:p w14:paraId="0000010B" w14:textId="77777777" w:rsidR="0099317B" w:rsidRDefault="0099317B">
      <w:pPr>
        <w:keepNext/>
        <w:jc w:val="both"/>
        <w:rPr>
          <w:rFonts w:ascii="Arial" w:eastAsia="Arial" w:hAnsi="Arial" w:cs="Arial"/>
          <w:sz w:val="22"/>
          <w:szCs w:val="22"/>
        </w:rPr>
      </w:pPr>
    </w:p>
    <w:p w14:paraId="0000010C" w14:textId="77777777" w:rsidR="0099317B" w:rsidRDefault="0099317B">
      <w:pPr>
        <w:keepNext/>
        <w:jc w:val="both"/>
        <w:rPr>
          <w:rFonts w:ascii="Arial" w:eastAsia="Arial" w:hAnsi="Arial" w:cs="Arial"/>
          <w:sz w:val="22"/>
          <w:szCs w:val="22"/>
        </w:rPr>
      </w:pPr>
    </w:p>
    <w:p w14:paraId="0000010D" w14:textId="77777777" w:rsidR="0099317B" w:rsidRDefault="0099317B">
      <w:pPr>
        <w:keepNext/>
        <w:jc w:val="both"/>
        <w:rPr>
          <w:rFonts w:ascii="Arial" w:eastAsia="Arial" w:hAnsi="Arial" w:cs="Arial"/>
          <w:sz w:val="22"/>
          <w:szCs w:val="22"/>
        </w:rPr>
      </w:pPr>
    </w:p>
    <w:p w14:paraId="0000010E" w14:textId="77777777" w:rsidR="0099317B" w:rsidRDefault="0099317B">
      <w:pPr>
        <w:jc w:val="both"/>
        <w:rPr>
          <w:rFonts w:ascii="Arial" w:eastAsia="Arial" w:hAnsi="Arial" w:cs="Arial"/>
          <w:sz w:val="22"/>
          <w:szCs w:val="22"/>
        </w:rPr>
      </w:pPr>
    </w:p>
    <w:p w14:paraId="00000110" w14:textId="77777777" w:rsidR="0099317B" w:rsidRDefault="009F7EF9">
      <w:pPr>
        <w:jc w:val="both"/>
        <w:rPr>
          <w:rFonts w:ascii="Arial" w:eastAsia="Arial" w:hAnsi="Arial" w:cs="Arial"/>
          <w:sz w:val="22"/>
          <w:szCs w:val="22"/>
        </w:rPr>
      </w:pPr>
      <w:bookmarkStart w:id="9" w:name="_GoBack"/>
      <w:bookmarkEnd w:id="9"/>
      <w:r>
        <w:rPr>
          <w:rFonts w:ascii="Arial" w:eastAsia="Arial" w:hAnsi="Arial" w:cs="Arial"/>
          <w:sz w:val="22"/>
          <w:szCs w:val="22"/>
          <w:highlight w:val="white"/>
        </w:rPr>
        <w:t xml:space="preserve">investiční ředitel </w:t>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t>jednatel</w:t>
      </w:r>
      <w:r>
        <w:rPr>
          <w:rFonts w:ascii="Arial" w:eastAsia="Arial" w:hAnsi="Arial" w:cs="Arial"/>
          <w:sz w:val="22"/>
          <w:szCs w:val="22"/>
          <w:highlight w:val="white"/>
        </w:rPr>
        <w:tab/>
      </w:r>
      <w:r>
        <w:rPr>
          <w:rFonts w:ascii="Arial" w:eastAsia="Arial" w:hAnsi="Arial" w:cs="Arial"/>
          <w:sz w:val="22"/>
          <w:szCs w:val="22"/>
        </w:rPr>
        <w:tab/>
      </w:r>
      <w:r>
        <w:rPr>
          <w:rFonts w:ascii="Arial" w:eastAsia="Arial" w:hAnsi="Arial" w:cs="Arial"/>
          <w:sz w:val="22"/>
          <w:szCs w:val="22"/>
        </w:rPr>
        <w:tab/>
        <w:t xml:space="preserve"> </w:t>
      </w:r>
    </w:p>
    <w:p w14:paraId="00000111" w14:textId="77777777" w:rsidR="0099317B" w:rsidRDefault="009F7EF9">
      <w:pPr>
        <w:jc w:val="both"/>
        <w:rPr>
          <w:rFonts w:ascii="Arial" w:eastAsia="Arial" w:hAnsi="Arial" w:cs="Arial"/>
          <w:sz w:val="22"/>
          <w:szCs w:val="22"/>
        </w:rPr>
      </w:pPr>
      <w:r>
        <w:rPr>
          <w:rFonts w:ascii="Arial" w:eastAsia="Arial" w:hAnsi="Arial" w:cs="Arial"/>
          <w:sz w:val="22"/>
          <w:szCs w:val="22"/>
        </w:rPr>
        <w:t>Povodí Ohře, státní podnik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HEROS GROUP s.r.o.</w:t>
      </w:r>
    </w:p>
    <w:p w14:paraId="00000112" w14:textId="77777777" w:rsidR="0099317B" w:rsidRDefault="0099317B">
      <w:pPr>
        <w:jc w:val="both"/>
        <w:rPr>
          <w:rFonts w:ascii="Arial" w:eastAsia="Arial" w:hAnsi="Arial" w:cs="Arial"/>
          <w:sz w:val="22"/>
          <w:szCs w:val="22"/>
        </w:rPr>
      </w:pPr>
    </w:p>
    <w:p w14:paraId="00000113" w14:textId="77777777" w:rsidR="0099317B" w:rsidRDefault="0099317B">
      <w:pPr>
        <w:jc w:val="both"/>
        <w:rPr>
          <w:rFonts w:ascii="Arial" w:eastAsia="Arial" w:hAnsi="Arial" w:cs="Arial"/>
          <w:sz w:val="22"/>
          <w:szCs w:val="22"/>
        </w:rPr>
      </w:pPr>
    </w:p>
    <w:sectPr w:rsidR="0099317B">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32BB" w14:textId="77777777" w:rsidR="003B31C7" w:rsidRDefault="003B31C7">
      <w:r>
        <w:separator/>
      </w:r>
    </w:p>
  </w:endnote>
  <w:endnote w:type="continuationSeparator" w:id="0">
    <w:p w14:paraId="4E51179C" w14:textId="77777777" w:rsidR="003B31C7" w:rsidRDefault="003B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8" w14:textId="77777777" w:rsidR="0099317B" w:rsidRDefault="0099317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A" w14:textId="410E2C21" w:rsidR="0099317B" w:rsidRDefault="009F7EF9">
    <w:pPr>
      <w:pBdr>
        <w:top w:val="nil"/>
        <w:left w:val="nil"/>
        <w:bottom w:val="nil"/>
        <w:right w:val="nil"/>
        <w:between w:val="nil"/>
      </w:pBdr>
      <w:tabs>
        <w:tab w:val="center" w:pos="4536"/>
        <w:tab w:val="right" w:pos="9072"/>
      </w:tabs>
      <w:jc w:val="right"/>
      <w:rPr>
        <w:rFonts w:ascii="Arial" w:eastAsia="Arial" w:hAnsi="Arial" w:cs="Arial"/>
        <w:color w:val="000000"/>
        <w:sz w:val="22"/>
        <w:szCs w:val="22"/>
      </w:rPr>
    </w:pPr>
    <w:r>
      <w:rPr>
        <w:rFonts w:ascii="Arial" w:eastAsia="Arial" w:hAnsi="Arial" w:cs="Arial"/>
        <w:color w:val="000000"/>
        <w:sz w:val="22"/>
        <w:szCs w:val="22"/>
      </w:rPr>
      <w:t xml:space="preserve">Stránka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6A69C0">
      <w:rPr>
        <w:rFonts w:ascii="Arial" w:eastAsia="Arial" w:hAnsi="Arial" w:cs="Arial"/>
        <w:b/>
        <w:noProof/>
        <w:color w:val="000000"/>
        <w:sz w:val="22"/>
        <w:szCs w:val="22"/>
      </w:rPr>
      <w:t>1</w:t>
    </w:r>
    <w:r>
      <w:rPr>
        <w:rFonts w:ascii="Arial" w:eastAsia="Arial" w:hAnsi="Arial" w:cs="Arial"/>
        <w:b/>
        <w:color w:val="000000"/>
        <w:sz w:val="22"/>
        <w:szCs w:val="22"/>
      </w:rPr>
      <w:fldChar w:fldCharType="end"/>
    </w:r>
    <w:r>
      <w:rPr>
        <w:rFonts w:ascii="Arial" w:eastAsia="Arial" w:hAnsi="Arial" w:cs="Arial"/>
        <w:color w:val="000000"/>
        <w:sz w:val="22"/>
        <w:szCs w:val="22"/>
      </w:rPr>
      <w:t xml:space="preserve"> z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6A69C0">
      <w:rPr>
        <w:rFonts w:ascii="Arial" w:eastAsia="Arial" w:hAnsi="Arial" w:cs="Arial"/>
        <w:b/>
        <w:noProof/>
        <w:color w:val="000000"/>
        <w:sz w:val="22"/>
        <w:szCs w:val="22"/>
      </w:rPr>
      <w:t>1</w:t>
    </w:r>
    <w:r>
      <w:rPr>
        <w:rFonts w:ascii="Arial" w:eastAsia="Arial" w:hAnsi="Arial" w:cs="Arial"/>
        <w:b/>
        <w:color w:val="000000"/>
        <w:sz w:val="22"/>
        <w:szCs w:val="22"/>
      </w:rPr>
      <w:fldChar w:fldCharType="end"/>
    </w:r>
  </w:p>
  <w:p w14:paraId="0000011B" w14:textId="77777777" w:rsidR="0099317B" w:rsidRDefault="0099317B">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9" w14:textId="77777777" w:rsidR="0099317B" w:rsidRDefault="0099317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BED58" w14:textId="77777777" w:rsidR="003B31C7" w:rsidRDefault="003B31C7">
      <w:r>
        <w:separator/>
      </w:r>
    </w:p>
  </w:footnote>
  <w:footnote w:type="continuationSeparator" w:id="0">
    <w:p w14:paraId="04E7E75D" w14:textId="77777777" w:rsidR="003B31C7" w:rsidRDefault="003B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6" w14:textId="77777777" w:rsidR="0099317B" w:rsidRDefault="0099317B">
    <w:pPr>
      <w:widowControl w:val="0"/>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77777777" w:rsidR="0099317B" w:rsidRDefault="009F7EF9">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Smlouva o dílo</w:t>
    </w:r>
  </w:p>
  <w:p w14:paraId="00000115" w14:textId="77777777" w:rsidR="0099317B" w:rsidRDefault="0099317B">
    <w:pPr>
      <w:widowControl w:val="0"/>
      <w:pBdr>
        <w:top w:val="nil"/>
        <w:left w:val="nil"/>
        <w:bottom w:val="nil"/>
        <w:right w:val="nil"/>
        <w:between w:val="nil"/>
      </w:pBdr>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7" w14:textId="77777777" w:rsidR="0099317B" w:rsidRDefault="0099317B">
    <w:pPr>
      <w:widowControl w:val="0"/>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421"/>
    <w:multiLevelType w:val="multilevel"/>
    <w:tmpl w:val="F3604376"/>
    <w:lvl w:ilvl="0">
      <w:start w:val="1"/>
      <w:numFmt w:val="decimal"/>
      <w:lvlText w:val="%1."/>
      <w:lvlJc w:val="left"/>
      <w:pPr>
        <w:ind w:left="540" w:hanging="360"/>
      </w:pPr>
      <w:rPr>
        <w:b/>
      </w:rPr>
    </w:lvl>
    <w:lvl w:ilvl="1">
      <w:start w:val="1"/>
      <w:numFmt w:val="lowerLetter"/>
      <w:lvlText w:val="%2)"/>
      <w:lvlJc w:val="left"/>
      <w:pPr>
        <w:ind w:left="1440" w:hanging="360"/>
      </w:pPr>
      <w:rPr>
        <w:color w:val="000000"/>
      </w:rPr>
    </w:lvl>
    <w:lvl w:ilvl="2">
      <w:start w:val="1"/>
      <w:numFmt w:val="decimal"/>
      <w:lvlText w:val="%3."/>
      <w:lvlJc w:val="left"/>
      <w:pPr>
        <w:ind w:left="2340" w:hanging="360"/>
      </w:pPr>
    </w:lvl>
    <w:lvl w:ilvl="3">
      <w:start w:va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E424A6"/>
    <w:multiLevelType w:val="multilevel"/>
    <w:tmpl w:val="48F07FD6"/>
    <w:lvl w:ilvl="0">
      <w:start w:val="1"/>
      <w:numFmt w:val="decimal"/>
      <w:pStyle w:val="A-odstavecodsazensodrkami"/>
      <w:lvlText w:val="%1."/>
      <w:lvlJc w:val="left"/>
      <w:pPr>
        <w:tabs>
          <w:tab w:val="num" w:pos="720"/>
        </w:tabs>
        <w:ind w:left="720" w:hanging="720"/>
      </w:pPr>
    </w:lvl>
    <w:lvl w:ilvl="1">
      <w:start w:val="1"/>
      <w:numFmt w:val="decimal"/>
      <w:pStyle w:val="lneksmlouvytextPVL"/>
      <w:lvlText w:val="%2."/>
      <w:lvlJc w:val="left"/>
      <w:pPr>
        <w:tabs>
          <w:tab w:val="num" w:pos="1440"/>
        </w:tabs>
        <w:ind w:left="1440" w:hanging="720"/>
      </w:pPr>
    </w:lvl>
    <w:lvl w:ilvl="2">
      <w:start w:val="1"/>
      <w:numFmt w:val="decimal"/>
      <w:pStyle w:val="SeznamsmlouvaPV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CD7E47"/>
    <w:multiLevelType w:val="multilevel"/>
    <w:tmpl w:val="835850C4"/>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353" w:hanging="359"/>
      </w:pPr>
      <w:rPr>
        <w:rFonts w:ascii="Arial" w:eastAsia="Arial" w:hAnsi="Arial" w:cs="Arial"/>
        <w:b/>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15:restartNumberingAfterBreak="0">
    <w:nsid w:val="4D9355D8"/>
    <w:multiLevelType w:val="multilevel"/>
    <w:tmpl w:val="0FEEA17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 w15:restartNumberingAfterBreak="0">
    <w:nsid w:val="5D3928A1"/>
    <w:multiLevelType w:val="multilevel"/>
    <w:tmpl w:val="8C3EB35A"/>
    <w:lvl w:ilvl="0">
      <w:start w:val="1"/>
      <w:numFmt w:val="decimal"/>
      <w:lvlText w:val="%1."/>
      <w:lvlJc w:val="left"/>
      <w:pPr>
        <w:ind w:left="360" w:hanging="360"/>
      </w:pPr>
      <w:rPr>
        <w:rFonts w:ascii="Arial" w:hAnsi="Arial" w:cs="Arial" w:hint="default"/>
        <w:b/>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5" w15:restartNumberingAfterBreak="0">
    <w:nsid w:val="5F4777BD"/>
    <w:multiLevelType w:val="multilevel"/>
    <w:tmpl w:val="E39A15F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 w15:restartNumberingAfterBreak="0">
    <w:nsid w:val="6239728F"/>
    <w:multiLevelType w:val="multilevel"/>
    <w:tmpl w:val="3D1004FE"/>
    <w:lvl w:ilvl="0">
      <w:start w:val="1"/>
      <w:numFmt w:val="lowerLetter"/>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643D7F"/>
    <w:multiLevelType w:val="multilevel"/>
    <w:tmpl w:val="C5E6AE60"/>
    <w:lvl w:ilvl="0">
      <w:start w:val="1"/>
      <w:numFmt w:val="upperRoman"/>
      <w:lvlText w:val="%1. "/>
      <w:lvlJc w:val="left"/>
      <w:pPr>
        <w:ind w:left="5322" w:hanging="360"/>
      </w:pPr>
      <w:rPr>
        <w:u w:val="single"/>
      </w:rPr>
    </w:lvl>
    <w:lvl w:ilvl="1">
      <w:start w:val="1"/>
      <w:numFmt w:val="decimal"/>
      <w:lvlText w:val="%2."/>
      <w:lvlJc w:val="left"/>
      <w:pPr>
        <w:ind w:left="360" w:hanging="360"/>
      </w:pPr>
      <w:rPr>
        <w:rFonts w:ascii="Arial" w:hAnsi="Arial" w:cs="Arial" w:hint="default"/>
        <w:b/>
        <w:strike w:val="0"/>
        <w:color w:val="auto"/>
        <w:sz w:val="22"/>
        <w:szCs w:val="22"/>
      </w:rPr>
    </w:lvl>
    <w:lvl w:ilvl="2">
      <w:start w:val="1"/>
      <w:numFmt w:val="lowerLetter"/>
      <w:lvlText w:val="%3)"/>
      <w:lvlJc w:val="left"/>
      <w:pPr>
        <w:ind w:left="786"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8" w15:restartNumberingAfterBreak="0">
    <w:nsid w:val="72E10501"/>
    <w:multiLevelType w:val="multilevel"/>
    <w:tmpl w:val="4860E484"/>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9" w15:restartNumberingAfterBreak="0">
    <w:nsid w:val="7DB2696D"/>
    <w:multiLevelType w:val="multilevel"/>
    <w:tmpl w:val="8962DA68"/>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num w:numId="1">
    <w:abstractNumId w:val="7"/>
  </w:num>
  <w:num w:numId="2">
    <w:abstractNumId w:val="4"/>
  </w:num>
  <w:num w:numId="3">
    <w:abstractNumId w:val="9"/>
  </w:num>
  <w:num w:numId="4">
    <w:abstractNumId w:val="2"/>
  </w:num>
  <w:num w:numId="5">
    <w:abstractNumId w:val="6"/>
  </w:num>
  <w:num w:numId="6">
    <w:abstractNumId w:val="5"/>
  </w:num>
  <w:num w:numId="7">
    <w:abstractNumId w:val="0"/>
  </w:num>
  <w:num w:numId="8">
    <w:abstractNumId w:val="3"/>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7B"/>
    <w:rsid w:val="00245B4A"/>
    <w:rsid w:val="003B31C7"/>
    <w:rsid w:val="0049124A"/>
    <w:rsid w:val="00646BA7"/>
    <w:rsid w:val="006A69C0"/>
    <w:rsid w:val="007803B0"/>
    <w:rsid w:val="007B13BE"/>
    <w:rsid w:val="008C3D22"/>
    <w:rsid w:val="009721FC"/>
    <w:rsid w:val="0099317B"/>
    <w:rsid w:val="009F7EF9"/>
    <w:rsid w:val="00B4280D"/>
    <w:rsid w:val="00EC07F7"/>
    <w:rsid w:val="00F04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4957"/>
  <w15:docId w15:val="{A4EFA0AD-5EAA-4FD9-9DE2-627CEC2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uiPriority w:val="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uiPriority w:val="9"/>
    <w:semiHidden/>
    <w:unhideWhenUsed/>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uiPriority w:val="9"/>
    <w:semiHidden/>
    <w:unhideWhenUsed/>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uiPriority w:val="9"/>
    <w:semiHidden/>
    <w:unhideWhenUsed/>
    <w:qFormat/>
    <w:pPr>
      <w:keepNext/>
      <w:widowControl w:val="0"/>
      <w:ind w:firstLine="567"/>
      <w:jc w:val="center"/>
      <w:outlineLvl w:val="3"/>
    </w:pPr>
    <w:rPr>
      <w:rFonts w:ascii="Arial" w:hAnsi="Arial"/>
      <w:b/>
      <w:sz w:val="28"/>
    </w:rPr>
  </w:style>
  <w:style w:type="paragraph" w:styleId="Nadpis5">
    <w:name w:val="heading 5"/>
    <w:basedOn w:val="Normln"/>
    <w:next w:val="Normln"/>
    <w:uiPriority w:val="9"/>
    <w:semiHidden/>
    <w:unhideWhenUsed/>
    <w:qFormat/>
    <w:rsid w:val="00E97587"/>
    <w:pPr>
      <w:spacing w:before="240" w:after="60"/>
      <w:outlineLvl w:val="4"/>
    </w:pPr>
    <w:rPr>
      <w:b/>
      <w:bCs/>
      <w:i/>
      <w:iCs/>
      <w:sz w:val="26"/>
      <w:szCs w:val="26"/>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rPr>
  </w:style>
  <w:style w:type="paragraph" w:customStyle="1" w:styleId="Znaeka">
    <w:name w:val="Znaeka"/>
    <w:pPr>
      <w:widowControl w:val="0"/>
      <w:overflowPunct w:val="0"/>
      <w:autoSpaceDE w:val="0"/>
      <w:autoSpaceDN w:val="0"/>
      <w:adjustRightInd w:val="0"/>
      <w:ind w:left="288"/>
      <w:textAlignment w:val="baseline"/>
    </w:pPr>
    <w:rPr>
      <w:color w:val="000000"/>
    </w:rPr>
  </w:style>
  <w:style w:type="paragraph" w:customStyle="1" w:styleId="Znaeka1">
    <w:name w:val="Znaeka 1"/>
    <w:pPr>
      <w:widowControl w:val="0"/>
      <w:overflowPunct w:val="0"/>
      <w:autoSpaceDE w:val="0"/>
      <w:autoSpaceDN w:val="0"/>
      <w:adjustRightInd w:val="0"/>
      <w:ind w:left="576"/>
      <w:textAlignment w:val="baseline"/>
    </w:pPr>
    <w:rPr>
      <w:color w:val="000000"/>
    </w:rPr>
  </w:style>
  <w:style w:type="paragraph" w:customStyle="1" w:styleId="Esloseznamu">
    <w:name w:val="Eíslo seznamu"/>
    <w:pPr>
      <w:widowControl w:val="0"/>
      <w:overflowPunct w:val="0"/>
      <w:autoSpaceDE w:val="0"/>
      <w:autoSpaceDN w:val="0"/>
      <w:adjustRightInd w:val="0"/>
      <w:ind w:left="720"/>
      <w:textAlignment w:val="baseline"/>
    </w:pPr>
    <w:rPr>
      <w:color w:val="000000"/>
    </w:rPr>
  </w:style>
  <w:style w:type="paragraph" w:customStyle="1" w:styleId="Podnadpis1">
    <w:name w:val="Podnadpis1"/>
    <w:pPr>
      <w:widowControl w:val="0"/>
      <w:overflowPunct w:val="0"/>
      <w:autoSpaceDE w:val="0"/>
      <w:autoSpaceDN w:val="0"/>
      <w:adjustRightInd w:val="0"/>
      <w:textAlignment w:val="baseline"/>
    </w:pPr>
    <w:rPr>
      <w:b/>
      <w:i/>
      <w:color w:val="000000"/>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10"/>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tabs>
        <w:tab w:val="num" w:pos="360"/>
        <w:tab w:val="left" w:pos="426"/>
        <w:tab w:val="num" w:pos="720"/>
      </w:tabs>
      <w:overflowPunct/>
      <w:autoSpaceDE/>
      <w:autoSpaceDN/>
      <w:adjustRightInd/>
      <w:spacing w:before="120" w:after="12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styleId="Normlnweb">
    <w:name w:val="Normal (Web)"/>
    <w:basedOn w:val="Normln"/>
    <w:uiPriority w:val="99"/>
    <w:unhideWhenUsed/>
    <w:rsid w:val="009F3932"/>
    <w:pPr>
      <w:overflowPunct/>
      <w:autoSpaceDE/>
      <w:autoSpaceDN/>
      <w:adjustRightInd/>
      <w:spacing w:before="100" w:beforeAutospacing="1" w:after="100" w:afterAutospacing="1"/>
      <w:textAlignment w:val="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pfxguFX418JxxZzgjY4dyB9zA==">CgMxLjAyCGguZ2pkZ3hzMgloLjMwajB6bGwyCWguMWZvYjl0ZTIJaC4zem55c2g3MgloLjJldDkycDAyCGgudHlqY3d0MgloLjNkeTZ2a20yCWguMXQzaDVzZjgAciExUGxOb1lKLXp4NmVlLVF1VWpRbVpldlBZQ1JzZGpNOFY=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3607</Words>
  <Characters>21282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Hasik</dc:creator>
  <cp:lastModifiedBy>Štěpánková Martina</cp:lastModifiedBy>
  <cp:revision>11</cp:revision>
  <dcterms:created xsi:type="dcterms:W3CDTF">2023-08-29T06:03:00Z</dcterms:created>
  <dcterms:modified xsi:type="dcterms:W3CDTF">2023-09-13T08:40:00Z</dcterms:modified>
</cp:coreProperties>
</file>