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485" w:right="489"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1210400690</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Radhošť</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53,</w:t>
      </w:r>
      <w:r>
        <w:rPr>
          <w:spacing w:val="-5"/>
        </w:rPr>
        <w:t> </w:t>
      </w:r>
      <w:r>
        <w:rPr/>
        <w:t>53401</w:t>
      </w:r>
      <w:r>
        <w:rPr>
          <w:spacing w:val="-2"/>
        </w:rPr>
        <w:t> Radhošť</w:t>
      </w:r>
    </w:p>
    <w:p>
      <w:pPr>
        <w:pStyle w:val="BodyText"/>
        <w:tabs>
          <w:tab w:pos="2982" w:val="left" w:leader="none"/>
        </w:tabs>
        <w:spacing w:line="265" w:lineRule="exact"/>
        <w:ind w:left="102"/>
      </w:pPr>
      <w:r>
        <w:rPr>
          <w:spacing w:val="-4"/>
        </w:rPr>
        <w:t>IČO:</w:t>
      </w:r>
      <w:r>
        <w:rPr/>
        <w:tab/>
      </w:r>
      <w:r>
        <w:rPr>
          <w:spacing w:val="-2"/>
        </w:rPr>
        <w:t>00274143</w:t>
      </w:r>
    </w:p>
    <w:p>
      <w:pPr>
        <w:pStyle w:val="BodyText"/>
        <w:tabs>
          <w:tab w:pos="2982" w:val="left" w:leader="none"/>
        </w:tabs>
        <w:spacing w:before="1"/>
        <w:ind w:left="102"/>
      </w:pPr>
      <w:r>
        <w:rPr>
          <w:spacing w:val="-2"/>
        </w:rPr>
        <w:t>zastoupená:</w:t>
      </w:r>
      <w:r>
        <w:rPr/>
        <w:tab/>
        <w:t>Dušanem</w:t>
      </w:r>
      <w:r>
        <w:rPr>
          <w:spacing w:val="-9"/>
        </w:rPr>
        <w:t> </w:t>
      </w:r>
      <w:r>
        <w:rPr/>
        <w:t>Tesařem,</w:t>
      </w:r>
      <w:r>
        <w:rPr>
          <w:spacing w:val="-11"/>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3519561/0710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485"/>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1210400690 o poskytnutí finančních prostředků ze Státního fondu životního prostředí ČR ze dne 14. 6.</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06"/>
        <w:jc w:val="left"/>
      </w:pPr>
      <w:r>
        <w:rPr/>
        <w:t>„Ozelenění</w:t>
      </w:r>
      <w:r>
        <w:rPr>
          <w:spacing w:val="-7"/>
        </w:rPr>
        <w:t> </w:t>
      </w:r>
      <w:r>
        <w:rPr/>
        <w:t>obce</w:t>
      </w:r>
      <w:r>
        <w:rPr>
          <w:spacing w:val="-7"/>
        </w:rPr>
        <w:t> </w:t>
      </w:r>
      <w:r>
        <w:rPr/>
        <w:t>Radhošť</w:t>
      </w:r>
      <w:r>
        <w:rPr>
          <w:spacing w:val="-4"/>
        </w:rPr>
        <w:t> </w:t>
      </w:r>
      <w:r>
        <w:rPr>
          <w:spacing w:val="-2"/>
        </w:rPr>
        <w:t>2022“</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485"/>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186</w:t>
      </w:r>
      <w:r>
        <w:rPr>
          <w:b/>
          <w:spacing w:val="-4"/>
          <w:sz w:val="20"/>
        </w:rPr>
        <w:t> </w:t>
      </w:r>
      <w:r>
        <w:rPr>
          <w:b/>
          <w:sz w:val="20"/>
        </w:rPr>
        <w:t>121,81</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186 121,81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11. 3.</w:t>
      </w:r>
      <w:r>
        <w:rPr>
          <w:spacing w:val="4"/>
          <w:sz w:val="20"/>
        </w:rPr>
        <w:t> </w:t>
      </w:r>
      <w:r>
        <w:rPr>
          <w:sz w:val="20"/>
        </w:rPr>
        <w:t>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85" w:right="1074"/>
        <w:jc w:val="center"/>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359" w:val="left" w:leader="none"/>
          <w:tab w:pos="462" w:val="left" w:leader="none"/>
        </w:tabs>
        <w:spacing w:line="240" w:lineRule="auto" w:before="120" w:after="0"/>
        <w:ind w:left="462" w:right="645" w:hanging="462"/>
        <w:jc w:val="left"/>
        <w:rPr>
          <w:sz w:val="20"/>
        </w:rPr>
      </w:pPr>
      <w:r>
        <w:rPr>
          <w:sz w:val="20"/>
        </w:rPr>
        <w:t>vysadil</w:t>
      </w:r>
      <w:r>
        <w:rPr>
          <w:spacing w:val="-5"/>
          <w:sz w:val="20"/>
        </w:rPr>
        <w:t> </w:t>
      </w:r>
      <w:r>
        <w:rPr>
          <w:sz w:val="20"/>
        </w:rPr>
        <w:t>28</w:t>
      </w:r>
      <w:r>
        <w:rPr>
          <w:spacing w:val="-4"/>
          <w:sz w:val="20"/>
        </w:rPr>
        <w:t> </w:t>
      </w:r>
      <w:r>
        <w:rPr>
          <w:sz w:val="20"/>
        </w:rPr>
        <w:t>ks</w:t>
      </w:r>
      <w:r>
        <w:rPr>
          <w:spacing w:val="-6"/>
          <w:sz w:val="20"/>
        </w:rPr>
        <w:t> </w:t>
      </w:r>
      <w:r>
        <w:rPr>
          <w:sz w:val="20"/>
        </w:rPr>
        <w:t>stromů</w:t>
      </w:r>
      <w:r>
        <w:rPr>
          <w:spacing w:val="-4"/>
          <w:sz w:val="20"/>
        </w:rPr>
        <w:t> </w:t>
      </w:r>
      <w:r>
        <w:rPr>
          <w:sz w:val="20"/>
        </w:rPr>
        <w:t>v</w:t>
      </w:r>
      <w:r>
        <w:rPr>
          <w:spacing w:val="-5"/>
          <w:sz w:val="20"/>
        </w:rPr>
        <w:t> </w:t>
      </w:r>
      <w:r>
        <w:rPr>
          <w:sz w:val="20"/>
        </w:rPr>
        <w:t>kategorii</w:t>
      </w:r>
      <w:r>
        <w:rPr>
          <w:spacing w:val="-6"/>
          <w:sz w:val="20"/>
        </w:rPr>
        <w:t> </w:t>
      </w:r>
      <w:r>
        <w:rPr>
          <w:sz w:val="20"/>
        </w:rPr>
        <w:t>„Listnatý/ovocný</w:t>
      </w:r>
      <w:r>
        <w:rPr>
          <w:spacing w:val="-5"/>
          <w:sz w:val="20"/>
        </w:rPr>
        <w:t> </w:t>
      </w:r>
      <w:r>
        <w:rPr>
          <w:sz w:val="20"/>
        </w:rPr>
        <w:t>strom,</w:t>
      </w:r>
      <w:r>
        <w:rPr>
          <w:spacing w:val="-6"/>
          <w:sz w:val="20"/>
        </w:rPr>
        <w:t> </w:t>
      </w:r>
      <w:r>
        <w:rPr>
          <w:sz w:val="20"/>
        </w:rPr>
        <w:t>obvod</w:t>
      </w:r>
      <w:r>
        <w:rPr>
          <w:spacing w:val="-4"/>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5"/>
          <w:sz w:val="20"/>
        </w:rPr>
        <w:t> </w:t>
      </w:r>
      <w:r>
        <w:rPr>
          <w:sz w:val="20"/>
        </w:rPr>
        <w:t>cm</w:t>
      </w:r>
      <w:r>
        <w:rPr>
          <w:spacing w:val="-4"/>
          <w:sz w:val="20"/>
        </w:rPr>
        <w:t> </w:t>
      </w:r>
      <w:r>
        <w:rPr>
          <w:sz w:val="20"/>
        </w:rPr>
        <w:t>a</w:t>
      </w:r>
      <w:r>
        <w:rPr>
          <w:spacing w:val="-5"/>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ind w:right="1058"/>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ind w:right="1058"/>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4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2023-08-08T09:09:48Z</dcterms:created>
  <dcterms:modified xsi:type="dcterms:W3CDTF">2023-08-08T09:09:48Z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pro Microsoft 365</vt:lpwstr>
  </property>
  <property fmtid="{D5CDD505-2E9C-101B-9397-08002B2CF9AE}" pid="4" name="LastSaved">
    <vt:filetime>2023-08-08T00:00:00Z</vt:filetime>
  </property>
</Properties>
</file>