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B183" w14:textId="77777777" w:rsidR="00A017B1" w:rsidRDefault="00A017B1"/>
    <w:p w14:paraId="25D7B4F3" w14:textId="77777777" w:rsidR="002F713C" w:rsidRDefault="002F713C"/>
    <w:p w14:paraId="5F459742" w14:textId="77777777" w:rsidR="0033355A" w:rsidRDefault="0033355A" w:rsidP="0033355A">
      <w:pPr>
        <w:pStyle w:val="Nadpis1"/>
        <w:spacing w:before="0" w:after="0"/>
        <w:rPr>
          <w:rFonts w:ascii="Times New Roman" w:hAnsi="Times New Roman" w:cs="Times New Roman"/>
          <w:b w:val="0"/>
          <w:sz w:val="24"/>
          <w:szCs w:val="24"/>
        </w:rPr>
      </w:pPr>
    </w:p>
    <w:p w14:paraId="0BC895AC" w14:textId="77777777" w:rsidR="0033355A" w:rsidRDefault="0033355A" w:rsidP="0033355A">
      <w:pPr>
        <w:pStyle w:val="Nadpis1"/>
        <w:spacing w:before="0" w:after="0"/>
        <w:rPr>
          <w:rFonts w:ascii="Times New Roman" w:hAnsi="Times New Roman" w:cs="Times New Roman"/>
          <w:b w:val="0"/>
          <w:sz w:val="24"/>
          <w:szCs w:val="24"/>
        </w:rPr>
      </w:pPr>
    </w:p>
    <w:p w14:paraId="2922A108" w14:textId="77777777" w:rsidR="0033355A" w:rsidRDefault="0033355A" w:rsidP="0033355A">
      <w:pPr>
        <w:pStyle w:val="Nadpis1"/>
        <w:spacing w:before="0" w:after="0"/>
        <w:rPr>
          <w:rFonts w:ascii="Times New Roman" w:hAnsi="Times New Roman" w:cs="Times New Roman"/>
          <w:b w:val="0"/>
          <w:sz w:val="24"/>
          <w:szCs w:val="24"/>
        </w:rPr>
      </w:pPr>
    </w:p>
    <w:p w14:paraId="30887691" w14:textId="77777777" w:rsidR="0033355A" w:rsidRDefault="0033355A" w:rsidP="0033355A">
      <w:pPr>
        <w:pStyle w:val="Nadpis1"/>
        <w:spacing w:before="0" w:after="0"/>
        <w:rPr>
          <w:rFonts w:ascii="Times New Roman" w:hAnsi="Times New Roman" w:cs="Times New Roman"/>
          <w:b w:val="0"/>
          <w:sz w:val="24"/>
          <w:szCs w:val="24"/>
        </w:rPr>
      </w:pPr>
    </w:p>
    <w:p w14:paraId="7E39572A" w14:textId="77777777" w:rsidR="0033355A" w:rsidRDefault="0033355A" w:rsidP="0033355A">
      <w:pPr>
        <w:pStyle w:val="Nadpis1"/>
        <w:spacing w:before="0" w:after="0"/>
        <w:rPr>
          <w:rFonts w:ascii="Times New Roman" w:hAnsi="Times New Roman" w:cs="Times New Roman"/>
          <w:b w:val="0"/>
          <w:sz w:val="24"/>
          <w:szCs w:val="24"/>
        </w:rPr>
      </w:pPr>
    </w:p>
    <w:p w14:paraId="78D1D2D3" w14:textId="77777777" w:rsidR="005D180B" w:rsidRPr="005D180B" w:rsidRDefault="005D180B" w:rsidP="005D180B"/>
    <w:p w14:paraId="2491F080" w14:textId="77777777" w:rsidR="00456BC2" w:rsidRDefault="00456BC2" w:rsidP="003E0835">
      <w:pPr>
        <w:pStyle w:val="Nadpis1"/>
        <w:spacing w:before="0" w:after="0"/>
        <w:jc w:val="right"/>
        <w:rPr>
          <w:rFonts w:ascii="Times New Roman" w:hAnsi="Times New Roman" w:cs="Times New Roman"/>
          <w:b w:val="0"/>
          <w:sz w:val="24"/>
          <w:szCs w:val="24"/>
        </w:rPr>
      </w:pPr>
    </w:p>
    <w:p w14:paraId="0DC41E1E" w14:textId="71D6DDB8" w:rsidR="00E2727C" w:rsidRPr="00E2727C" w:rsidRDefault="006E597B" w:rsidP="00E2727C">
      <w:pPr>
        <w:jc w:val="right"/>
        <w:rPr>
          <w:rFonts w:asciiTheme="minorHAnsi" w:hAnsiTheme="minorHAnsi" w:cstheme="minorHAnsi"/>
          <w:sz w:val="24"/>
          <w:szCs w:val="24"/>
        </w:rPr>
      </w:pPr>
      <w:r>
        <w:rPr>
          <w:rFonts w:asciiTheme="minorHAnsi" w:hAnsiTheme="minorHAnsi" w:cstheme="minorHAnsi"/>
          <w:sz w:val="24"/>
          <w:szCs w:val="24"/>
        </w:rPr>
        <w:t xml:space="preserve">č. j.  NG / </w:t>
      </w:r>
      <w:r w:rsidR="00E72C45">
        <w:rPr>
          <w:rFonts w:asciiTheme="minorHAnsi" w:hAnsiTheme="minorHAnsi" w:cstheme="minorHAnsi"/>
          <w:sz w:val="24"/>
          <w:szCs w:val="24"/>
        </w:rPr>
        <w:t>1096/2023</w:t>
      </w:r>
    </w:p>
    <w:p w14:paraId="37C4208B" w14:textId="55555FBC" w:rsidR="00E2727C" w:rsidRPr="00E2727C" w:rsidRDefault="000728A5" w:rsidP="00E2727C">
      <w:pPr>
        <w:jc w:val="right"/>
        <w:rPr>
          <w:rFonts w:asciiTheme="minorHAnsi" w:hAnsiTheme="minorHAnsi" w:cstheme="minorHAnsi"/>
          <w:sz w:val="24"/>
          <w:szCs w:val="24"/>
        </w:rPr>
      </w:pPr>
      <w:r>
        <w:rPr>
          <w:rFonts w:asciiTheme="minorHAnsi" w:hAnsiTheme="minorHAnsi" w:cstheme="minorHAnsi"/>
          <w:sz w:val="24"/>
          <w:szCs w:val="24"/>
        </w:rPr>
        <w:t xml:space="preserve">Ref. No.  NG / </w:t>
      </w:r>
      <w:r w:rsidR="00E72C45">
        <w:rPr>
          <w:rFonts w:asciiTheme="minorHAnsi" w:hAnsiTheme="minorHAnsi" w:cstheme="minorHAnsi"/>
          <w:sz w:val="24"/>
          <w:szCs w:val="24"/>
        </w:rPr>
        <w:t>1096/2023</w:t>
      </w:r>
    </w:p>
    <w:p w14:paraId="7A213E72" w14:textId="77777777" w:rsidR="000E549A" w:rsidRDefault="000E549A" w:rsidP="00E2727C">
      <w:pPr>
        <w:rPr>
          <w:rFonts w:asciiTheme="minorHAnsi" w:hAnsiTheme="minorHAnsi" w:cstheme="minorHAnsi"/>
          <w:sz w:val="24"/>
          <w:szCs w:val="24"/>
        </w:rPr>
      </w:pPr>
    </w:p>
    <w:p w14:paraId="6865A654" w14:textId="77777777" w:rsidR="00E2727C" w:rsidRPr="00E2727C" w:rsidRDefault="006E597B" w:rsidP="00E2727C">
      <w:pPr>
        <w:rPr>
          <w:rFonts w:asciiTheme="minorHAnsi" w:hAnsiTheme="minorHAnsi" w:cstheme="minorHAnsi"/>
          <w:sz w:val="24"/>
          <w:szCs w:val="24"/>
        </w:rPr>
      </w:pPr>
      <w:r>
        <w:rPr>
          <w:rFonts w:asciiTheme="minorHAnsi" w:hAnsiTheme="minorHAnsi" w:cstheme="minorHAnsi"/>
          <w:sz w:val="24"/>
          <w:szCs w:val="24"/>
        </w:rPr>
        <w:t xml:space="preserve">Smluvní strany / </w:t>
      </w:r>
      <w:r w:rsidR="00E2727C" w:rsidRPr="00E2727C">
        <w:rPr>
          <w:rFonts w:asciiTheme="minorHAnsi" w:hAnsiTheme="minorHAnsi" w:cstheme="minorHAnsi"/>
          <w:sz w:val="24"/>
          <w:szCs w:val="24"/>
        </w:rPr>
        <w:t>Parties:</w:t>
      </w:r>
    </w:p>
    <w:p w14:paraId="1EAADBBB" w14:textId="77777777" w:rsidR="00E2727C" w:rsidRPr="00E2727C" w:rsidRDefault="00E2727C" w:rsidP="00E2727C">
      <w:pPr>
        <w:rPr>
          <w:rFonts w:asciiTheme="minorHAnsi" w:hAnsiTheme="minorHAnsi" w:cstheme="minorHAnsi"/>
          <w:sz w:val="24"/>
          <w:szCs w:val="24"/>
        </w:rPr>
      </w:pPr>
    </w:p>
    <w:p w14:paraId="5BE54FB9" w14:textId="177C8206" w:rsidR="00EF2EA3" w:rsidRPr="00EF2EA3" w:rsidRDefault="00EF2EA3" w:rsidP="00EF2EA3">
      <w:pPr>
        <w:pStyle w:val="Odstavecseseznamem"/>
        <w:numPr>
          <w:ilvl w:val="0"/>
          <w:numId w:val="5"/>
        </w:numPr>
        <w:autoSpaceDE w:val="0"/>
        <w:autoSpaceDN w:val="0"/>
        <w:adjustRightInd w:val="0"/>
        <w:rPr>
          <w:rFonts w:ascii="Calibri-Bold" w:eastAsiaTheme="minorHAnsi" w:hAnsi="Calibri-Bold" w:cs="Calibri-Bold"/>
          <w:b/>
          <w:bCs/>
          <w:sz w:val="24"/>
          <w:szCs w:val="24"/>
          <w:lang w:eastAsia="en-US"/>
        </w:rPr>
      </w:pPr>
      <w:r w:rsidRPr="00EF2EA3">
        <w:rPr>
          <w:rFonts w:ascii="Calibri-Bold" w:eastAsiaTheme="minorHAnsi" w:hAnsi="Calibri-Bold" w:cs="Calibri-Bold"/>
          <w:b/>
          <w:bCs/>
          <w:sz w:val="24"/>
          <w:szCs w:val="24"/>
          <w:lang w:eastAsia="en-US"/>
        </w:rPr>
        <w:t>Ary Jan Art Gallery</w:t>
      </w:r>
    </w:p>
    <w:p w14:paraId="07304A05" w14:textId="77777777" w:rsidR="00EF2EA3" w:rsidRDefault="00EF2EA3" w:rsidP="00EF2EA3">
      <w:pPr>
        <w:autoSpaceDE w:val="0"/>
        <w:autoSpaceDN w:val="0"/>
        <w:adjustRightInd w:val="0"/>
        <w:ind w:firstLine="360"/>
        <w:rPr>
          <w:rFonts w:ascii="Calibri" w:eastAsiaTheme="minorHAnsi" w:hAnsi="Calibri" w:cs="Calibri"/>
          <w:sz w:val="24"/>
          <w:szCs w:val="24"/>
          <w:lang w:eastAsia="en-US"/>
        </w:rPr>
      </w:pPr>
      <w:r>
        <w:rPr>
          <w:rFonts w:ascii="Calibri" w:eastAsiaTheme="minorHAnsi" w:hAnsi="Calibri" w:cs="Calibri"/>
          <w:sz w:val="24"/>
          <w:szCs w:val="24"/>
          <w:lang w:eastAsia="en-US"/>
        </w:rPr>
        <w:t>32 Avenue Marceau, 75008 Paris, France</w:t>
      </w:r>
    </w:p>
    <w:p w14:paraId="6294652D" w14:textId="77777777" w:rsidR="00EF2EA3" w:rsidRDefault="00EF2EA3" w:rsidP="00EF2EA3">
      <w:pPr>
        <w:autoSpaceDE w:val="0"/>
        <w:autoSpaceDN w:val="0"/>
        <w:adjustRightInd w:val="0"/>
        <w:ind w:firstLine="360"/>
        <w:rPr>
          <w:rFonts w:ascii="Calibri" w:eastAsiaTheme="minorHAnsi" w:hAnsi="Calibri" w:cs="Calibri"/>
          <w:sz w:val="24"/>
          <w:szCs w:val="24"/>
          <w:lang w:eastAsia="en-US"/>
        </w:rPr>
      </w:pPr>
      <w:r>
        <w:rPr>
          <w:rFonts w:ascii="Calibri" w:eastAsiaTheme="minorHAnsi" w:hAnsi="Calibri" w:cs="Calibri"/>
          <w:sz w:val="24"/>
          <w:szCs w:val="24"/>
          <w:lang w:eastAsia="en-US"/>
        </w:rPr>
        <w:t>zastoupené / represented by: Mathias Ary Jan, ředitel/Director</w:t>
      </w:r>
    </w:p>
    <w:p w14:paraId="4DB8B80B" w14:textId="77777777" w:rsidR="00A017B1" w:rsidRDefault="00EF2EA3" w:rsidP="00EF2EA3">
      <w:pPr>
        <w:ind w:firstLine="360"/>
        <w:rPr>
          <w:rFonts w:ascii="Calibri" w:eastAsiaTheme="minorHAnsi" w:hAnsi="Calibri" w:cs="Calibri"/>
          <w:sz w:val="24"/>
          <w:szCs w:val="24"/>
          <w:lang w:eastAsia="en-US"/>
        </w:rPr>
      </w:pPr>
      <w:r>
        <w:rPr>
          <w:rFonts w:ascii="Calibri" w:eastAsiaTheme="minorHAnsi" w:hAnsi="Calibri" w:cs="Calibri"/>
          <w:sz w:val="24"/>
          <w:szCs w:val="24"/>
          <w:lang w:eastAsia="en-US"/>
        </w:rPr>
        <w:t>DIČ / Tax ID No.: 333749</w:t>
      </w:r>
    </w:p>
    <w:p w14:paraId="4636CBAE" w14:textId="4E5CF509" w:rsidR="00E2727C" w:rsidRPr="00E2727C" w:rsidRDefault="00E2727C" w:rsidP="00EF2EA3">
      <w:pPr>
        <w:ind w:firstLine="360"/>
        <w:rPr>
          <w:rFonts w:asciiTheme="minorHAnsi" w:hAnsiTheme="minorHAnsi" w:cstheme="minorHAnsi"/>
          <w:sz w:val="24"/>
          <w:szCs w:val="24"/>
        </w:rPr>
      </w:pPr>
      <w:r w:rsidRPr="00E2727C">
        <w:rPr>
          <w:rFonts w:asciiTheme="minorHAnsi" w:hAnsiTheme="minorHAnsi" w:cstheme="minorHAnsi"/>
          <w:sz w:val="24"/>
          <w:szCs w:val="24"/>
        </w:rPr>
        <w:t>(dále jen prodávající)</w:t>
      </w:r>
    </w:p>
    <w:p w14:paraId="3F30A9CD" w14:textId="77777777" w:rsidR="00E2727C" w:rsidRPr="00E2727C" w:rsidRDefault="00E2727C" w:rsidP="00E2727C">
      <w:pPr>
        <w:rPr>
          <w:rFonts w:asciiTheme="minorHAnsi" w:hAnsiTheme="minorHAnsi" w:cstheme="minorHAnsi"/>
          <w:sz w:val="24"/>
          <w:szCs w:val="24"/>
        </w:rPr>
      </w:pPr>
      <w:r w:rsidRPr="00E2727C">
        <w:rPr>
          <w:rFonts w:asciiTheme="minorHAnsi" w:hAnsiTheme="minorHAnsi" w:cstheme="minorHAnsi"/>
          <w:sz w:val="24"/>
          <w:szCs w:val="24"/>
        </w:rPr>
        <w:t xml:space="preserve">       (hereinafter referred to as the “Seller”)</w:t>
      </w:r>
    </w:p>
    <w:p w14:paraId="48EF0446" w14:textId="13C6847C" w:rsidR="00E2727C" w:rsidRDefault="00E2727C" w:rsidP="00EF2EA3">
      <w:pPr>
        <w:rPr>
          <w:rFonts w:asciiTheme="minorHAnsi" w:hAnsiTheme="minorHAnsi" w:cstheme="minorHAnsi"/>
          <w:sz w:val="24"/>
          <w:szCs w:val="24"/>
        </w:rPr>
      </w:pPr>
    </w:p>
    <w:p w14:paraId="1483D35D" w14:textId="77777777" w:rsidR="006E597B" w:rsidRDefault="006E597B" w:rsidP="00E2727C">
      <w:pPr>
        <w:rPr>
          <w:rFonts w:asciiTheme="minorHAnsi" w:hAnsiTheme="minorHAnsi" w:cstheme="minorHAnsi"/>
          <w:sz w:val="24"/>
          <w:szCs w:val="24"/>
        </w:rPr>
      </w:pPr>
    </w:p>
    <w:p w14:paraId="205059C6" w14:textId="77777777" w:rsidR="006E597B" w:rsidRPr="00827872" w:rsidRDefault="006E597B" w:rsidP="00172F7C">
      <w:pPr>
        <w:pStyle w:val="Odstavecseseznamem"/>
        <w:numPr>
          <w:ilvl w:val="0"/>
          <w:numId w:val="3"/>
        </w:numPr>
        <w:rPr>
          <w:rFonts w:asciiTheme="minorHAnsi" w:hAnsiTheme="minorHAnsi" w:cstheme="minorHAnsi"/>
          <w:b/>
          <w:sz w:val="24"/>
          <w:szCs w:val="24"/>
        </w:rPr>
      </w:pPr>
      <w:r w:rsidRPr="00827872">
        <w:rPr>
          <w:rFonts w:asciiTheme="minorHAnsi" w:hAnsiTheme="minorHAnsi" w:cstheme="minorHAnsi"/>
          <w:b/>
          <w:sz w:val="24"/>
          <w:szCs w:val="24"/>
        </w:rPr>
        <w:t>Národní galerie v Praze / National Gallery in Prague</w:t>
      </w:r>
    </w:p>
    <w:p w14:paraId="4590C33E" w14:textId="77777777" w:rsidR="006E597B" w:rsidRPr="006E597B" w:rsidRDefault="006E597B" w:rsidP="00172F7C">
      <w:pPr>
        <w:ind w:left="360"/>
        <w:rPr>
          <w:rFonts w:asciiTheme="minorHAnsi" w:hAnsiTheme="minorHAnsi" w:cstheme="minorHAnsi"/>
          <w:sz w:val="24"/>
          <w:szCs w:val="24"/>
        </w:rPr>
      </w:pPr>
      <w:r w:rsidRPr="006E597B">
        <w:rPr>
          <w:rFonts w:asciiTheme="minorHAnsi" w:hAnsiTheme="minorHAnsi" w:cstheme="minorHAnsi"/>
          <w:sz w:val="24"/>
          <w:szCs w:val="24"/>
        </w:rPr>
        <w:t>Staroměstské náměstí 12, 110 15 Praha 1</w:t>
      </w:r>
    </w:p>
    <w:p w14:paraId="5D9EF1D8" w14:textId="77777777" w:rsidR="006E597B" w:rsidRPr="006E597B" w:rsidRDefault="006E597B" w:rsidP="00172F7C">
      <w:pPr>
        <w:ind w:left="360"/>
        <w:rPr>
          <w:rFonts w:asciiTheme="minorHAnsi" w:hAnsiTheme="minorHAnsi" w:cstheme="minorHAnsi"/>
          <w:sz w:val="24"/>
          <w:szCs w:val="24"/>
        </w:rPr>
      </w:pPr>
      <w:r w:rsidRPr="006E597B">
        <w:rPr>
          <w:rFonts w:asciiTheme="minorHAnsi" w:hAnsiTheme="minorHAnsi" w:cstheme="minorHAnsi"/>
          <w:sz w:val="24"/>
          <w:szCs w:val="24"/>
        </w:rPr>
        <w:t xml:space="preserve">zastoupená / represented by: </w:t>
      </w:r>
      <w:r w:rsidR="00731D14">
        <w:rPr>
          <w:rFonts w:asciiTheme="minorHAnsi" w:hAnsiTheme="minorHAnsi" w:cstheme="minorHAnsi"/>
          <w:sz w:val="24"/>
          <w:szCs w:val="24"/>
        </w:rPr>
        <w:t>Alicja Knast</w:t>
      </w:r>
      <w:r>
        <w:rPr>
          <w:rFonts w:asciiTheme="minorHAnsi" w:hAnsiTheme="minorHAnsi" w:cstheme="minorHAnsi"/>
          <w:sz w:val="24"/>
          <w:szCs w:val="24"/>
        </w:rPr>
        <w:t xml:space="preserve">, </w:t>
      </w:r>
      <w:r w:rsidRPr="006E597B">
        <w:rPr>
          <w:rFonts w:asciiTheme="minorHAnsi" w:hAnsiTheme="minorHAnsi" w:cstheme="minorHAnsi"/>
          <w:sz w:val="24"/>
          <w:szCs w:val="24"/>
        </w:rPr>
        <w:t>generální ředitel</w:t>
      </w:r>
      <w:r>
        <w:rPr>
          <w:rFonts w:asciiTheme="minorHAnsi" w:hAnsiTheme="minorHAnsi" w:cstheme="minorHAnsi"/>
          <w:sz w:val="24"/>
          <w:szCs w:val="24"/>
        </w:rPr>
        <w:t>ka</w:t>
      </w:r>
      <w:r w:rsidR="00172F7C">
        <w:rPr>
          <w:rFonts w:asciiTheme="minorHAnsi" w:hAnsiTheme="minorHAnsi" w:cstheme="minorHAnsi"/>
          <w:sz w:val="24"/>
          <w:szCs w:val="24"/>
        </w:rPr>
        <w:t xml:space="preserve"> </w:t>
      </w:r>
      <w:r w:rsidRPr="006E597B">
        <w:rPr>
          <w:rFonts w:asciiTheme="minorHAnsi" w:hAnsiTheme="minorHAnsi" w:cstheme="minorHAnsi"/>
          <w:sz w:val="24"/>
          <w:szCs w:val="24"/>
        </w:rPr>
        <w:t>/ General Director</w:t>
      </w:r>
    </w:p>
    <w:p w14:paraId="35B0E0E2" w14:textId="77777777" w:rsidR="006E597B" w:rsidRPr="006E597B" w:rsidRDefault="006E597B" w:rsidP="00172F7C">
      <w:pPr>
        <w:ind w:left="360"/>
        <w:rPr>
          <w:rFonts w:asciiTheme="minorHAnsi" w:hAnsiTheme="minorHAnsi" w:cstheme="minorHAnsi"/>
          <w:sz w:val="24"/>
          <w:szCs w:val="24"/>
        </w:rPr>
      </w:pPr>
      <w:r w:rsidRPr="006E597B">
        <w:rPr>
          <w:rFonts w:asciiTheme="minorHAnsi" w:hAnsiTheme="minorHAnsi" w:cstheme="minorHAnsi"/>
          <w:sz w:val="24"/>
          <w:szCs w:val="24"/>
        </w:rPr>
        <w:t>IČ / ID No.: 00023281</w:t>
      </w:r>
    </w:p>
    <w:p w14:paraId="5DB009C7" w14:textId="77777777" w:rsidR="006E597B" w:rsidRDefault="006E597B" w:rsidP="00172F7C">
      <w:pPr>
        <w:ind w:left="360"/>
        <w:rPr>
          <w:rFonts w:asciiTheme="minorHAnsi" w:hAnsiTheme="minorHAnsi" w:cstheme="minorHAnsi"/>
          <w:sz w:val="24"/>
          <w:szCs w:val="24"/>
        </w:rPr>
      </w:pPr>
      <w:r w:rsidRPr="006E597B">
        <w:rPr>
          <w:rFonts w:asciiTheme="minorHAnsi" w:hAnsiTheme="minorHAnsi" w:cstheme="minorHAnsi"/>
          <w:sz w:val="24"/>
          <w:szCs w:val="24"/>
        </w:rPr>
        <w:t>DIČ / Tax ID No.: CZ 00023281</w:t>
      </w:r>
    </w:p>
    <w:p w14:paraId="457402AA" w14:textId="77777777" w:rsidR="00E2727C" w:rsidRPr="00E2727C" w:rsidRDefault="00E2727C" w:rsidP="00E2727C">
      <w:pPr>
        <w:rPr>
          <w:rFonts w:asciiTheme="minorHAnsi" w:hAnsiTheme="minorHAnsi" w:cstheme="minorHAnsi"/>
          <w:sz w:val="24"/>
          <w:szCs w:val="24"/>
        </w:rPr>
      </w:pPr>
      <w:r w:rsidRPr="00E2727C">
        <w:rPr>
          <w:rFonts w:asciiTheme="minorHAnsi" w:hAnsiTheme="minorHAnsi" w:cstheme="minorHAnsi"/>
          <w:sz w:val="24"/>
          <w:szCs w:val="24"/>
        </w:rPr>
        <w:t xml:space="preserve">      (dále jen kupující)</w:t>
      </w:r>
    </w:p>
    <w:p w14:paraId="0E9718C4" w14:textId="77777777" w:rsidR="00E2727C" w:rsidRPr="00E2727C" w:rsidRDefault="00E2727C" w:rsidP="00E2727C">
      <w:pPr>
        <w:rPr>
          <w:rFonts w:asciiTheme="minorHAnsi" w:hAnsiTheme="minorHAnsi" w:cstheme="minorHAnsi"/>
          <w:sz w:val="24"/>
          <w:szCs w:val="24"/>
        </w:rPr>
      </w:pPr>
      <w:r w:rsidRPr="00E2727C">
        <w:rPr>
          <w:rFonts w:asciiTheme="minorHAnsi" w:hAnsiTheme="minorHAnsi" w:cstheme="minorHAnsi"/>
          <w:sz w:val="24"/>
          <w:szCs w:val="24"/>
        </w:rPr>
        <w:t xml:space="preserve">      (hereinafter referred to as the “Buyer”)</w:t>
      </w:r>
    </w:p>
    <w:p w14:paraId="559DC4FC" w14:textId="77777777" w:rsidR="00E2727C" w:rsidRDefault="00E2727C" w:rsidP="00E2727C">
      <w:pPr>
        <w:rPr>
          <w:rFonts w:asciiTheme="minorHAnsi" w:hAnsiTheme="minorHAnsi" w:cstheme="minorHAnsi"/>
          <w:sz w:val="24"/>
          <w:szCs w:val="24"/>
        </w:rPr>
      </w:pPr>
    </w:p>
    <w:p w14:paraId="209AD0B7" w14:textId="77777777" w:rsidR="00172F7C" w:rsidRDefault="00172F7C" w:rsidP="00E2727C">
      <w:pPr>
        <w:rPr>
          <w:rFonts w:asciiTheme="minorHAnsi" w:hAnsiTheme="minorHAnsi" w:cstheme="minorHAnsi"/>
          <w:sz w:val="24"/>
          <w:szCs w:val="24"/>
        </w:rPr>
      </w:pPr>
    </w:p>
    <w:p w14:paraId="6E45B5CC" w14:textId="77777777" w:rsidR="00E2727C" w:rsidRPr="00E2727C" w:rsidRDefault="00E2727C" w:rsidP="00E2727C">
      <w:pPr>
        <w:rPr>
          <w:rFonts w:asciiTheme="minorHAnsi" w:hAnsiTheme="minorHAnsi" w:cstheme="minorHAnsi"/>
          <w:sz w:val="24"/>
          <w:szCs w:val="24"/>
        </w:rPr>
      </w:pPr>
    </w:p>
    <w:p w14:paraId="035C5198"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KUPNÍ SMLOUVA</w:t>
      </w:r>
    </w:p>
    <w:p w14:paraId="07B2D8B6" w14:textId="77777777" w:rsidR="00E2727C" w:rsidRPr="00E2727C" w:rsidRDefault="00E2727C" w:rsidP="00E2727C">
      <w:pPr>
        <w:jc w:val="center"/>
        <w:rPr>
          <w:rFonts w:asciiTheme="minorHAnsi" w:hAnsiTheme="minorHAnsi" w:cstheme="minorHAnsi"/>
          <w:sz w:val="24"/>
          <w:szCs w:val="24"/>
        </w:rPr>
      </w:pPr>
      <w:r w:rsidRPr="00E2727C">
        <w:rPr>
          <w:rFonts w:asciiTheme="minorHAnsi" w:hAnsiTheme="minorHAnsi" w:cstheme="minorHAnsi"/>
          <w:sz w:val="24"/>
          <w:szCs w:val="24"/>
        </w:rPr>
        <w:t>dle ust. § 2079 a násl. zák. č. 89/2012 Sb., občanský zákoník, v platném znění</w:t>
      </w:r>
    </w:p>
    <w:p w14:paraId="73308333" w14:textId="77777777" w:rsidR="00E2727C" w:rsidRPr="00E2727C" w:rsidRDefault="00E2727C" w:rsidP="00E2727C">
      <w:pPr>
        <w:rPr>
          <w:rFonts w:asciiTheme="minorHAnsi" w:hAnsiTheme="minorHAnsi" w:cstheme="minorHAnsi"/>
          <w:sz w:val="24"/>
          <w:szCs w:val="24"/>
        </w:rPr>
      </w:pPr>
    </w:p>
    <w:p w14:paraId="27262780"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PURCHASE CONTRACT</w:t>
      </w:r>
    </w:p>
    <w:p w14:paraId="7DC62998" w14:textId="77777777" w:rsidR="00E2727C" w:rsidRPr="00E2727C" w:rsidRDefault="00E2727C" w:rsidP="00E2727C">
      <w:pPr>
        <w:jc w:val="center"/>
        <w:rPr>
          <w:rFonts w:asciiTheme="minorHAnsi" w:hAnsiTheme="minorHAnsi" w:cstheme="minorHAnsi"/>
          <w:sz w:val="24"/>
          <w:szCs w:val="24"/>
        </w:rPr>
      </w:pPr>
      <w:r w:rsidRPr="00E2727C">
        <w:rPr>
          <w:rFonts w:asciiTheme="minorHAnsi" w:hAnsiTheme="minorHAnsi" w:cstheme="minorHAnsi"/>
          <w:sz w:val="24"/>
          <w:szCs w:val="24"/>
        </w:rPr>
        <w:t>pursuant to Section 2079 et sequentur of Act No. 89/2012 of Coll., the Civil Code, as amended</w:t>
      </w:r>
    </w:p>
    <w:p w14:paraId="3636B317" w14:textId="77777777" w:rsidR="00E2727C" w:rsidRDefault="00E2727C" w:rsidP="00E2727C">
      <w:pPr>
        <w:rPr>
          <w:rFonts w:asciiTheme="minorHAnsi" w:hAnsiTheme="minorHAnsi" w:cstheme="minorHAnsi"/>
          <w:sz w:val="24"/>
          <w:szCs w:val="24"/>
        </w:rPr>
      </w:pPr>
    </w:p>
    <w:p w14:paraId="6B815165" w14:textId="77777777" w:rsidR="00172F7C" w:rsidRPr="00E2727C" w:rsidRDefault="00172F7C" w:rsidP="00E2727C">
      <w:pPr>
        <w:rPr>
          <w:rFonts w:asciiTheme="minorHAnsi" w:hAnsiTheme="minorHAnsi" w:cstheme="minorHAnsi"/>
          <w:sz w:val="24"/>
          <w:szCs w:val="24"/>
        </w:rPr>
      </w:pPr>
    </w:p>
    <w:p w14:paraId="5B1C79F0" w14:textId="77777777" w:rsidR="00E2727C" w:rsidRPr="00E2727C" w:rsidRDefault="00E2727C" w:rsidP="00E2727C">
      <w:pPr>
        <w:jc w:val="center"/>
        <w:rPr>
          <w:rFonts w:asciiTheme="minorHAnsi" w:hAnsiTheme="minorHAnsi" w:cstheme="minorHAnsi"/>
          <w:sz w:val="24"/>
          <w:szCs w:val="24"/>
        </w:rPr>
      </w:pPr>
      <w:r w:rsidRPr="00E2727C">
        <w:rPr>
          <w:rFonts w:asciiTheme="minorHAnsi" w:hAnsiTheme="minorHAnsi" w:cstheme="minorHAnsi"/>
          <w:sz w:val="24"/>
          <w:szCs w:val="24"/>
        </w:rPr>
        <w:t>Preambule:</w:t>
      </w:r>
    </w:p>
    <w:p w14:paraId="6E7EDBE7" w14:textId="77777777" w:rsidR="00E2727C" w:rsidRPr="00E2727C" w:rsidRDefault="00E2727C" w:rsidP="00E2727C">
      <w:pPr>
        <w:jc w:val="both"/>
        <w:rPr>
          <w:rFonts w:asciiTheme="minorHAnsi" w:hAnsiTheme="minorHAnsi" w:cstheme="minorHAnsi"/>
          <w:i/>
          <w:sz w:val="24"/>
          <w:szCs w:val="24"/>
        </w:rPr>
      </w:pPr>
      <w:r w:rsidRPr="00E2727C">
        <w:rPr>
          <w:rFonts w:asciiTheme="minorHAnsi" w:hAnsiTheme="minorHAnsi" w:cstheme="minorHAnsi"/>
          <w:i/>
          <w:sz w:val="24"/>
          <w:szCs w:val="24"/>
        </w:rPr>
        <w:t>Smluvní strany níže uvedeného dne, měsíce a roku uzavírají tuto kupní smlouvu, na základě které bude kupující realizovat svůj základní účel vyplývající ze Statutu Národní galerie v Praze, a to shromažďovat a trvale uchovávat sbírkové předměty na základě vědeckého poznání a vlastního Plánu sbírkotvorné činnosti.</w:t>
      </w:r>
    </w:p>
    <w:p w14:paraId="13C72674" w14:textId="77777777" w:rsidR="00E2727C" w:rsidRDefault="00E2727C" w:rsidP="00E2727C">
      <w:pPr>
        <w:rPr>
          <w:rFonts w:asciiTheme="minorHAnsi" w:hAnsiTheme="minorHAnsi" w:cstheme="minorHAnsi"/>
          <w:sz w:val="24"/>
          <w:szCs w:val="24"/>
        </w:rPr>
      </w:pPr>
    </w:p>
    <w:p w14:paraId="5A1AFB98" w14:textId="77777777" w:rsidR="00814178" w:rsidRPr="00E2727C" w:rsidRDefault="00814178" w:rsidP="00E2727C">
      <w:pPr>
        <w:rPr>
          <w:rFonts w:asciiTheme="minorHAnsi" w:hAnsiTheme="minorHAnsi" w:cstheme="minorHAnsi"/>
          <w:sz w:val="24"/>
          <w:szCs w:val="24"/>
        </w:rPr>
      </w:pPr>
    </w:p>
    <w:p w14:paraId="5832CCAF" w14:textId="77777777" w:rsidR="00E2727C" w:rsidRPr="00E2727C" w:rsidRDefault="00E2727C" w:rsidP="00E2727C">
      <w:pPr>
        <w:jc w:val="center"/>
        <w:rPr>
          <w:rFonts w:asciiTheme="minorHAnsi" w:hAnsiTheme="minorHAnsi" w:cstheme="minorHAnsi"/>
          <w:sz w:val="24"/>
          <w:szCs w:val="24"/>
        </w:rPr>
      </w:pPr>
      <w:r w:rsidRPr="00E2727C">
        <w:rPr>
          <w:rFonts w:asciiTheme="minorHAnsi" w:hAnsiTheme="minorHAnsi" w:cstheme="minorHAnsi"/>
          <w:sz w:val="24"/>
          <w:szCs w:val="24"/>
        </w:rPr>
        <w:t>Preamble:</w:t>
      </w:r>
    </w:p>
    <w:p w14:paraId="2FE346F1" w14:textId="77777777" w:rsidR="00E2727C" w:rsidRDefault="00E2727C" w:rsidP="00E2727C">
      <w:pPr>
        <w:jc w:val="both"/>
        <w:rPr>
          <w:rFonts w:asciiTheme="minorHAnsi" w:hAnsiTheme="minorHAnsi" w:cstheme="minorHAnsi"/>
          <w:i/>
          <w:sz w:val="24"/>
          <w:szCs w:val="24"/>
        </w:rPr>
      </w:pPr>
      <w:r w:rsidRPr="00E2727C">
        <w:rPr>
          <w:rFonts w:asciiTheme="minorHAnsi" w:hAnsiTheme="minorHAnsi" w:cstheme="minorHAnsi"/>
          <w:i/>
          <w:sz w:val="24"/>
          <w:szCs w:val="24"/>
        </w:rPr>
        <w:lastRenderedPageBreak/>
        <w:t xml:space="preserve">On this day, month and year, the Parties enter into this Purchase Contract, based on which the Buyer shall carry into effect its main purpose arising from the Statute of the National Gallery in Prague, i.e. to collect and permanently keep collection items based on scientific knowledge and own Collection Plan. </w:t>
      </w:r>
    </w:p>
    <w:p w14:paraId="3D255E92" w14:textId="77777777" w:rsidR="00172F7C" w:rsidRPr="00E2727C" w:rsidRDefault="00172F7C" w:rsidP="00E2727C">
      <w:pPr>
        <w:jc w:val="both"/>
        <w:rPr>
          <w:rFonts w:asciiTheme="minorHAnsi" w:hAnsiTheme="minorHAnsi" w:cstheme="minorHAnsi"/>
          <w:i/>
          <w:sz w:val="24"/>
          <w:szCs w:val="24"/>
        </w:rPr>
      </w:pPr>
    </w:p>
    <w:p w14:paraId="5DA9EAC4" w14:textId="77777777" w:rsidR="00E2727C" w:rsidRPr="00E2727C" w:rsidRDefault="00E2727C" w:rsidP="00E2727C">
      <w:pPr>
        <w:rPr>
          <w:rFonts w:asciiTheme="minorHAnsi" w:hAnsiTheme="minorHAnsi" w:cstheme="minorHAnsi"/>
          <w:sz w:val="24"/>
          <w:szCs w:val="24"/>
        </w:rPr>
      </w:pPr>
    </w:p>
    <w:p w14:paraId="5AA05856"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I.</w:t>
      </w:r>
    </w:p>
    <w:p w14:paraId="5469D41A"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Prohlášení smluvních stran</w:t>
      </w:r>
    </w:p>
    <w:p w14:paraId="7AFAC2C2" w14:textId="77777777" w:rsidR="00E2727C" w:rsidRPr="00E2727C" w:rsidRDefault="00E2727C" w:rsidP="00E2727C">
      <w:pPr>
        <w:rPr>
          <w:rFonts w:asciiTheme="minorHAnsi" w:hAnsiTheme="minorHAnsi" w:cstheme="minorHAnsi"/>
          <w:sz w:val="24"/>
          <w:szCs w:val="24"/>
        </w:rPr>
      </w:pPr>
      <w:r w:rsidRPr="00E2727C">
        <w:rPr>
          <w:rFonts w:asciiTheme="minorHAnsi" w:hAnsiTheme="minorHAnsi" w:cstheme="minorHAnsi"/>
          <w:sz w:val="24"/>
          <w:szCs w:val="24"/>
        </w:rPr>
        <w:t>1.1. Prodávající prohlašuje, že je výlučným vlastníkem movité věci – uměleckého díla:</w:t>
      </w:r>
    </w:p>
    <w:p w14:paraId="010E7A1A" w14:textId="77777777" w:rsidR="00E2727C" w:rsidRPr="00E2727C" w:rsidRDefault="00E2727C" w:rsidP="00E2727C">
      <w:pPr>
        <w:rPr>
          <w:rFonts w:asciiTheme="minorHAnsi" w:hAnsiTheme="minorHAnsi" w:cstheme="minorHAnsi"/>
          <w:sz w:val="24"/>
          <w:szCs w:val="24"/>
        </w:rPr>
      </w:pPr>
    </w:p>
    <w:p w14:paraId="42F7B083" w14:textId="77777777" w:rsidR="00824BC2" w:rsidRPr="00331E4F" w:rsidRDefault="00824BC2" w:rsidP="00762E10">
      <w:pPr>
        <w:numPr>
          <w:ilvl w:val="0"/>
          <w:numId w:val="4"/>
        </w:numPr>
        <w:rPr>
          <w:rFonts w:ascii="Calibri" w:hAnsi="Calibri"/>
          <w:b/>
          <w:bCs/>
          <w:sz w:val="24"/>
          <w:szCs w:val="24"/>
        </w:rPr>
      </w:pPr>
      <w:r w:rsidRPr="00331E4F">
        <w:rPr>
          <w:rFonts w:ascii="Calibri" w:hAnsi="Calibri"/>
          <w:b/>
          <w:bCs/>
          <w:sz w:val="24"/>
          <w:szCs w:val="24"/>
        </w:rPr>
        <w:t>Karel Kotrba</w:t>
      </w:r>
    </w:p>
    <w:p w14:paraId="333B57B9" w14:textId="047646EC" w:rsidR="00824BC2" w:rsidRPr="00331E4F" w:rsidRDefault="00824BC2" w:rsidP="00762E10">
      <w:pPr>
        <w:ind w:left="720"/>
        <w:rPr>
          <w:rFonts w:ascii="Calibri" w:hAnsi="Calibri"/>
          <w:sz w:val="24"/>
          <w:szCs w:val="24"/>
        </w:rPr>
      </w:pPr>
      <w:r w:rsidRPr="00331E4F">
        <w:rPr>
          <w:rFonts w:ascii="Calibri" w:hAnsi="Calibri"/>
          <w:b/>
          <w:bCs/>
          <w:sz w:val="24"/>
          <w:szCs w:val="24"/>
        </w:rPr>
        <w:t>Podobizna Františka Kupky</w:t>
      </w:r>
      <w:r w:rsidRPr="00331E4F">
        <w:rPr>
          <w:rFonts w:ascii="Calibri" w:hAnsi="Calibri"/>
          <w:sz w:val="24"/>
          <w:szCs w:val="24"/>
        </w:rPr>
        <w:t>, 1927, sádra, 39 x 31 x 22 cm</w:t>
      </w:r>
    </w:p>
    <w:p w14:paraId="06A12EA6" w14:textId="77777777" w:rsidR="00824BC2" w:rsidRPr="00331E4F" w:rsidRDefault="00824BC2" w:rsidP="00762E10">
      <w:pPr>
        <w:ind w:left="720"/>
        <w:rPr>
          <w:rFonts w:ascii="Calibri" w:hAnsi="Calibri"/>
          <w:sz w:val="24"/>
          <w:szCs w:val="24"/>
        </w:rPr>
      </w:pPr>
      <w:r w:rsidRPr="00331E4F">
        <w:rPr>
          <w:rFonts w:ascii="Calibri" w:hAnsi="Calibri"/>
          <w:sz w:val="24"/>
          <w:szCs w:val="24"/>
        </w:rPr>
        <w:t>Signatura ručně psaná zespodu busty Charles Kotrba</w:t>
      </w:r>
    </w:p>
    <w:p w14:paraId="708752FE" w14:textId="77777777" w:rsidR="00824BC2" w:rsidRPr="00331E4F" w:rsidRDefault="00824BC2" w:rsidP="00762E10">
      <w:pPr>
        <w:ind w:left="720"/>
        <w:rPr>
          <w:rFonts w:ascii="Calibri" w:hAnsi="Calibri"/>
          <w:sz w:val="24"/>
          <w:szCs w:val="24"/>
        </w:rPr>
      </w:pPr>
      <w:r w:rsidRPr="00331E4F">
        <w:rPr>
          <w:rFonts w:ascii="Calibri" w:hAnsi="Calibri"/>
          <w:sz w:val="24"/>
          <w:szCs w:val="24"/>
        </w:rPr>
        <w:t>Razítko P. A. Gallien na podstavě busty</w:t>
      </w:r>
    </w:p>
    <w:p w14:paraId="5634CEAF" w14:textId="77777777" w:rsidR="00E2727C" w:rsidRPr="00331E4F" w:rsidRDefault="00E2727C" w:rsidP="00762E10">
      <w:pPr>
        <w:spacing w:line="312" w:lineRule="auto"/>
        <w:rPr>
          <w:rFonts w:asciiTheme="minorHAnsi" w:hAnsiTheme="minorHAnsi" w:cstheme="minorHAnsi"/>
          <w:sz w:val="24"/>
          <w:szCs w:val="24"/>
        </w:rPr>
      </w:pPr>
    </w:p>
    <w:p w14:paraId="42E9F7CD" w14:textId="77777777" w:rsidR="00E2727C" w:rsidRPr="00331E4F" w:rsidRDefault="00E2727C" w:rsidP="00E2727C">
      <w:pPr>
        <w:rPr>
          <w:rFonts w:asciiTheme="minorHAnsi" w:hAnsiTheme="minorHAnsi" w:cstheme="minorHAnsi"/>
          <w:sz w:val="24"/>
          <w:szCs w:val="24"/>
        </w:rPr>
      </w:pPr>
      <w:r w:rsidRPr="00331E4F">
        <w:rPr>
          <w:rFonts w:asciiTheme="minorHAnsi" w:hAnsiTheme="minorHAnsi" w:cstheme="minorHAnsi"/>
          <w:sz w:val="24"/>
          <w:szCs w:val="24"/>
        </w:rPr>
        <w:t>dále jen „předmět prodeje“.</w:t>
      </w:r>
    </w:p>
    <w:p w14:paraId="24D4405A" w14:textId="77777777" w:rsidR="00E2727C" w:rsidRPr="00331E4F" w:rsidRDefault="00E2727C" w:rsidP="00E2727C">
      <w:pPr>
        <w:rPr>
          <w:rFonts w:asciiTheme="minorHAnsi" w:hAnsiTheme="minorHAnsi" w:cstheme="minorHAnsi"/>
          <w:sz w:val="24"/>
          <w:szCs w:val="24"/>
        </w:rPr>
      </w:pPr>
    </w:p>
    <w:p w14:paraId="7DB57E1B" w14:textId="77777777" w:rsidR="00E2727C" w:rsidRPr="00331E4F" w:rsidRDefault="00E2727C" w:rsidP="00E2727C">
      <w:pPr>
        <w:jc w:val="both"/>
        <w:rPr>
          <w:rFonts w:asciiTheme="minorHAnsi" w:hAnsiTheme="minorHAnsi" w:cstheme="minorHAnsi"/>
          <w:sz w:val="24"/>
          <w:szCs w:val="24"/>
        </w:rPr>
      </w:pPr>
      <w:r w:rsidRPr="00331E4F">
        <w:rPr>
          <w:rFonts w:asciiTheme="minorHAnsi" w:hAnsiTheme="minorHAnsi" w:cstheme="minorHAnsi"/>
          <w:sz w:val="24"/>
          <w:szCs w:val="24"/>
        </w:rPr>
        <w:t>1.2. Prodá</w:t>
      </w:r>
      <w:r w:rsidR="00B82291" w:rsidRPr="00331E4F">
        <w:rPr>
          <w:rFonts w:asciiTheme="minorHAnsi" w:hAnsiTheme="minorHAnsi" w:cstheme="minorHAnsi"/>
          <w:sz w:val="24"/>
          <w:szCs w:val="24"/>
        </w:rPr>
        <w:t>vající prohlašuje, že nemá žádné</w:t>
      </w:r>
      <w:r w:rsidRPr="00331E4F">
        <w:rPr>
          <w:rFonts w:asciiTheme="minorHAnsi" w:hAnsiTheme="minorHAnsi" w:cstheme="minorHAnsi"/>
          <w:sz w:val="24"/>
          <w:szCs w:val="24"/>
        </w:rPr>
        <w:t xml:space="preserve"> finanční závazky, které mohou znemožnit prodej uvedeného předmětu prodeje (např. hrozící úpadek), a že na předmětu prodeje neváznou žádná práva třetích osob. </w:t>
      </w:r>
    </w:p>
    <w:p w14:paraId="36B3C19A" w14:textId="77777777" w:rsidR="00172F7C" w:rsidRPr="00331E4F" w:rsidRDefault="00172F7C" w:rsidP="00E2727C">
      <w:pPr>
        <w:jc w:val="both"/>
        <w:rPr>
          <w:rFonts w:asciiTheme="minorHAnsi" w:hAnsiTheme="minorHAnsi" w:cstheme="minorHAnsi"/>
          <w:sz w:val="24"/>
          <w:szCs w:val="24"/>
        </w:rPr>
      </w:pPr>
    </w:p>
    <w:p w14:paraId="29170B16" w14:textId="77777777" w:rsidR="00E2727C" w:rsidRPr="00331E4F" w:rsidRDefault="00E2727C" w:rsidP="00E2727C">
      <w:pPr>
        <w:jc w:val="center"/>
        <w:rPr>
          <w:rFonts w:asciiTheme="minorHAnsi" w:hAnsiTheme="minorHAnsi" w:cstheme="minorHAnsi"/>
          <w:b/>
          <w:sz w:val="24"/>
          <w:szCs w:val="24"/>
        </w:rPr>
      </w:pPr>
      <w:r w:rsidRPr="00331E4F">
        <w:rPr>
          <w:rFonts w:asciiTheme="minorHAnsi" w:hAnsiTheme="minorHAnsi" w:cstheme="minorHAnsi"/>
          <w:b/>
          <w:sz w:val="24"/>
          <w:szCs w:val="24"/>
        </w:rPr>
        <w:t>I</w:t>
      </w:r>
    </w:p>
    <w:p w14:paraId="7411122C" w14:textId="77777777" w:rsidR="00E2727C" w:rsidRPr="00331E4F" w:rsidRDefault="00E2727C" w:rsidP="00E2727C">
      <w:pPr>
        <w:jc w:val="center"/>
        <w:rPr>
          <w:rFonts w:asciiTheme="minorHAnsi" w:hAnsiTheme="minorHAnsi" w:cstheme="minorHAnsi"/>
          <w:b/>
          <w:sz w:val="24"/>
          <w:szCs w:val="24"/>
        </w:rPr>
      </w:pPr>
      <w:r w:rsidRPr="00331E4F">
        <w:rPr>
          <w:rFonts w:asciiTheme="minorHAnsi" w:hAnsiTheme="minorHAnsi" w:cstheme="minorHAnsi"/>
          <w:b/>
          <w:sz w:val="24"/>
          <w:szCs w:val="24"/>
        </w:rPr>
        <w:t>Declaration of the Parties</w:t>
      </w:r>
    </w:p>
    <w:p w14:paraId="4DF31141" w14:textId="77777777" w:rsidR="00E2727C" w:rsidRPr="00331E4F" w:rsidRDefault="00E2727C" w:rsidP="00E2727C">
      <w:pPr>
        <w:rPr>
          <w:rFonts w:asciiTheme="minorHAnsi" w:hAnsiTheme="minorHAnsi" w:cstheme="minorHAnsi"/>
          <w:sz w:val="24"/>
          <w:szCs w:val="24"/>
        </w:rPr>
      </w:pPr>
      <w:r w:rsidRPr="00331E4F">
        <w:rPr>
          <w:rFonts w:asciiTheme="minorHAnsi" w:hAnsiTheme="minorHAnsi" w:cstheme="minorHAnsi"/>
          <w:sz w:val="24"/>
          <w:szCs w:val="24"/>
        </w:rPr>
        <w:t>1.1. The Seller declares that he is owner of the movable – artwork:</w:t>
      </w:r>
    </w:p>
    <w:p w14:paraId="00E9BA6B" w14:textId="77777777" w:rsidR="00E2727C" w:rsidRPr="00331E4F" w:rsidRDefault="00E2727C" w:rsidP="00E2727C">
      <w:pPr>
        <w:rPr>
          <w:rFonts w:asciiTheme="minorHAnsi" w:hAnsiTheme="minorHAnsi" w:cstheme="minorHAnsi"/>
          <w:sz w:val="24"/>
          <w:szCs w:val="24"/>
        </w:rPr>
      </w:pPr>
    </w:p>
    <w:p w14:paraId="50E74479" w14:textId="77777777" w:rsidR="00331E4F" w:rsidRPr="00762E10" w:rsidRDefault="00331E4F" w:rsidP="00331E4F">
      <w:pPr>
        <w:rPr>
          <w:rFonts w:asciiTheme="minorHAnsi" w:hAnsiTheme="minorHAnsi" w:cstheme="minorHAnsi"/>
          <w:b/>
          <w:bCs/>
          <w:sz w:val="24"/>
          <w:szCs w:val="24"/>
        </w:rPr>
      </w:pPr>
      <w:r w:rsidRPr="00331E4F">
        <w:rPr>
          <w:rFonts w:asciiTheme="minorHAnsi" w:hAnsiTheme="minorHAnsi" w:cstheme="minorHAnsi"/>
          <w:sz w:val="24"/>
          <w:szCs w:val="24"/>
        </w:rPr>
        <w:t xml:space="preserve">1) </w:t>
      </w:r>
      <w:r w:rsidRPr="00762E10">
        <w:rPr>
          <w:rFonts w:asciiTheme="minorHAnsi" w:hAnsiTheme="minorHAnsi" w:cstheme="minorHAnsi"/>
          <w:b/>
          <w:bCs/>
          <w:sz w:val="24"/>
          <w:szCs w:val="24"/>
        </w:rPr>
        <w:t>Karel Kotrba</w:t>
      </w:r>
    </w:p>
    <w:p w14:paraId="533AC287" w14:textId="77777777" w:rsidR="00331E4F" w:rsidRPr="00331E4F" w:rsidRDefault="00331E4F" w:rsidP="00331E4F">
      <w:pPr>
        <w:rPr>
          <w:rFonts w:asciiTheme="minorHAnsi" w:hAnsiTheme="minorHAnsi" w:cstheme="minorHAnsi"/>
          <w:sz w:val="24"/>
          <w:szCs w:val="24"/>
        </w:rPr>
      </w:pPr>
      <w:r w:rsidRPr="00762E10">
        <w:rPr>
          <w:rFonts w:asciiTheme="minorHAnsi" w:hAnsiTheme="minorHAnsi" w:cstheme="minorHAnsi"/>
          <w:b/>
          <w:bCs/>
          <w:sz w:val="24"/>
          <w:szCs w:val="24"/>
        </w:rPr>
        <w:t>Portrait of František Kupka</w:t>
      </w:r>
      <w:r w:rsidRPr="00331E4F">
        <w:rPr>
          <w:rFonts w:asciiTheme="minorHAnsi" w:hAnsiTheme="minorHAnsi" w:cstheme="minorHAnsi"/>
          <w:sz w:val="24"/>
          <w:szCs w:val="24"/>
        </w:rPr>
        <w:t>, 1927, plaster, 39 x 31 x 22 cm</w:t>
      </w:r>
    </w:p>
    <w:p w14:paraId="10459674" w14:textId="77777777" w:rsidR="00331E4F" w:rsidRPr="00331E4F" w:rsidRDefault="00331E4F" w:rsidP="00331E4F">
      <w:pPr>
        <w:rPr>
          <w:rFonts w:asciiTheme="minorHAnsi" w:hAnsiTheme="minorHAnsi" w:cstheme="minorHAnsi"/>
          <w:sz w:val="24"/>
          <w:szCs w:val="24"/>
        </w:rPr>
      </w:pPr>
      <w:r w:rsidRPr="00331E4F">
        <w:rPr>
          <w:rFonts w:asciiTheme="minorHAnsi" w:hAnsiTheme="minorHAnsi" w:cstheme="minorHAnsi"/>
          <w:sz w:val="24"/>
          <w:szCs w:val="24"/>
        </w:rPr>
        <w:t>Handwritten signature from below the bust of Charles Kotrba</w:t>
      </w:r>
    </w:p>
    <w:p w14:paraId="288B3A7F" w14:textId="77777777" w:rsidR="00331E4F" w:rsidRPr="00331E4F" w:rsidRDefault="00331E4F" w:rsidP="00331E4F">
      <w:pPr>
        <w:rPr>
          <w:rFonts w:asciiTheme="minorHAnsi" w:hAnsiTheme="minorHAnsi" w:cstheme="minorHAnsi"/>
          <w:sz w:val="24"/>
          <w:szCs w:val="24"/>
        </w:rPr>
      </w:pPr>
      <w:r w:rsidRPr="00331E4F">
        <w:rPr>
          <w:rFonts w:asciiTheme="minorHAnsi" w:hAnsiTheme="minorHAnsi" w:cstheme="minorHAnsi"/>
          <w:sz w:val="24"/>
          <w:szCs w:val="24"/>
        </w:rPr>
        <w:t>P. A. Gallien stamp on bust base</w:t>
      </w:r>
    </w:p>
    <w:p w14:paraId="12A679A8" w14:textId="77777777" w:rsidR="00331E4F" w:rsidRPr="00331E4F" w:rsidRDefault="00331E4F" w:rsidP="00331E4F">
      <w:pPr>
        <w:rPr>
          <w:rFonts w:asciiTheme="minorHAnsi" w:hAnsiTheme="minorHAnsi" w:cstheme="minorHAnsi"/>
          <w:sz w:val="24"/>
          <w:szCs w:val="24"/>
        </w:rPr>
      </w:pPr>
    </w:p>
    <w:p w14:paraId="48CBC50E" w14:textId="004FDB8E" w:rsidR="00E2727C" w:rsidRPr="00331E4F" w:rsidRDefault="00E2727C" w:rsidP="00331E4F">
      <w:pPr>
        <w:rPr>
          <w:rFonts w:asciiTheme="minorHAnsi" w:hAnsiTheme="minorHAnsi" w:cstheme="minorHAnsi"/>
          <w:sz w:val="24"/>
          <w:szCs w:val="24"/>
        </w:rPr>
      </w:pPr>
      <w:r w:rsidRPr="00331E4F">
        <w:rPr>
          <w:rFonts w:asciiTheme="minorHAnsi" w:hAnsiTheme="minorHAnsi" w:cstheme="minorHAnsi"/>
          <w:sz w:val="24"/>
          <w:szCs w:val="24"/>
        </w:rPr>
        <w:t>hereinafter referred to as the “Subject-Matter of the Sale.”</w:t>
      </w:r>
    </w:p>
    <w:p w14:paraId="4C538E44" w14:textId="77777777" w:rsidR="00E2727C" w:rsidRPr="00E2727C" w:rsidRDefault="00E2727C" w:rsidP="00E2727C">
      <w:pPr>
        <w:rPr>
          <w:rFonts w:asciiTheme="minorHAnsi" w:hAnsiTheme="minorHAnsi" w:cstheme="minorHAnsi"/>
          <w:sz w:val="24"/>
          <w:szCs w:val="24"/>
        </w:rPr>
      </w:pPr>
    </w:p>
    <w:p w14:paraId="3C859AEC" w14:textId="77777777" w:rsidR="00E2727C" w:rsidRPr="00E2727C" w:rsidRDefault="00E2727C" w:rsidP="00E2727C">
      <w:pPr>
        <w:jc w:val="both"/>
        <w:rPr>
          <w:rFonts w:asciiTheme="minorHAnsi" w:hAnsiTheme="minorHAnsi" w:cstheme="minorHAnsi"/>
          <w:sz w:val="24"/>
          <w:szCs w:val="24"/>
        </w:rPr>
      </w:pPr>
      <w:r w:rsidRPr="00E2727C">
        <w:rPr>
          <w:rFonts w:asciiTheme="minorHAnsi" w:hAnsiTheme="minorHAnsi" w:cstheme="minorHAnsi"/>
          <w:sz w:val="24"/>
          <w:szCs w:val="24"/>
        </w:rPr>
        <w:t xml:space="preserve">1.2. The Seller declares that he has no financial obligations preventing him to sell the Subject-Matter of the Sale (e.g. potential bankruptcy) and that the Subject-Matter of the Sale is not encumbered with any third-party rights. </w:t>
      </w:r>
    </w:p>
    <w:p w14:paraId="6C952FDD" w14:textId="77777777" w:rsidR="00E2727C" w:rsidRPr="00E2727C" w:rsidRDefault="00E2727C" w:rsidP="00E2727C">
      <w:pPr>
        <w:rPr>
          <w:rFonts w:asciiTheme="minorHAnsi" w:hAnsiTheme="minorHAnsi" w:cstheme="minorHAnsi"/>
          <w:sz w:val="24"/>
          <w:szCs w:val="24"/>
        </w:rPr>
      </w:pPr>
    </w:p>
    <w:p w14:paraId="325A3336" w14:textId="77777777" w:rsidR="00E2727C" w:rsidRPr="00E2727C" w:rsidRDefault="00E2727C" w:rsidP="00E2727C">
      <w:pPr>
        <w:rPr>
          <w:rFonts w:asciiTheme="minorHAnsi" w:hAnsiTheme="minorHAnsi" w:cstheme="minorHAnsi"/>
          <w:sz w:val="24"/>
          <w:szCs w:val="24"/>
        </w:rPr>
      </w:pPr>
    </w:p>
    <w:p w14:paraId="496B7742"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II.</w:t>
      </w:r>
    </w:p>
    <w:p w14:paraId="3ACAF43F" w14:textId="77777777" w:rsid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Předmět smlouvy</w:t>
      </w:r>
    </w:p>
    <w:p w14:paraId="1708E37D" w14:textId="77777777" w:rsidR="00E2727C" w:rsidRPr="00E2727C" w:rsidRDefault="00E2727C" w:rsidP="00E2727C">
      <w:pPr>
        <w:jc w:val="both"/>
        <w:rPr>
          <w:rFonts w:asciiTheme="minorHAnsi" w:hAnsiTheme="minorHAnsi" w:cstheme="minorHAnsi"/>
          <w:sz w:val="24"/>
          <w:szCs w:val="24"/>
        </w:rPr>
      </w:pPr>
      <w:r w:rsidRPr="00E2727C">
        <w:rPr>
          <w:rFonts w:asciiTheme="minorHAnsi" w:hAnsiTheme="minorHAnsi" w:cstheme="minorHAnsi"/>
          <w:sz w:val="24"/>
          <w:szCs w:val="24"/>
        </w:rPr>
        <w:t>2.1. Předmětem této kupní smlouvy je převod vlastnického práva k předmětu prodeje, specifikovanému v čl. I. odst. 1.1.  této smlouvy, z prodávajícího na kupujícího.</w:t>
      </w:r>
    </w:p>
    <w:p w14:paraId="4B0BFAA4" w14:textId="77777777" w:rsidR="00E2727C" w:rsidRPr="00E2727C" w:rsidRDefault="00E2727C" w:rsidP="00E2727C">
      <w:pPr>
        <w:rPr>
          <w:rFonts w:asciiTheme="minorHAnsi" w:hAnsiTheme="minorHAnsi" w:cstheme="minorHAnsi"/>
          <w:sz w:val="24"/>
          <w:szCs w:val="24"/>
        </w:rPr>
      </w:pPr>
    </w:p>
    <w:p w14:paraId="259B4351" w14:textId="77777777" w:rsidR="00E2727C" w:rsidRPr="00172F7C" w:rsidRDefault="00E2727C" w:rsidP="00172F7C">
      <w:pPr>
        <w:pStyle w:val="Odstavecseseznamem"/>
        <w:numPr>
          <w:ilvl w:val="1"/>
          <w:numId w:val="3"/>
        </w:numPr>
        <w:jc w:val="both"/>
        <w:rPr>
          <w:rFonts w:asciiTheme="minorHAnsi" w:hAnsiTheme="minorHAnsi" w:cstheme="minorHAnsi"/>
          <w:sz w:val="24"/>
          <w:szCs w:val="24"/>
        </w:rPr>
      </w:pPr>
      <w:r w:rsidRPr="00172F7C">
        <w:rPr>
          <w:rFonts w:asciiTheme="minorHAnsi" w:hAnsiTheme="minorHAnsi" w:cstheme="minorHAnsi"/>
          <w:sz w:val="24"/>
          <w:szCs w:val="24"/>
        </w:rPr>
        <w:t>Prodávající touto smlouvou prodává kupující předmět prodeje specifikovaný v čl. I odst. 1.1. této smlouvy, a to do vlastnictví České republiky s příslušností hospodařit pro kupující. Kupující předmět prodeje kupuje a přijímá do vlastnictví České republiky s příslušností hospodařit pro kupující.</w:t>
      </w:r>
    </w:p>
    <w:p w14:paraId="507236D1" w14:textId="77777777" w:rsidR="00172F7C" w:rsidRPr="00172F7C" w:rsidRDefault="00172F7C" w:rsidP="00172F7C">
      <w:pPr>
        <w:jc w:val="both"/>
        <w:rPr>
          <w:rFonts w:asciiTheme="minorHAnsi" w:hAnsiTheme="minorHAnsi" w:cstheme="minorHAnsi"/>
          <w:sz w:val="24"/>
          <w:szCs w:val="24"/>
        </w:rPr>
      </w:pPr>
    </w:p>
    <w:p w14:paraId="48ADD933" w14:textId="77777777" w:rsidR="00E2727C" w:rsidRPr="00E2727C" w:rsidRDefault="00E2727C" w:rsidP="00E2727C">
      <w:pPr>
        <w:rPr>
          <w:rFonts w:asciiTheme="minorHAnsi" w:hAnsiTheme="minorHAnsi" w:cstheme="minorHAnsi"/>
          <w:sz w:val="24"/>
          <w:szCs w:val="24"/>
        </w:rPr>
      </w:pPr>
    </w:p>
    <w:p w14:paraId="50725B3C"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II</w:t>
      </w:r>
    </w:p>
    <w:p w14:paraId="4E22E13E" w14:textId="77777777" w:rsid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Subject-Matter of the Contract</w:t>
      </w:r>
    </w:p>
    <w:p w14:paraId="2B27D633" w14:textId="77777777" w:rsidR="00E2727C" w:rsidRPr="00E2727C" w:rsidRDefault="00E2727C" w:rsidP="00E2727C">
      <w:pPr>
        <w:jc w:val="both"/>
        <w:rPr>
          <w:rFonts w:asciiTheme="minorHAnsi" w:hAnsiTheme="minorHAnsi" w:cstheme="minorHAnsi"/>
          <w:sz w:val="24"/>
          <w:szCs w:val="24"/>
        </w:rPr>
      </w:pPr>
      <w:r w:rsidRPr="00E2727C">
        <w:rPr>
          <w:rFonts w:asciiTheme="minorHAnsi" w:hAnsiTheme="minorHAnsi" w:cstheme="minorHAnsi"/>
          <w:sz w:val="24"/>
          <w:szCs w:val="24"/>
        </w:rPr>
        <w:t>2.1. The Purchase Contract regulates the transfer of the ownership right to the Subject-Matter of the Sale specified in Article I (1) of the Contract from the Seller to the Buyer.</w:t>
      </w:r>
    </w:p>
    <w:p w14:paraId="325131BA" w14:textId="77777777" w:rsidR="00E2727C" w:rsidRPr="00E2727C" w:rsidRDefault="00E2727C" w:rsidP="00E2727C">
      <w:pPr>
        <w:rPr>
          <w:rFonts w:asciiTheme="minorHAnsi" w:hAnsiTheme="minorHAnsi" w:cstheme="minorHAnsi"/>
          <w:sz w:val="24"/>
          <w:szCs w:val="24"/>
        </w:rPr>
      </w:pPr>
    </w:p>
    <w:p w14:paraId="6FED862F" w14:textId="77777777" w:rsidR="00E2727C" w:rsidRPr="00E2727C" w:rsidRDefault="00E2727C" w:rsidP="00E2727C">
      <w:pPr>
        <w:jc w:val="both"/>
        <w:rPr>
          <w:rFonts w:asciiTheme="minorHAnsi" w:hAnsiTheme="minorHAnsi" w:cstheme="minorHAnsi"/>
          <w:sz w:val="24"/>
          <w:szCs w:val="24"/>
        </w:rPr>
      </w:pPr>
      <w:r w:rsidRPr="00E2727C">
        <w:rPr>
          <w:rFonts w:asciiTheme="minorHAnsi" w:hAnsiTheme="minorHAnsi" w:cstheme="minorHAnsi"/>
          <w:sz w:val="24"/>
          <w:szCs w:val="24"/>
        </w:rPr>
        <w:t xml:space="preserve">2.2. The Seller hereby sells the Subject-Matter of the Sale specified in Article I (1) of the Contract to the Czech Republic and the Buyer shall manage the Subject-Matter of the Sale.  The Buyer buys and accepts the Subject-Matter of the Sale on behalf of the Czech Republic and shall manage the Subject-Matter of the Sale.  </w:t>
      </w:r>
    </w:p>
    <w:p w14:paraId="06419C35" w14:textId="77777777" w:rsidR="00E2727C" w:rsidRPr="00E2727C" w:rsidRDefault="00E2727C" w:rsidP="00E2727C">
      <w:pPr>
        <w:rPr>
          <w:rFonts w:asciiTheme="minorHAnsi" w:hAnsiTheme="minorHAnsi" w:cstheme="minorHAnsi"/>
          <w:sz w:val="24"/>
          <w:szCs w:val="24"/>
        </w:rPr>
      </w:pPr>
    </w:p>
    <w:p w14:paraId="1E125CB8" w14:textId="77777777" w:rsidR="00E2727C" w:rsidRPr="00E2727C" w:rsidRDefault="00E2727C" w:rsidP="00E2727C">
      <w:pPr>
        <w:rPr>
          <w:rFonts w:asciiTheme="minorHAnsi" w:hAnsiTheme="minorHAnsi" w:cstheme="minorHAnsi"/>
          <w:sz w:val="24"/>
          <w:szCs w:val="24"/>
        </w:rPr>
      </w:pPr>
    </w:p>
    <w:p w14:paraId="417BD2EA"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III.</w:t>
      </w:r>
    </w:p>
    <w:p w14:paraId="46572D34"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Kupní cena</w:t>
      </w:r>
    </w:p>
    <w:p w14:paraId="196E07B3" w14:textId="77777777" w:rsidR="008018B0" w:rsidRDefault="00E2727C" w:rsidP="00B82291">
      <w:pPr>
        <w:jc w:val="both"/>
        <w:rPr>
          <w:rFonts w:asciiTheme="minorHAnsi" w:hAnsiTheme="minorHAnsi" w:cstheme="minorHAnsi"/>
          <w:sz w:val="24"/>
          <w:szCs w:val="24"/>
        </w:rPr>
      </w:pPr>
      <w:r w:rsidRPr="00E2727C">
        <w:rPr>
          <w:rFonts w:asciiTheme="minorHAnsi" w:hAnsiTheme="minorHAnsi" w:cstheme="minorHAnsi"/>
          <w:sz w:val="24"/>
          <w:szCs w:val="24"/>
        </w:rPr>
        <w:t xml:space="preserve">3.1. Smluvní strany se dohodly na celkové kupní ceně předmětu prodeje ve výši: </w:t>
      </w:r>
    </w:p>
    <w:p w14:paraId="2D2A0F68" w14:textId="6639ACED" w:rsidR="00E2727C" w:rsidRPr="008018B0" w:rsidRDefault="00762E10" w:rsidP="00B23384">
      <w:pPr>
        <w:jc w:val="center"/>
        <w:rPr>
          <w:rFonts w:asciiTheme="minorHAnsi" w:hAnsiTheme="minorHAnsi" w:cstheme="minorHAnsi"/>
          <w:b/>
          <w:sz w:val="24"/>
          <w:szCs w:val="24"/>
        </w:rPr>
      </w:pPr>
      <w:r>
        <w:rPr>
          <w:rFonts w:asciiTheme="minorHAnsi" w:hAnsiTheme="minorHAnsi" w:cstheme="minorHAnsi"/>
          <w:b/>
          <w:sz w:val="24"/>
          <w:szCs w:val="24"/>
        </w:rPr>
        <w:t>4</w:t>
      </w:r>
      <w:r w:rsidR="008018B0" w:rsidRPr="008018B0">
        <w:rPr>
          <w:rFonts w:asciiTheme="minorHAnsi" w:hAnsiTheme="minorHAnsi" w:cstheme="minorHAnsi"/>
          <w:b/>
          <w:sz w:val="24"/>
          <w:szCs w:val="24"/>
        </w:rPr>
        <w:t xml:space="preserve">.000 </w:t>
      </w:r>
      <w:r w:rsidR="00B82291">
        <w:rPr>
          <w:rFonts w:asciiTheme="minorHAnsi" w:hAnsiTheme="minorHAnsi" w:cstheme="minorHAnsi"/>
          <w:b/>
          <w:sz w:val="24"/>
          <w:szCs w:val="24"/>
        </w:rPr>
        <w:t>EUR</w:t>
      </w:r>
      <w:r w:rsidR="008018B0" w:rsidRPr="008018B0">
        <w:rPr>
          <w:rFonts w:asciiTheme="minorHAnsi" w:hAnsiTheme="minorHAnsi" w:cstheme="minorHAnsi"/>
          <w:b/>
          <w:sz w:val="24"/>
          <w:szCs w:val="24"/>
        </w:rPr>
        <w:t xml:space="preserve"> (</w:t>
      </w:r>
      <w:r>
        <w:rPr>
          <w:rFonts w:asciiTheme="minorHAnsi" w:hAnsiTheme="minorHAnsi" w:cstheme="minorHAnsi"/>
          <w:b/>
          <w:sz w:val="24"/>
          <w:szCs w:val="24"/>
        </w:rPr>
        <w:t>čtyři</w:t>
      </w:r>
      <w:r w:rsidR="008018B0" w:rsidRPr="008018B0">
        <w:rPr>
          <w:rFonts w:asciiTheme="minorHAnsi" w:hAnsiTheme="minorHAnsi" w:cstheme="minorHAnsi"/>
          <w:b/>
          <w:sz w:val="24"/>
          <w:szCs w:val="24"/>
        </w:rPr>
        <w:t>tisíc</w:t>
      </w:r>
      <w:r>
        <w:rPr>
          <w:rFonts w:asciiTheme="minorHAnsi" w:hAnsiTheme="minorHAnsi" w:cstheme="minorHAnsi"/>
          <w:b/>
          <w:sz w:val="24"/>
          <w:szCs w:val="24"/>
        </w:rPr>
        <w:t>e</w:t>
      </w:r>
      <w:r w:rsidR="008018B0" w:rsidRPr="008018B0">
        <w:rPr>
          <w:rFonts w:asciiTheme="minorHAnsi" w:hAnsiTheme="minorHAnsi" w:cstheme="minorHAnsi"/>
          <w:b/>
          <w:sz w:val="24"/>
          <w:szCs w:val="24"/>
        </w:rPr>
        <w:t xml:space="preserve"> </w:t>
      </w:r>
      <w:r w:rsidR="00B82291">
        <w:rPr>
          <w:rFonts w:asciiTheme="minorHAnsi" w:hAnsiTheme="minorHAnsi" w:cstheme="minorHAnsi"/>
          <w:b/>
          <w:sz w:val="24"/>
          <w:szCs w:val="24"/>
        </w:rPr>
        <w:t>EUR</w:t>
      </w:r>
      <w:r w:rsidR="008018B0" w:rsidRPr="008018B0">
        <w:rPr>
          <w:rFonts w:asciiTheme="minorHAnsi" w:hAnsiTheme="minorHAnsi" w:cstheme="minorHAnsi"/>
          <w:b/>
          <w:sz w:val="24"/>
          <w:szCs w:val="24"/>
        </w:rPr>
        <w:t>)</w:t>
      </w:r>
    </w:p>
    <w:p w14:paraId="419DD728" w14:textId="77777777" w:rsidR="00E2727C" w:rsidRPr="00E2727C" w:rsidRDefault="00E2727C" w:rsidP="00B82291">
      <w:pPr>
        <w:jc w:val="both"/>
        <w:rPr>
          <w:rFonts w:asciiTheme="minorHAnsi" w:hAnsiTheme="minorHAnsi" w:cstheme="minorHAnsi"/>
          <w:sz w:val="24"/>
          <w:szCs w:val="24"/>
        </w:rPr>
      </w:pPr>
    </w:p>
    <w:p w14:paraId="5F53F338" w14:textId="20B65290" w:rsidR="009D64B6" w:rsidRDefault="00E2727C" w:rsidP="00B82291">
      <w:pPr>
        <w:jc w:val="both"/>
        <w:rPr>
          <w:rFonts w:asciiTheme="minorHAnsi" w:hAnsiTheme="minorHAnsi" w:cstheme="minorHAnsi"/>
          <w:sz w:val="24"/>
          <w:szCs w:val="24"/>
        </w:rPr>
      </w:pPr>
      <w:r w:rsidRPr="008164EC">
        <w:rPr>
          <w:rFonts w:asciiTheme="minorHAnsi" w:hAnsiTheme="minorHAnsi" w:cstheme="minorHAnsi"/>
          <w:sz w:val="24"/>
          <w:szCs w:val="24"/>
        </w:rPr>
        <w:t>3.2. Zaplacením této ceny se rozumí připsání peněžité částky rovnající se kupní ceně bankovním převodem na účet prodávajícího</w:t>
      </w:r>
      <w:r w:rsidR="009D64B6">
        <w:rPr>
          <w:rFonts w:asciiTheme="minorHAnsi" w:hAnsiTheme="minorHAnsi" w:cstheme="minorHAnsi"/>
          <w:sz w:val="24"/>
          <w:szCs w:val="24"/>
        </w:rPr>
        <w:t xml:space="preserve">: </w:t>
      </w:r>
      <w:r w:rsidR="00A017B1">
        <w:rPr>
          <w:rFonts w:asciiTheme="minorHAnsi" w:hAnsiTheme="minorHAnsi" w:cstheme="minorHAnsi"/>
          <w:sz w:val="24"/>
          <w:szCs w:val="24"/>
        </w:rPr>
        <w:t>XXXXXXXXXXXXXXXXXX</w:t>
      </w:r>
    </w:p>
    <w:p w14:paraId="32A69571" w14:textId="77777777" w:rsidR="009D64B6" w:rsidRPr="009D64B6" w:rsidRDefault="009D64B6" w:rsidP="00B82291">
      <w:pPr>
        <w:jc w:val="both"/>
        <w:rPr>
          <w:rFonts w:asciiTheme="minorHAnsi" w:hAnsiTheme="minorHAnsi" w:cstheme="minorHAnsi"/>
          <w:b/>
          <w:sz w:val="24"/>
          <w:szCs w:val="24"/>
        </w:rPr>
      </w:pPr>
    </w:p>
    <w:p w14:paraId="5624EEBA" w14:textId="77777777" w:rsidR="00762E10" w:rsidRPr="009D64B6" w:rsidRDefault="00762E10" w:rsidP="00B82291">
      <w:pPr>
        <w:jc w:val="both"/>
        <w:rPr>
          <w:rFonts w:asciiTheme="minorHAnsi" w:hAnsiTheme="minorHAnsi" w:cstheme="minorHAnsi"/>
          <w:b/>
          <w:sz w:val="24"/>
          <w:szCs w:val="24"/>
        </w:rPr>
      </w:pPr>
    </w:p>
    <w:p w14:paraId="3D938224" w14:textId="77777777" w:rsidR="009D64B6" w:rsidRPr="009D64B6" w:rsidRDefault="00E2727C" w:rsidP="009D64B6">
      <w:pPr>
        <w:jc w:val="both"/>
        <w:rPr>
          <w:rFonts w:asciiTheme="minorHAnsi" w:hAnsiTheme="minorHAnsi" w:cstheme="minorHAnsi"/>
          <w:sz w:val="24"/>
          <w:szCs w:val="24"/>
        </w:rPr>
      </w:pPr>
      <w:r w:rsidRPr="00E2727C">
        <w:rPr>
          <w:rFonts w:asciiTheme="minorHAnsi" w:hAnsiTheme="minorHAnsi" w:cstheme="minorHAnsi"/>
          <w:sz w:val="24"/>
          <w:szCs w:val="24"/>
        </w:rPr>
        <w:t>3</w:t>
      </w:r>
      <w:r w:rsidR="00B82291">
        <w:rPr>
          <w:rFonts w:asciiTheme="minorHAnsi" w:hAnsiTheme="minorHAnsi" w:cstheme="minorHAnsi"/>
          <w:sz w:val="24"/>
          <w:szCs w:val="24"/>
        </w:rPr>
        <w:t xml:space="preserve">.3. </w:t>
      </w:r>
      <w:r w:rsidR="009D64B6" w:rsidRPr="009D64B6">
        <w:rPr>
          <w:rFonts w:asciiTheme="minorHAnsi" w:hAnsiTheme="minorHAnsi" w:cstheme="minorHAnsi"/>
          <w:sz w:val="24"/>
          <w:szCs w:val="24"/>
        </w:rPr>
        <w:t xml:space="preserve">Kupní cena je splatná do 30 dnů od předání předmětu prodeje, který je specifikovaný v čl. I. odst. 1.1. této smlouvy, ze strany prodávajícího kupujícímu. </w:t>
      </w:r>
    </w:p>
    <w:p w14:paraId="5EF47C36" w14:textId="77777777" w:rsidR="00E2727C" w:rsidRPr="00E2727C" w:rsidRDefault="00E2727C" w:rsidP="00B82291">
      <w:pPr>
        <w:jc w:val="both"/>
        <w:rPr>
          <w:rFonts w:asciiTheme="minorHAnsi" w:hAnsiTheme="minorHAnsi" w:cstheme="minorHAnsi"/>
          <w:sz w:val="24"/>
          <w:szCs w:val="24"/>
        </w:rPr>
      </w:pPr>
    </w:p>
    <w:p w14:paraId="644E1B5A" w14:textId="77777777" w:rsidR="00E2727C" w:rsidRPr="00E2727C" w:rsidRDefault="00E2727C" w:rsidP="00B82291">
      <w:pPr>
        <w:jc w:val="both"/>
        <w:rPr>
          <w:rFonts w:asciiTheme="minorHAnsi" w:hAnsiTheme="minorHAnsi" w:cstheme="minorHAnsi"/>
          <w:sz w:val="24"/>
          <w:szCs w:val="24"/>
        </w:rPr>
      </w:pPr>
    </w:p>
    <w:p w14:paraId="237C2F94"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III</w:t>
      </w:r>
    </w:p>
    <w:p w14:paraId="6E39F91C" w14:textId="77777777" w:rsidR="00E2727C" w:rsidRPr="00E2727C" w:rsidRDefault="00E2727C" w:rsidP="00E2727C">
      <w:pPr>
        <w:jc w:val="center"/>
        <w:rPr>
          <w:rFonts w:asciiTheme="minorHAnsi" w:hAnsiTheme="minorHAnsi" w:cstheme="minorHAnsi"/>
          <w:b/>
          <w:sz w:val="24"/>
          <w:szCs w:val="24"/>
        </w:rPr>
      </w:pPr>
      <w:r w:rsidRPr="00E2727C">
        <w:rPr>
          <w:rFonts w:asciiTheme="minorHAnsi" w:hAnsiTheme="minorHAnsi" w:cstheme="minorHAnsi"/>
          <w:b/>
          <w:sz w:val="24"/>
          <w:szCs w:val="24"/>
        </w:rPr>
        <w:t>Purchase Price</w:t>
      </w:r>
    </w:p>
    <w:p w14:paraId="411697CA" w14:textId="66559AE8" w:rsidR="00E2727C" w:rsidRPr="006E597B" w:rsidRDefault="00E2727C" w:rsidP="00131A03">
      <w:pPr>
        <w:jc w:val="both"/>
        <w:rPr>
          <w:rFonts w:asciiTheme="minorHAnsi" w:hAnsiTheme="minorHAnsi" w:cstheme="minorHAnsi"/>
          <w:b/>
          <w:sz w:val="24"/>
          <w:szCs w:val="24"/>
        </w:rPr>
      </w:pPr>
      <w:r w:rsidRPr="00E2727C">
        <w:rPr>
          <w:rFonts w:asciiTheme="minorHAnsi" w:hAnsiTheme="minorHAnsi" w:cstheme="minorHAnsi"/>
          <w:sz w:val="24"/>
          <w:szCs w:val="24"/>
        </w:rPr>
        <w:t xml:space="preserve">3.1. The Parties have agreed that the total purchase price of the Subject-Matter of the Sale shall be: </w:t>
      </w:r>
      <w:r w:rsidR="006E597B">
        <w:rPr>
          <w:rFonts w:asciiTheme="minorHAnsi" w:hAnsiTheme="minorHAnsi" w:cstheme="minorHAnsi"/>
          <w:sz w:val="24"/>
          <w:szCs w:val="24"/>
        </w:rPr>
        <w:tab/>
      </w:r>
      <w:r w:rsidR="006E597B">
        <w:rPr>
          <w:rFonts w:asciiTheme="minorHAnsi" w:hAnsiTheme="minorHAnsi" w:cstheme="minorHAnsi"/>
          <w:sz w:val="24"/>
          <w:szCs w:val="24"/>
        </w:rPr>
        <w:tab/>
      </w:r>
      <w:r w:rsidR="006E597B">
        <w:rPr>
          <w:rFonts w:asciiTheme="minorHAnsi" w:hAnsiTheme="minorHAnsi" w:cstheme="minorHAnsi"/>
          <w:sz w:val="24"/>
          <w:szCs w:val="24"/>
        </w:rPr>
        <w:tab/>
      </w:r>
      <w:r w:rsidR="00762E10">
        <w:rPr>
          <w:rFonts w:asciiTheme="minorHAnsi" w:hAnsiTheme="minorHAnsi" w:cstheme="minorHAnsi"/>
          <w:b/>
          <w:sz w:val="24"/>
          <w:szCs w:val="24"/>
        </w:rPr>
        <w:t>4</w:t>
      </w:r>
      <w:r w:rsidR="008018B0" w:rsidRPr="006E597B">
        <w:rPr>
          <w:rFonts w:asciiTheme="minorHAnsi" w:hAnsiTheme="minorHAnsi" w:cstheme="minorHAnsi"/>
          <w:b/>
          <w:sz w:val="24"/>
          <w:szCs w:val="24"/>
        </w:rPr>
        <w:t xml:space="preserve">.000 </w:t>
      </w:r>
      <w:r w:rsidR="00B82291">
        <w:rPr>
          <w:rFonts w:asciiTheme="minorHAnsi" w:hAnsiTheme="minorHAnsi" w:cstheme="minorHAnsi"/>
          <w:b/>
          <w:sz w:val="24"/>
          <w:szCs w:val="24"/>
        </w:rPr>
        <w:t>EUR</w:t>
      </w:r>
      <w:r w:rsidR="008018B0" w:rsidRPr="006E597B">
        <w:rPr>
          <w:rFonts w:asciiTheme="minorHAnsi" w:hAnsiTheme="minorHAnsi" w:cstheme="minorHAnsi"/>
          <w:b/>
          <w:sz w:val="24"/>
          <w:szCs w:val="24"/>
        </w:rPr>
        <w:t xml:space="preserve"> (</w:t>
      </w:r>
      <w:r w:rsidR="00762E10">
        <w:rPr>
          <w:rFonts w:asciiTheme="minorHAnsi" w:hAnsiTheme="minorHAnsi" w:cstheme="minorHAnsi"/>
          <w:b/>
          <w:sz w:val="24"/>
          <w:szCs w:val="24"/>
        </w:rPr>
        <w:t>four</w:t>
      </w:r>
      <w:r w:rsidR="006E597B" w:rsidRPr="006E597B">
        <w:rPr>
          <w:rFonts w:asciiTheme="minorHAnsi" w:hAnsiTheme="minorHAnsi" w:cstheme="minorHAnsi"/>
          <w:b/>
          <w:sz w:val="24"/>
          <w:szCs w:val="24"/>
        </w:rPr>
        <w:t xml:space="preserve"> thousand </w:t>
      </w:r>
      <w:r w:rsidR="00B82291">
        <w:rPr>
          <w:rFonts w:asciiTheme="minorHAnsi" w:hAnsiTheme="minorHAnsi" w:cstheme="minorHAnsi"/>
          <w:b/>
          <w:sz w:val="24"/>
          <w:szCs w:val="24"/>
        </w:rPr>
        <w:t>EUR</w:t>
      </w:r>
      <w:r w:rsidR="008018B0" w:rsidRPr="006E597B">
        <w:rPr>
          <w:rFonts w:asciiTheme="minorHAnsi" w:hAnsiTheme="minorHAnsi" w:cstheme="minorHAnsi"/>
          <w:b/>
          <w:sz w:val="24"/>
          <w:szCs w:val="24"/>
        </w:rPr>
        <w:t>)</w:t>
      </w:r>
    </w:p>
    <w:p w14:paraId="1AC9FA86" w14:textId="77777777" w:rsidR="00E2727C" w:rsidRPr="00E2727C" w:rsidRDefault="00E2727C" w:rsidP="00131A03">
      <w:pPr>
        <w:jc w:val="both"/>
        <w:rPr>
          <w:rFonts w:asciiTheme="minorHAnsi" w:hAnsiTheme="minorHAnsi" w:cstheme="minorHAnsi"/>
          <w:sz w:val="24"/>
          <w:szCs w:val="24"/>
        </w:rPr>
      </w:pPr>
    </w:p>
    <w:p w14:paraId="519CADDC" w14:textId="77777777" w:rsidR="00E2727C" w:rsidRDefault="00E2727C" w:rsidP="00131A03">
      <w:pPr>
        <w:jc w:val="both"/>
        <w:rPr>
          <w:rFonts w:asciiTheme="minorHAnsi" w:hAnsiTheme="minorHAnsi" w:cstheme="minorHAnsi"/>
          <w:sz w:val="24"/>
          <w:szCs w:val="24"/>
        </w:rPr>
      </w:pPr>
      <w:r w:rsidRPr="00E2727C">
        <w:rPr>
          <w:rFonts w:asciiTheme="minorHAnsi" w:hAnsiTheme="minorHAnsi" w:cstheme="minorHAnsi"/>
          <w:sz w:val="24"/>
          <w:szCs w:val="24"/>
        </w:rPr>
        <w:t xml:space="preserve">3.2. The purchase price shall be considered paid when credited </w:t>
      </w:r>
      <w:r w:rsidRPr="00B82291">
        <w:rPr>
          <w:rFonts w:asciiTheme="minorHAnsi" w:hAnsiTheme="minorHAnsi" w:cstheme="minorHAnsi"/>
          <w:sz w:val="24"/>
          <w:szCs w:val="24"/>
        </w:rPr>
        <w:t>to the Seller’s bank account:</w:t>
      </w:r>
      <w:r w:rsidRPr="00E2727C">
        <w:rPr>
          <w:rFonts w:asciiTheme="minorHAnsi" w:hAnsiTheme="minorHAnsi" w:cstheme="minorHAnsi"/>
          <w:sz w:val="24"/>
          <w:szCs w:val="24"/>
        </w:rPr>
        <w:t xml:space="preserve"> </w:t>
      </w:r>
    </w:p>
    <w:p w14:paraId="2C2CC49A" w14:textId="12BAD3F7" w:rsidR="00762E10" w:rsidRPr="00A017B1" w:rsidRDefault="00A017B1" w:rsidP="00762E10">
      <w:pPr>
        <w:jc w:val="both"/>
        <w:rPr>
          <w:rFonts w:asciiTheme="minorHAnsi" w:hAnsiTheme="minorHAnsi" w:cstheme="minorHAnsi"/>
          <w:bCs/>
          <w:sz w:val="24"/>
          <w:szCs w:val="24"/>
        </w:rPr>
      </w:pPr>
      <w:r w:rsidRPr="00A017B1">
        <w:rPr>
          <w:rFonts w:asciiTheme="minorHAnsi" w:hAnsiTheme="minorHAnsi" w:cstheme="minorHAnsi"/>
          <w:bCs/>
          <w:sz w:val="24"/>
          <w:szCs w:val="24"/>
        </w:rPr>
        <w:t>XXXXXXXXXXXXXXXXXXXXXXXXXXXXX</w:t>
      </w:r>
    </w:p>
    <w:p w14:paraId="2B719A68" w14:textId="77777777" w:rsidR="009D64B6" w:rsidRPr="00E2727C" w:rsidRDefault="009D64B6" w:rsidP="00131A03">
      <w:pPr>
        <w:jc w:val="both"/>
        <w:rPr>
          <w:rFonts w:asciiTheme="minorHAnsi" w:hAnsiTheme="minorHAnsi" w:cstheme="minorHAnsi"/>
          <w:sz w:val="24"/>
          <w:szCs w:val="24"/>
        </w:rPr>
      </w:pPr>
    </w:p>
    <w:p w14:paraId="403D40BA" w14:textId="77777777" w:rsidR="009D64B6" w:rsidRPr="009D64B6" w:rsidRDefault="00E2727C" w:rsidP="009D64B6">
      <w:pPr>
        <w:jc w:val="both"/>
        <w:rPr>
          <w:rFonts w:asciiTheme="minorHAnsi" w:hAnsiTheme="minorHAnsi" w:cstheme="minorHAnsi"/>
          <w:sz w:val="24"/>
          <w:szCs w:val="24"/>
        </w:rPr>
      </w:pPr>
      <w:r w:rsidRPr="00E2727C">
        <w:rPr>
          <w:rFonts w:asciiTheme="minorHAnsi" w:hAnsiTheme="minorHAnsi" w:cstheme="minorHAnsi"/>
          <w:sz w:val="24"/>
          <w:szCs w:val="24"/>
        </w:rPr>
        <w:t xml:space="preserve">3.3. </w:t>
      </w:r>
      <w:r w:rsidR="009D64B6" w:rsidRPr="009D64B6">
        <w:rPr>
          <w:rFonts w:asciiTheme="minorHAnsi" w:hAnsiTheme="minorHAnsi" w:cstheme="minorHAnsi"/>
          <w:sz w:val="24"/>
          <w:szCs w:val="24"/>
          <w:lang w:val="en-US"/>
        </w:rPr>
        <w:t>The purchase price must be paid within 30 days of the day the Seller handed the Subject-Matter of the Sale specified in Article I (1) of the Contract over to the Buyer.</w:t>
      </w:r>
    </w:p>
    <w:p w14:paraId="08E8FB36" w14:textId="77777777" w:rsidR="00172F7C" w:rsidRPr="00E2727C" w:rsidRDefault="00172F7C" w:rsidP="00E2727C">
      <w:pPr>
        <w:rPr>
          <w:rFonts w:asciiTheme="minorHAnsi" w:hAnsiTheme="minorHAnsi" w:cstheme="minorHAnsi"/>
          <w:sz w:val="24"/>
          <w:szCs w:val="24"/>
        </w:rPr>
      </w:pPr>
    </w:p>
    <w:p w14:paraId="6CF9FFB6" w14:textId="77777777" w:rsidR="00E2727C" w:rsidRPr="006E597B" w:rsidRDefault="00E2727C" w:rsidP="006E597B">
      <w:pPr>
        <w:jc w:val="center"/>
        <w:rPr>
          <w:rFonts w:asciiTheme="minorHAnsi" w:hAnsiTheme="minorHAnsi" w:cstheme="minorHAnsi"/>
          <w:b/>
          <w:sz w:val="24"/>
          <w:szCs w:val="24"/>
        </w:rPr>
      </w:pPr>
      <w:r w:rsidRPr="006E597B">
        <w:rPr>
          <w:rFonts w:asciiTheme="minorHAnsi" w:hAnsiTheme="minorHAnsi" w:cstheme="minorHAnsi"/>
          <w:b/>
          <w:sz w:val="24"/>
          <w:szCs w:val="24"/>
        </w:rPr>
        <w:t>IV.</w:t>
      </w:r>
    </w:p>
    <w:p w14:paraId="4DD3D2B1" w14:textId="77777777" w:rsidR="00E2727C" w:rsidRPr="006E597B" w:rsidRDefault="00E2727C" w:rsidP="006E597B">
      <w:pPr>
        <w:jc w:val="center"/>
        <w:rPr>
          <w:rFonts w:asciiTheme="minorHAnsi" w:hAnsiTheme="minorHAnsi" w:cstheme="minorHAnsi"/>
          <w:b/>
          <w:sz w:val="24"/>
          <w:szCs w:val="24"/>
        </w:rPr>
      </w:pPr>
      <w:r w:rsidRPr="006E597B">
        <w:rPr>
          <w:rFonts w:asciiTheme="minorHAnsi" w:hAnsiTheme="minorHAnsi" w:cstheme="minorHAnsi"/>
          <w:b/>
          <w:sz w:val="24"/>
          <w:szCs w:val="24"/>
        </w:rPr>
        <w:t>Vlastnické právo a předání předmětu prodeje</w:t>
      </w:r>
    </w:p>
    <w:p w14:paraId="5246A797" w14:textId="77777777" w:rsidR="00E2727C" w:rsidRPr="00E2727C" w:rsidRDefault="00E2727C" w:rsidP="006E597B">
      <w:pPr>
        <w:jc w:val="both"/>
        <w:rPr>
          <w:rFonts w:asciiTheme="minorHAnsi" w:hAnsiTheme="minorHAnsi" w:cstheme="minorHAnsi"/>
          <w:sz w:val="24"/>
          <w:szCs w:val="24"/>
        </w:rPr>
      </w:pPr>
      <w:r w:rsidRPr="00E2727C">
        <w:rPr>
          <w:rFonts w:asciiTheme="minorHAnsi" w:hAnsiTheme="minorHAnsi" w:cstheme="minorHAnsi"/>
          <w:sz w:val="24"/>
          <w:szCs w:val="24"/>
        </w:rPr>
        <w:t>4.1. Prodávající a kupující se dohodli, že kupující nabude vlastnictví k předmětu prodeje okamžikem připsání kupní ceny na účet prodávajícího dle čl. III této smlouvy.</w:t>
      </w:r>
    </w:p>
    <w:p w14:paraId="7B983D25" w14:textId="77777777" w:rsidR="00E2727C" w:rsidRPr="00E2727C" w:rsidRDefault="00E2727C" w:rsidP="006E597B">
      <w:pPr>
        <w:jc w:val="both"/>
        <w:rPr>
          <w:rFonts w:asciiTheme="minorHAnsi" w:hAnsiTheme="minorHAnsi" w:cstheme="minorHAnsi"/>
          <w:sz w:val="24"/>
          <w:szCs w:val="24"/>
        </w:rPr>
      </w:pPr>
    </w:p>
    <w:p w14:paraId="1A6EA6DC" w14:textId="77777777" w:rsidR="00146B6B" w:rsidRDefault="00E2727C" w:rsidP="00146B6B">
      <w:pPr>
        <w:jc w:val="both"/>
        <w:rPr>
          <w:sz w:val="24"/>
          <w:szCs w:val="24"/>
        </w:rPr>
      </w:pPr>
      <w:r w:rsidRPr="00E2727C">
        <w:rPr>
          <w:rFonts w:asciiTheme="minorHAnsi" w:hAnsiTheme="minorHAnsi" w:cstheme="minorHAnsi"/>
          <w:sz w:val="24"/>
          <w:szCs w:val="24"/>
        </w:rPr>
        <w:t xml:space="preserve">4.2. Kupující se ke dni uzavření této smlouvy seznámil se stavem zachování předmětu prodeje a potvrzuje, že jej v tomto stavu kupuje. </w:t>
      </w:r>
      <w:r w:rsidR="00146B6B" w:rsidRPr="00146B6B">
        <w:rPr>
          <w:rFonts w:asciiTheme="minorHAnsi" w:hAnsiTheme="minorHAnsi" w:cstheme="minorHAnsi"/>
          <w:sz w:val="24"/>
          <w:szCs w:val="24"/>
        </w:rPr>
        <w:t>Zhoršil-li se nikoli nepodstatně stav zachování předmětu prodeje při jeho předání oproti stavu předmětu prodeje před uzavřením této smlouvy, je kupující oprávněn předmět prodeje nepřevzít a od této smlouvy odstoupit.</w:t>
      </w:r>
    </w:p>
    <w:p w14:paraId="2204077C" w14:textId="77777777" w:rsidR="00E2727C" w:rsidRPr="00E2727C" w:rsidRDefault="00E2727C" w:rsidP="00E2727C">
      <w:pPr>
        <w:rPr>
          <w:rFonts w:asciiTheme="minorHAnsi" w:hAnsiTheme="minorHAnsi" w:cstheme="minorHAnsi"/>
          <w:sz w:val="24"/>
          <w:szCs w:val="24"/>
        </w:rPr>
      </w:pPr>
    </w:p>
    <w:p w14:paraId="0F9FF76B" w14:textId="0AB324DF" w:rsidR="00146B6B" w:rsidRPr="00146B6B" w:rsidRDefault="00E2727C" w:rsidP="00146B6B">
      <w:pPr>
        <w:jc w:val="both"/>
        <w:rPr>
          <w:rFonts w:asciiTheme="minorHAnsi" w:hAnsiTheme="minorHAnsi" w:cstheme="minorHAnsi"/>
          <w:sz w:val="24"/>
          <w:szCs w:val="24"/>
        </w:rPr>
      </w:pPr>
      <w:r w:rsidRPr="00814178">
        <w:rPr>
          <w:rFonts w:asciiTheme="minorHAnsi" w:hAnsiTheme="minorHAnsi" w:cstheme="minorHAnsi"/>
          <w:sz w:val="24"/>
          <w:szCs w:val="24"/>
        </w:rPr>
        <w:lastRenderedPageBreak/>
        <w:t xml:space="preserve">4.3. </w:t>
      </w:r>
      <w:r w:rsidR="00146B6B" w:rsidRPr="00146B6B">
        <w:rPr>
          <w:rFonts w:asciiTheme="minorHAnsi" w:hAnsiTheme="minorHAnsi" w:cstheme="minorHAnsi"/>
          <w:sz w:val="24"/>
          <w:szCs w:val="24"/>
        </w:rPr>
        <w:t>Prodávající předá předmět prodeje kupujícímu v</w:t>
      </w:r>
      <w:r w:rsidR="00374E4A">
        <w:rPr>
          <w:rFonts w:asciiTheme="minorHAnsi" w:hAnsiTheme="minorHAnsi" w:cstheme="minorHAnsi"/>
          <w:sz w:val="24"/>
          <w:szCs w:val="24"/>
        </w:rPr>
        <w:t> prostorách své galerie</w:t>
      </w:r>
      <w:r w:rsidR="00146B6B" w:rsidRPr="00146B6B">
        <w:rPr>
          <w:rFonts w:asciiTheme="minorHAnsi" w:hAnsiTheme="minorHAnsi" w:cstheme="minorHAnsi"/>
          <w:sz w:val="24"/>
          <w:szCs w:val="24"/>
        </w:rPr>
        <w:t>. O předání bude sepsán písemný protokol.</w:t>
      </w:r>
    </w:p>
    <w:p w14:paraId="06E36F69" w14:textId="77777777" w:rsidR="00146B6B" w:rsidRPr="00146B6B" w:rsidRDefault="00146B6B" w:rsidP="00146B6B">
      <w:pPr>
        <w:jc w:val="both"/>
        <w:rPr>
          <w:rFonts w:asciiTheme="minorHAnsi" w:hAnsiTheme="minorHAnsi" w:cstheme="minorHAnsi"/>
          <w:sz w:val="24"/>
          <w:szCs w:val="24"/>
        </w:rPr>
      </w:pPr>
      <w:r w:rsidRPr="00146B6B">
        <w:rPr>
          <w:rFonts w:asciiTheme="minorHAnsi" w:hAnsiTheme="minorHAnsi" w:cstheme="minorHAnsi"/>
          <w:sz w:val="24"/>
          <w:szCs w:val="24"/>
        </w:rPr>
        <w:t>Nebezpečí škody na předmětu prodeje přechází na kupujícího okamžikem převzetí předmětu prodeje kupujícím, přičemž od převzetí předmětu prodeje kupujícím</w:t>
      </w:r>
      <w:r w:rsidRPr="00146B6B" w:rsidDel="00D851E7">
        <w:rPr>
          <w:rFonts w:asciiTheme="minorHAnsi" w:hAnsiTheme="minorHAnsi" w:cstheme="minorHAnsi"/>
          <w:sz w:val="24"/>
          <w:szCs w:val="24"/>
        </w:rPr>
        <w:t xml:space="preserve"> </w:t>
      </w:r>
      <w:r w:rsidRPr="00146B6B">
        <w:rPr>
          <w:rFonts w:asciiTheme="minorHAnsi" w:hAnsiTheme="minorHAnsi" w:cstheme="minorHAnsi"/>
          <w:sz w:val="24"/>
          <w:szCs w:val="24"/>
        </w:rPr>
        <w:t xml:space="preserve">do okamžiku převodu vlastnictví má kupující povinnosti schovatele. </w:t>
      </w:r>
    </w:p>
    <w:p w14:paraId="5E35B0B6" w14:textId="77777777" w:rsidR="00E2727C" w:rsidRDefault="00E2727C" w:rsidP="00E2727C">
      <w:pPr>
        <w:rPr>
          <w:rFonts w:asciiTheme="minorHAnsi" w:hAnsiTheme="minorHAnsi" w:cstheme="minorHAnsi"/>
          <w:sz w:val="24"/>
          <w:szCs w:val="24"/>
        </w:rPr>
      </w:pPr>
    </w:p>
    <w:p w14:paraId="4CC91E58" w14:textId="77777777" w:rsidR="008D677B" w:rsidRPr="008D677B" w:rsidRDefault="008D677B" w:rsidP="008D677B">
      <w:pPr>
        <w:jc w:val="both"/>
        <w:rPr>
          <w:rFonts w:asciiTheme="minorHAnsi" w:eastAsiaTheme="minorHAnsi" w:hAnsiTheme="minorHAnsi" w:cstheme="minorHAnsi"/>
          <w:sz w:val="24"/>
          <w:szCs w:val="24"/>
          <w:lang w:eastAsia="en-US"/>
        </w:rPr>
      </w:pPr>
      <w:r>
        <w:rPr>
          <w:rFonts w:ascii="Arial" w:eastAsiaTheme="minorHAnsi" w:hAnsi="Arial" w:cs="Arial"/>
          <w:sz w:val="22"/>
          <w:szCs w:val="22"/>
          <w:lang w:eastAsia="en-US"/>
        </w:rPr>
        <w:t xml:space="preserve">4.4. </w:t>
      </w:r>
      <w:r w:rsidRPr="008D677B">
        <w:rPr>
          <w:rFonts w:asciiTheme="minorHAnsi" w:eastAsiaTheme="minorHAnsi" w:hAnsiTheme="minorHAnsi" w:cstheme="minorHAnsi"/>
          <w:sz w:val="24"/>
          <w:szCs w:val="24"/>
          <w:lang w:eastAsia="en-US"/>
        </w:rPr>
        <w:t xml:space="preserve">Kupující je oprávněn odstoupit od této smlouvy a předmět prodeje vrátit prodávajícímu, jestliže předmět prodeje má právní vady nebo jiné skryté vady, na které prodávající kupujícího neupozornil a dále pokud vzniknou důvodné pochybnosti o původu předmětu prodeje, datu vzniku či originalitě uměleckého díla, tvořícího předmět prodeje. </w:t>
      </w:r>
    </w:p>
    <w:p w14:paraId="5A9DE2D8" w14:textId="77777777" w:rsidR="008D677B" w:rsidRPr="008D677B" w:rsidRDefault="008D677B" w:rsidP="008D677B">
      <w:pPr>
        <w:jc w:val="both"/>
        <w:rPr>
          <w:rFonts w:asciiTheme="minorHAnsi" w:eastAsiaTheme="minorHAnsi" w:hAnsiTheme="minorHAnsi" w:cstheme="minorHAnsi"/>
          <w:sz w:val="24"/>
          <w:szCs w:val="24"/>
          <w:lang w:eastAsia="en-US"/>
        </w:rPr>
      </w:pPr>
    </w:p>
    <w:p w14:paraId="7614603E" w14:textId="77777777" w:rsidR="008D677B" w:rsidRPr="008D677B" w:rsidRDefault="008D677B" w:rsidP="008D677B">
      <w:pPr>
        <w:jc w:val="both"/>
        <w:rPr>
          <w:rFonts w:asciiTheme="minorHAnsi" w:eastAsiaTheme="minorHAnsi" w:hAnsiTheme="minorHAnsi" w:cstheme="minorHAnsi"/>
          <w:sz w:val="24"/>
          <w:szCs w:val="24"/>
          <w:lang w:eastAsia="en-US"/>
        </w:rPr>
      </w:pPr>
      <w:r w:rsidRPr="008D677B">
        <w:rPr>
          <w:rFonts w:asciiTheme="minorHAnsi" w:eastAsiaTheme="minorHAnsi" w:hAnsiTheme="minorHAnsi" w:cstheme="minorHAnsi"/>
          <w:sz w:val="24"/>
          <w:szCs w:val="24"/>
          <w:lang w:eastAsia="en-US"/>
        </w:rPr>
        <w:t xml:space="preserve">4.5. V případě odstoupení od smlouvy kupujícím je prodávající povinen do 14 dnů ode dne, kdy kupující od smlouvy odstoupil a uplatnil právo na vrácení předmětu prodeje prodávajícímu, vrátit kupujícímu již uhrazenou kupní cenu. </w:t>
      </w:r>
    </w:p>
    <w:p w14:paraId="06BD1A52" w14:textId="77777777" w:rsidR="00814178" w:rsidRPr="00E2727C" w:rsidRDefault="00814178" w:rsidP="00E2727C">
      <w:pPr>
        <w:rPr>
          <w:rFonts w:asciiTheme="minorHAnsi" w:hAnsiTheme="minorHAnsi" w:cstheme="minorHAnsi"/>
          <w:sz w:val="24"/>
          <w:szCs w:val="24"/>
        </w:rPr>
      </w:pPr>
    </w:p>
    <w:p w14:paraId="1FA76F91" w14:textId="77777777" w:rsidR="00E2727C" w:rsidRPr="006E597B" w:rsidRDefault="00E2727C" w:rsidP="006E597B">
      <w:pPr>
        <w:jc w:val="center"/>
        <w:rPr>
          <w:rFonts w:asciiTheme="minorHAnsi" w:hAnsiTheme="minorHAnsi" w:cstheme="minorHAnsi"/>
          <w:b/>
          <w:sz w:val="24"/>
          <w:szCs w:val="24"/>
        </w:rPr>
      </w:pPr>
      <w:r w:rsidRPr="006E597B">
        <w:rPr>
          <w:rFonts w:asciiTheme="minorHAnsi" w:hAnsiTheme="minorHAnsi" w:cstheme="minorHAnsi"/>
          <w:b/>
          <w:sz w:val="24"/>
          <w:szCs w:val="24"/>
        </w:rPr>
        <w:t>IV</w:t>
      </w:r>
    </w:p>
    <w:p w14:paraId="756FD4DB" w14:textId="77777777" w:rsidR="00E2727C" w:rsidRPr="006E597B" w:rsidRDefault="00E2727C" w:rsidP="006E597B">
      <w:pPr>
        <w:jc w:val="center"/>
        <w:rPr>
          <w:rFonts w:asciiTheme="minorHAnsi" w:hAnsiTheme="minorHAnsi" w:cstheme="minorHAnsi"/>
          <w:b/>
          <w:sz w:val="24"/>
          <w:szCs w:val="24"/>
        </w:rPr>
      </w:pPr>
      <w:r w:rsidRPr="006E597B">
        <w:rPr>
          <w:rFonts w:asciiTheme="minorHAnsi" w:hAnsiTheme="minorHAnsi" w:cstheme="minorHAnsi"/>
          <w:b/>
          <w:sz w:val="24"/>
          <w:szCs w:val="24"/>
        </w:rPr>
        <w:t>Ownership right and Handover of the Subject-Matter of the Sale</w:t>
      </w:r>
    </w:p>
    <w:p w14:paraId="5E45C4D3" w14:textId="77777777" w:rsidR="00E2727C" w:rsidRPr="00E2727C" w:rsidRDefault="00E2727C" w:rsidP="006E597B">
      <w:pPr>
        <w:jc w:val="both"/>
        <w:rPr>
          <w:rFonts w:asciiTheme="minorHAnsi" w:hAnsiTheme="minorHAnsi" w:cstheme="minorHAnsi"/>
          <w:sz w:val="24"/>
          <w:szCs w:val="24"/>
        </w:rPr>
      </w:pPr>
      <w:r w:rsidRPr="00E2727C">
        <w:rPr>
          <w:rFonts w:asciiTheme="minorHAnsi" w:hAnsiTheme="minorHAnsi" w:cstheme="minorHAnsi"/>
          <w:sz w:val="24"/>
          <w:szCs w:val="24"/>
        </w:rPr>
        <w:t xml:space="preserve">4.1. The Seller and the Buyer have agreed that the Buyer shall become the owner of the Subject-Matter of the Sale upon the moment the purchase price is credited to the Seller’s bank account as specified in Article III of the Contract. </w:t>
      </w:r>
    </w:p>
    <w:p w14:paraId="359CC8D1" w14:textId="77777777" w:rsidR="00E2727C" w:rsidRPr="00E2727C" w:rsidRDefault="00E2727C" w:rsidP="00E2727C">
      <w:pPr>
        <w:rPr>
          <w:rFonts w:asciiTheme="minorHAnsi" w:hAnsiTheme="minorHAnsi" w:cstheme="minorHAnsi"/>
          <w:sz w:val="24"/>
          <w:szCs w:val="24"/>
        </w:rPr>
      </w:pPr>
    </w:p>
    <w:p w14:paraId="5AD0BE8F" w14:textId="77777777" w:rsidR="00E2727C" w:rsidRPr="00146B6B" w:rsidRDefault="00E2727C" w:rsidP="006E597B">
      <w:pPr>
        <w:jc w:val="both"/>
        <w:rPr>
          <w:rFonts w:asciiTheme="minorHAnsi" w:hAnsiTheme="minorHAnsi" w:cstheme="minorHAnsi"/>
          <w:strike/>
          <w:sz w:val="24"/>
          <w:szCs w:val="24"/>
        </w:rPr>
      </w:pPr>
      <w:r w:rsidRPr="00E2727C">
        <w:rPr>
          <w:rFonts w:asciiTheme="minorHAnsi" w:hAnsiTheme="minorHAnsi" w:cstheme="minorHAnsi"/>
          <w:sz w:val="24"/>
          <w:szCs w:val="24"/>
        </w:rPr>
        <w:t xml:space="preserve">4.2. The Buyer examined the condition of the Subject-Matter of the Sale on the signing day of the Contract and confirms that the Buyer buys it as is. </w:t>
      </w:r>
      <w:r w:rsidR="00146B6B" w:rsidRPr="00146B6B">
        <w:rPr>
          <w:rFonts w:asciiTheme="minorHAnsi" w:hAnsiTheme="minorHAnsi" w:cstheme="minorHAnsi"/>
          <w:sz w:val="24"/>
          <w:szCs w:val="24"/>
          <w:lang w:val="en-US"/>
        </w:rPr>
        <w:t xml:space="preserve">In the case that the Buyer finds the Subject-Matter of the Sale considerably deteriorated upon its handover as compared to its condition before the signing day of the Contract, the Buyer shall have the right to refuse the Subject-Matter of the Sale and to withdraw from the Contract.  </w:t>
      </w:r>
    </w:p>
    <w:p w14:paraId="152B5C7A" w14:textId="77777777" w:rsidR="00E2727C" w:rsidRPr="00E2727C" w:rsidRDefault="00E2727C" w:rsidP="00E2727C">
      <w:pPr>
        <w:rPr>
          <w:rFonts w:asciiTheme="minorHAnsi" w:hAnsiTheme="minorHAnsi" w:cstheme="minorHAnsi"/>
          <w:sz w:val="24"/>
          <w:szCs w:val="24"/>
        </w:rPr>
      </w:pPr>
    </w:p>
    <w:p w14:paraId="3B8776B5" w14:textId="5D16DDC5" w:rsidR="00146B6B" w:rsidRPr="00146B6B" w:rsidRDefault="00E2727C" w:rsidP="00146B6B">
      <w:pPr>
        <w:jc w:val="both"/>
        <w:rPr>
          <w:rFonts w:asciiTheme="minorHAnsi" w:hAnsiTheme="minorHAnsi" w:cstheme="minorHAnsi"/>
          <w:sz w:val="24"/>
          <w:szCs w:val="24"/>
          <w:lang w:val="en-US"/>
        </w:rPr>
      </w:pPr>
      <w:r w:rsidRPr="00E2727C">
        <w:rPr>
          <w:rFonts w:asciiTheme="minorHAnsi" w:hAnsiTheme="minorHAnsi" w:cstheme="minorHAnsi"/>
          <w:sz w:val="24"/>
          <w:szCs w:val="24"/>
        </w:rPr>
        <w:t xml:space="preserve">4.3. </w:t>
      </w:r>
      <w:r w:rsidR="00146B6B" w:rsidRPr="00146B6B">
        <w:rPr>
          <w:rFonts w:asciiTheme="minorHAnsi" w:hAnsiTheme="minorHAnsi" w:cstheme="minorHAnsi"/>
          <w:sz w:val="24"/>
          <w:szCs w:val="24"/>
          <w:lang w:val="en-US"/>
        </w:rPr>
        <w:t xml:space="preserve">The Seller shall hand the Subject-Matter of the Sale over to the Buyer at the registered office of  the Seller, about which a written report shall be drawn up. </w:t>
      </w:r>
    </w:p>
    <w:p w14:paraId="56E1D50B" w14:textId="77777777" w:rsidR="00146B6B" w:rsidRPr="00146B6B" w:rsidRDefault="00146B6B" w:rsidP="00146B6B">
      <w:pPr>
        <w:jc w:val="both"/>
        <w:rPr>
          <w:rFonts w:asciiTheme="minorHAnsi" w:hAnsiTheme="minorHAnsi" w:cstheme="minorHAnsi"/>
          <w:sz w:val="24"/>
          <w:szCs w:val="24"/>
          <w:lang w:val="en-US"/>
        </w:rPr>
      </w:pPr>
      <w:r w:rsidRPr="00146B6B">
        <w:rPr>
          <w:rFonts w:asciiTheme="minorHAnsi" w:hAnsiTheme="minorHAnsi" w:cstheme="minorHAnsi"/>
          <w:sz w:val="24"/>
          <w:szCs w:val="24"/>
          <w:lang w:val="en-US"/>
        </w:rPr>
        <w:t xml:space="preserve">The risk of damage to the Subject-Matter of the Sale shall pass onto the Buyer upon the moment the Buyer takes over the Subject-Matter of the Sale; the Buyer shall assume the obligations of a depository from the time the Buyer takes over the Subject-Matter of the Sale until the ownership right is passed onto the Buyer. </w:t>
      </w:r>
    </w:p>
    <w:p w14:paraId="30B6F84A" w14:textId="77777777" w:rsidR="00527ED0" w:rsidRDefault="00527ED0" w:rsidP="00E2727C">
      <w:pPr>
        <w:rPr>
          <w:rFonts w:asciiTheme="minorHAnsi" w:hAnsiTheme="minorHAnsi" w:cstheme="minorHAnsi"/>
          <w:strike/>
          <w:sz w:val="24"/>
          <w:szCs w:val="24"/>
        </w:rPr>
      </w:pPr>
    </w:p>
    <w:p w14:paraId="765FFAEF" w14:textId="77777777" w:rsidR="008D677B" w:rsidRPr="00793E3F" w:rsidRDefault="008D677B" w:rsidP="000E549A">
      <w:pPr>
        <w:jc w:val="both"/>
        <w:rPr>
          <w:rFonts w:asciiTheme="minorHAnsi" w:hAnsiTheme="minorHAnsi" w:cstheme="minorHAnsi"/>
          <w:sz w:val="24"/>
          <w:szCs w:val="24"/>
          <w:lang w:val="en-GB"/>
        </w:rPr>
      </w:pPr>
      <w:r w:rsidRPr="008D677B">
        <w:rPr>
          <w:rFonts w:asciiTheme="minorHAnsi" w:hAnsiTheme="minorHAnsi" w:cstheme="minorHAnsi"/>
          <w:sz w:val="24"/>
          <w:szCs w:val="24"/>
        </w:rPr>
        <w:t>4.</w:t>
      </w:r>
      <w:r>
        <w:rPr>
          <w:rFonts w:asciiTheme="minorHAnsi" w:hAnsiTheme="minorHAnsi" w:cstheme="minorHAnsi"/>
          <w:sz w:val="24"/>
          <w:szCs w:val="24"/>
        </w:rPr>
        <w:t>4</w:t>
      </w:r>
      <w:r w:rsidRPr="00793E3F">
        <w:rPr>
          <w:rFonts w:asciiTheme="minorHAnsi" w:hAnsiTheme="minorHAnsi" w:cstheme="minorHAnsi"/>
          <w:sz w:val="24"/>
          <w:szCs w:val="24"/>
          <w:lang w:val="en-GB"/>
        </w:rPr>
        <w:t xml:space="preserve">. The Buyer is entitled to withdraw from this Contract and return the Subject-Matter of the sale to the Seller, if the </w:t>
      </w:r>
      <w:r w:rsidR="000E549A" w:rsidRPr="00793E3F">
        <w:rPr>
          <w:rFonts w:asciiTheme="minorHAnsi" w:hAnsiTheme="minorHAnsi" w:cstheme="minorHAnsi"/>
          <w:sz w:val="24"/>
          <w:szCs w:val="24"/>
          <w:lang w:val="en-GB"/>
        </w:rPr>
        <w:t xml:space="preserve">Subject-Matter of the sale </w:t>
      </w:r>
      <w:r w:rsidRPr="00793E3F">
        <w:rPr>
          <w:rFonts w:asciiTheme="minorHAnsi" w:hAnsiTheme="minorHAnsi" w:cstheme="minorHAnsi"/>
          <w:sz w:val="24"/>
          <w:szCs w:val="24"/>
          <w:lang w:val="en-GB"/>
        </w:rPr>
        <w:t>has legal defects or oth</w:t>
      </w:r>
      <w:r w:rsidR="000E549A" w:rsidRPr="00793E3F">
        <w:rPr>
          <w:rFonts w:asciiTheme="minorHAnsi" w:hAnsiTheme="minorHAnsi" w:cstheme="minorHAnsi"/>
          <w:sz w:val="24"/>
          <w:szCs w:val="24"/>
          <w:lang w:val="en-GB"/>
        </w:rPr>
        <w:t>er hidden defects of which the Seller did not inform the B</w:t>
      </w:r>
      <w:r w:rsidRPr="00793E3F">
        <w:rPr>
          <w:rFonts w:asciiTheme="minorHAnsi" w:hAnsiTheme="minorHAnsi" w:cstheme="minorHAnsi"/>
          <w:sz w:val="24"/>
          <w:szCs w:val="24"/>
          <w:lang w:val="en-GB"/>
        </w:rPr>
        <w:t>uyer, and if there are reasonable doubts about the origin of the</w:t>
      </w:r>
      <w:r w:rsidR="000E549A" w:rsidRPr="00793E3F">
        <w:rPr>
          <w:rFonts w:asciiTheme="minorHAnsi" w:hAnsiTheme="minorHAnsi" w:cstheme="minorHAnsi"/>
          <w:sz w:val="24"/>
          <w:szCs w:val="24"/>
          <w:lang w:val="en-GB"/>
        </w:rPr>
        <w:t xml:space="preserve"> Subject-Matter of the sale</w:t>
      </w:r>
      <w:r w:rsidRPr="00793E3F">
        <w:rPr>
          <w:rFonts w:asciiTheme="minorHAnsi" w:hAnsiTheme="minorHAnsi" w:cstheme="minorHAnsi"/>
          <w:sz w:val="24"/>
          <w:szCs w:val="24"/>
          <w:lang w:val="en-GB"/>
        </w:rPr>
        <w:t>, the date of creation or the originality of the work of art constituting the</w:t>
      </w:r>
      <w:r w:rsidR="000E549A" w:rsidRPr="00793E3F">
        <w:rPr>
          <w:rFonts w:asciiTheme="minorHAnsi" w:hAnsiTheme="minorHAnsi" w:cstheme="minorHAnsi"/>
          <w:sz w:val="24"/>
          <w:szCs w:val="24"/>
          <w:lang w:val="en-GB"/>
        </w:rPr>
        <w:t xml:space="preserve"> Subject-Matter of the sale</w:t>
      </w:r>
      <w:r w:rsidRPr="00793E3F">
        <w:rPr>
          <w:rFonts w:asciiTheme="minorHAnsi" w:hAnsiTheme="minorHAnsi" w:cstheme="minorHAnsi"/>
          <w:sz w:val="24"/>
          <w:szCs w:val="24"/>
          <w:lang w:val="en-GB"/>
        </w:rPr>
        <w:t>.</w:t>
      </w:r>
    </w:p>
    <w:p w14:paraId="5B2A8AAC" w14:textId="77777777" w:rsidR="008D677B" w:rsidRPr="00793E3F" w:rsidRDefault="008D677B" w:rsidP="008D677B">
      <w:pPr>
        <w:rPr>
          <w:rFonts w:asciiTheme="minorHAnsi" w:hAnsiTheme="minorHAnsi" w:cstheme="minorHAnsi"/>
          <w:sz w:val="24"/>
          <w:szCs w:val="24"/>
          <w:lang w:val="en-GB"/>
        </w:rPr>
      </w:pPr>
    </w:p>
    <w:p w14:paraId="0A16DF66" w14:textId="77777777" w:rsidR="00B23384" w:rsidRDefault="008D677B" w:rsidP="001F199C">
      <w:pPr>
        <w:jc w:val="both"/>
        <w:rPr>
          <w:rFonts w:asciiTheme="minorHAnsi" w:hAnsiTheme="minorHAnsi" w:cstheme="minorHAnsi"/>
          <w:sz w:val="24"/>
          <w:szCs w:val="24"/>
          <w:lang w:val="en-GB"/>
        </w:rPr>
      </w:pPr>
      <w:r w:rsidRPr="008D677B">
        <w:rPr>
          <w:rFonts w:asciiTheme="minorHAnsi" w:hAnsiTheme="minorHAnsi" w:cstheme="minorHAnsi"/>
          <w:sz w:val="24"/>
          <w:szCs w:val="24"/>
          <w:lang w:val="en-GB"/>
        </w:rPr>
        <w:t>4.5. In case of withd</w:t>
      </w:r>
      <w:r w:rsidR="000E549A">
        <w:rPr>
          <w:rFonts w:asciiTheme="minorHAnsi" w:hAnsiTheme="minorHAnsi" w:cstheme="minorHAnsi"/>
          <w:sz w:val="24"/>
          <w:szCs w:val="24"/>
          <w:lang w:val="en-GB"/>
        </w:rPr>
        <w:t>rawal from the contract by the Buyer, the S</w:t>
      </w:r>
      <w:r w:rsidRPr="008D677B">
        <w:rPr>
          <w:rFonts w:asciiTheme="minorHAnsi" w:hAnsiTheme="minorHAnsi" w:cstheme="minorHAnsi"/>
          <w:sz w:val="24"/>
          <w:szCs w:val="24"/>
          <w:lang w:val="en-GB"/>
        </w:rPr>
        <w:t>eller is obliged to return the alre</w:t>
      </w:r>
      <w:r w:rsidR="000E549A">
        <w:rPr>
          <w:rFonts w:asciiTheme="minorHAnsi" w:hAnsiTheme="minorHAnsi" w:cstheme="minorHAnsi"/>
          <w:sz w:val="24"/>
          <w:szCs w:val="24"/>
          <w:lang w:val="en-GB"/>
        </w:rPr>
        <w:t>ady paid purchase price to the B</w:t>
      </w:r>
      <w:r w:rsidRPr="008D677B">
        <w:rPr>
          <w:rFonts w:asciiTheme="minorHAnsi" w:hAnsiTheme="minorHAnsi" w:cstheme="minorHAnsi"/>
          <w:sz w:val="24"/>
          <w:szCs w:val="24"/>
          <w:lang w:val="en-GB"/>
        </w:rPr>
        <w:t>uyer within</w:t>
      </w:r>
      <w:r w:rsidR="000E549A">
        <w:rPr>
          <w:rFonts w:asciiTheme="minorHAnsi" w:hAnsiTheme="minorHAnsi" w:cstheme="minorHAnsi"/>
          <w:sz w:val="24"/>
          <w:szCs w:val="24"/>
          <w:lang w:val="en-GB"/>
        </w:rPr>
        <w:t xml:space="preserve"> 14 days from the day when the Buyer withdrew from the C</w:t>
      </w:r>
      <w:r w:rsidRPr="008D677B">
        <w:rPr>
          <w:rFonts w:asciiTheme="minorHAnsi" w:hAnsiTheme="minorHAnsi" w:cstheme="minorHAnsi"/>
          <w:sz w:val="24"/>
          <w:szCs w:val="24"/>
          <w:lang w:val="en-GB"/>
        </w:rPr>
        <w:t xml:space="preserve">ontract and exercised the right to return the </w:t>
      </w:r>
      <w:r w:rsidR="000E549A">
        <w:rPr>
          <w:rFonts w:asciiTheme="minorHAnsi" w:hAnsiTheme="minorHAnsi" w:cstheme="minorHAnsi"/>
          <w:sz w:val="24"/>
          <w:szCs w:val="24"/>
          <w:lang w:val="en-GB"/>
        </w:rPr>
        <w:t>Su</w:t>
      </w:r>
      <w:r w:rsidR="000E549A" w:rsidRPr="008D677B">
        <w:rPr>
          <w:rFonts w:asciiTheme="minorHAnsi" w:hAnsiTheme="minorHAnsi" w:cstheme="minorHAnsi"/>
          <w:sz w:val="24"/>
          <w:szCs w:val="24"/>
          <w:lang w:val="en-GB"/>
        </w:rPr>
        <w:t>bject</w:t>
      </w:r>
      <w:r w:rsidR="000E549A">
        <w:rPr>
          <w:rFonts w:asciiTheme="minorHAnsi" w:hAnsiTheme="minorHAnsi" w:cstheme="minorHAnsi"/>
          <w:sz w:val="24"/>
          <w:szCs w:val="24"/>
          <w:lang w:val="en-GB"/>
        </w:rPr>
        <w:t>-Matter</w:t>
      </w:r>
      <w:r w:rsidR="000E549A" w:rsidRPr="008D677B">
        <w:rPr>
          <w:rFonts w:asciiTheme="minorHAnsi" w:hAnsiTheme="minorHAnsi" w:cstheme="minorHAnsi"/>
          <w:sz w:val="24"/>
          <w:szCs w:val="24"/>
          <w:lang w:val="en-GB"/>
        </w:rPr>
        <w:t xml:space="preserve"> of</w:t>
      </w:r>
      <w:r w:rsidR="000E549A">
        <w:rPr>
          <w:rFonts w:asciiTheme="minorHAnsi" w:hAnsiTheme="minorHAnsi" w:cstheme="minorHAnsi"/>
          <w:sz w:val="24"/>
          <w:szCs w:val="24"/>
          <w:lang w:val="en-GB"/>
        </w:rPr>
        <w:t xml:space="preserve"> the sale</w:t>
      </w:r>
      <w:r w:rsidR="000E549A" w:rsidRPr="008D677B">
        <w:rPr>
          <w:rFonts w:asciiTheme="minorHAnsi" w:hAnsiTheme="minorHAnsi" w:cstheme="minorHAnsi"/>
          <w:sz w:val="24"/>
          <w:szCs w:val="24"/>
          <w:lang w:val="en-GB"/>
        </w:rPr>
        <w:t xml:space="preserve"> </w:t>
      </w:r>
      <w:r w:rsidRPr="008D677B">
        <w:rPr>
          <w:rFonts w:asciiTheme="minorHAnsi" w:hAnsiTheme="minorHAnsi" w:cstheme="minorHAnsi"/>
          <w:sz w:val="24"/>
          <w:szCs w:val="24"/>
          <w:lang w:val="en-GB"/>
        </w:rPr>
        <w:t>to the seller.</w:t>
      </w:r>
    </w:p>
    <w:p w14:paraId="2A8509A6" w14:textId="24626BFF" w:rsidR="00A017B1" w:rsidRDefault="00A017B1">
      <w:pPr>
        <w:spacing w:after="160" w:line="259" w:lineRule="auto"/>
        <w:rPr>
          <w:rFonts w:asciiTheme="minorHAnsi" w:hAnsiTheme="minorHAnsi" w:cstheme="minorHAnsi"/>
          <w:sz w:val="24"/>
          <w:szCs w:val="24"/>
          <w:lang w:val="en-GB"/>
        </w:rPr>
      </w:pPr>
      <w:r>
        <w:rPr>
          <w:rFonts w:asciiTheme="minorHAnsi" w:hAnsiTheme="minorHAnsi" w:cstheme="minorHAnsi"/>
          <w:sz w:val="24"/>
          <w:szCs w:val="24"/>
          <w:lang w:val="en-GB"/>
        </w:rPr>
        <w:br w:type="page"/>
      </w:r>
    </w:p>
    <w:p w14:paraId="6ED5D121" w14:textId="77777777" w:rsidR="00B23384" w:rsidRPr="008D677B" w:rsidRDefault="00B23384" w:rsidP="000E549A">
      <w:pPr>
        <w:jc w:val="both"/>
        <w:rPr>
          <w:rFonts w:asciiTheme="minorHAnsi" w:hAnsiTheme="minorHAnsi" w:cstheme="minorHAnsi"/>
          <w:sz w:val="24"/>
          <w:szCs w:val="24"/>
          <w:lang w:val="en-GB"/>
        </w:rPr>
      </w:pPr>
    </w:p>
    <w:p w14:paraId="4CCFE49E" w14:textId="77777777" w:rsidR="00E2727C" w:rsidRPr="006E597B" w:rsidRDefault="00E2727C" w:rsidP="006E597B">
      <w:pPr>
        <w:jc w:val="center"/>
        <w:rPr>
          <w:rFonts w:asciiTheme="minorHAnsi" w:hAnsiTheme="minorHAnsi" w:cstheme="minorHAnsi"/>
          <w:b/>
          <w:sz w:val="24"/>
          <w:szCs w:val="24"/>
        </w:rPr>
      </w:pPr>
      <w:r w:rsidRPr="006E597B">
        <w:rPr>
          <w:rFonts w:asciiTheme="minorHAnsi" w:hAnsiTheme="minorHAnsi" w:cstheme="minorHAnsi"/>
          <w:b/>
          <w:sz w:val="24"/>
          <w:szCs w:val="24"/>
        </w:rPr>
        <w:t>V.</w:t>
      </w:r>
    </w:p>
    <w:p w14:paraId="5E826DE5" w14:textId="77777777" w:rsidR="00E2727C" w:rsidRPr="006E597B" w:rsidRDefault="00E2727C" w:rsidP="006E597B">
      <w:pPr>
        <w:jc w:val="center"/>
        <w:rPr>
          <w:rFonts w:asciiTheme="minorHAnsi" w:hAnsiTheme="minorHAnsi" w:cstheme="minorHAnsi"/>
          <w:b/>
          <w:sz w:val="24"/>
          <w:szCs w:val="24"/>
        </w:rPr>
      </w:pPr>
      <w:r w:rsidRPr="006E597B">
        <w:rPr>
          <w:rFonts w:asciiTheme="minorHAnsi" w:hAnsiTheme="minorHAnsi" w:cstheme="minorHAnsi"/>
          <w:b/>
          <w:sz w:val="24"/>
          <w:szCs w:val="24"/>
        </w:rPr>
        <w:t>Závěrečná ustanovení</w:t>
      </w:r>
    </w:p>
    <w:p w14:paraId="4CBEC4A1"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5.1. Právní vztahy neupravené touto smlouvou se řídí ustanoveními občanského zákoníku. V případě, že se jakékoliv ustanovení této smlouvy stane neplatné, nezakládá to neplatnost této smlouvy jako celku. Smluvní strany se zavazují poskytnout si následně nezbytnou součinnost k odstranění závadného ustanovení.</w:t>
      </w:r>
    </w:p>
    <w:p w14:paraId="4D8A378B" w14:textId="77777777" w:rsidR="00E2727C" w:rsidRPr="00E2727C" w:rsidRDefault="00E2727C" w:rsidP="00E2727C">
      <w:pPr>
        <w:rPr>
          <w:rFonts w:asciiTheme="minorHAnsi" w:hAnsiTheme="minorHAnsi" w:cstheme="minorHAnsi"/>
          <w:sz w:val="24"/>
          <w:szCs w:val="24"/>
        </w:rPr>
      </w:pPr>
    </w:p>
    <w:p w14:paraId="4A81AE48" w14:textId="50DF9B71"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5.2. Tato smlouva nabývá platnosti a účinnosti okamžikem podpisu oběma smluvními stranami nebo poslední z</w:t>
      </w:r>
      <w:r w:rsidR="00374E4A">
        <w:rPr>
          <w:rFonts w:asciiTheme="minorHAnsi" w:hAnsiTheme="minorHAnsi" w:cstheme="minorHAnsi"/>
          <w:sz w:val="24"/>
          <w:szCs w:val="24"/>
        </w:rPr>
        <w:t> </w:t>
      </w:r>
      <w:r w:rsidRPr="00E2727C">
        <w:rPr>
          <w:rFonts w:asciiTheme="minorHAnsi" w:hAnsiTheme="minorHAnsi" w:cstheme="minorHAnsi"/>
          <w:sz w:val="24"/>
          <w:szCs w:val="24"/>
        </w:rPr>
        <w:t>nich</w:t>
      </w:r>
      <w:r w:rsidR="00374E4A">
        <w:rPr>
          <w:rFonts w:asciiTheme="minorHAnsi" w:hAnsiTheme="minorHAnsi" w:cstheme="minorHAnsi"/>
          <w:sz w:val="24"/>
          <w:szCs w:val="24"/>
        </w:rPr>
        <w:t>.</w:t>
      </w:r>
    </w:p>
    <w:p w14:paraId="6C07D160" w14:textId="77777777" w:rsidR="00E2727C" w:rsidRPr="00E2727C" w:rsidRDefault="00E2727C" w:rsidP="00816B65">
      <w:pPr>
        <w:jc w:val="both"/>
        <w:rPr>
          <w:rFonts w:asciiTheme="minorHAnsi" w:hAnsiTheme="minorHAnsi" w:cstheme="minorHAnsi"/>
          <w:sz w:val="24"/>
          <w:szCs w:val="24"/>
        </w:rPr>
      </w:pPr>
    </w:p>
    <w:p w14:paraId="02F84C2F"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5.3. Veškeré změny a doplňky této smlouvy musí mít písemnou formu vzestupně číslovaného dodatku a musí být opatřeny podpisy obou smluvních stran.</w:t>
      </w:r>
    </w:p>
    <w:p w14:paraId="0A8F67BE" w14:textId="77777777" w:rsidR="00E2727C" w:rsidRPr="00E2727C" w:rsidRDefault="00E2727C" w:rsidP="00816B65">
      <w:pPr>
        <w:jc w:val="both"/>
        <w:rPr>
          <w:rFonts w:asciiTheme="minorHAnsi" w:hAnsiTheme="minorHAnsi" w:cstheme="minorHAnsi"/>
          <w:sz w:val="24"/>
          <w:szCs w:val="24"/>
        </w:rPr>
      </w:pPr>
    </w:p>
    <w:p w14:paraId="3A8B8E23"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5.4. Tato smlouva je vyhotovena ve dvou paré s platností originálu, z nichž každá ze smluvních stran obdrží po jednom.</w:t>
      </w:r>
    </w:p>
    <w:p w14:paraId="16D8A256" w14:textId="77777777" w:rsidR="00E2727C" w:rsidRPr="00E2727C" w:rsidRDefault="00E2727C" w:rsidP="00816B65">
      <w:pPr>
        <w:jc w:val="both"/>
        <w:rPr>
          <w:rFonts w:asciiTheme="minorHAnsi" w:hAnsiTheme="minorHAnsi" w:cstheme="minorHAnsi"/>
          <w:sz w:val="24"/>
          <w:szCs w:val="24"/>
        </w:rPr>
      </w:pPr>
    </w:p>
    <w:p w14:paraId="0FD86854"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5.5. Smluvní strany výslovně prohlašují, že tato smlouva byla sepsána dle jejich pravé a svobodné vůle, její obsah je jim zcela srozumitelný, nebyla ujednána v tísni ani za jinak nápadně nevýhodných podmínek, tedy s jejím obsahem souhlasí, což stvrzují svými vlastnoručními podpisy.</w:t>
      </w:r>
    </w:p>
    <w:p w14:paraId="7C2722FF" w14:textId="77777777" w:rsidR="00E2727C" w:rsidRPr="00E2727C" w:rsidRDefault="00E2727C" w:rsidP="00816B65">
      <w:pPr>
        <w:jc w:val="both"/>
        <w:rPr>
          <w:rFonts w:asciiTheme="minorHAnsi" w:hAnsiTheme="minorHAnsi" w:cstheme="minorHAnsi"/>
          <w:sz w:val="24"/>
          <w:szCs w:val="24"/>
        </w:rPr>
      </w:pPr>
    </w:p>
    <w:p w14:paraId="04769198"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5.6. Pro případ povinnosti zveřejnění této smlouvy dle zákona č. 340/2015 Sb., o registru smluv, smluvní strany sjednávají, že zveřejnění provede kupující. Obě smluvní strany berou na vědomí, že nebudou zveřejněny pouze ty informace, které nelze poskytnout podle předpisů upravujících svobodný přístup k informacím. Považuje-li prodávající některé informace uvedené v této smlouvě za informace, které nemohou nebo nemají být zveřejněny v registru smluv dle zákona č. 340/2015 Sb., je povinen na to kupujícího současně s uzavřením této smlouvy písemně upozornit.</w:t>
      </w:r>
    </w:p>
    <w:p w14:paraId="53BC188F" w14:textId="77777777" w:rsidR="00E2727C" w:rsidRPr="00E2727C" w:rsidRDefault="00E2727C" w:rsidP="00E2727C">
      <w:pPr>
        <w:rPr>
          <w:rFonts w:asciiTheme="minorHAnsi" w:hAnsiTheme="minorHAnsi" w:cstheme="minorHAnsi"/>
          <w:sz w:val="24"/>
          <w:szCs w:val="24"/>
        </w:rPr>
      </w:pPr>
    </w:p>
    <w:p w14:paraId="72070375"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5.7. Případné spory z této smlouvy vzniklé se řídí právním řádem České republiky. Místně příslušným je soud podle věcné příslušnosti, v jehož obvodu má kupující sídlo.</w:t>
      </w:r>
    </w:p>
    <w:p w14:paraId="121C93B9" w14:textId="77777777" w:rsidR="00E2727C" w:rsidRPr="00E2727C" w:rsidRDefault="00E2727C" w:rsidP="00E2727C">
      <w:pPr>
        <w:rPr>
          <w:rFonts w:asciiTheme="minorHAnsi" w:hAnsiTheme="minorHAnsi" w:cstheme="minorHAnsi"/>
          <w:sz w:val="24"/>
          <w:szCs w:val="24"/>
        </w:rPr>
      </w:pPr>
    </w:p>
    <w:p w14:paraId="6D5BC931" w14:textId="77777777" w:rsidR="00E2727C" w:rsidRPr="00816B65" w:rsidRDefault="00E2727C" w:rsidP="00816B65">
      <w:pPr>
        <w:jc w:val="center"/>
        <w:rPr>
          <w:rFonts w:asciiTheme="minorHAnsi" w:hAnsiTheme="minorHAnsi" w:cstheme="minorHAnsi"/>
          <w:b/>
          <w:sz w:val="24"/>
          <w:szCs w:val="24"/>
        </w:rPr>
      </w:pPr>
      <w:r w:rsidRPr="00816B65">
        <w:rPr>
          <w:rFonts w:asciiTheme="minorHAnsi" w:hAnsiTheme="minorHAnsi" w:cstheme="minorHAnsi"/>
          <w:b/>
          <w:sz w:val="24"/>
          <w:szCs w:val="24"/>
        </w:rPr>
        <w:t>V</w:t>
      </w:r>
    </w:p>
    <w:p w14:paraId="75424459" w14:textId="77777777" w:rsidR="00E2727C" w:rsidRPr="00816B65" w:rsidRDefault="00E2727C" w:rsidP="00816B65">
      <w:pPr>
        <w:jc w:val="center"/>
        <w:rPr>
          <w:rFonts w:asciiTheme="minorHAnsi" w:hAnsiTheme="minorHAnsi" w:cstheme="minorHAnsi"/>
          <w:b/>
          <w:sz w:val="24"/>
          <w:szCs w:val="24"/>
        </w:rPr>
      </w:pPr>
      <w:r w:rsidRPr="00816B65">
        <w:rPr>
          <w:rFonts w:asciiTheme="minorHAnsi" w:hAnsiTheme="minorHAnsi" w:cstheme="minorHAnsi"/>
          <w:b/>
          <w:sz w:val="24"/>
          <w:szCs w:val="24"/>
        </w:rPr>
        <w:t>Final Provisions</w:t>
      </w:r>
    </w:p>
    <w:p w14:paraId="0A450BBD"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 xml:space="preserve">5.1. The legal relationships that are not hereby regulated shall be governed by the provisions of the Civil Code. No provision of the Contract that shall become invalid shall cause the invalidity of the Contract as a whole. The Parties agree to cooperate in order to remove such an invalid provision.  </w:t>
      </w:r>
    </w:p>
    <w:p w14:paraId="15DFF973" w14:textId="77777777" w:rsidR="00E2727C" w:rsidRPr="00E2727C" w:rsidRDefault="00E2727C" w:rsidP="00816B65">
      <w:pPr>
        <w:jc w:val="both"/>
        <w:rPr>
          <w:rFonts w:asciiTheme="minorHAnsi" w:hAnsiTheme="minorHAnsi" w:cstheme="minorHAnsi"/>
          <w:sz w:val="24"/>
          <w:szCs w:val="24"/>
        </w:rPr>
      </w:pPr>
    </w:p>
    <w:p w14:paraId="4C717590" w14:textId="6E558765"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5.2. The Contract shall come into effect and force on the day it is signed by both Parties or by the last of the Parties</w:t>
      </w:r>
      <w:r w:rsidR="00374E4A">
        <w:rPr>
          <w:rFonts w:asciiTheme="minorHAnsi" w:hAnsiTheme="minorHAnsi" w:cstheme="minorHAnsi"/>
          <w:sz w:val="24"/>
          <w:szCs w:val="24"/>
        </w:rPr>
        <w:t>.</w:t>
      </w:r>
    </w:p>
    <w:p w14:paraId="37B7E569" w14:textId="77777777" w:rsidR="00E2727C" w:rsidRPr="00E2727C" w:rsidRDefault="00E2727C" w:rsidP="00816B65">
      <w:pPr>
        <w:jc w:val="both"/>
        <w:rPr>
          <w:rFonts w:asciiTheme="minorHAnsi" w:hAnsiTheme="minorHAnsi" w:cstheme="minorHAnsi"/>
          <w:sz w:val="24"/>
          <w:szCs w:val="24"/>
        </w:rPr>
      </w:pPr>
    </w:p>
    <w:p w14:paraId="24E8CDA7"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5.3. Any change and expansion of the Contract must be made in writing in the form of amendments numbered consecutively and signed by both Parties.</w:t>
      </w:r>
    </w:p>
    <w:p w14:paraId="122657B6" w14:textId="77777777" w:rsidR="00E2727C" w:rsidRPr="00E2727C" w:rsidRDefault="00E2727C" w:rsidP="00816B65">
      <w:pPr>
        <w:jc w:val="both"/>
        <w:rPr>
          <w:rFonts w:asciiTheme="minorHAnsi" w:hAnsiTheme="minorHAnsi" w:cstheme="minorHAnsi"/>
          <w:sz w:val="24"/>
          <w:szCs w:val="24"/>
        </w:rPr>
      </w:pPr>
    </w:p>
    <w:p w14:paraId="63FFA500" w14:textId="77777777" w:rsid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lastRenderedPageBreak/>
        <w:t xml:space="preserve">5.4. The Contract has been drawn up in two equally authentic counterparts, of which each Party shall receive one counterpart. </w:t>
      </w:r>
    </w:p>
    <w:p w14:paraId="6169E091" w14:textId="77777777" w:rsidR="00816B65" w:rsidRPr="00E2727C" w:rsidRDefault="00816B65" w:rsidP="00816B65">
      <w:pPr>
        <w:jc w:val="both"/>
        <w:rPr>
          <w:rFonts w:asciiTheme="minorHAnsi" w:hAnsiTheme="minorHAnsi" w:cstheme="minorHAnsi"/>
          <w:sz w:val="24"/>
          <w:szCs w:val="24"/>
        </w:rPr>
      </w:pPr>
    </w:p>
    <w:p w14:paraId="35D90646"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 xml:space="preserve">5.5. The Parties explicitly declare that the Contract has been drawn up based on their free and true will and under no duress or obviously disadvantageous conditions and that they understand and agree with the provisions of the Contract. In witness thereof, they append their signatures. </w:t>
      </w:r>
    </w:p>
    <w:p w14:paraId="61D27EF9" w14:textId="77777777" w:rsidR="00E2727C" w:rsidRPr="00E2727C" w:rsidRDefault="00E2727C" w:rsidP="00816B65">
      <w:pPr>
        <w:jc w:val="both"/>
        <w:rPr>
          <w:rFonts w:asciiTheme="minorHAnsi" w:hAnsiTheme="minorHAnsi" w:cstheme="minorHAnsi"/>
          <w:sz w:val="24"/>
          <w:szCs w:val="24"/>
        </w:rPr>
      </w:pPr>
    </w:p>
    <w:p w14:paraId="635E049A"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 xml:space="preserve">5.6. In the case that the Contract must be disclosed in compliance with Act No. 340/2015 of Coll., on the register of contracts, the Parties agree that the Contract shall be disclosed by the Buyer. Both Parties understand that only information, which cannot be provided in compliance with laws regulating free access to information, shall not be disclosed. In the case that the Seller feels that some information in the Contract cannot or should not be disclosed in the register of contracts pursuant to Act No. 340/2015 of Coll, the Seller must inform the Buyer about such a fact in writing upon the execution of the Contract. </w:t>
      </w:r>
    </w:p>
    <w:p w14:paraId="28E3623C" w14:textId="77777777" w:rsidR="00E2727C" w:rsidRPr="00E2727C" w:rsidRDefault="00E2727C" w:rsidP="00816B65">
      <w:pPr>
        <w:jc w:val="both"/>
        <w:rPr>
          <w:rFonts w:asciiTheme="minorHAnsi" w:hAnsiTheme="minorHAnsi" w:cstheme="minorHAnsi"/>
          <w:sz w:val="24"/>
          <w:szCs w:val="24"/>
        </w:rPr>
      </w:pPr>
    </w:p>
    <w:p w14:paraId="363C6CEB" w14:textId="77777777" w:rsidR="00E2727C" w:rsidRPr="00E2727C" w:rsidRDefault="00E2727C" w:rsidP="00816B65">
      <w:pPr>
        <w:jc w:val="both"/>
        <w:rPr>
          <w:rFonts w:asciiTheme="minorHAnsi" w:hAnsiTheme="minorHAnsi" w:cstheme="minorHAnsi"/>
          <w:sz w:val="24"/>
          <w:szCs w:val="24"/>
        </w:rPr>
      </w:pPr>
      <w:r w:rsidRPr="00E2727C">
        <w:rPr>
          <w:rFonts w:asciiTheme="minorHAnsi" w:hAnsiTheme="minorHAnsi" w:cstheme="minorHAnsi"/>
          <w:sz w:val="24"/>
          <w:szCs w:val="24"/>
        </w:rPr>
        <w:t>5.7. Any potential dispute arising from the Contract shall be governed by the laws of the Czech Republic. The court having subject-matter jurisdiction in the circuit where the Buyer has its registered seat shall have territorial jurisdiction.</w:t>
      </w:r>
    </w:p>
    <w:p w14:paraId="472B3409" w14:textId="77777777" w:rsidR="00E2727C" w:rsidRPr="00E2727C" w:rsidRDefault="00E2727C" w:rsidP="00E2727C">
      <w:pPr>
        <w:rPr>
          <w:rFonts w:asciiTheme="minorHAnsi" w:hAnsiTheme="minorHAnsi" w:cstheme="minorHAnsi"/>
          <w:sz w:val="24"/>
          <w:szCs w:val="24"/>
        </w:rPr>
      </w:pPr>
    </w:p>
    <w:p w14:paraId="5F780DBE" w14:textId="77777777" w:rsidR="00E2727C" w:rsidRPr="00E2727C" w:rsidRDefault="00E2727C" w:rsidP="00E2727C">
      <w:pPr>
        <w:rPr>
          <w:rFonts w:asciiTheme="minorHAnsi" w:hAnsiTheme="minorHAnsi" w:cstheme="minorHAnsi"/>
          <w:sz w:val="24"/>
          <w:szCs w:val="24"/>
        </w:rPr>
      </w:pPr>
    </w:p>
    <w:p w14:paraId="1BB40F03" w14:textId="77777777" w:rsidR="00853616" w:rsidRDefault="00E2727C" w:rsidP="00E2727C">
      <w:pPr>
        <w:rPr>
          <w:rFonts w:asciiTheme="minorHAnsi" w:hAnsiTheme="minorHAnsi" w:cstheme="minorHAnsi"/>
          <w:sz w:val="24"/>
          <w:szCs w:val="24"/>
        </w:rPr>
      </w:pPr>
      <w:r w:rsidRPr="00E2727C">
        <w:rPr>
          <w:rFonts w:asciiTheme="minorHAnsi" w:hAnsiTheme="minorHAnsi" w:cstheme="minorHAnsi"/>
          <w:sz w:val="24"/>
          <w:szCs w:val="24"/>
        </w:rPr>
        <w:t>V</w:t>
      </w:r>
      <w:r w:rsidR="00853616">
        <w:rPr>
          <w:rFonts w:asciiTheme="minorHAnsi" w:hAnsiTheme="minorHAnsi" w:cstheme="minorHAnsi"/>
          <w:sz w:val="24"/>
          <w:szCs w:val="24"/>
        </w:rPr>
        <w:t> </w:t>
      </w:r>
      <w:r w:rsidRPr="00E2727C">
        <w:rPr>
          <w:rFonts w:asciiTheme="minorHAnsi" w:hAnsiTheme="minorHAnsi" w:cstheme="minorHAnsi"/>
          <w:sz w:val="24"/>
          <w:szCs w:val="24"/>
        </w:rPr>
        <w:t>Praze</w:t>
      </w:r>
      <w:r w:rsidR="00853616">
        <w:rPr>
          <w:rFonts w:asciiTheme="minorHAnsi" w:hAnsiTheme="minorHAnsi" w:cstheme="minorHAnsi"/>
          <w:sz w:val="24"/>
          <w:szCs w:val="24"/>
        </w:rPr>
        <w:t xml:space="preserve"> / In Prague, on</w:t>
      </w:r>
      <w:r w:rsidRPr="00E2727C">
        <w:rPr>
          <w:rFonts w:asciiTheme="minorHAnsi" w:hAnsiTheme="minorHAnsi" w:cstheme="minorHAnsi"/>
          <w:sz w:val="24"/>
          <w:szCs w:val="24"/>
        </w:rPr>
        <w:t xml:space="preserve">              </w:t>
      </w:r>
      <w:r w:rsidR="005D6B14">
        <w:rPr>
          <w:rFonts w:asciiTheme="minorHAnsi" w:hAnsiTheme="minorHAnsi" w:cstheme="minorHAnsi"/>
          <w:sz w:val="24"/>
          <w:szCs w:val="24"/>
        </w:rPr>
        <w:tab/>
      </w:r>
      <w:r w:rsidR="005D6B14">
        <w:rPr>
          <w:rFonts w:asciiTheme="minorHAnsi" w:hAnsiTheme="minorHAnsi" w:cstheme="minorHAnsi"/>
          <w:sz w:val="24"/>
          <w:szCs w:val="24"/>
        </w:rPr>
        <w:tab/>
      </w:r>
      <w:r w:rsidR="005D6B14">
        <w:rPr>
          <w:rFonts w:asciiTheme="minorHAnsi" w:hAnsiTheme="minorHAnsi" w:cstheme="minorHAnsi"/>
          <w:sz w:val="24"/>
          <w:szCs w:val="24"/>
        </w:rPr>
        <w:tab/>
        <w:t>V Paříži</w:t>
      </w:r>
      <w:r w:rsidR="00814178">
        <w:rPr>
          <w:rFonts w:asciiTheme="minorHAnsi" w:hAnsiTheme="minorHAnsi" w:cstheme="minorHAnsi"/>
          <w:sz w:val="24"/>
          <w:szCs w:val="24"/>
        </w:rPr>
        <w:t xml:space="preserve"> </w:t>
      </w:r>
      <w:r w:rsidR="00853616">
        <w:rPr>
          <w:rFonts w:asciiTheme="minorHAnsi" w:hAnsiTheme="minorHAnsi" w:cstheme="minorHAnsi"/>
          <w:sz w:val="24"/>
          <w:szCs w:val="24"/>
        </w:rPr>
        <w:t xml:space="preserve">/ In </w:t>
      </w:r>
      <w:r w:rsidR="005D6B14">
        <w:rPr>
          <w:rFonts w:asciiTheme="minorHAnsi" w:hAnsiTheme="minorHAnsi" w:cstheme="minorHAnsi"/>
          <w:sz w:val="24"/>
          <w:szCs w:val="24"/>
        </w:rPr>
        <w:t>Paris</w:t>
      </w:r>
      <w:r w:rsidR="00853616">
        <w:rPr>
          <w:rFonts w:asciiTheme="minorHAnsi" w:hAnsiTheme="minorHAnsi" w:cstheme="minorHAnsi"/>
          <w:sz w:val="24"/>
          <w:szCs w:val="24"/>
        </w:rPr>
        <w:t>, on</w:t>
      </w:r>
    </w:p>
    <w:p w14:paraId="65B0A986" w14:textId="77777777" w:rsidR="00E2727C" w:rsidRPr="00E2727C" w:rsidRDefault="00E2727C" w:rsidP="00E2727C">
      <w:pPr>
        <w:rPr>
          <w:rFonts w:asciiTheme="minorHAnsi" w:hAnsiTheme="minorHAnsi" w:cstheme="minorHAnsi"/>
          <w:sz w:val="24"/>
          <w:szCs w:val="24"/>
        </w:rPr>
      </w:pPr>
    </w:p>
    <w:p w14:paraId="456465CD" w14:textId="77777777" w:rsidR="00E2727C" w:rsidRPr="00E2727C" w:rsidRDefault="00E2727C" w:rsidP="00E2727C">
      <w:pPr>
        <w:rPr>
          <w:rFonts w:asciiTheme="minorHAnsi" w:hAnsiTheme="minorHAnsi" w:cstheme="minorHAnsi"/>
          <w:sz w:val="24"/>
          <w:szCs w:val="24"/>
        </w:rPr>
      </w:pPr>
    </w:p>
    <w:p w14:paraId="37A2476F" w14:textId="77777777" w:rsidR="00E2727C" w:rsidRPr="00E2727C" w:rsidRDefault="00E2727C" w:rsidP="00E2727C">
      <w:pPr>
        <w:rPr>
          <w:rFonts w:asciiTheme="minorHAnsi" w:hAnsiTheme="minorHAnsi" w:cstheme="minorHAnsi"/>
          <w:sz w:val="24"/>
          <w:szCs w:val="24"/>
        </w:rPr>
      </w:pPr>
    </w:p>
    <w:p w14:paraId="679B3E9F" w14:textId="77777777" w:rsidR="00E2727C" w:rsidRPr="00E2727C" w:rsidRDefault="00E2727C" w:rsidP="00E2727C">
      <w:pPr>
        <w:rPr>
          <w:rFonts w:asciiTheme="minorHAnsi" w:hAnsiTheme="minorHAnsi" w:cstheme="minorHAnsi"/>
          <w:sz w:val="24"/>
          <w:szCs w:val="24"/>
        </w:rPr>
      </w:pPr>
    </w:p>
    <w:p w14:paraId="49BE36AC" w14:textId="77777777" w:rsidR="00814178" w:rsidRDefault="00814178" w:rsidP="00E2727C">
      <w:pPr>
        <w:rPr>
          <w:rFonts w:asciiTheme="minorHAnsi" w:hAnsiTheme="minorHAnsi" w:cstheme="minorHAnsi"/>
          <w:sz w:val="24"/>
          <w:szCs w:val="24"/>
        </w:rPr>
      </w:pPr>
    </w:p>
    <w:p w14:paraId="21444751" w14:textId="77777777" w:rsidR="00814178" w:rsidRDefault="00814178" w:rsidP="00E2727C">
      <w:pPr>
        <w:rPr>
          <w:rFonts w:asciiTheme="minorHAnsi" w:hAnsiTheme="minorHAnsi" w:cstheme="minorHAnsi"/>
          <w:sz w:val="24"/>
          <w:szCs w:val="24"/>
        </w:rPr>
      </w:pPr>
    </w:p>
    <w:p w14:paraId="5370B84E" w14:textId="77777777" w:rsidR="00814178" w:rsidRPr="00814178" w:rsidRDefault="00814178" w:rsidP="00814178">
      <w:pPr>
        <w:rPr>
          <w:rFonts w:asciiTheme="minorHAnsi" w:hAnsiTheme="minorHAnsi" w:cstheme="minorHAnsi"/>
          <w:sz w:val="24"/>
          <w:szCs w:val="24"/>
        </w:rPr>
      </w:pPr>
      <w:r>
        <w:rPr>
          <w:rFonts w:asciiTheme="minorHAnsi" w:hAnsiTheme="minorHAnsi" w:cstheme="minorHAnsi"/>
          <w:sz w:val="24"/>
          <w:szCs w:val="24"/>
        </w:rPr>
        <w:t xml:space="preserve">Kupující </w:t>
      </w:r>
      <w:r w:rsidRPr="00814178">
        <w:rPr>
          <w:rFonts w:asciiTheme="minorHAnsi" w:hAnsiTheme="minorHAnsi" w:cstheme="minorHAnsi"/>
          <w:sz w:val="24"/>
          <w:szCs w:val="24"/>
        </w:rPr>
        <w:t xml:space="preserve">/ </w:t>
      </w:r>
      <w:r>
        <w:rPr>
          <w:rFonts w:asciiTheme="minorHAnsi" w:hAnsiTheme="minorHAnsi" w:cstheme="minorHAnsi"/>
          <w:sz w:val="24"/>
          <w:szCs w:val="24"/>
        </w:rPr>
        <w:t>Buyer</w:t>
      </w:r>
      <w:r>
        <w:rPr>
          <w:rFonts w:asciiTheme="minorHAnsi" w:hAnsiTheme="minorHAnsi" w:cstheme="minorHAnsi"/>
          <w:sz w:val="24"/>
          <w:szCs w:val="24"/>
        </w:rPr>
        <w:tab/>
      </w:r>
      <w:r w:rsidRPr="00814178">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14178">
        <w:rPr>
          <w:rFonts w:asciiTheme="minorHAnsi" w:hAnsiTheme="minorHAnsi" w:cstheme="minorHAnsi"/>
          <w:sz w:val="24"/>
          <w:szCs w:val="24"/>
        </w:rPr>
        <w:t>P</w:t>
      </w:r>
      <w:r>
        <w:rPr>
          <w:rFonts w:asciiTheme="minorHAnsi" w:hAnsiTheme="minorHAnsi" w:cstheme="minorHAnsi"/>
          <w:sz w:val="24"/>
          <w:szCs w:val="24"/>
        </w:rPr>
        <w:t>rodávající / Seller</w:t>
      </w:r>
    </w:p>
    <w:p w14:paraId="265B65EC" w14:textId="3BD3F91E" w:rsidR="00814178" w:rsidRPr="00762E10" w:rsidRDefault="00146B6B" w:rsidP="00814178">
      <w:pPr>
        <w:rPr>
          <w:rFonts w:asciiTheme="minorHAnsi" w:hAnsiTheme="minorHAnsi" w:cstheme="minorHAnsi"/>
          <w:bCs/>
          <w:sz w:val="24"/>
          <w:szCs w:val="24"/>
        </w:rPr>
      </w:pPr>
      <w:r w:rsidRPr="00762E10">
        <w:rPr>
          <w:rFonts w:asciiTheme="minorHAnsi" w:hAnsiTheme="minorHAnsi" w:cstheme="minorHAnsi"/>
          <w:sz w:val="24"/>
          <w:szCs w:val="24"/>
        </w:rPr>
        <w:t>Alicja Knast</w:t>
      </w:r>
      <w:r w:rsidR="00814178" w:rsidRPr="00762E10">
        <w:rPr>
          <w:rFonts w:asciiTheme="minorHAnsi" w:hAnsiTheme="minorHAnsi" w:cstheme="minorHAnsi"/>
          <w:sz w:val="24"/>
          <w:szCs w:val="24"/>
        </w:rPr>
        <w:t>,</w:t>
      </w:r>
      <w:r w:rsidRPr="00762E10">
        <w:rPr>
          <w:rFonts w:asciiTheme="minorHAnsi" w:hAnsiTheme="minorHAnsi" w:cstheme="minorHAnsi"/>
          <w:sz w:val="24"/>
          <w:szCs w:val="24"/>
        </w:rPr>
        <w:tab/>
      </w:r>
      <w:r w:rsidRPr="00762E10">
        <w:rPr>
          <w:rFonts w:asciiTheme="minorHAnsi" w:hAnsiTheme="minorHAnsi" w:cstheme="minorHAnsi"/>
          <w:sz w:val="24"/>
          <w:szCs w:val="24"/>
        </w:rPr>
        <w:tab/>
      </w:r>
      <w:r w:rsidR="00814178" w:rsidRPr="00762E10">
        <w:rPr>
          <w:rFonts w:asciiTheme="minorHAnsi" w:hAnsiTheme="minorHAnsi" w:cstheme="minorHAnsi"/>
          <w:sz w:val="24"/>
          <w:szCs w:val="24"/>
        </w:rPr>
        <w:tab/>
      </w:r>
      <w:r w:rsidR="00814178" w:rsidRPr="00762E10">
        <w:rPr>
          <w:rFonts w:asciiTheme="minorHAnsi" w:hAnsiTheme="minorHAnsi" w:cstheme="minorHAnsi"/>
          <w:sz w:val="24"/>
          <w:szCs w:val="24"/>
        </w:rPr>
        <w:tab/>
      </w:r>
      <w:r w:rsidR="00762E10">
        <w:rPr>
          <w:rFonts w:asciiTheme="minorHAnsi" w:hAnsiTheme="minorHAnsi" w:cstheme="minorHAnsi"/>
          <w:sz w:val="24"/>
          <w:szCs w:val="24"/>
        </w:rPr>
        <w:tab/>
      </w:r>
      <w:r w:rsidR="00814178" w:rsidRPr="00762E10">
        <w:rPr>
          <w:rFonts w:asciiTheme="minorHAnsi" w:hAnsiTheme="minorHAnsi" w:cstheme="minorHAnsi"/>
          <w:sz w:val="24"/>
          <w:szCs w:val="24"/>
        </w:rPr>
        <w:tab/>
      </w:r>
      <w:r w:rsidR="00762E10">
        <w:rPr>
          <w:rFonts w:asciiTheme="minorHAnsi" w:hAnsiTheme="minorHAnsi" w:cstheme="minorHAnsi"/>
          <w:sz w:val="24"/>
          <w:szCs w:val="24"/>
        </w:rPr>
        <w:t>Mathias Ary Jan</w:t>
      </w:r>
      <w:r w:rsidR="00762E10" w:rsidRPr="00762E10">
        <w:rPr>
          <w:rFonts w:asciiTheme="minorHAnsi" w:hAnsiTheme="minorHAnsi" w:cstheme="minorHAnsi"/>
          <w:bCs/>
          <w:sz w:val="24"/>
          <w:szCs w:val="24"/>
        </w:rPr>
        <w:t xml:space="preserve"> </w:t>
      </w:r>
    </w:p>
    <w:p w14:paraId="1B61E38E" w14:textId="1085F68A" w:rsidR="00814178" w:rsidRPr="00762E10" w:rsidRDefault="00814178" w:rsidP="00814178">
      <w:pPr>
        <w:rPr>
          <w:rFonts w:asciiTheme="minorHAnsi" w:hAnsiTheme="minorHAnsi" w:cstheme="minorHAnsi"/>
          <w:bCs/>
          <w:sz w:val="24"/>
          <w:szCs w:val="24"/>
        </w:rPr>
      </w:pPr>
      <w:r w:rsidRPr="00814178">
        <w:rPr>
          <w:rFonts w:asciiTheme="minorHAnsi" w:hAnsiTheme="minorHAnsi" w:cstheme="minorHAnsi"/>
          <w:sz w:val="24"/>
          <w:szCs w:val="24"/>
        </w:rPr>
        <w:t>General Director</w:t>
      </w:r>
      <w:r>
        <w:rPr>
          <w:rFonts w:asciiTheme="minorHAnsi" w:hAnsiTheme="minorHAnsi" w:cstheme="minorHAnsi"/>
          <w:sz w:val="24"/>
          <w:szCs w:val="24"/>
        </w:rPr>
        <w:tab/>
      </w:r>
      <w:r w:rsidRPr="00814178">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762E10" w:rsidRPr="00762E10">
        <w:rPr>
          <w:rFonts w:asciiTheme="minorHAnsi" w:hAnsiTheme="minorHAnsi" w:cstheme="minorHAnsi"/>
          <w:bCs/>
          <w:sz w:val="24"/>
          <w:szCs w:val="24"/>
        </w:rPr>
        <w:t>Ary Jan Art Gallery</w:t>
      </w:r>
    </w:p>
    <w:p w14:paraId="156389BE" w14:textId="45EFA3C2" w:rsidR="00814178" w:rsidRPr="00E2727C" w:rsidRDefault="00814178" w:rsidP="00726DF0">
      <w:pPr>
        <w:ind w:left="4950" w:hanging="4950"/>
        <w:rPr>
          <w:rFonts w:asciiTheme="minorHAnsi" w:hAnsiTheme="minorHAnsi" w:cstheme="minorHAnsi"/>
          <w:sz w:val="24"/>
          <w:szCs w:val="24"/>
        </w:rPr>
      </w:pPr>
      <w:r w:rsidRPr="00814178">
        <w:rPr>
          <w:rFonts w:asciiTheme="minorHAnsi" w:hAnsiTheme="minorHAnsi" w:cstheme="minorHAnsi"/>
          <w:sz w:val="24"/>
          <w:szCs w:val="24"/>
        </w:rPr>
        <w:t>The National Gallery in Prague</w:t>
      </w:r>
      <w:r w:rsidRPr="00814178">
        <w:rPr>
          <w:rFonts w:asciiTheme="minorHAnsi" w:hAnsiTheme="minorHAnsi" w:cstheme="minorHAnsi"/>
          <w:sz w:val="24"/>
          <w:szCs w:val="24"/>
        </w:rPr>
        <w:tab/>
      </w:r>
      <w:r w:rsidR="00726DF0">
        <w:rPr>
          <w:rFonts w:asciiTheme="minorHAnsi" w:hAnsiTheme="minorHAnsi" w:cstheme="minorHAnsi"/>
          <w:sz w:val="24"/>
          <w:szCs w:val="24"/>
        </w:rPr>
        <w:tab/>
      </w:r>
    </w:p>
    <w:p w14:paraId="26A7F89F" w14:textId="77777777" w:rsidR="00E2727C" w:rsidRPr="00E2727C" w:rsidRDefault="00E2727C" w:rsidP="00E2727C">
      <w:pPr>
        <w:rPr>
          <w:rFonts w:asciiTheme="minorHAnsi" w:hAnsiTheme="minorHAnsi" w:cstheme="minorHAnsi"/>
          <w:sz w:val="24"/>
          <w:szCs w:val="24"/>
        </w:rPr>
      </w:pPr>
    </w:p>
    <w:p w14:paraId="14F9A0E4" w14:textId="77777777" w:rsidR="00961D8A" w:rsidRDefault="00961D8A" w:rsidP="0033355A">
      <w:pPr>
        <w:rPr>
          <w:rFonts w:asciiTheme="minorHAnsi" w:hAnsiTheme="minorHAnsi" w:cstheme="minorHAnsi"/>
          <w:sz w:val="24"/>
          <w:szCs w:val="24"/>
        </w:rPr>
      </w:pPr>
    </w:p>
    <w:sectPr w:rsidR="00961D8A" w:rsidSect="00D920A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EC6C" w14:textId="77777777" w:rsidR="00523789" w:rsidRDefault="00523789" w:rsidP="00A1479F">
      <w:r>
        <w:separator/>
      </w:r>
    </w:p>
  </w:endnote>
  <w:endnote w:type="continuationSeparator" w:id="0">
    <w:p w14:paraId="7166ECB7" w14:textId="77777777" w:rsidR="00523789" w:rsidRDefault="00523789" w:rsidP="00A1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656A" w14:textId="77777777" w:rsidR="00E01649" w:rsidRDefault="00E016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82D0" w14:textId="77777777" w:rsidR="00E01649" w:rsidRDefault="00E016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83C6" w14:textId="77777777" w:rsidR="00E01649" w:rsidRDefault="00E01649">
    <w:pPr>
      <w:pStyle w:val="Zpat"/>
    </w:pPr>
    <w:r>
      <w:rPr>
        <w:noProof/>
        <w:lang w:eastAsia="cs-CZ"/>
      </w:rPr>
      <w:drawing>
        <wp:anchor distT="0" distB="0" distL="114300" distR="114300" simplePos="0" relativeHeight="251661312" behindDoc="0" locked="1" layoutInCell="1" allowOverlap="1" wp14:anchorId="7EBA23A9" wp14:editId="45F6FED5">
          <wp:simplePos x="0" y="0"/>
          <wp:positionH relativeFrom="page">
            <wp:align>left</wp:align>
          </wp:positionH>
          <wp:positionV relativeFrom="page">
            <wp:align>bottom</wp:align>
          </wp:positionV>
          <wp:extent cx="7559675" cy="1068705"/>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F5FD" w14:textId="77777777" w:rsidR="00523789" w:rsidRDefault="00523789" w:rsidP="00A1479F">
      <w:r>
        <w:separator/>
      </w:r>
    </w:p>
  </w:footnote>
  <w:footnote w:type="continuationSeparator" w:id="0">
    <w:p w14:paraId="274AE441" w14:textId="77777777" w:rsidR="00523789" w:rsidRDefault="00523789" w:rsidP="00A14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9FBD" w14:textId="77777777" w:rsidR="00E01649" w:rsidRDefault="00E016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1571" w14:textId="77777777" w:rsidR="00A1479F" w:rsidRDefault="00A1479F">
    <w:pPr>
      <w:pStyle w:val="Zhlav"/>
    </w:pPr>
  </w:p>
  <w:p w14:paraId="66037B59" w14:textId="77777777" w:rsidR="00A1479F" w:rsidRDefault="00A147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8380" w14:textId="77777777" w:rsidR="00E01649" w:rsidRDefault="00E01649">
    <w:pPr>
      <w:pStyle w:val="Zhlav"/>
      <w:rPr>
        <w:noProof/>
        <w:lang w:eastAsia="cs-CZ"/>
      </w:rPr>
    </w:pPr>
  </w:p>
  <w:p w14:paraId="0D299C32" w14:textId="77777777" w:rsidR="0058105B" w:rsidRDefault="0058105B">
    <w:pPr>
      <w:pStyle w:val="Zhlav"/>
    </w:pPr>
    <w:r>
      <w:rPr>
        <w:noProof/>
        <w:lang w:eastAsia="cs-CZ"/>
      </w:rPr>
      <w:drawing>
        <wp:anchor distT="0" distB="0" distL="114300" distR="114300" simplePos="0" relativeHeight="251659264" behindDoc="0" locked="1" layoutInCell="1" allowOverlap="1" wp14:anchorId="2143628E" wp14:editId="3128A120">
          <wp:simplePos x="0" y="0"/>
          <wp:positionH relativeFrom="page">
            <wp:align>right</wp:align>
          </wp:positionH>
          <wp:positionV relativeFrom="page">
            <wp:posOffset>20955</wp:posOffset>
          </wp:positionV>
          <wp:extent cx="7559675" cy="204787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1">
                    <a:extLst>
                      <a:ext uri="{28A0092B-C50C-407E-A947-70E740481C1C}">
                        <a14:useLocalDpi xmlns:a14="http://schemas.microsoft.com/office/drawing/2010/main" val="0"/>
                      </a:ext>
                    </a:extLst>
                  </a:blip>
                  <a:stretch>
                    <a:fillRect/>
                  </a:stretch>
                </pic:blipFill>
                <pic:spPr>
                  <a:xfrm>
                    <a:off x="0" y="0"/>
                    <a:ext cx="7559675" cy="2047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967"/>
    <w:multiLevelType w:val="multilevel"/>
    <w:tmpl w:val="BA94310E"/>
    <w:lvl w:ilvl="0">
      <w:start w:val="1"/>
      <w:numFmt w:val="decimal"/>
      <w:lvlText w:val="%1."/>
      <w:lvlJc w:val="left"/>
      <w:pPr>
        <w:ind w:left="360" w:hanging="360"/>
      </w:p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169F7661"/>
    <w:multiLevelType w:val="multilevel"/>
    <w:tmpl w:val="A25C1818"/>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89A68F5"/>
    <w:multiLevelType w:val="hybridMultilevel"/>
    <w:tmpl w:val="770A2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940F38"/>
    <w:multiLevelType w:val="hybridMultilevel"/>
    <w:tmpl w:val="136EA4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BF5620"/>
    <w:multiLevelType w:val="hybridMultilevel"/>
    <w:tmpl w:val="5EC654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6209414">
    <w:abstractNumId w:val="0"/>
  </w:num>
  <w:num w:numId="2" w16cid:durableId="1197230568">
    <w:abstractNumId w:val="3"/>
  </w:num>
  <w:num w:numId="3" w16cid:durableId="1301766940">
    <w:abstractNumId w:val="1"/>
  </w:num>
  <w:num w:numId="4" w16cid:durableId="1693338923">
    <w:abstractNumId w:val="4"/>
  </w:num>
  <w:num w:numId="5" w16cid:durableId="6295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9F"/>
    <w:rsid w:val="00031B75"/>
    <w:rsid w:val="000728A5"/>
    <w:rsid w:val="000E549A"/>
    <w:rsid w:val="000F6552"/>
    <w:rsid w:val="001033C4"/>
    <w:rsid w:val="001044E2"/>
    <w:rsid w:val="00131A03"/>
    <w:rsid w:val="00133CFF"/>
    <w:rsid w:val="00146B6B"/>
    <w:rsid w:val="00172F7C"/>
    <w:rsid w:val="001F199C"/>
    <w:rsid w:val="00204643"/>
    <w:rsid w:val="002F713C"/>
    <w:rsid w:val="003071B1"/>
    <w:rsid w:val="00331E4F"/>
    <w:rsid w:val="0033355A"/>
    <w:rsid w:val="00374E4A"/>
    <w:rsid w:val="003C4B95"/>
    <w:rsid w:val="003E0835"/>
    <w:rsid w:val="00456BC2"/>
    <w:rsid w:val="004D648C"/>
    <w:rsid w:val="004F5F0C"/>
    <w:rsid w:val="0050597F"/>
    <w:rsid w:val="00523789"/>
    <w:rsid w:val="00527ED0"/>
    <w:rsid w:val="0058105B"/>
    <w:rsid w:val="005D180B"/>
    <w:rsid w:val="005D6B14"/>
    <w:rsid w:val="006E597B"/>
    <w:rsid w:val="00726DF0"/>
    <w:rsid w:val="00731D14"/>
    <w:rsid w:val="00762E10"/>
    <w:rsid w:val="00793E3F"/>
    <w:rsid w:val="007A3F5A"/>
    <w:rsid w:val="008018B0"/>
    <w:rsid w:val="00814178"/>
    <w:rsid w:val="008164EC"/>
    <w:rsid w:val="00816B65"/>
    <w:rsid w:val="00824BC2"/>
    <w:rsid w:val="00827872"/>
    <w:rsid w:val="00853616"/>
    <w:rsid w:val="008D677B"/>
    <w:rsid w:val="008D6A5F"/>
    <w:rsid w:val="009313A9"/>
    <w:rsid w:val="00961D8A"/>
    <w:rsid w:val="009835D1"/>
    <w:rsid w:val="009D64B6"/>
    <w:rsid w:val="00A017B1"/>
    <w:rsid w:val="00A1479F"/>
    <w:rsid w:val="00B23384"/>
    <w:rsid w:val="00B2685D"/>
    <w:rsid w:val="00B80ACF"/>
    <w:rsid w:val="00B82291"/>
    <w:rsid w:val="00BA50B1"/>
    <w:rsid w:val="00BA7ECE"/>
    <w:rsid w:val="00BD4E5B"/>
    <w:rsid w:val="00BE6259"/>
    <w:rsid w:val="00D920A8"/>
    <w:rsid w:val="00DE6730"/>
    <w:rsid w:val="00E003E3"/>
    <w:rsid w:val="00E01649"/>
    <w:rsid w:val="00E2727C"/>
    <w:rsid w:val="00E72C45"/>
    <w:rsid w:val="00EE1E45"/>
    <w:rsid w:val="00EF2EA3"/>
    <w:rsid w:val="00F70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9CA2E8"/>
  <w15:chartTrackingRefBased/>
  <w15:docId w15:val="{0FF95C6C-5865-461B-A16D-C8E9645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355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3355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33355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1479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1479F"/>
  </w:style>
  <w:style w:type="paragraph" w:styleId="Zpat">
    <w:name w:val="footer"/>
    <w:basedOn w:val="Normln"/>
    <w:link w:val="ZpatChar"/>
    <w:uiPriority w:val="99"/>
    <w:unhideWhenUsed/>
    <w:rsid w:val="00A1479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1479F"/>
  </w:style>
  <w:style w:type="character" w:customStyle="1" w:styleId="Nadpis1Char">
    <w:name w:val="Nadpis 1 Char"/>
    <w:basedOn w:val="Standardnpsmoodstavce"/>
    <w:link w:val="Nadpis1"/>
    <w:rsid w:val="0033355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33355A"/>
    <w:rPr>
      <w:rFonts w:ascii="Arial" w:eastAsia="Times New Roman" w:hAnsi="Arial" w:cs="Arial"/>
      <w:b/>
      <w:bCs/>
      <w:i/>
      <w:iCs/>
      <w:sz w:val="28"/>
      <w:szCs w:val="28"/>
      <w:lang w:eastAsia="cs-CZ"/>
    </w:rPr>
  </w:style>
  <w:style w:type="paragraph" w:styleId="Zkladntextodsazen">
    <w:name w:val="Body Text Indent"/>
    <w:basedOn w:val="Normln"/>
    <w:link w:val="ZkladntextodsazenChar"/>
    <w:semiHidden/>
    <w:unhideWhenUsed/>
    <w:rsid w:val="0033355A"/>
    <w:pPr>
      <w:ind w:firstLine="708"/>
      <w:jc w:val="both"/>
    </w:pPr>
    <w:rPr>
      <w:sz w:val="24"/>
    </w:rPr>
  </w:style>
  <w:style w:type="character" w:customStyle="1" w:styleId="ZkladntextodsazenChar">
    <w:name w:val="Základní text odsazený Char"/>
    <w:basedOn w:val="Standardnpsmoodstavce"/>
    <w:link w:val="Zkladntextodsazen"/>
    <w:semiHidden/>
    <w:rsid w:val="0033355A"/>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3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B478-B57C-4C89-BE67-805E3474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1698</Words>
  <Characters>10025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Balaštíková</dc:creator>
  <cp:keywords/>
  <dc:description/>
  <cp:lastModifiedBy>Hana Veselá</cp:lastModifiedBy>
  <cp:revision>3</cp:revision>
  <dcterms:created xsi:type="dcterms:W3CDTF">2023-09-07T07:41:00Z</dcterms:created>
  <dcterms:modified xsi:type="dcterms:W3CDTF">2023-09-07T07:42:00Z</dcterms:modified>
</cp:coreProperties>
</file>