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34754" w14:textId="77777777" w:rsidR="001152B8" w:rsidRPr="009A20D1" w:rsidRDefault="001152B8" w:rsidP="001152B8">
      <w:pPr>
        <w:pStyle w:val="Standard"/>
        <w:ind w:left="1"/>
        <w:jc w:val="center"/>
        <w:rPr>
          <w:rFonts w:asciiTheme="minorHAnsi" w:hAnsiTheme="minorHAnsi" w:cstheme="minorHAnsi"/>
          <w:b/>
          <w:bCs/>
          <w:sz w:val="28"/>
          <w:szCs w:val="28"/>
        </w:rPr>
      </w:pPr>
      <w:r w:rsidRPr="009A20D1">
        <w:rPr>
          <w:rFonts w:asciiTheme="minorHAnsi" w:hAnsiTheme="minorHAnsi" w:cstheme="minorHAnsi"/>
          <w:b/>
          <w:bCs/>
          <w:sz w:val="28"/>
          <w:szCs w:val="28"/>
        </w:rPr>
        <w:t>Dohoda o narovnání a vypořádání bezdůvodného obohacení</w:t>
      </w:r>
    </w:p>
    <w:p w14:paraId="4A742B05" w14:textId="77777777" w:rsidR="001152B8" w:rsidRPr="00072EEF" w:rsidRDefault="001152B8" w:rsidP="001152B8">
      <w:pPr>
        <w:pStyle w:val="Standard"/>
        <w:ind w:left="1"/>
        <w:jc w:val="center"/>
        <w:rPr>
          <w:rFonts w:asciiTheme="minorHAnsi" w:hAnsiTheme="minorHAnsi" w:cstheme="minorHAnsi"/>
          <w:b/>
          <w:bCs/>
          <w:sz w:val="22"/>
          <w:szCs w:val="22"/>
        </w:rPr>
      </w:pPr>
      <w:r w:rsidRPr="00072EEF">
        <w:rPr>
          <w:rFonts w:asciiTheme="minorHAnsi" w:hAnsiTheme="minorHAnsi" w:cstheme="minorHAnsi"/>
          <w:sz w:val="22"/>
          <w:szCs w:val="22"/>
        </w:rPr>
        <w:t>uzavřená níže uvedeného roku, měsíce a dne dle ustanovení § 1903 a násl. zákona č. 89/2012 Sb., občanský zákoník, ve znění pozdějších předpisů (dále jen „občanský zákoník“), mezi následujícími stranami:</w:t>
      </w:r>
    </w:p>
    <w:p w14:paraId="65A33FEC" w14:textId="77777777" w:rsidR="001152B8" w:rsidRPr="00072EEF" w:rsidRDefault="001152B8" w:rsidP="001152B8">
      <w:pPr>
        <w:pStyle w:val="Standard"/>
        <w:ind w:left="1"/>
        <w:rPr>
          <w:rFonts w:asciiTheme="minorHAnsi" w:hAnsiTheme="minorHAnsi" w:cstheme="minorHAnsi"/>
          <w:b/>
          <w:sz w:val="22"/>
          <w:szCs w:val="22"/>
        </w:rPr>
      </w:pPr>
    </w:p>
    <w:p w14:paraId="0A69DF5F" w14:textId="77777777" w:rsidR="00930188" w:rsidRDefault="00930188" w:rsidP="00930188">
      <w:pPr>
        <w:spacing w:after="0" w:line="240" w:lineRule="auto"/>
        <w:ind w:left="708" w:firstLine="708"/>
        <w:rPr>
          <w:rFonts w:ascii="Calibri" w:hAnsi="Calibri"/>
          <w:b/>
          <w:bCs/>
        </w:rPr>
      </w:pPr>
      <w:r>
        <w:rPr>
          <w:rFonts w:ascii="Calibri" w:hAnsi="Calibri"/>
          <w:b/>
          <w:bCs/>
        </w:rPr>
        <w:t>Centrum dopravního výzkumu, v. v. i.</w:t>
      </w:r>
    </w:p>
    <w:p w14:paraId="1AAAED4C" w14:textId="77777777" w:rsidR="00930188" w:rsidRDefault="00930188" w:rsidP="00930188">
      <w:pPr>
        <w:ind w:firstLine="720"/>
        <w:rPr>
          <w:rFonts w:ascii="Calibri" w:hAnsi="Calibri"/>
        </w:rPr>
      </w:pPr>
      <w:r>
        <w:rPr>
          <w:rFonts w:ascii="Calibri" w:hAnsi="Calibri"/>
        </w:rPr>
        <w:t xml:space="preserve">Se sídlem: </w:t>
      </w:r>
      <w:r>
        <w:rPr>
          <w:rFonts w:ascii="Calibri" w:hAnsi="Calibri"/>
        </w:rPr>
        <w:tab/>
      </w:r>
      <w:r>
        <w:rPr>
          <w:rFonts w:ascii="Calibri" w:hAnsi="Calibri"/>
        </w:rPr>
        <w:tab/>
        <w:t>Líšeňská 33a, 636 00 Brno</w:t>
      </w:r>
    </w:p>
    <w:p w14:paraId="2A5E2F6A" w14:textId="77777777" w:rsidR="00930188" w:rsidRDefault="00930188" w:rsidP="00930188">
      <w:pPr>
        <w:ind w:firstLine="720"/>
        <w:rPr>
          <w:rFonts w:ascii="Calibri" w:hAnsi="Calibri"/>
        </w:rPr>
      </w:pPr>
      <w:r>
        <w:rPr>
          <w:rFonts w:ascii="Calibri" w:hAnsi="Calibri"/>
        </w:rPr>
        <w:t xml:space="preserve">IČ: </w:t>
      </w:r>
      <w:r>
        <w:rPr>
          <w:rFonts w:ascii="Calibri" w:hAnsi="Calibri"/>
        </w:rPr>
        <w:tab/>
      </w:r>
      <w:r>
        <w:rPr>
          <w:rFonts w:ascii="Calibri" w:hAnsi="Calibri"/>
        </w:rPr>
        <w:tab/>
      </w:r>
      <w:r>
        <w:rPr>
          <w:rFonts w:ascii="Calibri" w:hAnsi="Calibri"/>
        </w:rPr>
        <w:tab/>
        <w:t>44 99 45 75</w:t>
      </w:r>
    </w:p>
    <w:p w14:paraId="7A4DAED3" w14:textId="77777777" w:rsidR="00930188" w:rsidRDefault="00930188" w:rsidP="00930188">
      <w:pPr>
        <w:ind w:firstLine="720"/>
        <w:rPr>
          <w:rFonts w:ascii="Calibri" w:hAnsi="Calibri"/>
        </w:rPr>
      </w:pPr>
      <w:r>
        <w:rPr>
          <w:rFonts w:ascii="Calibri" w:hAnsi="Calibri"/>
        </w:rPr>
        <w:t xml:space="preserve">DIČ: </w:t>
      </w:r>
      <w:r>
        <w:rPr>
          <w:rFonts w:ascii="Calibri" w:hAnsi="Calibri"/>
        </w:rPr>
        <w:tab/>
      </w:r>
      <w:r>
        <w:rPr>
          <w:rFonts w:ascii="Calibri" w:hAnsi="Calibri"/>
        </w:rPr>
        <w:tab/>
      </w:r>
      <w:r>
        <w:rPr>
          <w:rFonts w:ascii="Calibri" w:hAnsi="Calibri"/>
        </w:rPr>
        <w:tab/>
        <w:t>CZ44994575</w:t>
      </w:r>
    </w:p>
    <w:p w14:paraId="1138D322" w14:textId="77777777" w:rsidR="00930188" w:rsidRDefault="00930188" w:rsidP="00930188">
      <w:pPr>
        <w:ind w:firstLine="720"/>
        <w:rPr>
          <w:rStyle w:val="spiszn"/>
          <w:rFonts w:ascii="Times New Roman" w:hAnsi="Times New Roman"/>
        </w:rPr>
      </w:pPr>
      <w:r>
        <w:rPr>
          <w:rFonts w:ascii="Calibri" w:hAnsi="Calibri"/>
        </w:rPr>
        <w:t xml:space="preserve">Zapsané: </w:t>
      </w:r>
      <w:r>
        <w:rPr>
          <w:rFonts w:ascii="Calibri" w:hAnsi="Calibri"/>
        </w:rPr>
        <w:tab/>
      </w:r>
      <w:r>
        <w:rPr>
          <w:rFonts w:ascii="Calibri" w:hAnsi="Calibri"/>
        </w:rPr>
        <w:tab/>
        <w:t>v Rejstříku veřejných výzkumných institucí vedeném MŠMT</w:t>
      </w:r>
    </w:p>
    <w:p w14:paraId="4C088A34" w14:textId="77777777" w:rsidR="00930188" w:rsidRDefault="00930188" w:rsidP="00930188">
      <w:pPr>
        <w:ind w:firstLine="720"/>
        <w:rPr>
          <w:rFonts w:ascii="Calibri" w:hAnsi="Calibri"/>
        </w:rPr>
      </w:pPr>
      <w:r>
        <w:rPr>
          <w:rFonts w:ascii="Calibri" w:hAnsi="Calibri"/>
        </w:rPr>
        <w:t>Zastoupené:</w:t>
      </w:r>
      <w:r>
        <w:rPr>
          <w:rFonts w:ascii="Calibri" w:hAnsi="Calibri"/>
        </w:rPr>
        <w:tab/>
      </w:r>
      <w:r>
        <w:rPr>
          <w:rFonts w:ascii="Calibri" w:hAnsi="Calibri"/>
        </w:rPr>
        <w:tab/>
        <w:t>Ing. Jindřichem Fričem, Ph.D., MBA, ředitelem</w:t>
      </w:r>
    </w:p>
    <w:p w14:paraId="7EAAD856" w14:textId="77777777" w:rsidR="00930188" w:rsidRDefault="00930188" w:rsidP="00930188">
      <w:pPr>
        <w:ind w:firstLine="720"/>
        <w:rPr>
          <w:rFonts w:ascii="Calibri" w:hAnsi="Calibri"/>
        </w:rPr>
      </w:pPr>
      <w:r>
        <w:rPr>
          <w:rFonts w:ascii="Calibri" w:hAnsi="Calibri"/>
        </w:rPr>
        <w:t>(dále jen jako „</w:t>
      </w:r>
      <w:r>
        <w:rPr>
          <w:rFonts w:ascii="Calibri" w:hAnsi="Calibri"/>
          <w:b/>
          <w:bCs/>
        </w:rPr>
        <w:t>Smluvní strana č. 1“</w:t>
      </w:r>
      <w:r>
        <w:rPr>
          <w:rFonts w:ascii="Calibri" w:hAnsi="Calibri"/>
          <w:bCs/>
        </w:rPr>
        <w:t>)</w:t>
      </w:r>
    </w:p>
    <w:p w14:paraId="7B3A4736" w14:textId="77777777" w:rsidR="00930188" w:rsidRDefault="00930188" w:rsidP="00930188">
      <w:pPr>
        <w:spacing w:before="100" w:after="100" w:line="240" w:lineRule="auto"/>
        <w:ind w:left="708" w:firstLine="708"/>
        <w:rPr>
          <w:rFonts w:ascii="Calibri" w:hAnsi="Calibri"/>
          <w:b/>
          <w:bCs/>
        </w:rPr>
      </w:pPr>
      <w:r w:rsidRPr="00C071CC">
        <w:rPr>
          <w:rFonts w:ascii="Calibri" w:hAnsi="Calibri"/>
          <w:b/>
          <w:bCs/>
        </w:rPr>
        <w:t>RAYNET s.r.o.</w:t>
      </w:r>
    </w:p>
    <w:p w14:paraId="05CAD915" w14:textId="77777777" w:rsidR="00930188" w:rsidRPr="00631670" w:rsidRDefault="00930188" w:rsidP="00930188">
      <w:pPr>
        <w:ind w:firstLine="720"/>
        <w:rPr>
          <w:rFonts w:ascii="Calibri" w:hAnsi="Calibri"/>
        </w:rPr>
      </w:pPr>
      <w:r w:rsidRPr="00631670">
        <w:rPr>
          <w:rFonts w:ascii="Calibri" w:hAnsi="Calibri"/>
        </w:rPr>
        <w:t xml:space="preserve">Se sídlem: </w:t>
      </w:r>
      <w:r w:rsidRPr="00631670">
        <w:rPr>
          <w:rFonts w:ascii="Calibri" w:hAnsi="Calibri"/>
        </w:rPr>
        <w:tab/>
      </w:r>
      <w:r w:rsidRPr="00631670">
        <w:rPr>
          <w:rFonts w:ascii="Calibri" w:hAnsi="Calibri"/>
        </w:rPr>
        <w:tab/>
      </w:r>
      <w:r w:rsidRPr="0027622A">
        <w:rPr>
          <w:rFonts w:ascii="Calibri" w:hAnsi="Calibri"/>
        </w:rPr>
        <w:t>Hlavní třída 6078/13, Poruba, 708 00 Ostrava</w:t>
      </w:r>
    </w:p>
    <w:p w14:paraId="51F6B4D9" w14:textId="58F10801" w:rsidR="00930188" w:rsidRDefault="00930188" w:rsidP="00930188">
      <w:pPr>
        <w:ind w:firstLine="720"/>
        <w:rPr>
          <w:rFonts w:ascii="Calibri" w:hAnsi="Calibri"/>
        </w:rPr>
      </w:pPr>
      <w:r w:rsidRPr="00631670">
        <w:rPr>
          <w:rFonts w:ascii="Calibri" w:hAnsi="Calibri"/>
        </w:rPr>
        <w:t>IČ:</w:t>
      </w:r>
      <w:r w:rsidRPr="00631670">
        <w:rPr>
          <w:rFonts w:ascii="Calibri" w:hAnsi="Calibri"/>
        </w:rPr>
        <w:tab/>
        <w:t xml:space="preserve"> </w:t>
      </w:r>
      <w:r w:rsidRPr="00631670">
        <w:rPr>
          <w:rFonts w:ascii="Calibri" w:hAnsi="Calibri"/>
        </w:rPr>
        <w:tab/>
      </w:r>
      <w:r w:rsidRPr="00631670">
        <w:rPr>
          <w:rFonts w:ascii="Calibri" w:hAnsi="Calibri"/>
        </w:rPr>
        <w:tab/>
        <w:t>26843820</w:t>
      </w:r>
    </w:p>
    <w:p w14:paraId="1FAC8545" w14:textId="6A0908A8" w:rsidR="00930188" w:rsidRPr="00631670" w:rsidRDefault="00930188" w:rsidP="00930188">
      <w:pPr>
        <w:ind w:firstLine="720"/>
        <w:rPr>
          <w:rFonts w:ascii="Calibri" w:hAnsi="Calibri"/>
        </w:rPr>
      </w:pPr>
      <w:r>
        <w:rPr>
          <w:rFonts w:ascii="Calibri" w:hAnsi="Calibri"/>
        </w:rPr>
        <w:t>D</w:t>
      </w:r>
      <w:r w:rsidRPr="00631670">
        <w:rPr>
          <w:rFonts w:ascii="Calibri" w:hAnsi="Calibri"/>
        </w:rPr>
        <w:t>IČ:</w:t>
      </w:r>
      <w:r w:rsidRPr="00631670">
        <w:rPr>
          <w:rFonts w:ascii="Calibri" w:hAnsi="Calibri"/>
        </w:rPr>
        <w:tab/>
        <w:t xml:space="preserve"> </w:t>
      </w:r>
      <w:r w:rsidRPr="00631670">
        <w:rPr>
          <w:rFonts w:ascii="Calibri" w:hAnsi="Calibri"/>
        </w:rPr>
        <w:tab/>
      </w:r>
      <w:r w:rsidRPr="00631670">
        <w:rPr>
          <w:rFonts w:ascii="Calibri" w:hAnsi="Calibri"/>
        </w:rPr>
        <w:tab/>
      </w:r>
      <w:r>
        <w:rPr>
          <w:rFonts w:ascii="Calibri" w:hAnsi="Calibri"/>
        </w:rPr>
        <w:t>CZ</w:t>
      </w:r>
      <w:r w:rsidRPr="00631670">
        <w:rPr>
          <w:rFonts w:ascii="Calibri" w:hAnsi="Calibri"/>
        </w:rPr>
        <w:t>26843820</w:t>
      </w:r>
    </w:p>
    <w:p w14:paraId="0084C7D8" w14:textId="77777777" w:rsidR="00930188" w:rsidRDefault="00930188" w:rsidP="00930188">
      <w:pPr>
        <w:ind w:firstLine="720"/>
        <w:rPr>
          <w:rStyle w:val="spiszn"/>
          <w:rFonts w:ascii="Times New Roman" w:hAnsi="Times New Roman"/>
        </w:rPr>
      </w:pPr>
      <w:r>
        <w:rPr>
          <w:rFonts w:ascii="Calibri" w:hAnsi="Calibri"/>
        </w:rPr>
        <w:t xml:space="preserve">Zapsané pod </w:t>
      </w:r>
      <w:proofErr w:type="spellStart"/>
      <w:r>
        <w:rPr>
          <w:rFonts w:ascii="Calibri" w:hAnsi="Calibri"/>
        </w:rPr>
        <w:t>sp</w:t>
      </w:r>
      <w:proofErr w:type="spellEnd"/>
      <w:r>
        <w:rPr>
          <w:rFonts w:ascii="Calibri" w:hAnsi="Calibri"/>
        </w:rPr>
        <w:t xml:space="preserve">. zn.: </w:t>
      </w:r>
      <w:r>
        <w:rPr>
          <w:rFonts w:ascii="Calibri" w:hAnsi="Calibri"/>
        </w:rPr>
        <w:tab/>
      </w:r>
      <w:r w:rsidRPr="0027622A">
        <w:rPr>
          <w:rFonts w:ascii="Calibri" w:hAnsi="Calibri"/>
        </w:rPr>
        <w:t>C 28180 u Krajského soudu v Ostravě</w:t>
      </w:r>
    </w:p>
    <w:p w14:paraId="00F3693D" w14:textId="1D671347" w:rsidR="00930188" w:rsidRPr="00631670" w:rsidRDefault="00930188" w:rsidP="00930188">
      <w:pPr>
        <w:ind w:firstLine="720"/>
        <w:rPr>
          <w:rFonts w:ascii="Calibri" w:hAnsi="Calibri"/>
        </w:rPr>
      </w:pPr>
      <w:r w:rsidRPr="00631670">
        <w:rPr>
          <w:rFonts w:ascii="Calibri" w:hAnsi="Calibri"/>
        </w:rPr>
        <w:t>Zastoupená:</w:t>
      </w:r>
      <w:r w:rsidRPr="00631670">
        <w:rPr>
          <w:rFonts w:ascii="Calibri" w:hAnsi="Calibri"/>
        </w:rPr>
        <w:tab/>
      </w:r>
      <w:r w:rsidRPr="00631670">
        <w:rPr>
          <w:rFonts w:ascii="Calibri" w:hAnsi="Calibri"/>
        </w:rPr>
        <w:tab/>
      </w:r>
      <w:r w:rsidR="00AA0083">
        <w:rPr>
          <w:rFonts w:ascii="Calibri" w:hAnsi="Calibri"/>
        </w:rPr>
        <w:t>Ing. Jaroslavem Bazalou</w:t>
      </w:r>
    </w:p>
    <w:p w14:paraId="28DD7CC6" w14:textId="77777777" w:rsidR="00930188" w:rsidRDefault="00930188" w:rsidP="00930188">
      <w:pPr>
        <w:pStyle w:val="Standard"/>
        <w:ind w:firstLine="708"/>
        <w:jc w:val="both"/>
        <w:rPr>
          <w:rFonts w:asciiTheme="minorHAnsi" w:hAnsiTheme="minorHAnsi" w:cstheme="minorHAnsi"/>
          <w:sz w:val="22"/>
          <w:szCs w:val="22"/>
        </w:rPr>
      </w:pPr>
      <w:r w:rsidRPr="00631670">
        <w:rPr>
          <w:rFonts w:ascii="Calibri" w:hAnsi="Calibri"/>
        </w:rPr>
        <w:t>(dále jen jako „</w:t>
      </w:r>
      <w:r>
        <w:rPr>
          <w:rFonts w:ascii="Calibri" w:hAnsi="Calibri"/>
        </w:rPr>
        <w:t>Smluvní strana č. 2</w:t>
      </w:r>
      <w:r w:rsidRPr="00631670">
        <w:rPr>
          <w:rFonts w:ascii="Calibri" w:hAnsi="Calibri"/>
        </w:rPr>
        <w:t>“)</w:t>
      </w:r>
      <w:r w:rsidRPr="00930188">
        <w:rPr>
          <w:rFonts w:asciiTheme="minorHAnsi" w:hAnsiTheme="minorHAnsi" w:cstheme="minorHAnsi"/>
          <w:sz w:val="22"/>
          <w:szCs w:val="22"/>
        </w:rPr>
        <w:t xml:space="preserve"> </w:t>
      </w:r>
    </w:p>
    <w:p w14:paraId="49087983" w14:textId="677905B9" w:rsidR="00930188" w:rsidRPr="00072EEF" w:rsidRDefault="00930188" w:rsidP="00930188">
      <w:pPr>
        <w:pStyle w:val="Standard"/>
        <w:ind w:firstLine="708"/>
        <w:jc w:val="both"/>
        <w:rPr>
          <w:rFonts w:asciiTheme="minorHAnsi" w:hAnsiTheme="minorHAnsi" w:cstheme="minorHAnsi"/>
          <w:sz w:val="22"/>
          <w:szCs w:val="22"/>
        </w:rPr>
      </w:pPr>
      <w:r w:rsidRPr="00072EEF">
        <w:rPr>
          <w:rFonts w:asciiTheme="minorHAnsi" w:hAnsiTheme="minorHAnsi" w:cstheme="minorHAnsi"/>
          <w:sz w:val="22"/>
          <w:szCs w:val="22"/>
        </w:rPr>
        <w:t xml:space="preserve">společně dále jako </w:t>
      </w:r>
      <w:r w:rsidRPr="00072EEF">
        <w:rPr>
          <w:rFonts w:asciiTheme="minorHAnsi" w:hAnsiTheme="minorHAnsi" w:cstheme="minorHAnsi"/>
          <w:i/>
          <w:sz w:val="22"/>
          <w:szCs w:val="22"/>
        </w:rPr>
        <w:t>„Smluvní strany“ či jednotlivě jako „Smluvní strana“.</w:t>
      </w:r>
    </w:p>
    <w:p w14:paraId="4B65A94A" w14:textId="77777777" w:rsidR="001152B8" w:rsidRDefault="001152B8" w:rsidP="00930188">
      <w:pPr>
        <w:spacing w:before="240" w:after="0"/>
        <w:jc w:val="center"/>
        <w:rPr>
          <w:rFonts w:cstheme="minorHAnsi"/>
          <w:b/>
          <w:bCs/>
        </w:rPr>
      </w:pPr>
      <w:r w:rsidRPr="00072EEF">
        <w:rPr>
          <w:rFonts w:cstheme="minorHAnsi"/>
          <w:b/>
          <w:bCs/>
        </w:rPr>
        <w:t xml:space="preserve">I. </w:t>
      </w:r>
    </w:p>
    <w:p w14:paraId="161C648D" w14:textId="77777777" w:rsidR="001152B8" w:rsidRPr="00072EEF" w:rsidRDefault="001152B8" w:rsidP="001152B8">
      <w:pPr>
        <w:jc w:val="center"/>
        <w:rPr>
          <w:rFonts w:cstheme="minorHAnsi"/>
          <w:b/>
          <w:bCs/>
        </w:rPr>
      </w:pPr>
      <w:r w:rsidRPr="00072EEF">
        <w:rPr>
          <w:rFonts w:cstheme="minorHAnsi"/>
          <w:b/>
          <w:bCs/>
        </w:rPr>
        <w:t>PREAMBULE</w:t>
      </w:r>
    </w:p>
    <w:p w14:paraId="055D3864" w14:textId="1624F369" w:rsidR="004A50D2" w:rsidRPr="00930188" w:rsidRDefault="001152B8" w:rsidP="00257F8F">
      <w:pPr>
        <w:pStyle w:val="Odstavecseseznamem"/>
        <w:numPr>
          <w:ilvl w:val="0"/>
          <w:numId w:val="5"/>
        </w:numPr>
        <w:spacing w:after="0"/>
        <w:jc w:val="both"/>
        <w:rPr>
          <w:rFonts w:cstheme="minorHAnsi"/>
        </w:rPr>
      </w:pPr>
      <w:r w:rsidRPr="00930188">
        <w:rPr>
          <w:rFonts w:cstheme="minorHAnsi"/>
        </w:rPr>
        <w:t xml:space="preserve">Mezi Smluvními stranami byla dne </w:t>
      </w:r>
      <w:r w:rsidR="00631670" w:rsidRPr="00930188">
        <w:rPr>
          <w:rFonts w:cstheme="minorHAnsi"/>
        </w:rPr>
        <w:t>27.3.2018</w:t>
      </w:r>
      <w:r w:rsidRPr="00930188">
        <w:rPr>
          <w:rFonts w:cstheme="minorHAnsi"/>
        </w:rPr>
        <w:t xml:space="preserve"> uzavřena </w:t>
      </w:r>
      <w:r w:rsidR="00631670" w:rsidRPr="00930188">
        <w:rPr>
          <w:rFonts w:cstheme="minorHAnsi"/>
        </w:rPr>
        <w:t>SMLOUVA O UŽÍVÁNÍ SOFTWAROVÉ APLIKACE RAYNET Cloud CRM č. 18-114, vedená u</w:t>
      </w:r>
      <w:r w:rsidR="007B302D" w:rsidRPr="00930188">
        <w:rPr>
          <w:rFonts w:cstheme="minorHAnsi"/>
        </w:rPr>
        <w:t xml:space="preserve"> Smluvní strany č. 1 pod označením „SML-7485/2018</w:t>
      </w:r>
      <w:r w:rsidR="00631670" w:rsidRPr="00930188">
        <w:rPr>
          <w:rFonts w:cstheme="minorHAnsi"/>
        </w:rPr>
        <w:t xml:space="preserve"> </w:t>
      </w:r>
      <w:r w:rsidRPr="00930188">
        <w:rPr>
          <w:rFonts w:cstheme="minorHAnsi"/>
        </w:rPr>
        <w:t xml:space="preserve">(dále také </w:t>
      </w:r>
      <w:r w:rsidR="007B302D" w:rsidRPr="00930188">
        <w:rPr>
          <w:rFonts w:cstheme="minorHAnsi"/>
        </w:rPr>
        <w:t>jako</w:t>
      </w:r>
      <w:r w:rsidRPr="00930188">
        <w:rPr>
          <w:rFonts w:cstheme="minorHAnsi"/>
        </w:rPr>
        <w:t xml:space="preserve"> „Smlouva“)</w:t>
      </w:r>
      <w:r w:rsidR="006D7C15" w:rsidRPr="00930188">
        <w:rPr>
          <w:rFonts w:cstheme="minorHAnsi"/>
        </w:rPr>
        <w:t>.</w:t>
      </w:r>
      <w:r w:rsidRPr="00930188">
        <w:rPr>
          <w:rFonts w:cstheme="minorHAnsi"/>
        </w:rPr>
        <w:t xml:space="preserve"> </w:t>
      </w:r>
      <w:r w:rsidR="007B302D" w:rsidRPr="00930188">
        <w:rPr>
          <w:rFonts w:cstheme="minorHAnsi"/>
        </w:rPr>
        <w:t xml:space="preserve">Uzavřením Smlouvy </w:t>
      </w:r>
      <w:r w:rsidR="007B302D" w:rsidRPr="00930188">
        <w:t>se obchodní společnost RAYNET s.r.o. se sídlem Ostrava, Poruba, Francouzská 6167/5, PSČ 708 00, IČO: 268 43 820, zapsaná v obchodním rejstříku vedeném Krajským soudem v Ostravě, oddíl C, vložka 28180 zavázala umožnit Smluvní straně č. 1 užívání softwarové aplikace RAYNET Cloud CRM a Smluvní strana č. 1 se zavázala za toto užívání softwarové aplikace RAYNET Cloud CRM platit Smluvní straně č. 2 sjednanou úplatu.</w:t>
      </w:r>
      <w:r w:rsidR="00AE3ABD" w:rsidRPr="00930188">
        <w:t xml:space="preserve"> Smlouva byla řádně a včas zveřejněna v registru smluv a to dne 5.4.2018. Následně došlo dne 17.7.2020 k uzavření Dodatku č. 1 </w:t>
      </w:r>
      <w:r w:rsidR="00257F8F" w:rsidRPr="00930188">
        <w:rPr>
          <w:rFonts w:cstheme="minorHAnsi"/>
        </w:rPr>
        <w:t>ke SMLOUVĚ UŽÍVÁNÍ SOFTWAROVÉ APLIKACE</w:t>
      </w:r>
      <w:r w:rsidR="00930188">
        <w:rPr>
          <w:rFonts w:cstheme="minorHAnsi"/>
        </w:rPr>
        <w:t xml:space="preserve"> </w:t>
      </w:r>
      <w:r w:rsidR="00257F8F" w:rsidRPr="00930188">
        <w:rPr>
          <w:rFonts w:cstheme="minorHAnsi"/>
        </w:rPr>
        <w:t>RAYNET Cloud CRM č. 18-114</w:t>
      </w:r>
      <w:r w:rsidR="00AE3ABD" w:rsidRPr="00930188">
        <w:t xml:space="preserve">, kdy předmětem dodatku byla s ohledem na aktuální potřeby přidány uživatelské účty, což vedlo k úpravě Poplatku za poskytované služby. Dodatek č. 1 ke </w:t>
      </w:r>
      <w:r w:rsidR="005A0368">
        <w:t>S</w:t>
      </w:r>
      <w:r w:rsidR="00AE3ABD" w:rsidRPr="00930188">
        <w:t>mlouvě</w:t>
      </w:r>
      <w:r w:rsidR="004A50D2" w:rsidRPr="00930188">
        <w:t xml:space="preserve"> byl zveřejněn v registru smluv dne 23.7.2020</w:t>
      </w:r>
      <w:r w:rsidR="006D7C15" w:rsidRPr="00930188">
        <w:t>,</w:t>
      </w:r>
      <w:r w:rsidR="004A50D2" w:rsidRPr="00930188">
        <w:t xml:space="preserve"> ale bez uvedení ceny, neboť zveřejňující subjekt vyhodnotil, že cenu s ohledem na možnost změny počtů licencí nelze </w:t>
      </w:r>
      <w:r w:rsidR="006D7C15" w:rsidRPr="00930188">
        <w:t xml:space="preserve">předem </w:t>
      </w:r>
      <w:r w:rsidR="004A50D2" w:rsidRPr="00930188">
        <w:t xml:space="preserve">odhadnout. Následně byla dne 31.12.2020 uzavřena Dohoda o ukončení SMLOUVY O UŽÍVÁNÍ SOFTWAROVÉ APLIKACE RAYNET Cloud CRM č. 18-114 </w:t>
      </w:r>
      <w:r w:rsidR="004A50D2" w:rsidRPr="00930188">
        <w:rPr>
          <w:color w:val="000000"/>
        </w:rPr>
        <w:t>(SML/7485/2018)</w:t>
      </w:r>
      <w:r w:rsidR="005F5811" w:rsidRPr="00930188">
        <w:rPr>
          <w:color w:val="000000"/>
        </w:rPr>
        <w:t xml:space="preserve"> (dále též jako „Dohoda</w:t>
      </w:r>
      <w:r w:rsidR="00D948EC" w:rsidRPr="00930188">
        <w:rPr>
          <w:color w:val="000000"/>
        </w:rPr>
        <w:t xml:space="preserve"> o ukončení</w:t>
      </w:r>
      <w:r w:rsidR="005F5811" w:rsidRPr="00930188">
        <w:rPr>
          <w:color w:val="000000"/>
        </w:rPr>
        <w:t>“)</w:t>
      </w:r>
      <w:r w:rsidR="006D7C15" w:rsidRPr="00930188">
        <w:rPr>
          <w:color w:val="000000"/>
        </w:rPr>
        <w:t>, která je z procesní opatrnosti taktéž předmětem narovnání</w:t>
      </w:r>
      <w:r w:rsidR="004A50D2" w:rsidRPr="00930188">
        <w:rPr>
          <w:color w:val="000000"/>
        </w:rPr>
        <w:t>.</w:t>
      </w:r>
    </w:p>
    <w:p w14:paraId="136B3892" w14:textId="6E0C985B" w:rsidR="001152B8" w:rsidRPr="00930188" w:rsidRDefault="001152B8" w:rsidP="003662CA">
      <w:pPr>
        <w:pStyle w:val="Odstavecseseznamem"/>
        <w:numPr>
          <w:ilvl w:val="0"/>
          <w:numId w:val="5"/>
        </w:numPr>
        <w:spacing w:after="0"/>
        <w:jc w:val="both"/>
        <w:rPr>
          <w:rFonts w:cstheme="minorHAnsi"/>
        </w:rPr>
      </w:pPr>
      <w:r w:rsidRPr="00930188">
        <w:rPr>
          <w:rFonts w:cstheme="minorHAnsi"/>
        </w:rPr>
        <w:t>Smluvní strany zahájily vzájemná plnění, přičemž v průběhu doby bylo řádně plněno a docházelo tak k naplnění účelu Smlouvy</w:t>
      </w:r>
      <w:r w:rsidR="003662CA" w:rsidRPr="00930188">
        <w:rPr>
          <w:rFonts w:cstheme="minorHAnsi"/>
        </w:rPr>
        <w:t xml:space="preserve"> včetně Dodatku č.1 ke Smlouvě</w:t>
      </w:r>
      <w:r w:rsidRPr="00930188">
        <w:rPr>
          <w:rFonts w:cstheme="minorHAnsi"/>
        </w:rPr>
        <w:t>.</w:t>
      </w:r>
    </w:p>
    <w:p w14:paraId="1365EE17" w14:textId="4AE520F5" w:rsidR="001152B8" w:rsidRPr="003662CA" w:rsidRDefault="001152B8" w:rsidP="003662CA">
      <w:pPr>
        <w:pStyle w:val="Odstavecseseznamem"/>
        <w:numPr>
          <w:ilvl w:val="0"/>
          <w:numId w:val="5"/>
        </w:numPr>
        <w:spacing w:after="0"/>
        <w:jc w:val="both"/>
        <w:rPr>
          <w:rFonts w:cstheme="minorHAnsi"/>
        </w:rPr>
      </w:pPr>
      <w:r w:rsidRPr="00930188">
        <w:rPr>
          <w:rFonts w:cstheme="minorHAnsi"/>
        </w:rPr>
        <w:lastRenderedPageBreak/>
        <w:t xml:space="preserve">S ohledem na skutečnost spočívající v procesně nejisté situaci, kdy </w:t>
      </w:r>
      <w:r w:rsidR="003662CA" w:rsidRPr="00930188">
        <w:rPr>
          <w:rFonts w:cstheme="minorHAnsi"/>
        </w:rPr>
        <w:t xml:space="preserve">Dodatek č. 1 nebyl uveřejněn v registru smluv s cenou, </w:t>
      </w:r>
      <w:r w:rsidRPr="00930188">
        <w:rPr>
          <w:rFonts w:cstheme="minorHAnsi"/>
        </w:rPr>
        <w:t>dle zákona č. 340/2015 Sb., o zvláštních podmínkách účinnosti některých smluv, uveřejňování těchto smluv a o registru smluv (zákon o registru smluv), ve znění pozdějších předpisů (dále jen „zákon o registru smluv") Smluvní strany souhlasně a jednoznačně potvrzují, že se cítí Smlouvou</w:t>
      </w:r>
      <w:r w:rsidR="003662CA" w:rsidRPr="00930188">
        <w:rPr>
          <w:rFonts w:cstheme="minorHAnsi"/>
        </w:rPr>
        <w:t xml:space="preserve">, </w:t>
      </w:r>
      <w:r w:rsidRPr="00930188">
        <w:rPr>
          <w:rFonts w:cstheme="minorHAnsi"/>
        </w:rPr>
        <w:t>včetně její</w:t>
      </w:r>
      <w:r w:rsidR="003662CA" w:rsidRPr="00930188">
        <w:rPr>
          <w:rFonts w:cstheme="minorHAnsi"/>
        </w:rPr>
        <w:t>ho Dodatku č. 1</w:t>
      </w:r>
      <w:r w:rsidRPr="00930188">
        <w:rPr>
          <w:rFonts w:cstheme="minorHAnsi"/>
        </w:rPr>
        <w:t xml:space="preserve"> </w:t>
      </w:r>
      <w:r w:rsidR="00D948EC" w:rsidRPr="00930188">
        <w:rPr>
          <w:rFonts w:cstheme="minorHAnsi"/>
        </w:rPr>
        <w:t xml:space="preserve">a Dohodou o ukončení </w:t>
      </w:r>
      <w:r w:rsidRPr="00930188">
        <w:rPr>
          <w:rFonts w:cstheme="minorHAnsi"/>
        </w:rPr>
        <w:t>plně vázáni. Za účelem dosažení právní jistoty Smluvních stran uzavírají</w:t>
      </w:r>
      <w:r w:rsidRPr="003662CA">
        <w:rPr>
          <w:rFonts w:cstheme="minorHAnsi"/>
        </w:rPr>
        <w:t xml:space="preserve"> tuto: </w:t>
      </w:r>
    </w:p>
    <w:p w14:paraId="486BB2E9" w14:textId="77777777" w:rsidR="001152B8" w:rsidRPr="00072EEF" w:rsidRDefault="001152B8" w:rsidP="00930188">
      <w:pPr>
        <w:spacing w:before="240"/>
        <w:jc w:val="center"/>
        <w:rPr>
          <w:rFonts w:cstheme="minorHAnsi"/>
          <w:b/>
          <w:bCs/>
        </w:rPr>
      </w:pPr>
      <w:r w:rsidRPr="00072EEF">
        <w:rPr>
          <w:rFonts w:cstheme="minorHAnsi"/>
          <w:b/>
          <w:bCs/>
        </w:rPr>
        <w:t>Dohodu o narovnání a vypořádání bezdůvodného obohacení</w:t>
      </w:r>
    </w:p>
    <w:p w14:paraId="66BB6437" w14:textId="77777777" w:rsidR="001152B8" w:rsidRPr="00072EEF" w:rsidRDefault="001152B8" w:rsidP="001152B8">
      <w:pPr>
        <w:spacing w:after="0"/>
        <w:jc w:val="center"/>
        <w:rPr>
          <w:rFonts w:cstheme="minorHAnsi"/>
          <w:b/>
          <w:bCs/>
        </w:rPr>
      </w:pPr>
      <w:r w:rsidRPr="00072EEF">
        <w:rPr>
          <w:rFonts w:cstheme="minorHAnsi"/>
          <w:b/>
          <w:bCs/>
        </w:rPr>
        <w:t>II.</w:t>
      </w:r>
    </w:p>
    <w:p w14:paraId="3E008E70" w14:textId="77777777" w:rsidR="001152B8" w:rsidRPr="00072EEF" w:rsidRDefault="001152B8" w:rsidP="001152B8">
      <w:pPr>
        <w:spacing w:after="0"/>
        <w:jc w:val="center"/>
        <w:rPr>
          <w:rFonts w:cstheme="minorHAnsi"/>
          <w:b/>
          <w:bCs/>
        </w:rPr>
      </w:pPr>
      <w:r w:rsidRPr="00072EEF">
        <w:rPr>
          <w:rFonts w:cstheme="minorHAnsi"/>
          <w:b/>
          <w:bCs/>
        </w:rPr>
        <w:t>Předmět narovnání</w:t>
      </w:r>
    </w:p>
    <w:p w14:paraId="36652D37" w14:textId="4CC657BE" w:rsidR="001152B8" w:rsidRPr="00072EEF" w:rsidRDefault="001152B8" w:rsidP="001152B8">
      <w:pPr>
        <w:pStyle w:val="Odstavecseseznamem"/>
        <w:numPr>
          <w:ilvl w:val="0"/>
          <w:numId w:val="1"/>
        </w:numPr>
        <w:jc w:val="both"/>
        <w:rPr>
          <w:rFonts w:cstheme="minorHAnsi"/>
          <w:b/>
          <w:bCs/>
        </w:rPr>
      </w:pPr>
      <w:r w:rsidRPr="00072EEF">
        <w:rPr>
          <w:rFonts w:cstheme="minorHAnsi"/>
        </w:rPr>
        <w:t>Smluvní strany přistoupily k úpravě veškerých práv a povinností, jež jim vznikly v souvislosti s poskytnutím (učiněním) nebo neposkytnutím (neučiněním) plnění anebo úkonů Smlouvou</w:t>
      </w:r>
      <w:r w:rsidR="005F5811">
        <w:rPr>
          <w:rFonts w:cstheme="minorHAnsi"/>
        </w:rPr>
        <w:t xml:space="preserve">, </w:t>
      </w:r>
      <w:r w:rsidR="003662CA">
        <w:rPr>
          <w:rFonts w:cstheme="minorHAnsi"/>
        </w:rPr>
        <w:t>Dodatkem č. 1</w:t>
      </w:r>
      <w:r w:rsidR="005F5811">
        <w:rPr>
          <w:rFonts w:cstheme="minorHAnsi"/>
        </w:rPr>
        <w:t xml:space="preserve"> a </w:t>
      </w:r>
      <w:r w:rsidR="00D948EC">
        <w:rPr>
          <w:rFonts w:cstheme="minorHAnsi"/>
        </w:rPr>
        <w:t>Dohodou o ukončení</w:t>
      </w:r>
      <w:r w:rsidR="003662CA">
        <w:rPr>
          <w:rFonts w:cstheme="minorHAnsi"/>
        </w:rPr>
        <w:t xml:space="preserve"> </w:t>
      </w:r>
      <w:r w:rsidRPr="00072EEF">
        <w:rPr>
          <w:rFonts w:cstheme="minorHAnsi"/>
        </w:rPr>
        <w:t xml:space="preserve">předpokládaných, a to tak, že veškerá takto vzniklá práva a povinnosti se nahrazují takovými právy a povinnostmi, jež by Smluvním stranám vznikly, a to ať již s ohledem na ustanovení Smlouvy ve znění jejich dodatků či obecně závazného právního předpisu, pokud by Smlouva </w:t>
      </w:r>
      <w:r w:rsidR="003662CA">
        <w:rPr>
          <w:rFonts w:cstheme="minorHAnsi"/>
        </w:rPr>
        <w:t xml:space="preserve">včetně Dodatku č. 1 </w:t>
      </w:r>
      <w:r w:rsidR="00D948EC">
        <w:rPr>
          <w:rFonts w:cstheme="minorHAnsi"/>
        </w:rPr>
        <w:t xml:space="preserve">a dohody o ukončení </w:t>
      </w:r>
      <w:r w:rsidRPr="00072EEF">
        <w:rPr>
          <w:rFonts w:cstheme="minorHAnsi"/>
        </w:rPr>
        <w:t xml:space="preserve">byla řádně a včas uveřejněna v Registru smluv v souladu se zákonem o registru smluv, a to se zřetelem k poskytnutí (učinění) anebo neposkytnutí (neučinění) plnění anebo ostatních úkonů Smlouvou (vč. dodatků) </w:t>
      </w:r>
      <w:r w:rsidR="00D948EC">
        <w:rPr>
          <w:rFonts w:cstheme="minorHAnsi"/>
        </w:rPr>
        <w:t xml:space="preserve">a Dohody o ukončení </w:t>
      </w:r>
      <w:r w:rsidRPr="00072EEF">
        <w:rPr>
          <w:rFonts w:cstheme="minorHAnsi"/>
        </w:rPr>
        <w:t xml:space="preserve">předpokládaných, jakož i ke všem ostatním skutečnostem, jež nastaly nebo nenastaly od okamžiku podpisu Smlouvy všemi Smluvními stranami. </w:t>
      </w:r>
    </w:p>
    <w:p w14:paraId="6284583E" w14:textId="5A466C7C" w:rsidR="001152B8" w:rsidRPr="00072EEF" w:rsidRDefault="001152B8" w:rsidP="001152B8">
      <w:pPr>
        <w:pStyle w:val="Odstavecseseznamem"/>
        <w:numPr>
          <w:ilvl w:val="0"/>
          <w:numId w:val="1"/>
        </w:numPr>
        <w:jc w:val="both"/>
        <w:rPr>
          <w:rFonts w:cstheme="minorHAnsi"/>
          <w:b/>
          <w:bCs/>
        </w:rPr>
      </w:pPr>
      <w:r w:rsidRPr="00072EEF">
        <w:rPr>
          <w:rFonts w:cstheme="minorHAnsi"/>
        </w:rPr>
        <w:t>Pro vyloučení veškerých pochybností se sjednává, že Smluvním stranám budou v souvislosti se shora uvedeným rovněž v budoucnu příslušet veškerá taková práva a povinnosti, jako by byla Smlouva</w:t>
      </w:r>
      <w:r w:rsidR="006D7C15">
        <w:rPr>
          <w:rFonts w:cstheme="minorHAnsi"/>
        </w:rPr>
        <w:t xml:space="preserve">, Dodatek č. 1 ke </w:t>
      </w:r>
      <w:r w:rsidR="005A0368">
        <w:rPr>
          <w:rFonts w:cstheme="minorHAnsi"/>
        </w:rPr>
        <w:t>S</w:t>
      </w:r>
      <w:r w:rsidR="006D7C15">
        <w:rPr>
          <w:rFonts w:cstheme="minorHAnsi"/>
        </w:rPr>
        <w:t>mlouvě</w:t>
      </w:r>
      <w:r w:rsidR="00D948EC">
        <w:rPr>
          <w:rFonts w:cstheme="minorHAnsi"/>
        </w:rPr>
        <w:t xml:space="preserve"> a Dohod</w:t>
      </w:r>
      <w:r w:rsidR="006D7C15">
        <w:rPr>
          <w:rFonts w:cstheme="minorHAnsi"/>
        </w:rPr>
        <w:t>a</w:t>
      </w:r>
      <w:r w:rsidR="00D948EC">
        <w:rPr>
          <w:rFonts w:cstheme="minorHAnsi"/>
        </w:rPr>
        <w:t xml:space="preserve"> o ukončení</w:t>
      </w:r>
      <w:r w:rsidRPr="00072EEF">
        <w:rPr>
          <w:rFonts w:cstheme="minorHAnsi"/>
        </w:rPr>
        <w:t xml:space="preserve"> řádně a včas uveřejněna </w:t>
      </w:r>
      <w:r w:rsidR="00D948EC">
        <w:rPr>
          <w:rFonts w:cstheme="minorHAnsi"/>
        </w:rPr>
        <w:t xml:space="preserve">včetně ceny </w:t>
      </w:r>
      <w:r w:rsidRPr="00072EEF">
        <w:rPr>
          <w:rFonts w:cstheme="minorHAnsi"/>
        </w:rPr>
        <w:t xml:space="preserve">v Registru smluv, v souladu se zákonem o registru smluv. </w:t>
      </w:r>
    </w:p>
    <w:p w14:paraId="0A3A2462" w14:textId="1097BDD8" w:rsidR="001152B8" w:rsidRPr="00072EEF" w:rsidRDefault="001152B8" w:rsidP="001152B8">
      <w:pPr>
        <w:pStyle w:val="Odstavecseseznamem"/>
        <w:numPr>
          <w:ilvl w:val="0"/>
          <w:numId w:val="1"/>
        </w:numPr>
        <w:jc w:val="both"/>
        <w:rPr>
          <w:rFonts w:cstheme="minorHAnsi"/>
          <w:b/>
          <w:bCs/>
        </w:rPr>
      </w:pPr>
      <w:r w:rsidRPr="00072EEF">
        <w:rPr>
          <w:rFonts w:cstheme="minorHAnsi"/>
        </w:rPr>
        <w:t xml:space="preserve">Smluvní strany prohlašují, že práva a povinnosti jež měly mezi Smluvními stranami vzniknout na základě Smlouvy včetně jejích dodatků, tak jak by odpovídaly obsahu Smlouvy a příslušných obecně závazných právních předpisů, pokud by byla Smlouva </w:t>
      </w:r>
      <w:r w:rsidR="00D948EC">
        <w:rPr>
          <w:rFonts w:cstheme="minorHAnsi"/>
        </w:rPr>
        <w:t xml:space="preserve">ve znění Dodatku č. 1 a Dohody o ukončení </w:t>
      </w:r>
      <w:r w:rsidRPr="00072EEF">
        <w:rPr>
          <w:rFonts w:cstheme="minorHAnsi"/>
        </w:rPr>
        <w:t xml:space="preserve">účinná, zcela odpovídaly a odpovídají skutečné svobodné a vážné vůli. </w:t>
      </w:r>
    </w:p>
    <w:p w14:paraId="23E8EB5C" w14:textId="77777777" w:rsidR="00930188" w:rsidRDefault="00930188" w:rsidP="00930188">
      <w:pPr>
        <w:pStyle w:val="Odstavecseseznamem"/>
        <w:keepNext/>
        <w:spacing w:before="240"/>
        <w:jc w:val="center"/>
        <w:rPr>
          <w:rFonts w:cstheme="minorHAnsi"/>
          <w:b/>
          <w:bCs/>
        </w:rPr>
      </w:pPr>
    </w:p>
    <w:p w14:paraId="73927F9E" w14:textId="6F54D128" w:rsidR="001152B8" w:rsidRPr="00072EEF" w:rsidRDefault="001152B8" w:rsidP="00930188">
      <w:pPr>
        <w:pStyle w:val="Odstavecseseznamem"/>
        <w:keepNext/>
        <w:spacing w:before="240"/>
        <w:jc w:val="center"/>
        <w:rPr>
          <w:rFonts w:cstheme="minorHAnsi"/>
          <w:b/>
          <w:bCs/>
        </w:rPr>
      </w:pPr>
      <w:r w:rsidRPr="00072EEF">
        <w:rPr>
          <w:rFonts w:cstheme="minorHAnsi"/>
          <w:b/>
          <w:bCs/>
        </w:rPr>
        <w:t>III.</w:t>
      </w:r>
    </w:p>
    <w:p w14:paraId="5636BD31" w14:textId="77777777" w:rsidR="001152B8" w:rsidRPr="00072EEF" w:rsidRDefault="001152B8" w:rsidP="001152B8">
      <w:pPr>
        <w:pStyle w:val="Odstavecseseznamem"/>
        <w:jc w:val="center"/>
        <w:rPr>
          <w:rFonts w:cstheme="minorHAnsi"/>
          <w:b/>
          <w:bCs/>
        </w:rPr>
      </w:pPr>
      <w:r w:rsidRPr="00072EEF">
        <w:rPr>
          <w:rFonts w:cstheme="minorHAnsi"/>
          <w:b/>
          <w:bCs/>
        </w:rPr>
        <w:t>Sporná práva a jejich narovnání</w:t>
      </w:r>
    </w:p>
    <w:p w14:paraId="0D04F71E" w14:textId="472D52E2" w:rsidR="001152B8" w:rsidRPr="00072EEF" w:rsidRDefault="001152B8" w:rsidP="001152B8">
      <w:pPr>
        <w:pStyle w:val="Odstavecseseznamem"/>
        <w:numPr>
          <w:ilvl w:val="0"/>
          <w:numId w:val="2"/>
        </w:numPr>
        <w:jc w:val="both"/>
        <w:rPr>
          <w:rFonts w:cstheme="minorHAnsi"/>
        </w:rPr>
      </w:pPr>
      <w:r w:rsidRPr="00072EEF">
        <w:rPr>
          <w:rFonts w:cstheme="minorHAnsi"/>
        </w:rPr>
        <w:t xml:space="preserve">Sporná práva jsou veškerá práva a povinnosti, jež vznikly mezi Smluvními stranami v souvislosti s poskytnutím (učiněním) anebo neposkytnutím (neučiněním) plnění anebo úkonu </w:t>
      </w:r>
      <w:r w:rsidR="00BC3FA5">
        <w:rPr>
          <w:rFonts w:cstheme="minorHAnsi"/>
        </w:rPr>
        <w:t>Dodatku č.1 a Dohody o ukončení</w:t>
      </w:r>
      <w:r w:rsidRPr="00072EEF">
        <w:rPr>
          <w:rFonts w:cstheme="minorHAnsi"/>
        </w:rPr>
        <w:t xml:space="preserve"> předpokládaných, včetně práv a povinností vyplývajících. Vzájemná plnění poskytnutá z</w:t>
      </w:r>
      <w:r w:rsidR="00BC3FA5">
        <w:rPr>
          <w:rFonts w:cstheme="minorHAnsi"/>
        </w:rPr>
        <w:t> Dodatku č. 1 Smlouvy a Dohody o ukončení</w:t>
      </w:r>
      <w:r w:rsidRPr="00072EEF">
        <w:rPr>
          <w:rFonts w:cstheme="minorHAnsi"/>
        </w:rPr>
        <w:t xml:space="preserve"> by tak byla bezdůvodným obohacením. V rámci procesní jistoty se Smluvní strany dohodly na řešení této situace prostřednictvím této dohody o narovnání a vypořádání bezdůvodného obohacení (dále jen „Dohoda"), v jejímž rámci jsou řešeny vzniklá sporná práva a povinnosti. Smluvní strany konstatují, že </w:t>
      </w:r>
      <w:r w:rsidR="003662CA">
        <w:rPr>
          <w:rFonts w:cstheme="minorHAnsi"/>
        </w:rPr>
        <w:t>Dodatek č. 1 ke Smlouvě nebyl</w:t>
      </w:r>
      <w:r w:rsidRPr="00072EEF">
        <w:rPr>
          <w:rFonts w:cstheme="minorHAnsi"/>
        </w:rPr>
        <w:t xml:space="preserve"> uveřejněna v Registru smluv </w:t>
      </w:r>
      <w:r w:rsidR="003662CA">
        <w:rPr>
          <w:rFonts w:cstheme="minorHAnsi"/>
        </w:rPr>
        <w:t xml:space="preserve">s uvedením ceny, </w:t>
      </w:r>
      <w:r w:rsidRPr="00072EEF">
        <w:rPr>
          <w:rFonts w:cstheme="minorHAnsi"/>
        </w:rPr>
        <w:t xml:space="preserve">což by mohlo být vykládáno jako nedostatek, který v souladu s ustanovením § 7 odst. 1 zákona o registru smluv zapříčiňuje zrušení </w:t>
      </w:r>
      <w:r w:rsidR="00DA2E0D">
        <w:rPr>
          <w:rFonts w:cstheme="minorHAnsi"/>
        </w:rPr>
        <w:t>Dodatku č. 1</w:t>
      </w:r>
      <w:r w:rsidRPr="00072EEF">
        <w:rPr>
          <w:rFonts w:cstheme="minorHAnsi"/>
        </w:rPr>
        <w:t xml:space="preserve"> od počátku. </w:t>
      </w:r>
    </w:p>
    <w:p w14:paraId="1288E61C" w14:textId="06506618" w:rsidR="001152B8" w:rsidRPr="00072EEF" w:rsidRDefault="001152B8" w:rsidP="001152B8">
      <w:pPr>
        <w:pStyle w:val="Odstavecseseznamem"/>
        <w:numPr>
          <w:ilvl w:val="0"/>
          <w:numId w:val="2"/>
        </w:numPr>
        <w:jc w:val="both"/>
        <w:rPr>
          <w:rFonts w:cstheme="minorHAnsi"/>
        </w:rPr>
      </w:pPr>
      <w:r w:rsidRPr="00072EEF">
        <w:rPr>
          <w:rFonts w:cstheme="minorHAnsi"/>
        </w:rPr>
        <w:t>Smluvní strany se tímto výslovně dohodly, že nebudou požadovat ve smyslu ustanovení § 2993 občanského zákoníku vrácení toho, co již každá ze Smluvních stran dle Smlouvy (vč. dodatků)</w:t>
      </w:r>
      <w:r w:rsidR="00BC3FA5">
        <w:rPr>
          <w:rFonts w:cstheme="minorHAnsi"/>
        </w:rPr>
        <w:t xml:space="preserve"> či Dohody o ukončení</w:t>
      </w:r>
      <w:r w:rsidRPr="00072EEF">
        <w:rPr>
          <w:rFonts w:cstheme="minorHAnsi"/>
        </w:rPr>
        <w:t xml:space="preserve"> plnila, ani nebudou ve smyslu ustanovení §2999 občanského zákoníku požadovat jakoukoliv peněžitou náhradu za poskytnutá plnění ze Smlouvy</w:t>
      </w:r>
      <w:r w:rsidR="006D7C15">
        <w:rPr>
          <w:rFonts w:cstheme="minorHAnsi"/>
        </w:rPr>
        <w:t xml:space="preserve">, Dodatku č. 1 ke Smlouvě </w:t>
      </w:r>
      <w:r w:rsidR="00BC3FA5">
        <w:rPr>
          <w:rFonts w:cstheme="minorHAnsi"/>
        </w:rPr>
        <w:t>a Dohody o ukončení</w:t>
      </w:r>
      <w:r>
        <w:rPr>
          <w:rFonts w:cstheme="minorHAnsi"/>
        </w:rPr>
        <w:t>.</w:t>
      </w:r>
    </w:p>
    <w:p w14:paraId="28F07A18" w14:textId="77777777" w:rsidR="001152B8" w:rsidRPr="00B1700F" w:rsidRDefault="001152B8" w:rsidP="001152B8">
      <w:pPr>
        <w:pStyle w:val="Odstavecseseznamem"/>
        <w:numPr>
          <w:ilvl w:val="0"/>
          <w:numId w:val="2"/>
        </w:numPr>
        <w:jc w:val="both"/>
        <w:rPr>
          <w:rFonts w:cstheme="minorHAnsi"/>
          <w:b/>
          <w:bCs/>
        </w:rPr>
      </w:pPr>
      <w:r w:rsidRPr="00072EEF">
        <w:rPr>
          <w:rFonts w:cstheme="minorHAnsi"/>
        </w:rPr>
        <w:t xml:space="preserve">Všechny Smluvní strany prohlašují, že se neobohatily na úkor jiné Smluvní strany a jednaly v dobré víře. </w:t>
      </w:r>
    </w:p>
    <w:p w14:paraId="2C88ADDB" w14:textId="77777777" w:rsidR="001152B8" w:rsidRPr="00072EEF" w:rsidRDefault="001152B8" w:rsidP="001152B8">
      <w:pPr>
        <w:pStyle w:val="Odstavecseseznamem"/>
        <w:keepNext/>
        <w:jc w:val="center"/>
        <w:rPr>
          <w:rFonts w:cstheme="minorHAnsi"/>
          <w:b/>
          <w:bCs/>
        </w:rPr>
      </w:pPr>
      <w:r w:rsidRPr="00072EEF">
        <w:rPr>
          <w:rFonts w:cstheme="minorHAnsi"/>
          <w:b/>
          <w:bCs/>
        </w:rPr>
        <w:lastRenderedPageBreak/>
        <w:t>IV.</w:t>
      </w:r>
    </w:p>
    <w:p w14:paraId="12827ACF" w14:textId="77777777" w:rsidR="001152B8" w:rsidRPr="00072EEF" w:rsidRDefault="001152B8" w:rsidP="001152B8">
      <w:pPr>
        <w:pStyle w:val="Odstavecseseznamem"/>
        <w:jc w:val="center"/>
        <w:rPr>
          <w:rFonts w:cstheme="minorHAnsi"/>
          <w:b/>
          <w:bCs/>
        </w:rPr>
      </w:pPr>
      <w:r w:rsidRPr="00072EEF">
        <w:rPr>
          <w:rFonts w:cstheme="minorHAnsi"/>
          <w:b/>
          <w:bCs/>
        </w:rPr>
        <w:t>Závěrečná ustanovení</w:t>
      </w:r>
    </w:p>
    <w:p w14:paraId="18447427" w14:textId="6086167D" w:rsidR="00E95E58" w:rsidRPr="00CF073C" w:rsidRDefault="005A0368" w:rsidP="00E95E58">
      <w:pPr>
        <w:pStyle w:val="Odstavecseseznamem"/>
        <w:numPr>
          <w:ilvl w:val="0"/>
          <w:numId w:val="3"/>
        </w:numPr>
        <w:spacing w:after="68" w:line="276" w:lineRule="auto"/>
        <w:jc w:val="both"/>
        <w:rPr>
          <w:rFonts w:cstheme="minorHAnsi"/>
        </w:rPr>
      </w:pPr>
      <w:r>
        <w:rPr>
          <w:rFonts w:cstheme="minorHAnsi"/>
        </w:rPr>
        <w:t>Dohoda</w:t>
      </w:r>
      <w:r w:rsidR="00E95E58" w:rsidRPr="00CF073C">
        <w:rPr>
          <w:rFonts w:cstheme="minorHAnsi"/>
        </w:rPr>
        <w:t xml:space="preserve"> je vyhotovena v elektronické podobě</w:t>
      </w:r>
      <w:r w:rsidR="00E95E58">
        <w:rPr>
          <w:rFonts w:cstheme="minorHAnsi"/>
        </w:rPr>
        <w:t>,</w:t>
      </w:r>
      <w:r w:rsidR="00E95E58" w:rsidRPr="00CF073C">
        <w:rPr>
          <w:rFonts w:cstheme="minorHAnsi"/>
        </w:rPr>
        <w:t xml:space="preserve"> a to se zaručenými elektronickými podpisy zástupců smluvních stran založenými na kvalifikovaném certifikátu. Po dohodě stran lze </w:t>
      </w:r>
      <w:r>
        <w:rPr>
          <w:rFonts w:cstheme="minorHAnsi"/>
        </w:rPr>
        <w:t>Dohodu</w:t>
      </w:r>
      <w:r w:rsidR="00E95E58" w:rsidRPr="00CF073C">
        <w:rPr>
          <w:rFonts w:cstheme="minorHAnsi"/>
        </w:rPr>
        <w:t xml:space="preserve"> podepsat i v listinné podobě, v tomto případě bude </w:t>
      </w:r>
      <w:r>
        <w:rPr>
          <w:rFonts w:cstheme="minorHAnsi"/>
        </w:rPr>
        <w:t>Dohoda</w:t>
      </w:r>
      <w:r w:rsidR="00E95E58" w:rsidRPr="00CF073C">
        <w:rPr>
          <w:rFonts w:cstheme="minorHAnsi"/>
        </w:rPr>
        <w:t xml:space="preserve"> sepsána ve třech vyhotoveních, z nichž objednatel obdrží dvě vyhotovení. Smluvní strany se současně dohodly, že pokud dodavatel nedisponuje podpisem založeným na kvalifikovaném elektronickém certifikátu: </w:t>
      </w:r>
    </w:p>
    <w:p w14:paraId="1528B258" w14:textId="72F4ACF7" w:rsidR="00E95E58" w:rsidRDefault="00E95E58" w:rsidP="00E95E58">
      <w:pPr>
        <w:pStyle w:val="Odstavecseseznamem"/>
        <w:numPr>
          <w:ilvl w:val="1"/>
          <w:numId w:val="3"/>
        </w:numPr>
        <w:spacing w:after="68" w:line="276" w:lineRule="auto"/>
        <w:jc w:val="both"/>
        <w:rPr>
          <w:rFonts w:cstheme="minorHAnsi"/>
        </w:rPr>
      </w:pPr>
      <w:r w:rsidRPr="00CF073C">
        <w:rPr>
          <w:rFonts w:cstheme="minorHAnsi"/>
        </w:rPr>
        <w:t xml:space="preserve">může být tato </w:t>
      </w:r>
      <w:r w:rsidR="005A0368">
        <w:rPr>
          <w:rFonts w:cstheme="minorHAnsi"/>
        </w:rPr>
        <w:t>Dohoda</w:t>
      </w:r>
      <w:r w:rsidRPr="00CF073C">
        <w:rPr>
          <w:rFonts w:cstheme="minorHAnsi"/>
        </w:rPr>
        <w:t xml:space="preserve"> </w:t>
      </w:r>
      <w:r w:rsidR="00894E7A">
        <w:rPr>
          <w:rFonts w:cstheme="minorHAnsi"/>
        </w:rPr>
        <w:t>Smluvní stranou č. 2</w:t>
      </w:r>
      <w:r w:rsidRPr="00CF073C">
        <w:rPr>
          <w:rFonts w:cstheme="minorHAnsi"/>
        </w:rPr>
        <w:t xml:space="preserve"> podepsána tak, že </w:t>
      </w:r>
      <w:r w:rsidR="00894E7A">
        <w:rPr>
          <w:rFonts w:cstheme="minorHAnsi"/>
        </w:rPr>
        <w:t>Smluvní strana č. 2</w:t>
      </w:r>
      <w:r w:rsidRPr="00CF073C">
        <w:rPr>
          <w:rFonts w:cstheme="minorHAnsi"/>
        </w:rPr>
        <w:t xml:space="preserve"> opatří vytištěnou </w:t>
      </w:r>
      <w:r w:rsidR="00894E7A">
        <w:rPr>
          <w:rFonts w:cstheme="minorHAnsi"/>
        </w:rPr>
        <w:t>Dohodu</w:t>
      </w:r>
      <w:r w:rsidRPr="00CF073C">
        <w:rPr>
          <w:rFonts w:cstheme="minorHAnsi"/>
        </w:rPr>
        <w:t xml:space="preserve"> podpisem oprávněné osoby a následně podepsanou </w:t>
      </w:r>
      <w:r w:rsidR="00894E7A">
        <w:rPr>
          <w:rFonts w:cstheme="minorHAnsi"/>
        </w:rPr>
        <w:t>Dohodu</w:t>
      </w:r>
      <w:r w:rsidRPr="00CF073C">
        <w:rPr>
          <w:rFonts w:cstheme="minorHAnsi"/>
        </w:rPr>
        <w:t xml:space="preserve"> opatří autorizovanou konverzí dokumentu do formátu PDF a zašle jej elektronicky </w:t>
      </w:r>
      <w:r w:rsidR="00894E7A">
        <w:rPr>
          <w:rFonts w:cstheme="minorHAnsi"/>
        </w:rPr>
        <w:t>Smluvní straně č. 1</w:t>
      </w:r>
      <w:r w:rsidRPr="00CF073C">
        <w:rPr>
          <w:rFonts w:cstheme="minorHAnsi"/>
        </w:rPr>
        <w:t xml:space="preserve"> (e-mailem nebo prostřednictvím datové schránky), </w:t>
      </w:r>
    </w:p>
    <w:p w14:paraId="32AE1F48" w14:textId="634B0D6F" w:rsidR="001152B8" w:rsidRPr="00894E7A" w:rsidRDefault="00E95E58" w:rsidP="00E95E58">
      <w:pPr>
        <w:pStyle w:val="Odstavecseseznamem"/>
        <w:numPr>
          <w:ilvl w:val="1"/>
          <w:numId w:val="3"/>
        </w:numPr>
        <w:spacing w:after="68" w:line="276" w:lineRule="auto"/>
        <w:jc w:val="both"/>
        <w:rPr>
          <w:rFonts w:cstheme="minorHAnsi"/>
        </w:rPr>
      </w:pPr>
      <w:r w:rsidRPr="00894E7A">
        <w:rPr>
          <w:rFonts w:cstheme="minorHAnsi"/>
        </w:rPr>
        <w:t xml:space="preserve">nebo může být tato </w:t>
      </w:r>
      <w:r w:rsidR="00894E7A">
        <w:rPr>
          <w:rFonts w:cstheme="minorHAnsi"/>
        </w:rPr>
        <w:t>Dohoda Smluvní stranou č. 2</w:t>
      </w:r>
      <w:r w:rsidRPr="00894E7A">
        <w:rPr>
          <w:rFonts w:cstheme="minorHAnsi"/>
        </w:rPr>
        <w:t xml:space="preserve"> podepsána tak, že </w:t>
      </w:r>
      <w:r w:rsidR="00894E7A">
        <w:rPr>
          <w:rFonts w:cstheme="minorHAnsi"/>
        </w:rPr>
        <w:t>Smluvní strana č. 2</w:t>
      </w:r>
      <w:r w:rsidRPr="00894E7A">
        <w:rPr>
          <w:rFonts w:cstheme="minorHAnsi"/>
        </w:rPr>
        <w:t xml:space="preserve"> opatří vytištěnou </w:t>
      </w:r>
      <w:r w:rsidR="00894E7A">
        <w:rPr>
          <w:rFonts w:cstheme="minorHAnsi"/>
        </w:rPr>
        <w:t>Dohodu</w:t>
      </w:r>
      <w:r w:rsidRPr="00894E7A">
        <w:rPr>
          <w:rFonts w:cstheme="minorHAnsi"/>
        </w:rPr>
        <w:t xml:space="preserve"> podpisem oprávněné osoby a následně podepsanou naskenovanou </w:t>
      </w:r>
      <w:r w:rsidR="00894E7A">
        <w:rPr>
          <w:rFonts w:cstheme="minorHAnsi"/>
        </w:rPr>
        <w:t>Dohodu</w:t>
      </w:r>
      <w:r w:rsidRPr="00894E7A">
        <w:rPr>
          <w:rFonts w:cstheme="minorHAnsi"/>
        </w:rPr>
        <w:t xml:space="preserve"> zašle elektronicky </w:t>
      </w:r>
      <w:r w:rsidR="00894E7A">
        <w:rPr>
          <w:rFonts w:cstheme="minorHAnsi"/>
        </w:rPr>
        <w:t xml:space="preserve">Smluvní straně č. 1 </w:t>
      </w:r>
      <w:r w:rsidRPr="00894E7A">
        <w:rPr>
          <w:rFonts w:cstheme="minorHAnsi"/>
        </w:rPr>
        <w:t xml:space="preserve">(e-mailem nebo prostřednictvím datové schránky), zároveň však musí doložit i originálně podepsaný dokument, a to buď osobně, nebo prostřednictvím poštovní přepravy na adresu sídla </w:t>
      </w:r>
      <w:r w:rsidR="00894E7A">
        <w:rPr>
          <w:rFonts w:cstheme="minorHAnsi"/>
        </w:rPr>
        <w:t>Smluvní straně č. 1</w:t>
      </w:r>
      <w:r w:rsidR="001152B8" w:rsidRPr="00894E7A">
        <w:rPr>
          <w:rFonts w:cstheme="minorHAnsi"/>
        </w:rPr>
        <w:t xml:space="preserve">. </w:t>
      </w:r>
    </w:p>
    <w:p w14:paraId="5CF2DCF4" w14:textId="77777777" w:rsidR="001152B8" w:rsidRPr="00072EEF" w:rsidRDefault="001152B8" w:rsidP="001152B8">
      <w:pPr>
        <w:pStyle w:val="Odstavecseseznamem"/>
        <w:numPr>
          <w:ilvl w:val="0"/>
          <w:numId w:val="3"/>
        </w:numPr>
        <w:jc w:val="both"/>
        <w:rPr>
          <w:rFonts w:cstheme="minorHAnsi"/>
          <w:b/>
          <w:bCs/>
        </w:rPr>
      </w:pPr>
      <w:r w:rsidRPr="00072EEF">
        <w:rPr>
          <w:rFonts w:cstheme="minorHAnsi"/>
        </w:rPr>
        <w:t xml:space="preserve">Tato Dohoda může být měněna pouze dohodou Smluvních stran v písemné formě, a to vzestupně číslovanými dodatky k Dohodě, přičemž změna této Dohody bude účinná k okamžiku stanovenému v takovéto dohodě, nejdříve však dnem jejího uveřejnění v Registru smluv. </w:t>
      </w:r>
    </w:p>
    <w:p w14:paraId="6C1367A3" w14:textId="77777777" w:rsidR="001152B8" w:rsidRPr="00072EEF" w:rsidRDefault="001152B8" w:rsidP="001152B8">
      <w:pPr>
        <w:pStyle w:val="Odstavecseseznamem"/>
        <w:numPr>
          <w:ilvl w:val="0"/>
          <w:numId w:val="3"/>
        </w:numPr>
        <w:jc w:val="both"/>
        <w:rPr>
          <w:rFonts w:cstheme="minorHAnsi"/>
          <w:b/>
          <w:bCs/>
        </w:rPr>
      </w:pPr>
      <w:r w:rsidRPr="00072EEF">
        <w:rPr>
          <w:rFonts w:cstheme="minorHAnsi"/>
        </w:rPr>
        <w:t xml:space="preserve">V případě, že některé ustanovení této Dohody se stane neplatné nebo neúčinné, zůstávají ostatní ustanovení této Dohody platná a účinná. V tomto případě se Smluvní strany zavazují nahradit neplatné nebo neúčinné ustanovení této Dohody ustanovením jiným, platným a účinným, které svým obsahem a smyslem odpovídá nejlépe obsahu a smyslu ustanovení původního, neplatného nebo neúčinného. </w:t>
      </w:r>
    </w:p>
    <w:p w14:paraId="3F7BC0BD" w14:textId="77777777" w:rsidR="001152B8" w:rsidRPr="00072EEF" w:rsidRDefault="001152B8" w:rsidP="001152B8">
      <w:pPr>
        <w:pStyle w:val="Odstavecseseznamem"/>
        <w:numPr>
          <w:ilvl w:val="0"/>
          <w:numId w:val="3"/>
        </w:numPr>
        <w:jc w:val="both"/>
        <w:rPr>
          <w:rFonts w:cstheme="minorHAnsi"/>
          <w:b/>
          <w:bCs/>
        </w:rPr>
      </w:pPr>
      <w:r w:rsidRPr="00072EEF">
        <w:rPr>
          <w:rFonts w:cstheme="minorHAnsi"/>
        </w:rPr>
        <w:t xml:space="preserve">Vzájemné právní vztahy Smluvních stran, které jsou touto Dohodou založeny, avšak nejsou výslovně upraveny v této Dohodě, se řídí především příslušnými ustanoveními občanského zákoníku s výjimkou těch ustanovení, jejichž použití smluvní strany buď výslovně vyloučily, nebo se od nich odchýlily vlastním ujednáním v této Dohodě. </w:t>
      </w:r>
    </w:p>
    <w:p w14:paraId="099DFB7D" w14:textId="77777777" w:rsidR="001152B8" w:rsidRPr="00072EEF" w:rsidRDefault="001152B8" w:rsidP="001152B8">
      <w:pPr>
        <w:pStyle w:val="Odstavecseseznamem"/>
        <w:numPr>
          <w:ilvl w:val="0"/>
          <w:numId w:val="3"/>
        </w:numPr>
        <w:jc w:val="both"/>
        <w:rPr>
          <w:rFonts w:cstheme="minorHAnsi"/>
          <w:b/>
          <w:bCs/>
        </w:rPr>
      </w:pPr>
      <w:r w:rsidRPr="00072EEF">
        <w:rPr>
          <w:rFonts w:cstheme="minorHAnsi"/>
        </w:rPr>
        <w:t xml:space="preserve">Jakékoliv spory mezi Smluvními stranami vyplývající z této dohody nebo vzniklé v souvislosti s ní budou řešeny nejprve smírně. Nepodaří-li se smírného řešení dosáhnout do jednoho měsíce ode dne, kdy některá ze Smluvních stran jiné Smluvní straně, či Smluvním stranám, oznámí své přesvědčení o existenci sporu nebo svůj návrh na jeho řešení, bude spor rozhodnut na návrh kterékoliv Smluvní strany obecným soudem. </w:t>
      </w:r>
    </w:p>
    <w:p w14:paraId="0CC5A24F" w14:textId="5ECF3494" w:rsidR="001152B8" w:rsidRDefault="001152B8" w:rsidP="001152B8">
      <w:pPr>
        <w:pStyle w:val="Odstavecseseznamem"/>
        <w:numPr>
          <w:ilvl w:val="0"/>
          <w:numId w:val="3"/>
        </w:numPr>
        <w:jc w:val="both"/>
        <w:rPr>
          <w:rFonts w:cstheme="minorHAnsi"/>
        </w:rPr>
      </w:pPr>
      <w:r w:rsidRPr="00072EEF">
        <w:rPr>
          <w:rFonts w:cstheme="minorHAnsi"/>
        </w:rPr>
        <w:t>Tato dohoda podléhá povinnosti zveřejnění dle zákona o registru smluv. Smluvní strany výslovně prohlašují, že údaje a další skutečnosti uvedené v této Dohodě včetně jejích příloh</w:t>
      </w:r>
      <w:r w:rsidR="00082666">
        <w:rPr>
          <w:rFonts w:cstheme="minorHAnsi"/>
        </w:rPr>
        <w:t xml:space="preserve"> </w:t>
      </w:r>
      <w:r w:rsidRPr="00072EEF">
        <w:rPr>
          <w:rFonts w:cstheme="minorHAnsi"/>
        </w:rPr>
        <w:t>nepovažují za obchodní tajemství ve smyslu ustanovení § 504 občanského zákoníku (dále jen „obchodní tajemství“), a že se nejedná ani o informace, které nemohou být v Registru smluv uveřejněny na základě ustanovení § 3 odst. 1 zákona o registru smluv.</w:t>
      </w:r>
    </w:p>
    <w:p w14:paraId="14F07782" w14:textId="57B5CE78" w:rsidR="001152B8" w:rsidRPr="009A20D1" w:rsidRDefault="001152B8" w:rsidP="001152B8">
      <w:pPr>
        <w:pStyle w:val="Odstavecseseznamem"/>
        <w:numPr>
          <w:ilvl w:val="0"/>
          <w:numId w:val="3"/>
        </w:numPr>
        <w:jc w:val="both"/>
        <w:rPr>
          <w:rFonts w:cstheme="minorHAnsi"/>
        </w:rPr>
      </w:pPr>
      <w:r w:rsidRPr="00144602">
        <w:rPr>
          <w:rFonts w:cstheme="minorHAnsi"/>
        </w:rPr>
        <w:t>Smluvní strany výslovně uvádějí, že tato Dohoda, včetně nedílných součástí této Dohody, neobsahuje jejich obchodní tajemství a nic tedy nebrán jejímu uveřejnění v Registru smluv v </w:t>
      </w:r>
      <w:r w:rsidRPr="009A20D1">
        <w:rPr>
          <w:rFonts w:cstheme="minorHAnsi"/>
        </w:rPr>
        <w:t>plném znění</w:t>
      </w:r>
      <w:r w:rsidR="00082666">
        <w:rPr>
          <w:rFonts w:cstheme="minorHAnsi"/>
        </w:rPr>
        <w:t>.</w:t>
      </w:r>
    </w:p>
    <w:p w14:paraId="02122500" w14:textId="77777777" w:rsidR="001152B8" w:rsidRPr="00072EEF" w:rsidRDefault="001152B8" w:rsidP="001152B8">
      <w:pPr>
        <w:pStyle w:val="Odstavecseseznamem"/>
        <w:numPr>
          <w:ilvl w:val="0"/>
          <w:numId w:val="3"/>
        </w:numPr>
        <w:jc w:val="both"/>
        <w:rPr>
          <w:rFonts w:cstheme="minorHAnsi"/>
        </w:rPr>
      </w:pPr>
      <w:r w:rsidRPr="00072EEF">
        <w:rPr>
          <w:rFonts w:cstheme="minorHAnsi"/>
        </w:rPr>
        <w:t xml:space="preserve">S částmi Dohody, které některá ze Smluvních stran neoznačí za své obchodní tajemství před uzavřením této Dohody, nebude jako s obchodním tajemstvím kterákoliv jiná Smluvní strana nakládat a ani odpovídat za případnou škodu či jinou újmu takovým postupem vzniklou. </w:t>
      </w:r>
      <w:r w:rsidRPr="00072EEF">
        <w:rPr>
          <w:rFonts w:cstheme="minorHAnsi"/>
        </w:rPr>
        <w:lastRenderedPageBreak/>
        <w:t xml:space="preserve">Označením obchodního tajemství ve smyslu předchozí věty se rozumí výslovné uvedení v této Dohodě obsahující přesnou identifikaci dotčených částí Dohody včetně odůvodnění, proč jsou za obchodní tajemství považovány. Smluvní strana je povinna výslovně uvést, že informace, které označila jako své obchodní tajemství, naplňují současně všechny definiční znaky obchodního tajemství, tak jak je vymezeno v ustanovení § 504 občanského zákoníku. </w:t>
      </w:r>
    </w:p>
    <w:p w14:paraId="0D222CCC" w14:textId="77777777" w:rsidR="001152B8" w:rsidRPr="00072EEF" w:rsidRDefault="001152B8" w:rsidP="001152B8">
      <w:pPr>
        <w:pStyle w:val="Odstavecseseznamem"/>
        <w:numPr>
          <w:ilvl w:val="0"/>
          <w:numId w:val="3"/>
        </w:numPr>
        <w:jc w:val="both"/>
        <w:rPr>
          <w:rFonts w:cstheme="minorHAnsi"/>
        </w:rPr>
      </w:pPr>
      <w:r w:rsidRPr="00072EEF">
        <w:rPr>
          <w:rFonts w:cstheme="minorHAnsi"/>
        </w:rPr>
        <w:t>Osoby podepisující tuto Dohodu za Smluvní strany souhlasí s uveřejněním svých osobních údajů, které jsou uvedeny v této Dohodě, spolu s Dohodou v Registru smluv. Tento souhlas je udělen na dobu neurčitou.</w:t>
      </w:r>
    </w:p>
    <w:p w14:paraId="731D3FA3" w14:textId="04139C18" w:rsidR="001152B8" w:rsidRPr="00072EEF" w:rsidRDefault="001152B8" w:rsidP="001152B8">
      <w:pPr>
        <w:pStyle w:val="Odstavecseseznamem"/>
        <w:numPr>
          <w:ilvl w:val="0"/>
          <w:numId w:val="3"/>
        </w:numPr>
        <w:jc w:val="both"/>
        <w:rPr>
          <w:rFonts w:cstheme="minorHAnsi"/>
          <w:b/>
          <w:bCs/>
        </w:rPr>
      </w:pPr>
      <w:r w:rsidRPr="00072EEF">
        <w:rPr>
          <w:rFonts w:cstheme="minorHAnsi"/>
        </w:rPr>
        <w:t xml:space="preserve">Dohoda nabývá účinnosti dnem jejího uveřejnění v Registru smluv dle zákona o registru smluv. Dohodu uveřejní </w:t>
      </w:r>
      <w:r w:rsidR="006D7C15">
        <w:rPr>
          <w:rFonts w:cstheme="minorHAnsi"/>
        </w:rPr>
        <w:t>Smluvní strana č. 1</w:t>
      </w:r>
      <w:r w:rsidRPr="00072EEF">
        <w:rPr>
          <w:rFonts w:cstheme="minorHAnsi"/>
        </w:rPr>
        <w:t>.</w:t>
      </w:r>
    </w:p>
    <w:p w14:paraId="441F4385" w14:textId="77777777" w:rsidR="001152B8" w:rsidRPr="00072EEF" w:rsidRDefault="001152B8" w:rsidP="001152B8">
      <w:pPr>
        <w:pStyle w:val="Odstavecseseznamem"/>
        <w:numPr>
          <w:ilvl w:val="0"/>
          <w:numId w:val="3"/>
        </w:numPr>
        <w:jc w:val="both"/>
        <w:rPr>
          <w:rFonts w:cstheme="minorHAnsi"/>
        </w:rPr>
      </w:pPr>
      <w:r w:rsidRPr="00072EEF">
        <w:rPr>
          <w:rFonts w:cstheme="minorHAnsi"/>
        </w:rPr>
        <w:t>Smluvní strany svorně prohlašují, že se podrobně seznámily s touto Dohodou, porozuměly jejímu obsahu a že tuto Dohodu uzavírají na základě své svobodné a vážné vůle, na důkaz čehož připojují své podpisy.</w:t>
      </w:r>
    </w:p>
    <w:p w14:paraId="7E6E24D9" w14:textId="77777777" w:rsidR="001152B8" w:rsidRPr="00072EEF" w:rsidRDefault="001152B8" w:rsidP="001152B8">
      <w:pPr>
        <w:pStyle w:val="Odstavecseseznamem"/>
        <w:numPr>
          <w:ilvl w:val="0"/>
          <w:numId w:val="3"/>
        </w:numPr>
        <w:jc w:val="both"/>
        <w:rPr>
          <w:rFonts w:cstheme="minorHAnsi"/>
        </w:rPr>
      </w:pPr>
      <w:r w:rsidRPr="00072EEF">
        <w:rPr>
          <w:rFonts w:cstheme="minorHAnsi"/>
        </w:rPr>
        <w:t xml:space="preserve">Nedílnou součástí této Dohody jsou následující přílohy: </w:t>
      </w:r>
    </w:p>
    <w:p w14:paraId="6288895F" w14:textId="016A501E" w:rsidR="001152B8" w:rsidRPr="006348A0" w:rsidRDefault="001152B8" w:rsidP="006348A0">
      <w:pPr>
        <w:pStyle w:val="Nadpis20"/>
        <w:keepNext/>
        <w:keepLines/>
        <w:numPr>
          <w:ilvl w:val="0"/>
          <w:numId w:val="6"/>
        </w:numPr>
        <w:spacing w:line="271" w:lineRule="auto"/>
        <w:rPr>
          <w:rFonts w:asciiTheme="minorHAnsi" w:eastAsiaTheme="minorHAnsi" w:hAnsiTheme="minorHAnsi" w:cstheme="minorHAnsi"/>
          <w:b w:val="0"/>
          <w:bCs w:val="0"/>
          <w:sz w:val="22"/>
          <w:szCs w:val="22"/>
        </w:rPr>
      </w:pPr>
      <w:r w:rsidRPr="00FE6C57">
        <w:rPr>
          <w:rFonts w:asciiTheme="minorHAnsi" w:eastAsiaTheme="minorHAnsi" w:hAnsiTheme="minorHAnsi" w:cstheme="minorHAnsi"/>
          <w:b w:val="0"/>
          <w:bCs w:val="0"/>
          <w:sz w:val="22"/>
          <w:szCs w:val="22"/>
        </w:rPr>
        <w:t xml:space="preserve">Příloha č. 1 </w:t>
      </w:r>
      <w:r w:rsidR="006D7C15" w:rsidRPr="00FE6C57">
        <w:rPr>
          <w:rFonts w:asciiTheme="minorHAnsi" w:eastAsiaTheme="minorHAnsi" w:hAnsiTheme="minorHAnsi" w:cstheme="minorHAnsi"/>
          <w:b w:val="0"/>
          <w:bCs w:val="0"/>
          <w:sz w:val="22"/>
          <w:szCs w:val="22"/>
        </w:rPr>
        <w:t xml:space="preserve">– </w:t>
      </w:r>
      <w:bookmarkStart w:id="0" w:name="bookmark3"/>
      <w:bookmarkStart w:id="1" w:name="bookmark4"/>
      <w:bookmarkStart w:id="2" w:name="bookmark5"/>
      <w:r w:rsidR="00FE6C57" w:rsidRPr="00FE6C57">
        <w:rPr>
          <w:rFonts w:asciiTheme="minorHAnsi" w:eastAsiaTheme="minorHAnsi" w:hAnsiTheme="minorHAnsi" w:cstheme="minorHAnsi"/>
          <w:b w:val="0"/>
          <w:bCs w:val="0"/>
          <w:sz w:val="22"/>
          <w:szCs w:val="22"/>
        </w:rPr>
        <w:t>DODATEK č. 1 ke SMLOUVĚ UŽÍVÁNÍ SOFTWAROVÉ APLIKACE</w:t>
      </w:r>
      <w:r w:rsidR="00FE6C57" w:rsidRPr="00FE6C57">
        <w:rPr>
          <w:rFonts w:asciiTheme="minorHAnsi" w:eastAsiaTheme="minorHAnsi" w:hAnsiTheme="minorHAnsi" w:cstheme="minorHAnsi"/>
          <w:b w:val="0"/>
          <w:bCs w:val="0"/>
          <w:sz w:val="22"/>
          <w:szCs w:val="22"/>
        </w:rPr>
        <w:br/>
        <w:t>RAYNET Cloud CRM č. 18-114</w:t>
      </w:r>
      <w:bookmarkEnd w:id="0"/>
      <w:bookmarkEnd w:id="1"/>
      <w:bookmarkEnd w:id="2"/>
      <w:r w:rsidR="006348A0">
        <w:rPr>
          <w:rFonts w:asciiTheme="minorHAnsi" w:eastAsiaTheme="minorHAnsi" w:hAnsiTheme="minorHAnsi" w:cstheme="minorHAnsi"/>
          <w:b w:val="0"/>
          <w:bCs w:val="0"/>
          <w:sz w:val="22"/>
          <w:szCs w:val="22"/>
        </w:rPr>
        <w:t xml:space="preserve">, </w:t>
      </w:r>
      <w:r w:rsidR="006D7C15" w:rsidRPr="006348A0">
        <w:rPr>
          <w:rFonts w:asciiTheme="minorHAnsi" w:eastAsiaTheme="minorHAnsi" w:hAnsiTheme="minorHAnsi" w:cstheme="minorHAnsi"/>
          <w:b w:val="0"/>
          <w:bCs w:val="0"/>
          <w:sz w:val="22"/>
          <w:szCs w:val="22"/>
        </w:rPr>
        <w:t>ze dne 17.7.2020</w:t>
      </w:r>
    </w:p>
    <w:p w14:paraId="7D7042A8" w14:textId="5315A925" w:rsidR="006D7C15" w:rsidRDefault="006D7C15" w:rsidP="00FE6C57">
      <w:pPr>
        <w:pStyle w:val="Odstavecseseznamem"/>
        <w:numPr>
          <w:ilvl w:val="0"/>
          <w:numId w:val="6"/>
        </w:numPr>
        <w:jc w:val="both"/>
        <w:rPr>
          <w:rFonts w:cstheme="minorHAnsi"/>
        </w:rPr>
      </w:pPr>
      <w:r>
        <w:rPr>
          <w:rFonts w:cstheme="minorHAnsi"/>
        </w:rPr>
        <w:t>Příloha č. 2 –</w:t>
      </w:r>
      <w:r>
        <w:t xml:space="preserve">Dohoda o ukončení SMLOUVY O UŽÍVÁNÍ SOFTWAROVÉ APLIKACE RAYNET Cloud CRM č. 18-114 </w:t>
      </w:r>
      <w:r w:rsidRPr="004A50D2">
        <w:rPr>
          <w:color w:val="000000"/>
        </w:rPr>
        <w:t>(SML/7485/2018)</w:t>
      </w:r>
      <w:r w:rsidR="00A02428">
        <w:rPr>
          <w:color w:val="000000"/>
        </w:rPr>
        <w:t xml:space="preserve"> ze dne </w:t>
      </w:r>
      <w:r w:rsidR="00A02428">
        <w:rPr>
          <w:sz w:val="20"/>
          <w:szCs w:val="20"/>
        </w:rPr>
        <w:t>31.12.2020</w:t>
      </w:r>
    </w:p>
    <w:p w14:paraId="2B0AFB1F" w14:textId="77777777" w:rsidR="001152B8" w:rsidRPr="00072EEF" w:rsidRDefault="001152B8" w:rsidP="001152B8">
      <w:pPr>
        <w:pStyle w:val="Odstavecseseznamem"/>
        <w:jc w:val="both"/>
        <w:rPr>
          <w:rFonts w:cstheme="minorHAnsi"/>
        </w:rPr>
      </w:pPr>
    </w:p>
    <w:p w14:paraId="5F50A688" w14:textId="56A777A7" w:rsidR="001152B8" w:rsidRPr="00072EEF" w:rsidRDefault="001152B8" w:rsidP="001152B8">
      <w:pPr>
        <w:pStyle w:val="Zkladntext"/>
        <w:spacing w:line="276" w:lineRule="auto"/>
        <w:ind w:left="708"/>
        <w:rPr>
          <w:rFonts w:asciiTheme="minorHAnsi" w:hAnsiTheme="minorHAnsi" w:cstheme="minorHAnsi"/>
          <w:sz w:val="22"/>
          <w:szCs w:val="22"/>
        </w:rPr>
      </w:pPr>
      <w:r w:rsidRPr="00072EEF">
        <w:rPr>
          <w:rFonts w:asciiTheme="minorHAnsi" w:hAnsiTheme="minorHAnsi" w:cstheme="minorHAnsi"/>
          <w:sz w:val="22"/>
          <w:szCs w:val="22"/>
        </w:rPr>
        <w:t xml:space="preserve">V Brně, dne </w:t>
      </w:r>
      <w:r w:rsidR="00AA0083">
        <w:rPr>
          <w:rFonts w:asciiTheme="minorHAnsi" w:hAnsiTheme="minorHAnsi" w:cstheme="minorHAnsi"/>
          <w:sz w:val="22"/>
          <w:szCs w:val="22"/>
        </w:rPr>
        <w:t>…………..</w:t>
      </w:r>
      <w:r w:rsidRPr="00072EEF">
        <w:rPr>
          <w:rFonts w:asciiTheme="minorHAnsi" w:hAnsiTheme="minorHAnsi" w:cstheme="minorHAnsi"/>
          <w:sz w:val="22"/>
          <w:szCs w:val="22"/>
        </w:rPr>
        <w:tab/>
      </w:r>
    </w:p>
    <w:p w14:paraId="34119A2E" w14:textId="77777777" w:rsidR="001152B8" w:rsidRPr="00072EEF" w:rsidRDefault="001152B8" w:rsidP="001152B8">
      <w:pPr>
        <w:pStyle w:val="Zkladntext"/>
        <w:rPr>
          <w:rFonts w:asciiTheme="minorHAnsi" w:hAnsiTheme="minorHAnsi" w:cstheme="minorHAnsi"/>
          <w:sz w:val="22"/>
          <w:szCs w:val="22"/>
        </w:rPr>
      </w:pPr>
    </w:p>
    <w:p w14:paraId="2254AA55" w14:textId="77777777" w:rsidR="001152B8" w:rsidRPr="00072EEF" w:rsidRDefault="001152B8" w:rsidP="001152B8">
      <w:pPr>
        <w:pStyle w:val="Zkladntext"/>
        <w:ind w:left="708"/>
        <w:rPr>
          <w:rFonts w:asciiTheme="minorHAnsi" w:hAnsiTheme="minorHAnsi" w:cstheme="minorHAnsi"/>
          <w:sz w:val="22"/>
          <w:szCs w:val="22"/>
        </w:rPr>
      </w:pPr>
    </w:p>
    <w:p w14:paraId="25174DA1" w14:textId="77777777" w:rsidR="001152B8" w:rsidRPr="00072EEF" w:rsidRDefault="001152B8" w:rsidP="001152B8">
      <w:pPr>
        <w:pStyle w:val="Zkladntext"/>
        <w:ind w:left="708"/>
        <w:rPr>
          <w:rFonts w:asciiTheme="minorHAnsi" w:hAnsiTheme="minorHAnsi" w:cstheme="minorHAnsi"/>
          <w:sz w:val="22"/>
          <w:szCs w:val="22"/>
        </w:rPr>
      </w:pPr>
      <w:r w:rsidRPr="00072EEF">
        <w:rPr>
          <w:rFonts w:asciiTheme="minorHAnsi" w:hAnsiTheme="minorHAnsi" w:cstheme="minorHAnsi"/>
          <w:sz w:val="22"/>
          <w:szCs w:val="22"/>
        </w:rPr>
        <w:t>…………………………………</w:t>
      </w:r>
    </w:p>
    <w:p w14:paraId="0A09EFA9" w14:textId="767CCCDE" w:rsidR="001152B8" w:rsidRPr="00072EEF" w:rsidRDefault="001152B8" w:rsidP="001152B8">
      <w:pPr>
        <w:pStyle w:val="Zkladntext"/>
        <w:ind w:left="708"/>
        <w:rPr>
          <w:rFonts w:asciiTheme="minorHAnsi" w:hAnsiTheme="minorHAnsi" w:cstheme="minorHAnsi"/>
          <w:sz w:val="22"/>
          <w:szCs w:val="22"/>
        </w:rPr>
      </w:pPr>
      <w:r w:rsidRPr="00072EEF">
        <w:rPr>
          <w:rFonts w:asciiTheme="minorHAnsi" w:hAnsiTheme="minorHAnsi" w:cstheme="minorHAnsi"/>
          <w:sz w:val="22"/>
          <w:szCs w:val="22"/>
        </w:rPr>
        <w:t>Ing. Jindřich Frič, Ph.D.</w:t>
      </w:r>
      <w:r w:rsidR="00930188">
        <w:rPr>
          <w:rFonts w:asciiTheme="minorHAnsi" w:hAnsiTheme="minorHAnsi" w:cstheme="minorHAnsi"/>
          <w:sz w:val="22"/>
          <w:szCs w:val="22"/>
        </w:rPr>
        <w:t>, MBA</w:t>
      </w:r>
    </w:p>
    <w:p w14:paraId="3A3BD586" w14:textId="13C2A834" w:rsidR="001152B8" w:rsidRDefault="001152B8" w:rsidP="001152B8">
      <w:pPr>
        <w:pStyle w:val="Zkladntext"/>
        <w:ind w:left="708"/>
        <w:rPr>
          <w:rFonts w:asciiTheme="minorHAnsi" w:hAnsiTheme="minorHAnsi" w:cstheme="minorHAnsi"/>
          <w:sz w:val="22"/>
          <w:szCs w:val="22"/>
        </w:rPr>
      </w:pPr>
      <w:r w:rsidRPr="00072EEF">
        <w:rPr>
          <w:rFonts w:asciiTheme="minorHAnsi" w:hAnsiTheme="minorHAnsi" w:cstheme="minorHAnsi"/>
          <w:sz w:val="22"/>
          <w:szCs w:val="22"/>
        </w:rPr>
        <w:t>Centrum dopravního výzkumu, v. v. i.</w:t>
      </w:r>
    </w:p>
    <w:p w14:paraId="2DBB9F52" w14:textId="1C6E0D6B" w:rsidR="00C071CC" w:rsidRPr="00072EEF" w:rsidRDefault="00C071CC" w:rsidP="001152B8">
      <w:pPr>
        <w:pStyle w:val="Zkladntext"/>
        <w:ind w:left="708"/>
        <w:rPr>
          <w:rFonts w:asciiTheme="minorHAnsi" w:hAnsiTheme="minorHAnsi" w:cstheme="minorHAnsi"/>
          <w:sz w:val="22"/>
          <w:szCs w:val="22"/>
        </w:rPr>
      </w:pPr>
      <w:r>
        <w:rPr>
          <w:rFonts w:asciiTheme="minorHAnsi" w:hAnsiTheme="minorHAnsi" w:cstheme="minorHAnsi"/>
          <w:sz w:val="22"/>
          <w:szCs w:val="22"/>
        </w:rPr>
        <w:t>Za Smluvní stranu č.1</w:t>
      </w:r>
    </w:p>
    <w:p w14:paraId="247B5930" w14:textId="77777777" w:rsidR="001152B8" w:rsidRDefault="001152B8" w:rsidP="001152B8">
      <w:pPr>
        <w:pStyle w:val="Zkladntext"/>
        <w:ind w:left="708"/>
        <w:rPr>
          <w:rFonts w:asciiTheme="minorHAnsi" w:hAnsiTheme="minorHAnsi" w:cstheme="minorHAnsi"/>
          <w:sz w:val="22"/>
          <w:szCs w:val="22"/>
        </w:rPr>
      </w:pPr>
    </w:p>
    <w:p w14:paraId="2B19424F" w14:textId="77777777" w:rsidR="001152B8" w:rsidRDefault="001152B8" w:rsidP="001152B8">
      <w:pPr>
        <w:pStyle w:val="Zkladntext"/>
        <w:ind w:left="708"/>
        <w:rPr>
          <w:rFonts w:asciiTheme="minorHAnsi" w:hAnsiTheme="minorHAnsi" w:cstheme="minorHAnsi"/>
          <w:sz w:val="22"/>
          <w:szCs w:val="22"/>
        </w:rPr>
      </w:pPr>
    </w:p>
    <w:p w14:paraId="03118933" w14:textId="77777777" w:rsidR="001152B8" w:rsidRPr="00072EEF" w:rsidRDefault="001152B8" w:rsidP="001152B8">
      <w:pPr>
        <w:pStyle w:val="Zkladntext"/>
        <w:ind w:left="708"/>
        <w:rPr>
          <w:rFonts w:asciiTheme="minorHAnsi" w:hAnsiTheme="minorHAnsi" w:cstheme="minorHAnsi"/>
          <w:sz w:val="22"/>
          <w:szCs w:val="22"/>
        </w:rPr>
      </w:pPr>
    </w:p>
    <w:p w14:paraId="52C91B5B" w14:textId="100952E8" w:rsidR="001152B8" w:rsidRPr="00072EEF" w:rsidRDefault="001152B8" w:rsidP="001152B8">
      <w:pPr>
        <w:pStyle w:val="Zkladntext"/>
        <w:ind w:left="708"/>
        <w:rPr>
          <w:rFonts w:asciiTheme="minorHAnsi" w:hAnsiTheme="minorHAnsi" w:cstheme="minorHAnsi"/>
          <w:sz w:val="22"/>
          <w:szCs w:val="22"/>
        </w:rPr>
      </w:pPr>
      <w:r w:rsidRPr="00072EEF">
        <w:rPr>
          <w:rFonts w:asciiTheme="minorHAnsi" w:hAnsiTheme="minorHAnsi" w:cstheme="minorHAnsi"/>
          <w:sz w:val="22"/>
          <w:szCs w:val="22"/>
        </w:rPr>
        <w:t>V</w:t>
      </w:r>
      <w:r w:rsidR="00AA0083">
        <w:rPr>
          <w:rFonts w:asciiTheme="minorHAnsi" w:hAnsiTheme="minorHAnsi" w:cstheme="minorHAnsi"/>
          <w:sz w:val="22"/>
          <w:szCs w:val="22"/>
        </w:rPr>
        <w:t xml:space="preserve"> Ostravě</w:t>
      </w:r>
      <w:r w:rsidRPr="00072EEF">
        <w:rPr>
          <w:rFonts w:asciiTheme="minorHAnsi" w:hAnsiTheme="minorHAnsi" w:cstheme="minorHAnsi"/>
          <w:sz w:val="22"/>
          <w:szCs w:val="22"/>
        </w:rPr>
        <w:t xml:space="preserve">, dne </w:t>
      </w:r>
      <w:r w:rsidR="00AA0083">
        <w:rPr>
          <w:rFonts w:asciiTheme="minorHAnsi" w:hAnsiTheme="minorHAnsi" w:cstheme="minorHAnsi"/>
          <w:sz w:val="22"/>
          <w:szCs w:val="22"/>
        </w:rPr>
        <w:t>05.9.2023</w:t>
      </w:r>
      <w:r w:rsidR="00AA0083" w:rsidRPr="00072EEF">
        <w:rPr>
          <w:rFonts w:asciiTheme="minorHAnsi" w:hAnsiTheme="minorHAnsi" w:cstheme="minorHAnsi"/>
          <w:sz w:val="22"/>
          <w:szCs w:val="22"/>
        </w:rPr>
        <w:tab/>
      </w:r>
      <w:r w:rsidRPr="00072EEF">
        <w:rPr>
          <w:rFonts w:asciiTheme="minorHAnsi" w:hAnsiTheme="minorHAnsi" w:cstheme="minorHAnsi"/>
          <w:sz w:val="22"/>
          <w:szCs w:val="22"/>
        </w:rPr>
        <w:tab/>
      </w:r>
    </w:p>
    <w:p w14:paraId="082B43E3" w14:textId="77777777" w:rsidR="001152B8" w:rsidRPr="00072EEF" w:rsidRDefault="001152B8" w:rsidP="001152B8">
      <w:pPr>
        <w:pStyle w:val="Zkladntext"/>
        <w:ind w:left="708"/>
        <w:rPr>
          <w:rFonts w:asciiTheme="minorHAnsi" w:hAnsiTheme="minorHAnsi" w:cstheme="minorHAnsi"/>
          <w:sz w:val="22"/>
          <w:szCs w:val="22"/>
        </w:rPr>
      </w:pPr>
    </w:p>
    <w:p w14:paraId="7ED80D10" w14:textId="77777777" w:rsidR="001152B8" w:rsidRPr="00072EEF" w:rsidRDefault="001152B8" w:rsidP="001152B8">
      <w:pPr>
        <w:pStyle w:val="Zkladntext"/>
        <w:ind w:left="708"/>
        <w:rPr>
          <w:rFonts w:asciiTheme="minorHAnsi" w:hAnsiTheme="minorHAnsi" w:cstheme="minorHAnsi"/>
          <w:sz w:val="22"/>
          <w:szCs w:val="22"/>
        </w:rPr>
      </w:pPr>
    </w:p>
    <w:p w14:paraId="417A2875" w14:textId="77777777" w:rsidR="001152B8" w:rsidRDefault="001152B8" w:rsidP="001152B8">
      <w:pPr>
        <w:pStyle w:val="Zkladntext"/>
        <w:ind w:left="708"/>
        <w:rPr>
          <w:rFonts w:asciiTheme="minorHAnsi" w:hAnsiTheme="minorHAnsi" w:cstheme="minorHAnsi"/>
          <w:sz w:val="22"/>
          <w:szCs w:val="22"/>
        </w:rPr>
      </w:pPr>
    </w:p>
    <w:p w14:paraId="066EDDE9" w14:textId="77777777" w:rsidR="001152B8" w:rsidRDefault="001152B8" w:rsidP="001152B8">
      <w:pPr>
        <w:pStyle w:val="Zkladntext"/>
        <w:ind w:left="708"/>
        <w:rPr>
          <w:rFonts w:asciiTheme="minorHAnsi" w:hAnsiTheme="minorHAnsi" w:cstheme="minorHAnsi"/>
          <w:sz w:val="22"/>
          <w:szCs w:val="22"/>
        </w:rPr>
      </w:pPr>
    </w:p>
    <w:p w14:paraId="6643D91B" w14:textId="77777777" w:rsidR="001152B8" w:rsidRDefault="001152B8" w:rsidP="001152B8">
      <w:pPr>
        <w:pStyle w:val="Zkladntext"/>
        <w:ind w:left="708"/>
        <w:rPr>
          <w:rFonts w:asciiTheme="minorHAnsi" w:hAnsiTheme="minorHAnsi" w:cstheme="minorHAnsi"/>
          <w:sz w:val="22"/>
          <w:szCs w:val="22"/>
        </w:rPr>
      </w:pPr>
    </w:p>
    <w:p w14:paraId="53ECDA1E" w14:textId="77777777" w:rsidR="001152B8" w:rsidRPr="00072EEF" w:rsidRDefault="001152B8" w:rsidP="001152B8">
      <w:pPr>
        <w:pStyle w:val="Zkladntext"/>
        <w:ind w:left="708"/>
        <w:rPr>
          <w:rFonts w:asciiTheme="minorHAnsi" w:hAnsiTheme="minorHAnsi" w:cstheme="minorHAnsi"/>
          <w:sz w:val="22"/>
          <w:szCs w:val="22"/>
        </w:rPr>
      </w:pPr>
    </w:p>
    <w:p w14:paraId="40788DA9" w14:textId="77777777" w:rsidR="001152B8" w:rsidRPr="00072EEF" w:rsidRDefault="001152B8" w:rsidP="001152B8">
      <w:pPr>
        <w:pStyle w:val="Zkladntext"/>
        <w:ind w:left="708"/>
        <w:rPr>
          <w:rFonts w:asciiTheme="minorHAnsi" w:hAnsiTheme="minorHAnsi" w:cstheme="minorHAnsi"/>
          <w:sz w:val="22"/>
          <w:szCs w:val="22"/>
        </w:rPr>
      </w:pPr>
    </w:p>
    <w:p w14:paraId="6BDF6149" w14:textId="77777777" w:rsidR="001152B8" w:rsidRPr="00072EEF" w:rsidRDefault="001152B8" w:rsidP="001152B8">
      <w:pPr>
        <w:pStyle w:val="Zkladntext"/>
        <w:ind w:left="708"/>
        <w:rPr>
          <w:rFonts w:asciiTheme="minorHAnsi" w:hAnsiTheme="minorHAnsi" w:cstheme="minorHAnsi"/>
          <w:sz w:val="22"/>
          <w:szCs w:val="22"/>
        </w:rPr>
      </w:pPr>
      <w:r w:rsidRPr="00072EEF">
        <w:rPr>
          <w:rFonts w:asciiTheme="minorHAnsi" w:hAnsiTheme="minorHAnsi" w:cstheme="minorHAnsi"/>
          <w:sz w:val="22"/>
          <w:szCs w:val="22"/>
        </w:rPr>
        <w:t>…………………………………</w:t>
      </w:r>
    </w:p>
    <w:p w14:paraId="1A0E9F67" w14:textId="77777777" w:rsidR="00C071CC" w:rsidRDefault="00C071CC" w:rsidP="001152B8">
      <w:pPr>
        <w:pStyle w:val="Zkladntext1"/>
        <w:spacing w:after="0" w:line="336" w:lineRule="auto"/>
        <w:ind w:firstLine="708"/>
        <w:rPr>
          <w:b/>
          <w:bCs/>
        </w:rPr>
      </w:pPr>
      <w:r w:rsidRPr="00C071CC">
        <w:rPr>
          <w:b/>
          <w:bCs/>
        </w:rPr>
        <w:t>RAYNET  s.r.o.</w:t>
      </w:r>
    </w:p>
    <w:p w14:paraId="7B52D132" w14:textId="6269E6A8" w:rsidR="001152B8" w:rsidRPr="00DD60AF" w:rsidRDefault="00C071CC" w:rsidP="001152B8">
      <w:pPr>
        <w:pStyle w:val="Zkladntext1"/>
        <w:spacing w:after="0" w:line="336" w:lineRule="auto"/>
        <w:ind w:firstLine="708"/>
        <w:rPr>
          <w:rFonts w:asciiTheme="minorHAnsi" w:eastAsia="Times New Roman" w:hAnsiTheme="minorHAnsi" w:cstheme="minorHAnsi"/>
          <w:lang w:eastAsia="cs-CZ"/>
        </w:rPr>
      </w:pPr>
      <w:proofErr w:type="spellStart"/>
      <w:r>
        <w:rPr>
          <w:rFonts w:asciiTheme="minorHAnsi" w:eastAsia="Times New Roman" w:hAnsiTheme="minorHAnsi" w:cstheme="minorHAnsi"/>
          <w:lang w:eastAsia="cs-CZ"/>
        </w:rPr>
        <w:t>xxxxxxxxx</w:t>
      </w:r>
      <w:proofErr w:type="spellEnd"/>
    </w:p>
    <w:p w14:paraId="63E44346" w14:textId="6552380D" w:rsidR="001152B8" w:rsidRDefault="001152B8" w:rsidP="001152B8">
      <w:pPr>
        <w:pStyle w:val="Zkladntext"/>
        <w:ind w:firstLine="708"/>
        <w:rPr>
          <w:rFonts w:asciiTheme="minorHAnsi" w:hAnsiTheme="minorHAnsi" w:cstheme="minorHAnsi"/>
          <w:sz w:val="22"/>
          <w:szCs w:val="22"/>
        </w:rPr>
      </w:pPr>
      <w:r w:rsidRPr="00DD60AF">
        <w:rPr>
          <w:rFonts w:asciiTheme="minorHAnsi" w:hAnsiTheme="minorHAnsi" w:cstheme="minorHAnsi"/>
          <w:sz w:val="22"/>
          <w:szCs w:val="22"/>
        </w:rPr>
        <w:t xml:space="preserve">za </w:t>
      </w:r>
      <w:r w:rsidR="00C071CC">
        <w:rPr>
          <w:rFonts w:asciiTheme="minorHAnsi" w:hAnsiTheme="minorHAnsi" w:cstheme="minorHAnsi"/>
          <w:sz w:val="22"/>
          <w:szCs w:val="22"/>
        </w:rPr>
        <w:t>Smluvní stranu č.2</w:t>
      </w:r>
    </w:p>
    <w:p w14:paraId="46F5B47D" w14:textId="77777777" w:rsidR="001152B8" w:rsidRDefault="001152B8" w:rsidP="001152B8">
      <w:pPr>
        <w:pStyle w:val="Zkladntext"/>
        <w:ind w:firstLine="708"/>
        <w:rPr>
          <w:rFonts w:asciiTheme="minorHAnsi" w:hAnsiTheme="minorHAnsi" w:cstheme="minorHAnsi"/>
          <w:sz w:val="22"/>
          <w:szCs w:val="22"/>
        </w:rPr>
      </w:pPr>
    </w:p>
    <w:p w14:paraId="5B19F401" w14:textId="77777777" w:rsidR="001152B8" w:rsidRDefault="001152B8" w:rsidP="001152B8">
      <w:pPr>
        <w:pStyle w:val="Zkladntext"/>
        <w:ind w:firstLine="708"/>
        <w:rPr>
          <w:rFonts w:asciiTheme="minorHAnsi" w:hAnsiTheme="minorHAnsi" w:cstheme="minorHAnsi"/>
          <w:sz w:val="22"/>
          <w:szCs w:val="22"/>
        </w:rPr>
      </w:pPr>
    </w:p>
    <w:p w14:paraId="0DB2A6FA" w14:textId="77777777" w:rsidR="001152B8" w:rsidRDefault="001152B8" w:rsidP="001152B8">
      <w:pPr>
        <w:pStyle w:val="Zkladntext"/>
        <w:ind w:firstLine="708"/>
        <w:rPr>
          <w:rFonts w:asciiTheme="minorHAnsi" w:hAnsiTheme="minorHAnsi" w:cstheme="minorHAnsi"/>
          <w:sz w:val="22"/>
          <w:szCs w:val="22"/>
        </w:rPr>
      </w:pPr>
    </w:p>
    <w:p w14:paraId="04BFCC12" w14:textId="77777777" w:rsidR="00992534" w:rsidRDefault="00992534"/>
    <w:sectPr w:rsidR="00992534">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8DEA9" w14:textId="77777777" w:rsidR="00E9144C" w:rsidRDefault="00E9144C">
      <w:pPr>
        <w:spacing w:after="0" w:line="240" w:lineRule="auto"/>
      </w:pPr>
      <w:r>
        <w:separator/>
      </w:r>
    </w:p>
  </w:endnote>
  <w:endnote w:type="continuationSeparator" w:id="0">
    <w:p w14:paraId="046D68E9" w14:textId="77777777" w:rsidR="00E9144C" w:rsidRDefault="00E91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F89D5" w14:textId="77777777" w:rsidR="00000000" w:rsidRDefault="00000000">
    <w:pPr>
      <w:spacing w:line="1" w:lineRule="exact"/>
    </w:pPr>
    <w:r>
      <w:rPr>
        <w:noProof/>
      </w:rPr>
      <mc:AlternateContent>
        <mc:Choice Requires="wps">
          <w:drawing>
            <wp:anchor distT="0" distB="0" distL="0" distR="0" simplePos="0" relativeHeight="251660288" behindDoc="1" locked="0" layoutInCell="1" allowOverlap="1" wp14:anchorId="744D90A3" wp14:editId="5EB2AC2F">
              <wp:simplePos x="0" y="0"/>
              <wp:positionH relativeFrom="page">
                <wp:posOffset>3726180</wp:posOffset>
              </wp:positionH>
              <wp:positionV relativeFrom="page">
                <wp:posOffset>9563735</wp:posOffset>
              </wp:positionV>
              <wp:extent cx="109855" cy="82550"/>
              <wp:effectExtent l="0" t="0" r="0" b="0"/>
              <wp:wrapNone/>
              <wp:docPr id="23" name="Shape 23"/>
              <wp:cNvGraphicFramePr/>
              <a:graphic xmlns:a="http://schemas.openxmlformats.org/drawingml/2006/main">
                <a:graphicData uri="http://schemas.microsoft.com/office/word/2010/wordprocessingShape">
                  <wps:wsp>
                    <wps:cNvSpPr txBox="1"/>
                    <wps:spPr>
                      <a:xfrm>
                        <a:off x="0" y="0"/>
                        <a:ext cx="109855" cy="82550"/>
                      </a:xfrm>
                      <a:prstGeom prst="rect">
                        <a:avLst/>
                      </a:prstGeom>
                      <a:noFill/>
                    </wps:spPr>
                    <wps:txbx>
                      <w:txbxContent>
                        <w:p w14:paraId="375E5E39" w14:textId="77777777" w:rsidR="00000000" w:rsidRDefault="00000000">
                          <w:pPr>
                            <w:pStyle w:val="Zhlavnebozpat20"/>
                            <w:rPr>
                              <w:sz w:val="17"/>
                              <w:szCs w:val="17"/>
                            </w:rPr>
                          </w:pPr>
                          <w:r>
                            <w:fldChar w:fldCharType="begin"/>
                          </w:r>
                          <w:r>
                            <w:instrText xml:space="preserve"> PAGE \* MERGEFORMAT </w:instrText>
                          </w:r>
                          <w:r>
                            <w:fldChar w:fldCharType="separate"/>
                          </w:r>
                          <w:r>
                            <w:rPr>
                              <w:rFonts w:ascii="Cambria" w:eastAsia="Cambria" w:hAnsi="Cambria" w:cs="Cambria"/>
                              <w:sz w:val="17"/>
                              <w:szCs w:val="17"/>
                            </w:rPr>
                            <w:t>#</w:t>
                          </w:r>
                          <w:r>
                            <w:rPr>
                              <w:rFonts w:ascii="Cambria" w:eastAsia="Cambria" w:hAnsi="Cambria" w:cs="Cambria"/>
                              <w:sz w:val="17"/>
                              <w:szCs w:val="17"/>
                            </w:rPr>
                            <w:fldChar w:fldCharType="end"/>
                          </w:r>
                        </w:p>
                      </w:txbxContent>
                    </wps:txbx>
                    <wps:bodyPr wrap="none" lIns="0" tIns="0" rIns="0" bIns="0">
                      <a:spAutoFit/>
                    </wps:bodyPr>
                  </wps:wsp>
                </a:graphicData>
              </a:graphic>
            </wp:anchor>
          </w:drawing>
        </mc:Choice>
        <mc:Fallback>
          <w:pict>
            <v:shapetype w14:anchorId="744D90A3" id="_x0000_t202" coordsize="21600,21600" o:spt="202" path="m,l,21600r21600,l21600,xe">
              <v:stroke joinstyle="miter"/>
              <v:path gradientshapeok="t" o:connecttype="rect"/>
            </v:shapetype>
            <v:shape id="Shape 23" o:spid="_x0000_s1026" type="#_x0000_t202" style="position:absolute;margin-left:293.4pt;margin-top:753.05pt;width:8.65pt;height:6.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" filled="f" stroked="f">
              <v:textbox style="mso-fit-shape-to-text:t" inset="0,0,0,0">
                <w:txbxContent>
                  <w:p w14:paraId="375E5E39" w14:textId="77777777" w:rsidR="008F55EF" w:rsidRDefault="00000000">
                    <w:pPr>
                      <w:pStyle w:val="Zhlavnebozpat20"/>
                      <w:rPr>
                        <w:sz w:val="17"/>
                        <w:szCs w:val="17"/>
                      </w:rPr>
                    </w:pPr>
                    <w:r>
                      <w:fldChar w:fldCharType="begin"/>
                    </w:r>
                    <w:r>
                      <w:instrText xml:space="preserve"> PAGE \* MERGEFORMAT </w:instrText>
                    </w:r>
                    <w:r>
                      <w:fldChar w:fldCharType="separate"/>
                    </w:r>
                    <w:r>
                      <w:rPr>
                        <w:rFonts w:ascii="Cambria" w:eastAsia="Cambria" w:hAnsi="Cambria" w:cs="Cambria"/>
                        <w:sz w:val="17"/>
                        <w:szCs w:val="17"/>
                      </w:rPr>
                      <w:t>#</w:t>
                    </w:r>
                    <w:r>
                      <w:rPr>
                        <w:rFonts w:ascii="Cambria" w:eastAsia="Cambria" w:hAnsi="Cambria" w:cs="Cambria"/>
                        <w:sz w:val="17"/>
                        <w:szCs w:val="17"/>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90601" w14:textId="77777777" w:rsidR="00000000" w:rsidRDefault="00000000">
    <w:pPr>
      <w:spacing w:line="1" w:lineRule="exact"/>
    </w:pPr>
    <w:r>
      <w:rPr>
        <w:noProof/>
      </w:rPr>
      <mc:AlternateContent>
        <mc:Choice Requires="wps">
          <w:drawing>
            <wp:anchor distT="0" distB="0" distL="0" distR="0" simplePos="0" relativeHeight="251659264" behindDoc="1" locked="0" layoutInCell="1" allowOverlap="1" wp14:anchorId="0784615E" wp14:editId="7C9801E6">
              <wp:simplePos x="0" y="0"/>
              <wp:positionH relativeFrom="page">
                <wp:posOffset>3726180</wp:posOffset>
              </wp:positionH>
              <wp:positionV relativeFrom="page">
                <wp:posOffset>9563735</wp:posOffset>
              </wp:positionV>
              <wp:extent cx="109855" cy="82550"/>
              <wp:effectExtent l="0" t="0" r="0" b="0"/>
              <wp:wrapNone/>
              <wp:docPr id="21" name="Shape 21"/>
              <wp:cNvGraphicFramePr/>
              <a:graphic xmlns:a="http://schemas.openxmlformats.org/drawingml/2006/main">
                <a:graphicData uri="http://schemas.microsoft.com/office/word/2010/wordprocessingShape">
                  <wps:wsp>
                    <wps:cNvSpPr txBox="1"/>
                    <wps:spPr>
                      <a:xfrm>
                        <a:off x="0" y="0"/>
                        <a:ext cx="109855" cy="82550"/>
                      </a:xfrm>
                      <a:prstGeom prst="rect">
                        <a:avLst/>
                      </a:prstGeom>
                      <a:noFill/>
                    </wps:spPr>
                    <wps:txbx>
                      <w:txbxContent>
                        <w:p w14:paraId="63FDDCE2" w14:textId="77777777" w:rsidR="00000000" w:rsidRDefault="00000000">
                          <w:pPr>
                            <w:pStyle w:val="Zhlavnebozpat20"/>
                            <w:rPr>
                              <w:sz w:val="17"/>
                              <w:szCs w:val="17"/>
                            </w:rPr>
                          </w:pPr>
                          <w:r>
                            <w:fldChar w:fldCharType="begin"/>
                          </w:r>
                          <w:r>
                            <w:instrText xml:space="preserve"> PAGE \* MERGEFORMAT </w:instrText>
                          </w:r>
                          <w:r>
                            <w:fldChar w:fldCharType="separate"/>
                          </w:r>
                          <w:r>
                            <w:rPr>
                              <w:rFonts w:ascii="Cambria" w:eastAsia="Cambria" w:hAnsi="Cambria" w:cs="Cambria"/>
                              <w:sz w:val="17"/>
                              <w:szCs w:val="17"/>
                            </w:rPr>
                            <w:t>#</w:t>
                          </w:r>
                          <w:r>
                            <w:rPr>
                              <w:rFonts w:ascii="Cambria" w:eastAsia="Cambria" w:hAnsi="Cambria" w:cs="Cambria"/>
                              <w:sz w:val="17"/>
                              <w:szCs w:val="17"/>
                            </w:rPr>
                            <w:fldChar w:fldCharType="end"/>
                          </w:r>
                        </w:p>
                      </w:txbxContent>
                    </wps:txbx>
                    <wps:bodyPr wrap="none" lIns="0" tIns="0" rIns="0" bIns="0">
                      <a:spAutoFit/>
                    </wps:bodyPr>
                  </wps:wsp>
                </a:graphicData>
              </a:graphic>
            </wp:anchor>
          </w:drawing>
        </mc:Choice>
        <mc:Fallback>
          <w:pict>
            <v:shapetype w14:anchorId="0784615E" id="_x0000_t202" coordsize="21600,21600" o:spt="202" path="m,l,21600r21600,l21600,xe">
              <v:stroke joinstyle="miter"/>
              <v:path gradientshapeok="t" o:connecttype="rect"/>
            </v:shapetype>
            <v:shape id="Shape 21" o:spid="_x0000_s1027" type="#_x0000_t202" style="position:absolute;margin-left:293.4pt;margin-top:753.05pt;width:8.65pt;height:6.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" filled="f" stroked="f">
              <v:textbox style="mso-fit-shape-to-text:t" inset="0,0,0,0">
                <w:txbxContent>
                  <w:p w14:paraId="63FDDCE2" w14:textId="77777777" w:rsidR="008F55EF" w:rsidRDefault="00000000">
                    <w:pPr>
                      <w:pStyle w:val="Zhlavnebozpat20"/>
                      <w:rPr>
                        <w:sz w:val="17"/>
                        <w:szCs w:val="17"/>
                      </w:rPr>
                    </w:pPr>
                    <w:r>
                      <w:fldChar w:fldCharType="begin"/>
                    </w:r>
                    <w:r>
                      <w:instrText xml:space="preserve"> PAGE \* MERGEFORMAT </w:instrText>
                    </w:r>
                    <w:r>
                      <w:fldChar w:fldCharType="separate"/>
                    </w:r>
                    <w:r>
                      <w:rPr>
                        <w:rFonts w:ascii="Cambria" w:eastAsia="Cambria" w:hAnsi="Cambria" w:cs="Cambria"/>
                        <w:sz w:val="17"/>
                        <w:szCs w:val="17"/>
                      </w:rPr>
                      <w:t>#</w:t>
                    </w:r>
                    <w:r>
                      <w:rPr>
                        <w:rFonts w:ascii="Cambria" w:eastAsia="Cambria" w:hAnsi="Cambria" w:cs="Cambria"/>
                        <w:sz w:val="17"/>
                        <w:szCs w:val="17"/>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69013" w14:textId="77777777" w:rsidR="00E9144C" w:rsidRDefault="00E9144C">
      <w:pPr>
        <w:spacing w:after="0" w:line="240" w:lineRule="auto"/>
      </w:pPr>
      <w:r>
        <w:separator/>
      </w:r>
    </w:p>
  </w:footnote>
  <w:footnote w:type="continuationSeparator" w:id="0">
    <w:p w14:paraId="18771878" w14:textId="77777777" w:rsidR="00E9144C" w:rsidRDefault="00E914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C1E44"/>
    <w:multiLevelType w:val="hybridMultilevel"/>
    <w:tmpl w:val="5A8618EA"/>
    <w:lvl w:ilvl="0" w:tplc="2D5EEAA4">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B807C50"/>
    <w:multiLevelType w:val="hybridMultilevel"/>
    <w:tmpl w:val="9AC296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40F488B"/>
    <w:multiLevelType w:val="hybridMultilevel"/>
    <w:tmpl w:val="147C4806"/>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41104C4"/>
    <w:multiLevelType w:val="hybridMultilevel"/>
    <w:tmpl w:val="9C40EA06"/>
    <w:lvl w:ilvl="0" w:tplc="06B0D5AC">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047433F"/>
    <w:multiLevelType w:val="hybridMultilevel"/>
    <w:tmpl w:val="147C4806"/>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66630AE"/>
    <w:multiLevelType w:val="hybridMultilevel"/>
    <w:tmpl w:val="26E6BF72"/>
    <w:lvl w:ilvl="0" w:tplc="FFFFFFFF">
      <w:start w:val="1"/>
      <w:numFmt w:val="decimal"/>
      <w:lvlText w:val="%1."/>
      <w:lvlJc w:val="left"/>
      <w:pPr>
        <w:ind w:left="360" w:hanging="360"/>
      </w:pPr>
      <w:rPr>
        <w:b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 w15:restartNumberingAfterBreak="0">
    <w:nsid w:val="7BAD7DAF"/>
    <w:multiLevelType w:val="hybridMultilevel"/>
    <w:tmpl w:val="6B3C4DF2"/>
    <w:lvl w:ilvl="0" w:tplc="50EE333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54755873">
    <w:abstractNumId w:val="0"/>
  </w:num>
  <w:num w:numId="2" w16cid:durableId="812479439">
    <w:abstractNumId w:val="2"/>
  </w:num>
  <w:num w:numId="3" w16cid:durableId="471796991">
    <w:abstractNumId w:val="4"/>
  </w:num>
  <w:num w:numId="4" w16cid:durableId="1117876161">
    <w:abstractNumId w:val="3"/>
  </w:num>
  <w:num w:numId="5" w16cid:durableId="974798229">
    <w:abstractNumId w:val="1"/>
  </w:num>
  <w:num w:numId="6" w16cid:durableId="1454669816">
    <w:abstractNumId w:val="6"/>
  </w:num>
  <w:num w:numId="7" w16cid:durableId="9310145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2B8"/>
    <w:rsid w:val="00082666"/>
    <w:rsid w:val="001152B8"/>
    <w:rsid w:val="00217A7D"/>
    <w:rsid w:val="00257363"/>
    <w:rsid w:val="00257F8F"/>
    <w:rsid w:val="00297984"/>
    <w:rsid w:val="003662CA"/>
    <w:rsid w:val="004A50D2"/>
    <w:rsid w:val="005A0368"/>
    <w:rsid w:val="005F5811"/>
    <w:rsid w:val="00631670"/>
    <w:rsid w:val="006348A0"/>
    <w:rsid w:val="006D7C15"/>
    <w:rsid w:val="007B302D"/>
    <w:rsid w:val="00894E7A"/>
    <w:rsid w:val="008A2105"/>
    <w:rsid w:val="008F1489"/>
    <w:rsid w:val="00930188"/>
    <w:rsid w:val="00992534"/>
    <w:rsid w:val="00A02428"/>
    <w:rsid w:val="00A15C83"/>
    <w:rsid w:val="00A52315"/>
    <w:rsid w:val="00AA0083"/>
    <w:rsid w:val="00AC1B1F"/>
    <w:rsid w:val="00AE3ABD"/>
    <w:rsid w:val="00BC3FA5"/>
    <w:rsid w:val="00C071CC"/>
    <w:rsid w:val="00C72D72"/>
    <w:rsid w:val="00D948EC"/>
    <w:rsid w:val="00DA2E0D"/>
    <w:rsid w:val="00E9144C"/>
    <w:rsid w:val="00E95E58"/>
    <w:rsid w:val="00ED241E"/>
    <w:rsid w:val="00FE6C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29060"/>
  <w15:chartTrackingRefBased/>
  <w15:docId w15:val="{D18B5BA7-4304-4597-875B-5264F17A5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152B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1152B8"/>
    <w:pPr>
      <w:suppressAutoHyphens/>
      <w:autoSpaceDN w:val="0"/>
      <w:spacing w:after="0" w:line="240" w:lineRule="auto"/>
    </w:pPr>
    <w:rPr>
      <w:rFonts w:ascii="Liberation Serif" w:eastAsia="SimSun" w:hAnsi="Liberation Serif" w:cs="Arial"/>
      <w:kern w:val="3"/>
      <w:sz w:val="24"/>
      <w:szCs w:val="24"/>
      <w:lang w:eastAsia="zh-CN" w:bidi="hi-IN"/>
    </w:rPr>
  </w:style>
  <w:style w:type="paragraph" w:styleId="Odstavecseseznamem">
    <w:name w:val="List Paragraph"/>
    <w:basedOn w:val="Normln"/>
    <w:uiPriority w:val="34"/>
    <w:qFormat/>
    <w:rsid w:val="001152B8"/>
    <w:pPr>
      <w:ind w:left="720"/>
      <w:contextualSpacing/>
    </w:pPr>
  </w:style>
  <w:style w:type="paragraph" w:styleId="Zkladntext">
    <w:name w:val="Body Text"/>
    <w:basedOn w:val="Normln"/>
    <w:link w:val="ZkladntextChar"/>
    <w:unhideWhenUsed/>
    <w:rsid w:val="001152B8"/>
    <w:pPr>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1152B8"/>
    <w:rPr>
      <w:rFonts w:ascii="Times New Roman" w:eastAsia="Times New Roman" w:hAnsi="Times New Roman" w:cs="Times New Roman"/>
      <w:sz w:val="24"/>
      <w:szCs w:val="20"/>
      <w:lang w:eastAsia="cs-CZ"/>
    </w:rPr>
  </w:style>
  <w:style w:type="character" w:customStyle="1" w:styleId="spiszn">
    <w:name w:val="spiszn"/>
    <w:qFormat/>
    <w:rsid w:val="001152B8"/>
  </w:style>
  <w:style w:type="character" w:customStyle="1" w:styleId="Zkladntext0">
    <w:name w:val="Základní text_"/>
    <w:basedOn w:val="Standardnpsmoodstavce"/>
    <w:link w:val="Zkladntext1"/>
    <w:rsid w:val="001152B8"/>
    <w:rPr>
      <w:rFonts w:ascii="Calibri" w:eastAsia="Calibri" w:hAnsi="Calibri" w:cs="Calibri"/>
    </w:rPr>
  </w:style>
  <w:style w:type="paragraph" w:customStyle="1" w:styleId="Zkladntext1">
    <w:name w:val="Základní text1"/>
    <w:basedOn w:val="Normln"/>
    <w:link w:val="Zkladntext0"/>
    <w:rsid w:val="001152B8"/>
    <w:pPr>
      <w:widowControl w:val="0"/>
      <w:spacing w:after="220" w:line="252" w:lineRule="auto"/>
    </w:pPr>
    <w:rPr>
      <w:rFonts w:ascii="Calibri" w:eastAsia="Calibri" w:hAnsi="Calibri" w:cs="Calibri"/>
    </w:rPr>
  </w:style>
  <w:style w:type="character" w:customStyle="1" w:styleId="Nadpis4">
    <w:name w:val="Nadpis #4_"/>
    <w:basedOn w:val="Standardnpsmoodstavce"/>
    <w:link w:val="Nadpis40"/>
    <w:rsid w:val="001152B8"/>
    <w:rPr>
      <w:rFonts w:ascii="Calibri" w:eastAsia="Calibri" w:hAnsi="Calibri" w:cs="Calibri"/>
      <w:b/>
      <w:bCs/>
    </w:rPr>
  </w:style>
  <w:style w:type="paragraph" w:customStyle="1" w:styleId="Nadpis40">
    <w:name w:val="Nadpis #4"/>
    <w:basedOn w:val="Normln"/>
    <w:link w:val="Nadpis4"/>
    <w:rsid w:val="001152B8"/>
    <w:pPr>
      <w:widowControl w:val="0"/>
      <w:spacing w:after="200" w:line="240" w:lineRule="auto"/>
      <w:jc w:val="center"/>
      <w:outlineLvl w:val="3"/>
    </w:pPr>
    <w:rPr>
      <w:rFonts w:ascii="Calibri" w:eastAsia="Calibri" w:hAnsi="Calibri" w:cs="Calibri"/>
      <w:b/>
      <w:bCs/>
    </w:rPr>
  </w:style>
  <w:style w:type="character" w:customStyle="1" w:styleId="Zhlavnebozpat2">
    <w:name w:val="Záhlaví nebo zápatí (2)_"/>
    <w:basedOn w:val="Standardnpsmoodstavce"/>
    <w:link w:val="Zhlavnebozpat20"/>
    <w:rsid w:val="001152B8"/>
    <w:rPr>
      <w:rFonts w:ascii="Times New Roman" w:eastAsia="Times New Roman" w:hAnsi="Times New Roman" w:cs="Times New Roman"/>
      <w:sz w:val="20"/>
      <w:szCs w:val="20"/>
    </w:rPr>
  </w:style>
  <w:style w:type="paragraph" w:customStyle="1" w:styleId="Zhlavnebozpat20">
    <w:name w:val="Záhlaví nebo zápatí (2)"/>
    <w:basedOn w:val="Normln"/>
    <w:link w:val="Zhlavnebozpat2"/>
    <w:rsid w:val="001152B8"/>
    <w:pPr>
      <w:widowControl w:val="0"/>
      <w:spacing w:after="0" w:line="240" w:lineRule="auto"/>
    </w:pPr>
    <w:rPr>
      <w:rFonts w:ascii="Times New Roman" w:eastAsia="Times New Roman" w:hAnsi="Times New Roman" w:cs="Times New Roman"/>
      <w:sz w:val="20"/>
      <w:szCs w:val="20"/>
    </w:rPr>
  </w:style>
  <w:style w:type="paragraph" w:styleId="Bezmezer">
    <w:name w:val="No Spacing"/>
    <w:uiPriority w:val="1"/>
    <w:qFormat/>
    <w:rsid w:val="00631670"/>
    <w:pPr>
      <w:spacing w:after="0" w:line="240" w:lineRule="auto"/>
    </w:pPr>
    <w:rPr>
      <w:rFonts w:ascii="Calibri" w:eastAsia="Times New Roman" w:hAnsi="Calibri" w:cs="Times New Roman"/>
      <w:sz w:val="20"/>
      <w:szCs w:val="20"/>
      <w:lang w:bidi="en-US"/>
    </w:rPr>
  </w:style>
  <w:style w:type="paragraph" w:styleId="Revize">
    <w:name w:val="Revision"/>
    <w:hidden/>
    <w:uiPriority w:val="99"/>
    <w:semiHidden/>
    <w:rsid w:val="00631670"/>
    <w:pPr>
      <w:spacing w:after="0" w:line="240" w:lineRule="auto"/>
    </w:pPr>
  </w:style>
  <w:style w:type="paragraph" w:customStyle="1" w:styleId="Default">
    <w:name w:val="Default"/>
    <w:rsid w:val="007B302D"/>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Zkladntext2">
    <w:name w:val="Základní text (2)_"/>
    <w:basedOn w:val="Standardnpsmoodstavce"/>
    <w:link w:val="Zkladntext20"/>
    <w:rsid w:val="004A50D2"/>
    <w:rPr>
      <w:rFonts w:ascii="Calibri" w:eastAsia="Calibri" w:hAnsi="Calibri" w:cs="Calibri"/>
      <w:b/>
      <w:bCs/>
      <w:color w:val="18181E"/>
      <w:sz w:val="26"/>
      <w:szCs w:val="26"/>
    </w:rPr>
  </w:style>
  <w:style w:type="paragraph" w:customStyle="1" w:styleId="Zkladntext20">
    <w:name w:val="Základní text (2)"/>
    <w:basedOn w:val="Normln"/>
    <w:link w:val="Zkladntext2"/>
    <w:rsid w:val="004A50D2"/>
    <w:pPr>
      <w:widowControl w:val="0"/>
      <w:spacing w:after="180" w:line="240" w:lineRule="auto"/>
      <w:ind w:hanging="1030"/>
    </w:pPr>
    <w:rPr>
      <w:rFonts w:ascii="Calibri" w:eastAsia="Calibri" w:hAnsi="Calibri" w:cs="Calibri"/>
      <w:b/>
      <w:bCs/>
      <w:color w:val="18181E"/>
      <w:sz w:val="26"/>
      <w:szCs w:val="26"/>
    </w:rPr>
  </w:style>
  <w:style w:type="character" w:customStyle="1" w:styleId="Nadpis2">
    <w:name w:val="Nadpis #2_"/>
    <w:basedOn w:val="Standardnpsmoodstavce"/>
    <w:link w:val="Nadpis20"/>
    <w:rsid w:val="00FE6C57"/>
    <w:rPr>
      <w:rFonts w:ascii="Calibri" w:eastAsia="Calibri" w:hAnsi="Calibri" w:cs="Calibri"/>
      <w:b/>
      <w:bCs/>
      <w:sz w:val="28"/>
      <w:szCs w:val="28"/>
    </w:rPr>
  </w:style>
  <w:style w:type="paragraph" w:customStyle="1" w:styleId="Nadpis20">
    <w:name w:val="Nadpis #2"/>
    <w:basedOn w:val="Normln"/>
    <w:link w:val="Nadpis2"/>
    <w:rsid w:val="00FE6C57"/>
    <w:pPr>
      <w:widowControl w:val="0"/>
      <w:spacing w:after="0" w:line="254" w:lineRule="auto"/>
      <w:outlineLvl w:val="1"/>
    </w:pPr>
    <w:rPr>
      <w:rFonts w:ascii="Calibri" w:eastAsia="Calibri" w:hAnsi="Calibri" w:cs="Calibr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199369">
      <w:bodyDiv w:val="1"/>
      <w:marLeft w:val="0"/>
      <w:marRight w:val="0"/>
      <w:marTop w:val="0"/>
      <w:marBottom w:val="0"/>
      <w:divBdr>
        <w:top w:val="none" w:sz="0" w:space="0" w:color="auto"/>
        <w:left w:val="none" w:sz="0" w:space="0" w:color="auto"/>
        <w:bottom w:val="none" w:sz="0" w:space="0" w:color="auto"/>
        <w:right w:val="none" w:sz="0" w:space="0" w:color="auto"/>
      </w:divBdr>
    </w:div>
    <w:div w:id="921066542">
      <w:bodyDiv w:val="1"/>
      <w:marLeft w:val="0"/>
      <w:marRight w:val="0"/>
      <w:marTop w:val="0"/>
      <w:marBottom w:val="0"/>
      <w:divBdr>
        <w:top w:val="none" w:sz="0" w:space="0" w:color="auto"/>
        <w:left w:val="none" w:sz="0" w:space="0" w:color="auto"/>
        <w:bottom w:val="none" w:sz="0" w:space="0" w:color="auto"/>
        <w:right w:val="none" w:sz="0" w:space="0" w:color="auto"/>
      </w:divBdr>
    </w:div>
    <w:div w:id="209053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1591</Words>
  <Characters>9387</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Klára Ibrmajerová</dc:creator>
  <cp:keywords/>
  <dc:description/>
  <cp:lastModifiedBy>Klára Ibrmajerová</cp:lastModifiedBy>
  <cp:revision>3</cp:revision>
  <dcterms:created xsi:type="dcterms:W3CDTF">2023-09-12T12:05:00Z</dcterms:created>
  <dcterms:modified xsi:type="dcterms:W3CDTF">2023-09-12T12:08:00Z</dcterms:modified>
</cp:coreProperties>
</file>