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670C1" w14:textId="502B0056" w:rsidR="00A76B28" w:rsidRPr="005C3CD7" w:rsidRDefault="00A76B28" w:rsidP="00A76B28">
      <w:pPr>
        <w:pStyle w:val="Nadpis1"/>
        <w:ind w:left="0" w:firstLine="0"/>
        <w:jc w:val="center"/>
        <w:rPr>
          <w:sz w:val="20"/>
        </w:rPr>
      </w:pPr>
      <w:r w:rsidRPr="005C3CD7">
        <w:rPr>
          <w:sz w:val="20"/>
        </w:rPr>
        <w:t xml:space="preserve">Část </w:t>
      </w:r>
      <w:r w:rsidR="005C3CD7" w:rsidRPr="005C3CD7">
        <w:rPr>
          <w:sz w:val="20"/>
        </w:rPr>
        <w:t>3</w:t>
      </w:r>
      <w:r w:rsidRPr="005C3CD7">
        <w:rPr>
          <w:sz w:val="20"/>
        </w:rPr>
        <w:t xml:space="preserve"> – </w:t>
      </w:r>
      <w:r w:rsidR="005C3CD7" w:rsidRPr="005C3CD7">
        <w:rPr>
          <w:sz w:val="20"/>
        </w:rPr>
        <w:t xml:space="preserve">Komunikační </w:t>
      </w:r>
      <w:r w:rsidRPr="005C3CD7">
        <w:rPr>
          <w:sz w:val="20"/>
        </w:rPr>
        <w:t xml:space="preserve">SW </w:t>
      </w:r>
    </w:p>
    <w:p w14:paraId="1CB8B631" w14:textId="75322C32" w:rsidR="005C3CD7" w:rsidRPr="005C3CD7" w:rsidRDefault="005C3CD7" w:rsidP="005C3CD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300"/>
        <w:gridCol w:w="2229"/>
        <w:gridCol w:w="2953"/>
      </w:tblGrid>
      <w:tr w:rsidR="005C3CD7" w:rsidRPr="005C3CD7" w14:paraId="2BEFDD93" w14:textId="77777777" w:rsidTr="00BD0F25">
        <w:tc>
          <w:tcPr>
            <w:tcW w:w="1841" w:type="dxa"/>
            <w:tcBorders>
              <w:top w:val="single" w:sz="4" w:space="0" w:color="auto"/>
              <w:left w:val="single" w:sz="4" w:space="0" w:color="auto"/>
              <w:bottom w:val="single" w:sz="4" w:space="0" w:color="auto"/>
              <w:right w:val="single" w:sz="4" w:space="0" w:color="auto"/>
            </w:tcBorders>
            <w:shd w:val="clear" w:color="auto" w:fill="auto"/>
            <w:hideMark/>
          </w:tcPr>
          <w:p w14:paraId="5E63826E" w14:textId="77777777" w:rsidR="005C3CD7" w:rsidRPr="005C3CD7" w:rsidRDefault="005C3CD7" w:rsidP="00BD0F25">
            <w:pPr>
              <w:rPr>
                <w:sz w:val="20"/>
                <w:szCs w:val="20"/>
              </w:rPr>
            </w:pPr>
            <w:r w:rsidRPr="005C3CD7">
              <w:rPr>
                <w:sz w:val="20"/>
                <w:szCs w:val="20"/>
              </w:rPr>
              <w:t>Název</w:t>
            </w:r>
          </w:p>
        </w:tc>
        <w:tc>
          <w:tcPr>
            <w:tcW w:w="2662" w:type="dxa"/>
            <w:tcBorders>
              <w:top w:val="single" w:sz="4" w:space="0" w:color="auto"/>
              <w:left w:val="single" w:sz="4" w:space="0" w:color="auto"/>
              <w:bottom w:val="single" w:sz="4" w:space="0" w:color="auto"/>
              <w:right w:val="single" w:sz="4" w:space="0" w:color="auto"/>
            </w:tcBorders>
            <w:shd w:val="clear" w:color="auto" w:fill="auto"/>
            <w:hideMark/>
          </w:tcPr>
          <w:p w14:paraId="2A8F99C4" w14:textId="77777777" w:rsidR="005C3CD7" w:rsidRPr="005C3CD7" w:rsidRDefault="005C3CD7" w:rsidP="00BD0F25">
            <w:pPr>
              <w:rPr>
                <w:sz w:val="20"/>
                <w:szCs w:val="20"/>
              </w:rPr>
            </w:pPr>
            <w:r w:rsidRPr="005C3CD7">
              <w:rPr>
                <w:sz w:val="20"/>
                <w:szCs w:val="20"/>
              </w:rPr>
              <w:t xml:space="preserve">Komunikační SW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20ACBF1" w14:textId="77777777" w:rsidR="005C3CD7" w:rsidRPr="005C3CD7" w:rsidRDefault="005C3CD7" w:rsidP="00BD0F25">
            <w:pPr>
              <w:rPr>
                <w:sz w:val="20"/>
                <w:szCs w:val="20"/>
              </w:rPr>
            </w:pPr>
            <w:r w:rsidRPr="005C3CD7">
              <w:rPr>
                <w:sz w:val="20"/>
                <w:szCs w:val="20"/>
              </w:rPr>
              <w:t>Oddělení</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33ED14A" w14:textId="77777777" w:rsidR="005C3CD7" w:rsidRPr="005C3CD7" w:rsidRDefault="005C3CD7" w:rsidP="00BD0F25">
            <w:pPr>
              <w:rPr>
                <w:sz w:val="20"/>
                <w:szCs w:val="20"/>
              </w:rPr>
            </w:pPr>
            <w:r w:rsidRPr="005C3CD7">
              <w:rPr>
                <w:sz w:val="20"/>
                <w:szCs w:val="20"/>
              </w:rPr>
              <w:t>chirurgie, ortopedie, traumatologie</w:t>
            </w:r>
          </w:p>
        </w:tc>
      </w:tr>
      <w:tr w:rsidR="005C3CD7" w:rsidRPr="005C3CD7" w14:paraId="5FBC12FE" w14:textId="77777777" w:rsidTr="00BD0F25">
        <w:tc>
          <w:tcPr>
            <w:tcW w:w="1841" w:type="dxa"/>
            <w:tcBorders>
              <w:top w:val="single" w:sz="4" w:space="0" w:color="auto"/>
              <w:left w:val="single" w:sz="4" w:space="0" w:color="auto"/>
              <w:bottom w:val="single" w:sz="18" w:space="0" w:color="auto"/>
              <w:right w:val="single" w:sz="4" w:space="0" w:color="auto"/>
            </w:tcBorders>
            <w:shd w:val="clear" w:color="auto" w:fill="auto"/>
            <w:hideMark/>
          </w:tcPr>
          <w:p w14:paraId="2C141424" w14:textId="77777777" w:rsidR="005C3CD7" w:rsidRPr="005C3CD7" w:rsidRDefault="005C3CD7" w:rsidP="00BD0F25">
            <w:pPr>
              <w:rPr>
                <w:sz w:val="20"/>
                <w:szCs w:val="20"/>
              </w:rPr>
            </w:pPr>
            <w:r w:rsidRPr="005C3CD7">
              <w:rPr>
                <w:sz w:val="20"/>
                <w:szCs w:val="20"/>
              </w:rPr>
              <w:t>Počet souborů</w:t>
            </w:r>
          </w:p>
        </w:tc>
        <w:tc>
          <w:tcPr>
            <w:tcW w:w="2662" w:type="dxa"/>
            <w:tcBorders>
              <w:top w:val="single" w:sz="4" w:space="0" w:color="auto"/>
              <w:left w:val="single" w:sz="4" w:space="0" w:color="auto"/>
              <w:bottom w:val="single" w:sz="18" w:space="0" w:color="auto"/>
              <w:right w:val="single" w:sz="4" w:space="0" w:color="auto"/>
            </w:tcBorders>
            <w:shd w:val="clear" w:color="auto" w:fill="auto"/>
            <w:hideMark/>
          </w:tcPr>
          <w:p w14:paraId="19556459" w14:textId="77777777" w:rsidR="005C3CD7" w:rsidRPr="005C3CD7" w:rsidRDefault="005C3CD7" w:rsidP="00BD0F25">
            <w:pPr>
              <w:rPr>
                <w:sz w:val="20"/>
                <w:szCs w:val="20"/>
              </w:rPr>
            </w:pPr>
            <w:r w:rsidRPr="005C3CD7">
              <w:rPr>
                <w:sz w:val="20"/>
                <w:szCs w:val="20"/>
              </w:rPr>
              <w:t>1</w:t>
            </w:r>
          </w:p>
        </w:tc>
        <w:tc>
          <w:tcPr>
            <w:tcW w:w="6237" w:type="dxa"/>
            <w:gridSpan w:val="2"/>
            <w:tcBorders>
              <w:top w:val="single" w:sz="4" w:space="0" w:color="auto"/>
              <w:left w:val="single" w:sz="4" w:space="0" w:color="auto"/>
              <w:bottom w:val="single" w:sz="18" w:space="0" w:color="auto"/>
              <w:right w:val="single" w:sz="4" w:space="0" w:color="auto"/>
            </w:tcBorders>
            <w:shd w:val="clear" w:color="auto" w:fill="auto"/>
          </w:tcPr>
          <w:p w14:paraId="7BF777CE" w14:textId="77777777" w:rsidR="005C3CD7" w:rsidRPr="005C3CD7" w:rsidRDefault="005C3CD7" w:rsidP="00BD0F25">
            <w:pPr>
              <w:rPr>
                <w:sz w:val="20"/>
                <w:szCs w:val="20"/>
              </w:rPr>
            </w:pPr>
          </w:p>
        </w:tc>
      </w:tr>
    </w:tbl>
    <w:p w14:paraId="20D6756C" w14:textId="77777777" w:rsidR="005C3CD7" w:rsidRPr="005C3CD7" w:rsidRDefault="005C3CD7" w:rsidP="005C3CD7">
      <w:pPr>
        <w:rPr>
          <w:sz w:val="20"/>
          <w:szCs w:val="20"/>
        </w:rPr>
      </w:pPr>
    </w:p>
    <w:p w14:paraId="0A4C4592" w14:textId="1B0B0347" w:rsidR="00A76B28" w:rsidRPr="005C3CD7" w:rsidRDefault="00A76B28" w:rsidP="00A76B28">
      <w:pPr>
        <w:rPr>
          <w:b/>
          <w:sz w:val="20"/>
          <w:szCs w:val="20"/>
        </w:rPr>
      </w:pPr>
      <w:r w:rsidRPr="005C3CD7">
        <w:rPr>
          <w:b/>
          <w:sz w:val="20"/>
          <w:szCs w:val="20"/>
        </w:rPr>
        <w:t>Technická specifikace</w:t>
      </w:r>
    </w:p>
    <w:p w14:paraId="108979BC" w14:textId="0124EB57" w:rsidR="00A76B28" w:rsidRPr="005C3CD7" w:rsidRDefault="00A76B28" w:rsidP="00A76B28">
      <w:pPr>
        <w:rPr>
          <w:b/>
          <w:sz w:val="20"/>
          <w:szCs w:val="20"/>
        </w:rPr>
      </w:pPr>
    </w:p>
    <w:p w14:paraId="3F04E50E" w14:textId="77777777" w:rsidR="005C3CD7" w:rsidRPr="005C3CD7" w:rsidRDefault="005C3CD7" w:rsidP="005C3CD7">
      <w:pPr>
        <w:pStyle w:val="Odstavecseseznamem"/>
        <w:numPr>
          <w:ilvl w:val="0"/>
          <w:numId w:val="40"/>
        </w:numPr>
        <w:tabs>
          <w:tab w:val="left" w:pos="284"/>
        </w:tabs>
        <w:spacing w:line="240" w:lineRule="atLeast"/>
        <w:jc w:val="both"/>
        <w:rPr>
          <w:b/>
        </w:rPr>
      </w:pPr>
      <w:r w:rsidRPr="005C3CD7">
        <w:rPr>
          <w:b/>
        </w:rPr>
        <w:t>Napojení části ošetřovatelské dokumentace na klinický systém a sesterskou dokumentaci v oblasti evidence ran</w:t>
      </w:r>
    </w:p>
    <w:p w14:paraId="39D43066" w14:textId="77777777" w:rsidR="005C3CD7" w:rsidRPr="005C3CD7" w:rsidRDefault="005C3CD7" w:rsidP="005C3CD7">
      <w:pPr>
        <w:pStyle w:val="Odstavecseseznamem"/>
        <w:numPr>
          <w:ilvl w:val="1"/>
          <w:numId w:val="40"/>
        </w:numPr>
        <w:tabs>
          <w:tab w:val="left" w:pos="567"/>
        </w:tabs>
        <w:spacing w:after="200" w:line="276" w:lineRule="auto"/>
        <w:jc w:val="both"/>
        <w:rPr>
          <w:b/>
          <w:bCs/>
        </w:rPr>
      </w:pPr>
      <w:r w:rsidRPr="005C3CD7">
        <w:rPr>
          <w:b/>
          <w:bCs/>
        </w:rPr>
        <w:t>dodávka potřebného ASW multilicence pro celou nemocnici</w:t>
      </w:r>
    </w:p>
    <w:p w14:paraId="1C51931F" w14:textId="77777777" w:rsidR="005C3CD7" w:rsidRPr="005C3CD7" w:rsidRDefault="005C3CD7" w:rsidP="005C3CD7">
      <w:pPr>
        <w:pStyle w:val="Odstavecseseznamem"/>
        <w:numPr>
          <w:ilvl w:val="1"/>
          <w:numId w:val="40"/>
        </w:numPr>
        <w:tabs>
          <w:tab w:val="left" w:pos="567"/>
        </w:tabs>
        <w:spacing w:after="200" w:line="276" w:lineRule="auto"/>
        <w:jc w:val="both"/>
        <w:rPr>
          <w:b/>
          <w:bCs/>
        </w:rPr>
      </w:pPr>
      <w:r w:rsidRPr="005C3CD7">
        <w:rPr>
          <w:b/>
          <w:bCs/>
        </w:rPr>
        <w:t>dodávka prací související s rozběhem do provozu</w:t>
      </w:r>
    </w:p>
    <w:p w14:paraId="0085CC7B" w14:textId="77777777" w:rsidR="005C3CD7" w:rsidRPr="005C3CD7" w:rsidRDefault="005C3CD7" w:rsidP="005C3CD7">
      <w:pPr>
        <w:pStyle w:val="Odstavecseseznamem"/>
        <w:tabs>
          <w:tab w:val="left" w:pos="284"/>
        </w:tabs>
        <w:spacing w:line="240" w:lineRule="atLeast"/>
        <w:jc w:val="both"/>
      </w:pPr>
    </w:p>
    <w:p w14:paraId="28023159" w14:textId="77777777" w:rsidR="005C3CD7" w:rsidRPr="005C3CD7" w:rsidRDefault="005C3CD7" w:rsidP="005C3CD7">
      <w:pPr>
        <w:pStyle w:val="Odstavecseseznamem"/>
        <w:ind w:left="360"/>
        <w:jc w:val="both"/>
        <w:rPr>
          <w:bCs/>
        </w:rPr>
      </w:pPr>
      <w:r w:rsidRPr="005C3CD7">
        <w:rPr>
          <w:bCs/>
        </w:rPr>
        <w:t>V systému ošetřovatelské dokumentace, která je v současné době implementována ve verzi FONS Enterprise bude vytvořena funkce pro evidenci ran.</w:t>
      </w:r>
    </w:p>
    <w:p w14:paraId="772BF2AE" w14:textId="77777777" w:rsidR="005C3CD7" w:rsidRPr="005C3CD7" w:rsidRDefault="005C3CD7" w:rsidP="005C3CD7">
      <w:pPr>
        <w:pStyle w:val="Odstavecseseznamem"/>
        <w:ind w:left="360"/>
        <w:jc w:val="both"/>
        <w:rPr>
          <w:bCs/>
        </w:rPr>
      </w:pPr>
      <w:r w:rsidRPr="005C3CD7">
        <w:rPr>
          <w:bCs/>
        </w:rPr>
        <w:t xml:space="preserve">Sestra bude mít možnost evidovat rány do dokumentace pacienta </w:t>
      </w:r>
      <w:r w:rsidRPr="00E06BA0">
        <w:rPr>
          <w:bCs/>
        </w:rPr>
        <w:t>jak přímým voláním strukturovaného</w:t>
      </w:r>
      <w:r w:rsidRPr="005C3CD7">
        <w:rPr>
          <w:bCs/>
        </w:rPr>
        <w:t xml:space="preserve"> formuláře pro evidenci ran z FONS Akord, tak ve webovém klientu, který umožní evidenci přímo u lůžka pacienta. Do webového klienta budou synchronizováni pacienti ležící na dané stanici a sestra pacienta vybere a zapíše mu údaje k ráně.</w:t>
      </w:r>
    </w:p>
    <w:p w14:paraId="6C09F043" w14:textId="528D9065" w:rsidR="005C3CD7" w:rsidRPr="005C3CD7" w:rsidRDefault="005C3CD7" w:rsidP="005C3CD7">
      <w:pPr>
        <w:pStyle w:val="Odstavecseseznamem"/>
        <w:ind w:left="360"/>
        <w:jc w:val="both"/>
        <w:rPr>
          <w:bCs/>
        </w:rPr>
      </w:pPr>
      <w:r w:rsidRPr="005C3CD7">
        <w:rPr>
          <w:bCs/>
        </w:rPr>
        <w:t>Zápis se automaticky přenes</w:t>
      </w:r>
      <w:r w:rsidR="00687C0F">
        <w:rPr>
          <w:bCs/>
        </w:rPr>
        <w:t xml:space="preserve">e do dokumentace pacienta v klinickém informačním systému (dále jen „KIS“) </w:t>
      </w:r>
      <w:r w:rsidRPr="005C3CD7">
        <w:rPr>
          <w:bCs/>
        </w:rPr>
        <w:t>FONS Akord.</w:t>
      </w:r>
    </w:p>
    <w:p w14:paraId="545323EA" w14:textId="77777777" w:rsidR="005C3CD7" w:rsidRPr="005C3CD7" w:rsidRDefault="005C3CD7" w:rsidP="005C3CD7">
      <w:pPr>
        <w:pStyle w:val="Odstavecseseznamem"/>
        <w:ind w:left="360"/>
        <w:jc w:val="both"/>
        <w:rPr>
          <w:bCs/>
        </w:rPr>
      </w:pPr>
      <w:r w:rsidRPr="005C3CD7">
        <w:rPr>
          <w:bCs/>
        </w:rPr>
        <w:t>Formulář pro evidenci rány bude obsahovat údaje, které popíšou ránu, včetně typu rány, stupně, lokalizace, rozměrů atd.</w:t>
      </w:r>
    </w:p>
    <w:p w14:paraId="14959F4D" w14:textId="77777777" w:rsidR="005C3CD7" w:rsidRPr="005C3CD7" w:rsidRDefault="005C3CD7" w:rsidP="005C3CD7">
      <w:pPr>
        <w:pStyle w:val="Odstavecseseznamem"/>
        <w:ind w:left="360"/>
        <w:jc w:val="both"/>
        <w:rPr>
          <w:bCs/>
        </w:rPr>
      </w:pPr>
      <w:r w:rsidRPr="005C3CD7">
        <w:rPr>
          <w:bCs/>
        </w:rPr>
        <w:t>Součástí řešení musí být i možnost zapisovat jednotlivé převazy s detailními informacemi o stavu rány.</w:t>
      </w:r>
    </w:p>
    <w:p w14:paraId="4B0D17E7" w14:textId="77777777" w:rsidR="005C3CD7" w:rsidRPr="005C3CD7" w:rsidRDefault="005C3CD7" w:rsidP="005C3CD7">
      <w:pPr>
        <w:pStyle w:val="Odstavecseseznamem"/>
        <w:ind w:left="360"/>
        <w:jc w:val="both"/>
        <w:rPr>
          <w:bCs/>
        </w:rPr>
      </w:pPr>
      <w:r w:rsidRPr="005C3CD7">
        <w:rPr>
          <w:bCs/>
        </w:rPr>
        <w:t>K evidenci rány bude možné připojit i obrázek se zakreslením lokalizace a možnost připojit fotodokumentaci.</w:t>
      </w:r>
    </w:p>
    <w:p w14:paraId="505AC4F8" w14:textId="77777777" w:rsidR="005C3CD7" w:rsidRPr="005C3CD7" w:rsidRDefault="005C3CD7" w:rsidP="005C3CD7">
      <w:pPr>
        <w:pStyle w:val="Odstavecseseznamem"/>
        <w:ind w:left="360"/>
        <w:jc w:val="both"/>
        <w:rPr>
          <w:bCs/>
        </w:rPr>
      </w:pPr>
    </w:p>
    <w:p w14:paraId="454345F2" w14:textId="77777777" w:rsidR="005C3CD7" w:rsidRPr="005C3CD7" w:rsidRDefault="005C3CD7" w:rsidP="005C3CD7">
      <w:pPr>
        <w:pStyle w:val="Odstavecseseznamem"/>
        <w:ind w:left="360"/>
        <w:jc w:val="both"/>
        <w:rPr>
          <w:bCs/>
        </w:rPr>
      </w:pPr>
      <w:r w:rsidRPr="005C3CD7">
        <w:rPr>
          <w:bCs/>
        </w:rPr>
        <w:t xml:space="preserve">Modul musí obsahovat tyto potřebné funkce: </w:t>
      </w:r>
    </w:p>
    <w:p w14:paraId="40DF2550" w14:textId="77777777" w:rsidR="005C3CD7" w:rsidRPr="005C3CD7" w:rsidRDefault="005C3CD7" w:rsidP="005C3CD7">
      <w:pPr>
        <w:pStyle w:val="Odstavecseseznamem"/>
        <w:numPr>
          <w:ilvl w:val="0"/>
          <w:numId w:val="45"/>
        </w:numPr>
        <w:spacing w:after="200" w:line="276" w:lineRule="auto"/>
        <w:jc w:val="both"/>
        <w:rPr>
          <w:bCs/>
        </w:rPr>
      </w:pPr>
      <w:r w:rsidRPr="005C3CD7">
        <w:rPr>
          <w:bCs/>
        </w:rPr>
        <w:t>Možnost zaevidovat ránu</w:t>
      </w:r>
    </w:p>
    <w:p w14:paraId="4BA74414" w14:textId="77777777" w:rsidR="005C3CD7" w:rsidRPr="005C3CD7" w:rsidRDefault="005C3CD7" w:rsidP="005C3CD7">
      <w:pPr>
        <w:pStyle w:val="Odstavecseseznamem"/>
        <w:numPr>
          <w:ilvl w:val="0"/>
          <w:numId w:val="45"/>
        </w:numPr>
        <w:spacing w:after="200" w:line="276" w:lineRule="auto"/>
        <w:jc w:val="both"/>
        <w:rPr>
          <w:bCs/>
        </w:rPr>
      </w:pPr>
      <w:r w:rsidRPr="005C3CD7">
        <w:rPr>
          <w:bCs/>
        </w:rPr>
        <w:t>Určit typ rány, lokalizaci, stupně a další strukturované údaje.</w:t>
      </w:r>
    </w:p>
    <w:p w14:paraId="6AEBA12F" w14:textId="77777777" w:rsidR="005C3CD7" w:rsidRPr="005C3CD7" w:rsidRDefault="005C3CD7" w:rsidP="005C3CD7">
      <w:pPr>
        <w:pStyle w:val="Odstavecseseznamem"/>
        <w:numPr>
          <w:ilvl w:val="0"/>
          <w:numId w:val="45"/>
        </w:numPr>
        <w:spacing w:after="200" w:line="276" w:lineRule="auto"/>
        <w:jc w:val="both"/>
        <w:rPr>
          <w:bCs/>
        </w:rPr>
      </w:pPr>
      <w:r w:rsidRPr="005C3CD7">
        <w:rPr>
          <w:bCs/>
        </w:rPr>
        <w:t>Pro popis rány se budou využívat číselníky, aby zápis byl co nejjednodušší</w:t>
      </w:r>
    </w:p>
    <w:p w14:paraId="6C9373D2" w14:textId="77777777" w:rsidR="005C3CD7" w:rsidRPr="005C3CD7" w:rsidRDefault="005C3CD7" w:rsidP="005C3CD7">
      <w:pPr>
        <w:pStyle w:val="Odstavecseseznamem"/>
        <w:numPr>
          <w:ilvl w:val="0"/>
          <w:numId w:val="45"/>
        </w:numPr>
        <w:spacing w:after="200" w:line="276" w:lineRule="auto"/>
        <w:jc w:val="both"/>
        <w:rPr>
          <w:bCs/>
        </w:rPr>
      </w:pPr>
      <w:r w:rsidRPr="005C3CD7">
        <w:rPr>
          <w:bCs/>
        </w:rPr>
        <w:t>Možnost zaevidovat ošetření rány, převazy a detailní informace o stavu rány</w:t>
      </w:r>
    </w:p>
    <w:p w14:paraId="6FCF20EB" w14:textId="77777777" w:rsidR="005C3CD7" w:rsidRPr="005C3CD7" w:rsidRDefault="005C3CD7" w:rsidP="005C3CD7">
      <w:pPr>
        <w:pStyle w:val="Odstavecseseznamem"/>
        <w:numPr>
          <w:ilvl w:val="0"/>
          <w:numId w:val="45"/>
        </w:numPr>
        <w:spacing w:after="200" w:line="276" w:lineRule="auto"/>
        <w:jc w:val="both"/>
        <w:rPr>
          <w:bCs/>
        </w:rPr>
      </w:pPr>
      <w:r w:rsidRPr="005C3CD7">
        <w:rPr>
          <w:bCs/>
        </w:rPr>
        <w:t>Možnost k evidenci rány připojit schéma pro zakreslení lokalizace</w:t>
      </w:r>
    </w:p>
    <w:p w14:paraId="782ECB48" w14:textId="77777777" w:rsidR="005C3CD7" w:rsidRPr="005C3CD7" w:rsidRDefault="005C3CD7" w:rsidP="005C3CD7">
      <w:pPr>
        <w:pStyle w:val="Odstavecseseznamem"/>
        <w:numPr>
          <w:ilvl w:val="0"/>
          <w:numId w:val="45"/>
        </w:numPr>
        <w:spacing w:after="200" w:line="276" w:lineRule="auto"/>
        <w:jc w:val="both"/>
        <w:rPr>
          <w:bCs/>
        </w:rPr>
      </w:pPr>
      <w:r w:rsidRPr="005C3CD7">
        <w:rPr>
          <w:bCs/>
        </w:rPr>
        <w:t>Možnost k evidenci rány připojit fotodokumentaci rány</w:t>
      </w:r>
    </w:p>
    <w:p w14:paraId="3639895C" w14:textId="77777777" w:rsidR="005C3CD7" w:rsidRPr="005C3CD7" w:rsidRDefault="005C3CD7" w:rsidP="005C3CD7">
      <w:pPr>
        <w:pStyle w:val="Odstavecseseznamem"/>
        <w:numPr>
          <w:ilvl w:val="0"/>
          <w:numId w:val="45"/>
        </w:numPr>
        <w:spacing w:after="200" w:line="276" w:lineRule="auto"/>
        <w:jc w:val="both"/>
        <w:rPr>
          <w:bCs/>
        </w:rPr>
      </w:pPr>
      <w:r w:rsidRPr="005C3CD7">
        <w:rPr>
          <w:bCs/>
        </w:rPr>
        <w:t>Možnost volat strukturovaný formulář pro popis rány a ošetření přímo z dokumentace pacienta z FONS Akord</w:t>
      </w:r>
    </w:p>
    <w:p w14:paraId="5857602B" w14:textId="77777777" w:rsidR="005C3CD7" w:rsidRPr="005C3CD7" w:rsidRDefault="005C3CD7" w:rsidP="005C3CD7">
      <w:pPr>
        <w:pStyle w:val="Odstavecseseznamem"/>
        <w:ind w:left="360"/>
        <w:jc w:val="both"/>
        <w:rPr>
          <w:bCs/>
        </w:rPr>
      </w:pPr>
      <w:r w:rsidRPr="005C3CD7">
        <w:rPr>
          <w:bCs/>
        </w:rPr>
        <w:t>Možnost volat strukturovaný formulář pro popis rány ve webovém rozhraní, přímo u lůžka pacienta, přičemž do webového klienta budou synchronizováni pacienti ležící na dané stanici z FONS Akord</w:t>
      </w:r>
    </w:p>
    <w:p w14:paraId="2B1131FB" w14:textId="77777777" w:rsidR="005C3CD7" w:rsidRPr="005C3CD7" w:rsidRDefault="005C3CD7" w:rsidP="005C3CD7">
      <w:pPr>
        <w:pStyle w:val="Odstavecseseznamem"/>
        <w:ind w:left="360"/>
        <w:jc w:val="both"/>
        <w:rPr>
          <w:bCs/>
        </w:rPr>
      </w:pPr>
    </w:p>
    <w:p w14:paraId="4DB7344A" w14:textId="2991D79C" w:rsidR="005C3CD7" w:rsidRPr="005C3CD7" w:rsidRDefault="005C3CD7" w:rsidP="005C3CD7">
      <w:pPr>
        <w:pStyle w:val="Odstavecseseznamem"/>
        <w:numPr>
          <w:ilvl w:val="0"/>
          <w:numId w:val="40"/>
        </w:numPr>
        <w:tabs>
          <w:tab w:val="left" w:pos="284"/>
        </w:tabs>
        <w:spacing w:line="240" w:lineRule="atLeast"/>
        <w:jc w:val="both"/>
        <w:rPr>
          <w:b/>
        </w:rPr>
      </w:pPr>
      <w:r w:rsidRPr="005C3CD7">
        <w:rPr>
          <w:b/>
        </w:rPr>
        <w:t>Přenos dat vznikajících u lůžka pacienta o činnosti středního zdravotnického perso</w:t>
      </w:r>
      <w:r w:rsidR="000F6FAC">
        <w:rPr>
          <w:b/>
        </w:rPr>
        <w:t>nálu u </w:t>
      </w:r>
      <w:bookmarkStart w:id="0" w:name="_GoBack"/>
      <w:bookmarkEnd w:id="0"/>
      <w:r w:rsidR="00687C0F">
        <w:rPr>
          <w:b/>
        </w:rPr>
        <w:t>konkrétního pacienta do KIS</w:t>
      </w:r>
      <w:r w:rsidRPr="005C3CD7">
        <w:rPr>
          <w:b/>
        </w:rPr>
        <w:t xml:space="preserve"> včetně přenosu měřených fyziologických hodnot </w:t>
      </w:r>
    </w:p>
    <w:p w14:paraId="085DC704" w14:textId="77777777" w:rsidR="005C3CD7" w:rsidRPr="005C3CD7" w:rsidRDefault="005C3CD7" w:rsidP="005C3CD7">
      <w:pPr>
        <w:pStyle w:val="Odstavecseseznamem"/>
        <w:numPr>
          <w:ilvl w:val="1"/>
          <w:numId w:val="40"/>
        </w:numPr>
        <w:tabs>
          <w:tab w:val="left" w:pos="567"/>
        </w:tabs>
        <w:spacing w:after="200" w:line="276" w:lineRule="auto"/>
        <w:jc w:val="both"/>
        <w:rPr>
          <w:b/>
          <w:bCs/>
        </w:rPr>
      </w:pPr>
      <w:r w:rsidRPr="005C3CD7">
        <w:rPr>
          <w:b/>
          <w:bCs/>
        </w:rPr>
        <w:t>dodávka potřebného ASW multilicence pro celou nemocnici</w:t>
      </w:r>
    </w:p>
    <w:p w14:paraId="10A8868C" w14:textId="77777777" w:rsidR="005C3CD7" w:rsidRPr="005C3CD7" w:rsidRDefault="005C3CD7" w:rsidP="005C3CD7">
      <w:pPr>
        <w:pStyle w:val="Odstavecseseznamem"/>
        <w:numPr>
          <w:ilvl w:val="1"/>
          <w:numId w:val="40"/>
        </w:numPr>
        <w:tabs>
          <w:tab w:val="left" w:pos="567"/>
        </w:tabs>
        <w:spacing w:after="200" w:line="276" w:lineRule="auto"/>
        <w:jc w:val="both"/>
        <w:rPr>
          <w:b/>
          <w:bCs/>
        </w:rPr>
      </w:pPr>
      <w:r w:rsidRPr="005C3CD7">
        <w:rPr>
          <w:b/>
          <w:bCs/>
        </w:rPr>
        <w:t>dodávka prací související s rozběhem do provozu</w:t>
      </w:r>
    </w:p>
    <w:p w14:paraId="2C3E7523" w14:textId="77777777" w:rsidR="005C3CD7" w:rsidRPr="005C3CD7" w:rsidRDefault="005C3CD7" w:rsidP="005C3CD7">
      <w:pPr>
        <w:pStyle w:val="Odstavecseseznamem"/>
        <w:ind w:left="360"/>
        <w:jc w:val="both"/>
        <w:rPr>
          <w:bCs/>
        </w:rPr>
      </w:pPr>
    </w:p>
    <w:p w14:paraId="7320961B" w14:textId="77777777" w:rsidR="005C3CD7" w:rsidRPr="005C3CD7" w:rsidRDefault="005C3CD7" w:rsidP="005C3CD7">
      <w:pPr>
        <w:pStyle w:val="Odstavecseseznamem"/>
        <w:ind w:left="360"/>
        <w:jc w:val="both"/>
        <w:rPr>
          <w:bCs/>
        </w:rPr>
      </w:pPr>
      <w:r w:rsidRPr="005C3CD7">
        <w:rPr>
          <w:bCs/>
        </w:rPr>
        <w:t>Cílem projektu je umožnit přímo u lůžka pacienta evidovat některé činnosti, které zaznamenává sestra. Jde hlavně o možnost zadat měřené údaje – fyziologické funkce a další činnosti sestry s pacientem.</w:t>
      </w:r>
    </w:p>
    <w:p w14:paraId="442B7435" w14:textId="77777777" w:rsidR="005C3CD7" w:rsidRPr="005C3CD7" w:rsidRDefault="005C3CD7" w:rsidP="005C3CD7">
      <w:pPr>
        <w:pStyle w:val="Odstavecseseznamem"/>
        <w:ind w:left="360"/>
        <w:jc w:val="both"/>
        <w:rPr>
          <w:bCs/>
        </w:rPr>
      </w:pPr>
      <w:r w:rsidRPr="005C3CD7">
        <w:rPr>
          <w:bCs/>
        </w:rPr>
        <w:t>Systém umožní práci s tabletem, který má čtečku čárových kódů. Sestra je přihlášená svými přihlašovacími údaji, identifikuje pacienta načtením jeho čárového kódu a zadává naměřené fyziologické funkce – tlak, teplotu, puls apod. Výčet měřených hodnot bude možné nastavit. Jde o číselné hodnoty, které se automaticky zapíšou do dokumentace pacienta v KIS.</w:t>
      </w:r>
    </w:p>
    <w:p w14:paraId="5215EC65" w14:textId="77777777" w:rsidR="005C3CD7" w:rsidRPr="005C3CD7" w:rsidRDefault="005C3CD7" w:rsidP="005C3CD7">
      <w:pPr>
        <w:pStyle w:val="Odstavecseseznamem"/>
        <w:ind w:left="360"/>
        <w:jc w:val="both"/>
        <w:rPr>
          <w:bCs/>
        </w:rPr>
      </w:pPr>
      <w:r w:rsidRPr="005C3CD7">
        <w:rPr>
          <w:bCs/>
        </w:rPr>
        <w:t>Systém umožní sestře zadat i další činnosti, které s pacientem provádí, např. polohování, odběr krve, měření teploty, ošetření, nakrmení, hygienu a podobně.  Tyto údaje jsou přeneseny do evidence v KIS FONS Akord. Cílem je, aby se evidence těchto činností dělala v reálném čase a byla jednoduchá.</w:t>
      </w:r>
    </w:p>
    <w:p w14:paraId="55E22C06" w14:textId="77777777" w:rsidR="005C3CD7" w:rsidRDefault="005C3CD7" w:rsidP="005C3CD7">
      <w:pPr>
        <w:pStyle w:val="Odstavecseseznamem"/>
        <w:ind w:left="360"/>
        <w:jc w:val="both"/>
        <w:rPr>
          <w:bCs/>
        </w:rPr>
      </w:pPr>
    </w:p>
    <w:p w14:paraId="35386D87" w14:textId="77777777" w:rsidR="005C3CD7" w:rsidRDefault="005C3CD7" w:rsidP="005C3CD7">
      <w:pPr>
        <w:pStyle w:val="Odstavecseseznamem"/>
        <w:ind w:left="360"/>
        <w:jc w:val="both"/>
        <w:rPr>
          <w:bCs/>
        </w:rPr>
      </w:pPr>
    </w:p>
    <w:p w14:paraId="1FF7F68F" w14:textId="77777777" w:rsidR="005C3CD7" w:rsidRDefault="005C3CD7" w:rsidP="005C3CD7">
      <w:pPr>
        <w:pStyle w:val="Odstavecseseznamem"/>
        <w:ind w:left="360"/>
        <w:jc w:val="both"/>
        <w:rPr>
          <w:bCs/>
        </w:rPr>
      </w:pPr>
    </w:p>
    <w:p w14:paraId="2E1AC20C" w14:textId="50CE935B" w:rsidR="005C3CD7" w:rsidRPr="005C3CD7" w:rsidRDefault="005C3CD7" w:rsidP="005C3CD7">
      <w:pPr>
        <w:pStyle w:val="Odstavecseseznamem"/>
        <w:ind w:left="360"/>
        <w:jc w:val="both"/>
        <w:rPr>
          <w:bCs/>
        </w:rPr>
      </w:pPr>
      <w:r w:rsidRPr="005C3CD7">
        <w:rPr>
          <w:bCs/>
        </w:rPr>
        <w:lastRenderedPageBreak/>
        <w:t xml:space="preserve">Modul musí obsahovat tyto potřebné funkce: </w:t>
      </w:r>
    </w:p>
    <w:p w14:paraId="53931AA7" w14:textId="77777777" w:rsidR="005C3CD7" w:rsidRPr="005C3CD7" w:rsidRDefault="005C3CD7" w:rsidP="005C3CD7">
      <w:pPr>
        <w:pStyle w:val="Odstavecseseznamem"/>
        <w:numPr>
          <w:ilvl w:val="1"/>
          <w:numId w:val="45"/>
        </w:numPr>
        <w:spacing w:after="200" w:line="276" w:lineRule="auto"/>
        <w:jc w:val="both"/>
        <w:rPr>
          <w:bCs/>
        </w:rPr>
      </w:pPr>
      <w:r w:rsidRPr="005C3CD7">
        <w:rPr>
          <w:bCs/>
        </w:rPr>
        <w:t>práci s mobilní aplikací na tabletu</w:t>
      </w:r>
    </w:p>
    <w:p w14:paraId="4D725FC5" w14:textId="77777777" w:rsidR="005C3CD7" w:rsidRPr="005C3CD7" w:rsidRDefault="005C3CD7" w:rsidP="005C3CD7">
      <w:pPr>
        <w:pStyle w:val="Odstavecseseznamem"/>
        <w:numPr>
          <w:ilvl w:val="1"/>
          <w:numId w:val="45"/>
        </w:numPr>
        <w:spacing w:after="200" w:line="276" w:lineRule="auto"/>
        <w:jc w:val="both"/>
        <w:rPr>
          <w:bCs/>
        </w:rPr>
      </w:pPr>
      <w:r w:rsidRPr="005C3CD7">
        <w:rPr>
          <w:bCs/>
        </w:rPr>
        <w:t>přihlášení zdravotnického pracovníka do aplikace na tabletu</w:t>
      </w:r>
    </w:p>
    <w:p w14:paraId="37D0E002" w14:textId="77777777" w:rsidR="005C3CD7" w:rsidRPr="005C3CD7" w:rsidRDefault="005C3CD7" w:rsidP="005C3CD7">
      <w:pPr>
        <w:pStyle w:val="Odstavecseseznamem"/>
        <w:numPr>
          <w:ilvl w:val="1"/>
          <w:numId w:val="45"/>
        </w:numPr>
        <w:spacing w:after="200" w:line="276" w:lineRule="auto"/>
        <w:jc w:val="both"/>
        <w:rPr>
          <w:bCs/>
        </w:rPr>
      </w:pPr>
      <w:r w:rsidRPr="005C3CD7">
        <w:rPr>
          <w:bCs/>
        </w:rPr>
        <w:t>identifikaci pacienta čárovým kódem</w:t>
      </w:r>
    </w:p>
    <w:p w14:paraId="632E8597" w14:textId="77777777" w:rsidR="005C3CD7" w:rsidRPr="005C3CD7" w:rsidRDefault="005C3CD7" w:rsidP="005C3CD7">
      <w:pPr>
        <w:pStyle w:val="Odstavecseseznamem"/>
        <w:numPr>
          <w:ilvl w:val="1"/>
          <w:numId w:val="45"/>
        </w:numPr>
        <w:spacing w:after="200" w:line="276" w:lineRule="auto"/>
        <w:jc w:val="both"/>
        <w:rPr>
          <w:bCs/>
        </w:rPr>
      </w:pPr>
      <w:r w:rsidRPr="005C3CD7">
        <w:rPr>
          <w:bCs/>
        </w:rPr>
        <w:t>evidenci měřených údajů – fyziologických hodnot</w:t>
      </w:r>
    </w:p>
    <w:p w14:paraId="0AC7DC08" w14:textId="77777777" w:rsidR="005C3CD7" w:rsidRPr="005C3CD7" w:rsidRDefault="005C3CD7" w:rsidP="005C3CD7">
      <w:pPr>
        <w:pStyle w:val="Odstavecseseznamem"/>
        <w:numPr>
          <w:ilvl w:val="1"/>
          <w:numId w:val="45"/>
        </w:numPr>
        <w:spacing w:after="200" w:line="276" w:lineRule="auto"/>
        <w:jc w:val="both"/>
        <w:rPr>
          <w:bCs/>
        </w:rPr>
      </w:pPr>
      <w:r w:rsidRPr="005C3CD7">
        <w:rPr>
          <w:bCs/>
        </w:rPr>
        <w:t>evidenci dalších činností sestry u lůžka pacienta</w:t>
      </w:r>
    </w:p>
    <w:p w14:paraId="3050E125" w14:textId="77777777" w:rsidR="005C3CD7" w:rsidRPr="005C3CD7" w:rsidRDefault="005C3CD7" w:rsidP="005C3CD7">
      <w:pPr>
        <w:pStyle w:val="Odstavecseseznamem"/>
        <w:numPr>
          <w:ilvl w:val="1"/>
          <w:numId w:val="45"/>
        </w:numPr>
        <w:spacing w:after="200" w:line="276" w:lineRule="auto"/>
        <w:jc w:val="both"/>
        <w:rPr>
          <w:bCs/>
        </w:rPr>
      </w:pPr>
      <w:r w:rsidRPr="005C3CD7">
        <w:rPr>
          <w:bCs/>
        </w:rPr>
        <w:t>evidované údaje se přenášejí do dokumentace pacienta v KIS</w:t>
      </w:r>
    </w:p>
    <w:p w14:paraId="29DA11CC" w14:textId="77777777" w:rsidR="005C3CD7" w:rsidRPr="005C3CD7" w:rsidRDefault="005C3CD7" w:rsidP="005C3CD7">
      <w:pPr>
        <w:pStyle w:val="Odstavecseseznamem"/>
        <w:ind w:left="50"/>
        <w:jc w:val="both"/>
        <w:rPr>
          <w:bCs/>
        </w:rPr>
      </w:pPr>
    </w:p>
    <w:p w14:paraId="2DE99248" w14:textId="77777777" w:rsidR="005C3CD7" w:rsidRPr="005C3CD7" w:rsidRDefault="005C3CD7" w:rsidP="005C3CD7">
      <w:pPr>
        <w:pStyle w:val="Odstavecseseznamem"/>
        <w:numPr>
          <w:ilvl w:val="0"/>
          <w:numId w:val="40"/>
        </w:numPr>
        <w:tabs>
          <w:tab w:val="left" w:pos="284"/>
        </w:tabs>
        <w:spacing w:line="240" w:lineRule="atLeast"/>
        <w:jc w:val="both"/>
        <w:rPr>
          <w:b/>
        </w:rPr>
      </w:pPr>
      <w:r w:rsidRPr="005C3CD7">
        <w:rPr>
          <w:b/>
        </w:rPr>
        <w:t>Evidence přístrojů na vyšetření pacienta včetně metrologie a možnosti porovnávat jednotlivé kontroly mezi analyzátory</w:t>
      </w:r>
    </w:p>
    <w:p w14:paraId="749D9F75" w14:textId="77777777" w:rsidR="005C3CD7" w:rsidRPr="005C3CD7" w:rsidRDefault="005C3CD7" w:rsidP="005C3CD7">
      <w:pPr>
        <w:pStyle w:val="Odstavecseseznamem"/>
        <w:numPr>
          <w:ilvl w:val="1"/>
          <w:numId w:val="40"/>
        </w:numPr>
        <w:tabs>
          <w:tab w:val="left" w:pos="567"/>
        </w:tabs>
        <w:spacing w:after="200" w:line="276" w:lineRule="auto"/>
        <w:jc w:val="both"/>
        <w:rPr>
          <w:b/>
          <w:bCs/>
        </w:rPr>
      </w:pPr>
      <w:r w:rsidRPr="005C3CD7">
        <w:rPr>
          <w:b/>
          <w:bCs/>
        </w:rPr>
        <w:t>dodávka potřebného ASW multilicence pro celou nemocnici</w:t>
      </w:r>
    </w:p>
    <w:p w14:paraId="5DFB3A65" w14:textId="77777777" w:rsidR="005C3CD7" w:rsidRPr="005C3CD7" w:rsidRDefault="005C3CD7" w:rsidP="005C3CD7">
      <w:pPr>
        <w:pStyle w:val="Odstavecseseznamem"/>
        <w:numPr>
          <w:ilvl w:val="1"/>
          <w:numId w:val="40"/>
        </w:numPr>
        <w:tabs>
          <w:tab w:val="left" w:pos="567"/>
        </w:tabs>
        <w:spacing w:after="200" w:line="276" w:lineRule="auto"/>
        <w:jc w:val="both"/>
        <w:rPr>
          <w:b/>
          <w:bCs/>
        </w:rPr>
      </w:pPr>
      <w:r w:rsidRPr="005C3CD7">
        <w:rPr>
          <w:b/>
          <w:bCs/>
        </w:rPr>
        <w:t>dodávka prací související s rozběhem do provozu</w:t>
      </w:r>
    </w:p>
    <w:p w14:paraId="09FC2E4E" w14:textId="77777777" w:rsidR="005C3CD7" w:rsidRPr="005C3CD7" w:rsidRDefault="005C3CD7" w:rsidP="005C3CD7">
      <w:pPr>
        <w:pStyle w:val="Odstavecseseznamem"/>
        <w:tabs>
          <w:tab w:val="left" w:pos="284"/>
        </w:tabs>
        <w:spacing w:line="240" w:lineRule="atLeast"/>
        <w:jc w:val="both"/>
        <w:rPr>
          <w:b/>
        </w:rPr>
      </w:pPr>
    </w:p>
    <w:p w14:paraId="2A89123F" w14:textId="77777777" w:rsidR="005C3CD7" w:rsidRPr="005C3CD7" w:rsidRDefault="005C3CD7" w:rsidP="005C3CD7">
      <w:pPr>
        <w:pStyle w:val="Odstavecseseznamem"/>
        <w:ind w:left="360"/>
        <w:jc w:val="both"/>
        <w:rPr>
          <w:bCs/>
        </w:rPr>
      </w:pPr>
      <w:r w:rsidRPr="005C3CD7">
        <w:rPr>
          <w:bCs/>
        </w:rPr>
        <w:t xml:space="preserve"> Cílem projektu je umožnit zdravotnickému pracovníkovi (typicky sestře) zaevidovat přístroj použitý na pacienta. Sestra pracuje s mobilní aplikací na tabletu, který má integrovanou čtečku čárových kódů. Identifikuje pacienta jeho čárovým kódem. Má možnost evidovat přístroj přečtením čárového kódu, kterým je identifikován. Takto evidované přístroje se automaticky zapisují do strukturovaného formuláře ve FONS Akord. V tomto formuláři je seznam všech použitých přístrojů a lze k nim evidovat další potřebné údaje.</w:t>
      </w:r>
    </w:p>
    <w:p w14:paraId="678DBF4B" w14:textId="77777777" w:rsidR="005C3CD7" w:rsidRPr="005C3CD7" w:rsidRDefault="005C3CD7" w:rsidP="005C3CD7">
      <w:pPr>
        <w:pStyle w:val="Odstavecseseznamem"/>
        <w:ind w:left="360"/>
        <w:jc w:val="both"/>
        <w:rPr>
          <w:bCs/>
        </w:rPr>
      </w:pPr>
      <w:r w:rsidRPr="005C3CD7">
        <w:rPr>
          <w:bCs/>
        </w:rPr>
        <w:t xml:space="preserve">Moduly musí obsahovat tyto potřebné funkce: </w:t>
      </w:r>
    </w:p>
    <w:p w14:paraId="43F09A3B" w14:textId="77777777" w:rsidR="005C3CD7" w:rsidRPr="005C3CD7" w:rsidRDefault="005C3CD7" w:rsidP="005C3CD7">
      <w:pPr>
        <w:pStyle w:val="Odstavecseseznamem"/>
        <w:numPr>
          <w:ilvl w:val="0"/>
          <w:numId w:val="45"/>
        </w:numPr>
        <w:spacing w:after="200" w:line="276" w:lineRule="auto"/>
        <w:jc w:val="both"/>
        <w:rPr>
          <w:bCs/>
        </w:rPr>
      </w:pPr>
      <w:r w:rsidRPr="005C3CD7">
        <w:rPr>
          <w:bCs/>
        </w:rPr>
        <w:t>práci s mobilní aplikací na tabletu se čtečkou čárových kódů</w:t>
      </w:r>
    </w:p>
    <w:p w14:paraId="00599830" w14:textId="77777777" w:rsidR="005C3CD7" w:rsidRPr="005C3CD7" w:rsidRDefault="005C3CD7" w:rsidP="005C3CD7">
      <w:pPr>
        <w:pStyle w:val="Odstavecseseznamem"/>
        <w:numPr>
          <w:ilvl w:val="0"/>
          <w:numId w:val="45"/>
        </w:numPr>
        <w:spacing w:after="200" w:line="276" w:lineRule="auto"/>
        <w:jc w:val="both"/>
        <w:rPr>
          <w:bCs/>
        </w:rPr>
      </w:pPr>
      <w:r w:rsidRPr="005C3CD7">
        <w:rPr>
          <w:bCs/>
        </w:rPr>
        <w:t>přihlášení sestry do aplikace jejími přihlašovacími údaji</w:t>
      </w:r>
    </w:p>
    <w:p w14:paraId="0830193F" w14:textId="77777777" w:rsidR="005C3CD7" w:rsidRPr="005C3CD7" w:rsidRDefault="005C3CD7" w:rsidP="005C3CD7">
      <w:pPr>
        <w:pStyle w:val="Odstavecseseznamem"/>
        <w:numPr>
          <w:ilvl w:val="0"/>
          <w:numId w:val="45"/>
        </w:numPr>
        <w:spacing w:after="200" w:line="276" w:lineRule="auto"/>
        <w:jc w:val="both"/>
        <w:rPr>
          <w:bCs/>
        </w:rPr>
      </w:pPr>
      <w:r w:rsidRPr="005C3CD7">
        <w:rPr>
          <w:bCs/>
        </w:rPr>
        <w:t>načtení pacienta jeho čárovým kódem</w:t>
      </w:r>
    </w:p>
    <w:p w14:paraId="38453505" w14:textId="77777777" w:rsidR="005C3CD7" w:rsidRPr="005C3CD7" w:rsidRDefault="005C3CD7" w:rsidP="005C3CD7">
      <w:pPr>
        <w:pStyle w:val="Odstavecseseznamem"/>
        <w:numPr>
          <w:ilvl w:val="0"/>
          <w:numId w:val="45"/>
        </w:numPr>
        <w:spacing w:after="200" w:line="276" w:lineRule="auto"/>
        <w:jc w:val="both"/>
        <w:rPr>
          <w:bCs/>
        </w:rPr>
      </w:pPr>
      <w:r w:rsidRPr="005C3CD7">
        <w:rPr>
          <w:bCs/>
        </w:rPr>
        <w:t>načtení přístrojů, které byly použity pro daného pacienta</w:t>
      </w:r>
    </w:p>
    <w:p w14:paraId="520FCC55" w14:textId="77777777" w:rsidR="005C3CD7" w:rsidRPr="005C3CD7" w:rsidRDefault="005C3CD7" w:rsidP="005C3CD7">
      <w:pPr>
        <w:pStyle w:val="Odstavecseseznamem"/>
        <w:numPr>
          <w:ilvl w:val="0"/>
          <w:numId w:val="45"/>
        </w:numPr>
        <w:spacing w:after="200" w:line="276" w:lineRule="auto"/>
        <w:jc w:val="both"/>
        <w:rPr>
          <w:bCs/>
        </w:rPr>
      </w:pPr>
      <w:r w:rsidRPr="005C3CD7">
        <w:rPr>
          <w:bCs/>
        </w:rPr>
        <w:t>načtení přístrojů probíhá přečtením čárových kódů, kterými budou přístroje označeny</w:t>
      </w:r>
    </w:p>
    <w:p w14:paraId="431ECD64" w14:textId="77777777" w:rsidR="005C3CD7" w:rsidRPr="005C3CD7" w:rsidRDefault="005C3CD7" w:rsidP="005C3CD7">
      <w:pPr>
        <w:pStyle w:val="Odstavecseseznamem"/>
        <w:numPr>
          <w:ilvl w:val="0"/>
          <w:numId w:val="45"/>
        </w:numPr>
        <w:spacing w:after="200" w:line="276" w:lineRule="auto"/>
        <w:jc w:val="both"/>
        <w:rPr>
          <w:bCs/>
        </w:rPr>
      </w:pPr>
      <w:r w:rsidRPr="005C3CD7">
        <w:rPr>
          <w:bCs/>
        </w:rPr>
        <w:t>automaticky přenos takto evidovaných přístrojů do KIS FONS Akord do dokumentace pacienta</w:t>
      </w:r>
    </w:p>
    <w:p w14:paraId="0FBA607B" w14:textId="77777777" w:rsidR="005C3CD7" w:rsidRPr="005C3CD7" w:rsidRDefault="005C3CD7" w:rsidP="005C3CD7">
      <w:pPr>
        <w:pStyle w:val="Odstavecseseznamem"/>
        <w:numPr>
          <w:ilvl w:val="0"/>
          <w:numId w:val="45"/>
        </w:numPr>
        <w:spacing w:after="200" w:line="276" w:lineRule="auto"/>
        <w:jc w:val="both"/>
        <w:rPr>
          <w:bCs/>
        </w:rPr>
      </w:pPr>
      <w:r w:rsidRPr="005C3CD7">
        <w:rPr>
          <w:bCs/>
        </w:rPr>
        <w:t>možnost ve FONS Akord zobrazit seznam načtených přístrojů, editovat je a doplnit další strukturované údaje</w:t>
      </w:r>
    </w:p>
    <w:p w14:paraId="7C13F86A" w14:textId="77777777" w:rsidR="005C3CD7" w:rsidRPr="005C3CD7" w:rsidRDefault="005C3CD7" w:rsidP="005C3CD7">
      <w:pPr>
        <w:pStyle w:val="Odstavecseseznamem"/>
        <w:numPr>
          <w:ilvl w:val="0"/>
          <w:numId w:val="45"/>
        </w:numPr>
        <w:spacing w:after="200" w:line="276" w:lineRule="auto"/>
        <w:jc w:val="both"/>
        <w:rPr>
          <w:bCs/>
        </w:rPr>
      </w:pPr>
      <w:r w:rsidRPr="005C3CD7">
        <w:rPr>
          <w:bCs/>
        </w:rPr>
        <w:t>možnost zvolit metodu a definovanou sadu pro konkrétní přístroj</w:t>
      </w:r>
    </w:p>
    <w:p w14:paraId="252E0161" w14:textId="77777777" w:rsidR="005C3CD7" w:rsidRPr="005C3CD7" w:rsidRDefault="005C3CD7" w:rsidP="005C3CD7">
      <w:pPr>
        <w:pStyle w:val="Odstavecseseznamem"/>
        <w:numPr>
          <w:ilvl w:val="0"/>
          <w:numId w:val="45"/>
        </w:numPr>
        <w:spacing w:after="200" w:line="276" w:lineRule="auto"/>
        <w:jc w:val="both"/>
        <w:rPr>
          <w:bCs/>
        </w:rPr>
      </w:pPr>
      <w:r w:rsidRPr="005C3CD7">
        <w:rPr>
          <w:bCs/>
        </w:rPr>
        <w:t>možnost porovnání s referenčním přístrojem</w:t>
      </w:r>
    </w:p>
    <w:p w14:paraId="70F7BE47" w14:textId="77777777" w:rsidR="005C3CD7" w:rsidRPr="005C3CD7" w:rsidRDefault="005C3CD7" w:rsidP="005C3CD7">
      <w:pPr>
        <w:pStyle w:val="Odstavecseseznamem"/>
        <w:numPr>
          <w:ilvl w:val="0"/>
          <w:numId w:val="45"/>
        </w:numPr>
        <w:spacing w:after="200" w:line="276" w:lineRule="auto"/>
        <w:jc w:val="both"/>
        <w:rPr>
          <w:bCs/>
        </w:rPr>
      </w:pPr>
      <w:r w:rsidRPr="005C3CD7">
        <w:rPr>
          <w:bCs/>
        </w:rPr>
        <w:t>nastavení limitu relativní odchylky zobrazení trendů na základě Westgardova pravidla</w:t>
      </w:r>
    </w:p>
    <w:p w14:paraId="6B4B940A" w14:textId="77777777" w:rsidR="005C3CD7" w:rsidRPr="005C3CD7" w:rsidRDefault="005C3CD7" w:rsidP="005C3CD7">
      <w:pPr>
        <w:pStyle w:val="Odstavecseseznamem"/>
        <w:numPr>
          <w:ilvl w:val="0"/>
          <w:numId w:val="45"/>
        </w:numPr>
        <w:spacing w:after="200" w:line="276" w:lineRule="auto"/>
        <w:jc w:val="both"/>
        <w:rPr>
          <w:bCs/>
        </w:rPr>
      </w:pPr>
      <w:r w:rsidRPr="005C3CD7">
        <w:rPr>
          <w:bCs/>
        </w:rPr>
        <w:t>zobrazení historie, vkládání poznámek</w:t>
      </w:r>
    </w:p>
    <w:p w14:paraId="4D7B335A" w14:textId="77777777" w:rsidR="005C3CD7" w:rsidRPr="005C3CD7" w:rsidRDefault="005C3CD7" w:rsidP="005C3CD7">
      <w:pPr>
        <w:pStyle w:val="Odstavecseseznamem"/>
        <w:ind w:left="360"/>
        <w:jc w:val="both"/>
        <w:rPr>
          <w:bCs/>
        </w:rPr>
      </w:pPr>
    </w:p>
    <w:p w14:paraId="0A6DD6F2" w14:textId="34E80893" w:rsidR="005C3CD7" w:rsidRPr="005C3CD7" w:rsidRDefault="005C3CD7" w:rsidP="005C3CD7">
      <w:pPr>
        <w:pStyle w:val="Odstavecseseznamem"/>
        <w:numPr>
          <w:ilvl w:val="0"/>
          <w:numId w:val="40"/>
        </w:numPr>
        <w:tabs>
          <w:tab w:val="left" w:pos="284"/>
        </w:tabs>
        <w:spacing w:line="240" w:lineRule="atLeast"/>
        <w:jc w:val="both"/>
        <w:rPr>
          <w:b/>
        </w:rPr>
      </w:pPr>
      <w:r w:rsidRPr="005C3CD7">
        <w:rPr>
          <w:b/>
        </w:rPr>
        <w:t xml:space="preserve">Rozpočet úhrad včetně ekonomické bilance dotčených oddělení </w:t>
      </w:r>
      <w:r w:rsidR="000F6FAC">
        <w:rPr>
          <w:b/>
        </w:rPr>
        <w:t>při využití dat z klinického a </w:t>
      </w:r>
      <w:r w:rsidRPr="005C3CD7">
        <w:rPr>
          <w:b/>
        </w:rPr>
        <w:t>ekonomického systému</w:t>
      </w:r>
    </w:p>
    <w:p w14:paraId="32DBADD3" w14:textId="77777777" w:rsidR="005C3CD7" w:rsidRPr="005C3CD7" w:rsidRDefault="005C3CD7" w:rsidP="005C3CD7">
      <w:pPr>
        <w:pStyle w:val="Odstavecseseznamem"/>
        <w:numPr>
          <w:ilvl w:val="1"/>
          <w:numId w:val="40"/>
        </w:numPr>
        <w:tabs>
          <w:tab w:val="left" w:pos="567"/>
        </w:tabs>
        <w:spacing w:after="200" w:line="276" w:lineRule="auto"/>
        <w:jc w:val="both"/>
        <w:rPr>
          <w:b/>
          <w:bCs/>
        </w:rPr>
      </w:pPr>
      <w:r w:rsidRPr="005C3CD7">
        <w:rPr>
          <w:b/>
          <w:bCs/>
        </w:rPr>
        <w:t>dodávka potřebného ASW multilicence pro celou nemocnici</w:t>
      </w:r>
    </w:p>
    <w:p w14:paraId="30A83C10" w14:textId="77777777" w:rsidR="005C3CD7" w:rsidRPr="005C3CD7" w:rsidRDefault="005C3CD7" w:rsidP="005C3CD7">
      <w:pPr>
        <w:pStyle w:val="Odstavecseseznamem"/>
        <w:numPr>
          <w:ilvl w:val="1"/>
          <w:numId w:val="40"/>
        </w:numPr>
        <w:tabs>
          <w:tab w:val="left" w:pos="567"/>
        </w:tabs>
        <w:spacing w:after="200" w:line="276" w:lineRule="auto"/>
        <w:jc w:val="both"/>
        <w:rPr>
          <w:b/>
          <w:bCs/>
        </w:rPr>
      </w:pPr>
      <w:r w:rsidRPr="005C3CD7">
        <w:rPr>
          <w:b/>
          <w:bCs/>
        </w:rPr>
        <w:t>dodávka prací související s rozběhem do provozu</w:t>
      </w:r>
    </w:p>
    <w:p w14:paraId="4115056F" w14:textId="77777777" w:rsidR="005C3CD7" w:rsidRPr="005C3CD7" w:rsidRDefault="005C3CD7" w:rsidP="005C3CD7">
      <w:pPr>
        <w:pStyle w:val="Odstavecseseznamem"/>
        <w:ind w:left="360"/>
        <w:jc w:val="both"/>
        <w:rPr>
          <w:bCs/>
        </w:rPr>
      </w:pPr>
    </w:p>
    <w:p w14:paraId="5E7E4213" w14:textId="77777777" w:rsidR="005C3CD7" w:rsidRPr="005C3CD7" w:rsidRDefault="005C3CD7" w:rsidP="005C3CD7">
      <w:pPr>
        <w:pStyle w:val="Odstavecseseznamem"/>
        <w:ind w:left="360"/>
        <w:jc w:val="both"/>
        <w:rPr>
          <w:bCs/>
        </w:rPr>
      </w:pPr>
      <w:r w:rsidRPr="005C3CD7">
        <w:rPr>
          <w:bCs/>
        </w:rPr>
        <w:t>Cílem je rozšíření funkcionality modulu Rozpočet úhrad s ekonomickou bilancí na oddělení/střediska, tj. s načítáním vybraných ekonomických dat z oblasti ekonomiky nákladů, příp. vybraných výnosů/interních výnosů. Modul Rozpočet úhrad se rozšíří o ekonomickou bilanci (načítání a práce s ekonomickými daty).</w:t>
      </w:r>
    </w:p>
    <w:p w14:paraId="2CB9A912" w14:textId="77777777" w:rsidR="005C3CD7" w:rsidRPr="005C3CD7" w:rsidRDefault="005C3CD7" w:rsidP="005C3CD7">
      <w:pPr>
        <w:pStyle w:val="Odstavecseseznamem"/>
        <w:ind w:left="360"/>
        <w:jc w:val="both"/>
        <w:rPr>
          <w:bCs/>
        </w:rPr>
      </w:pPr>
      <w:r w:rsidRPr="005C3CD7">
        <w:rPr>
          <w:bCs/>
        </w:rPr>
        <w:t>Modul bude čerpat vstupní data z modulů  KIS a Ekonomiky.  </w:t>
      </w:r>
    </w:p>
    <w:p w14:paraId="3BCE493C" w14:textId="77777777" w:rsidR="005C3CD7" w:rsidRPr="005C3CD7" w:rsidRDefault="005C3CD7" w:rsidP="005C3CD7">
      <w:pPr>
        <w:pStyle w:val="Odstavecseseznamem"/>
        <w:ind w:left="360"/>
        <w:jc w:val="both"/>
        <w:rPr>
          <w:bCs/>
        </w:rPr>
      </w:pPr>
    </w:p>
    <w:p w14:paraId="046D2F6A" w14:textId="59CE470B" w:rsidR="005C3CD7" w:rsidRPr="005C3CD7" w:rsidRDefault="005C3CD7" w:rsidP="005C3CD7">
      <w:pPr>
        <w:shd w:val="clear" w:color="auto" w:fill="1F497D"/>
        <w:jc w:val="center"/>
        <w:rPr>
          <w:b/>
          <w:color w:val="FFFFFF"/>
          <w:sz w:val="20"/>
          <w:szCs w:val="20"/>
        </w:rPr>
      </w:pPr>
      <w:r w:rsidRPr="005C3CD7">
        <w:rPr>
          <w:b/>
          <w:color w:val="FFFFFF"/>
          <w:sz w:val="20"/>
          <w:szCs w:val="20"/>
        </w:rPr>
        <w:t xml:space="preserve">SHRNUTÍ </w:t>
      </w:r>
      <w:r w:rsidR="00244363">
        <w:rPr>
          <w:b/>
          <w:color w:val="FFFFFF"/>
          <w:sz w:val="20"/>
          <w:szCs w:val="20"/>
        </w:rPr>
        <w:t>POŽADAVKŮ</w:t>
      </w:r>
    </w:p>
    <w:p w14:paraId="68986259" w14:textId="77777777" w:rsidR="005C3CD7" w:rsidRDefault="005C3CD7" w:rsidP="005C3CD7">
      <w:pPr>
        <w:pStyle w:val="Odstavecseseznamem"/>
        <w:tabs>
          <w:tab w:val="left" w:pos="284"/>
        </w:tabs>
        <w:spacing w:line="240" w:lineRule="atLeast"/>
        <w:ind w:left="1004"/>
        <w:jc w:val="both"/>
      </w:pPr>
    </w:p>
    <w:p w14:paraId="6BC0B160" w14:textId="4DF0AFEA" w:rsidR="005C3CD7" w:rsidRPr="005C3CD7" w:rsidRDefault="005C3CD7" w:rsidP="005C3CD7">
      <w:pPr>
        <w:pStyle w:val="Odstavecseseznamem"/>
        <w:numPr>
          <w:ilvl w:val="0"/>
          <w:numId w:val="41"/>
        </w:numPr>
        <w:tabs>
          <w:tab w:val="left" w:pos="284"/>
        </w:tabs>
        <w:spacing w:line="240" w:lineRule="atLeast"/>
        <w:jc w:val="both"/>
      </w:pPr>
      <w:r w:rsidRPr="005C3CD7">
        <w:t>Napojení části ošetřovatelské dokumentace na klinický inform</w:t>
      </w:r>
      <w:r w:rsidR="000F6FAC">
        <w:t>ační systém (dále také „KIS“) a </w:t>
      </w:r>
      <w:r w:rsidRPr="005C3CD7">
        <w:t>sesterskou dokumentaci v oblasti evidence ran</w:t>
      </w:r>
    </w:p>
    <w:p w14:paraId="5A618EBC" w14:textId="77777777" w:rsidR="005C3CD7" w:rsidRPr="005C3CD7" w:rsidRDefault="005C3CD7" w:rsidP="005C3CD7">
      <w:pPr>
        <w:pStyle w:val="Odstavecseseznamem"/>
        <w:numPr>
          <w:ilvl w:val="0"/>
          <w:numId w:val="41"/>
        </w:numPr>
        <w:tabs>
          <w:tab w:val="left" w:pos="284"/>
        </w:tabs>
        <w:spacing w:line="240" w:lineRule="atLeast"/>
        <w:jc w:val="both"/>
      </w:pPr>
      <w:r w:rsidRPr="005C3CD7">
        <w:t xml:space="preserve">Přenos dat vznikajících u lůžka pacienta o činnosti středního zdravotnického personálu u konkrétního pacienta do klinického informačního systému včetně přenosu měřených fyziologických hodnot </w:t>
      </w:r>
    </w:p>
    <w:p w14:paraId="6BAD9AA3" w14:textId="77777777" w:rsidR="005C3CD7" w:rsidRPr="005C3CD7" w:rsidRDefault="005C3CD7" w:rsidP="005C3CD7">
      <w:pPr>
        <w:pStyle w:val="Odstavecseseznamem"/>
        <w:numPr>
          <w:ilvl w:val="0"/>
          <w:numId w:val="41"/>
        </w:numPr>
        <w:tabs>
          <w:tab w:val="left" w:pos="284"/>
        </w:tabs>
        <w:spacing w:line="240" w:lineRule="atLeast"/>
        <w:jc w:val="both"/>
      </w:pPr>
      <w:r w:rsidRPr="005C3CD7">
        <w:t>Evidence přístrojů na vyšetření pacienta včetně metrologie a možnosti porovnávat jednotlivé kontroly mezi analyzátory</w:t>
      </w:r>
    </w:p>
    <w:p w14:paraId="7E123EF8" w14:textId="7121CFE7" w:rsidR="005C3CD7" w:rsidRPr="005C3CD7" w:rsidRDefault="005C3CD7" w:rsidP="005C3CD7">
      <w:pPr>
        <w:pStyle w:val="Odstavecseseznamem"/>
        <w:numPr>
          <w:ilvl w:val="0"/>
          <w:numId w:val="41"/>
        </w:numPr>
        <w:tabs>
          <w:tab w:val="left" w:pos="284"/>
        </w:tabs>
        <w:spacing w:line="240" w:lineRule="atLeast"/>
        <w:jc w:val="both"/>
      </w:pPr>
      <w:r w:rsidRPr="005C3CD7">
        <w:t>Rozpočet úhrad včetně ekonomické bilance dotčených oddělení</w:t>
      </w:r>
      <w:r w:rsidR="000F6FAC">
        <w:t xml:space="preserve"> při využití dat z klinického a </w:t>
      </w:r>
      <w:r w:rsidRPr="005C3CD7">
        <w:t>ekonomického systému</w:t>
      </w:r>
    </w:p>
    <w:p w14:paraId="00650887" w14:textId="77777777" w:rsidR="005C3CD7" w:rsidRPr="005C3CD7" w:rsidRDefault="005C3CD7" w:rsidP="00A76B28">
      <w:pPr>
        <w:rPr>
          <w:b/>
          <w:sz w:val="20"/>
          <w:szCs w:val="20"/>
        </w:rPr>
      </w:pPr>
    </w:p>
    <w:sectPr w:rsidR="005C3CD7" w:rsidRPr="005C3CD7" w:rsidSect="005C3CD7">
      <w:headerReference w:type="default"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02FC9" w14:textId="77777777" w:rsidR="001A7BF3" w:rsidRDefault="001A7BF3" w:rsidP="009B0C36">
      <w:r>
        <w:separator/>
      </w:r>
    </w:p>
  </w:endnote>
  <w:endnote w:type="continuationSeparator" w:id="0">
    <w:p w14:paraId="34D97BC0" w14:textId="77777777" w:rsidR="001A7BF3" w:rsidRDefault="001A7BF3" w:rsidP="009B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3371"/>
      <w:docPartObj>
        <w:docPartGallery w:val="Page Numbers (Bottom of Page)"/>
        <w:docPartUnique/>
      </w:docPartObj>
    </w:sdtPr>
    <w:sdtEndPr/>
    <w:sdtContent>
      <w:sdt>
        <w:sdtPr>
          <w:id w:val="37899295"/>
          <w:docPartObj>
            <w:docPartGallery w:val="Page Numbers (Top of Page)"/>
            <w:docPartUnique/>
          </w:docPartObj>
        </w:sdtPr>
        <w:sdtEndPr/>
        <w:sdtContent>
          <w:sdt>
            <w:sdtPr>
              <w:id w:val="723267082"/>
              <w:docPartObj>
                <w:docPartGallery w:val="Page Numbers (Top of Page)"/>
                <w:docPartUnique/>
              </w:docPartObj>
            </w:sdtPr>
            <w:sdtEndPr>
              <w:rPr>
                <w:sz w:val="16"/>
                <w:szCs w:val="16"/>
              </w:rPr>
            </w:sdtEndPr>
            <w:sdtContent>
              <w:p w14:paraId="45BDC28D" w14:textId="0B141BB3" w:rsidR="003A64A2" w:rsidRDefault="001A7BF3" w:rsidP="003A64A2">
                <w:pPr>
                  <w:pStyle w:val="Zpat"/>
                </w:pPr>
                <w:r>
                  <w:pict w14:anchorId="10A142DB">
                    <v:rect id="_x0000_i1026" style="width:0;height:1.5pt" o:hralign="center" o:hrstd="t" o:hr="t" fillcolor="#a0a0a0" stroked="f"/>
                  </w:pict>
                </w:r>
              </w:p>
              <w:p w14:paraId="1BDD7510" w14:textId="3E235EF6" w:rsidR="003A64A2" w:rsidRPr="00BD0E8D" w:rsidRDefault="003A64A2" w:rsidP="003A64A2">
                <w:pPr>
                  <w:pStyle w:val="Zpat"/>
                  <w:jc w:val="center"/>
                  <w:rPr>
                    <w:b/>
                    <w:bCs/>
                    <w:sz w:val="16"/>
                    <w:szCs w:val="16"/>
                  </w:rPr>
                </w:pPr>
                <w:r w:rsidRPr="00BD0E8D">
                  <w:rPr>
                    <w:sz w:val="16"/>
                    <w:szCs w:val="16"/>
                  </w:rPr>
                  <w:t xml:space="preserve">Stránka </w:t>
                </w:r>
                <w:r w:rsidRPr="00BD0E8D">
                  <w:rPr>
                    <w:b/>
                    <w:bCs/>
                    <w:sz w:val="16"/>
                    <w:szCs w:val="16"/>
                  </w:rPr>
                  <w:fldChar w:fldCharType="begin"/>
                </w:r>
                <w:r w:rsidRPr="00BD0E8D">
                  <w:rPr>
                    <w:b/>
                    <w:bCs/>
                    <w:sz w:val="16"/>
                    <w:szCs w:val="16"/>
                  </w:rPr>
                  <w:instrText>PAGE</w:instrText>
                </w:r>
                <w:r w:rsidRPr="00BD0E8D">
                  <w:rPr>
                    <w:b/>
                    <w:bCs/>
                    <w:sz w:val="16"/>
                    <w:szCs w:val="16"/>
                  </w:rPr>
                  <w:fldChar w:fldCharType="separate"/>
                </w:r>
                <w:r w:rsidR="000F6FAC">
                  <w:rPr>
                    <w:b/>
                    <w:bCs/>
                    <w:noProof/>
                    <w:sz w:val="16"/>
                    <w:szCs w:val="16"/>
                  </w:rPr>
                  <w:t>2</w:t>
                </w:r>
                <w:r w:rsidRPr="00BD0E8D">
                  <w:rPr>
                    <w:b/>
                    <w:bCs/>
                    <w:sz w:val="16"/>
                    <w:szCs w:val="16"/>
                  </w:rPr>
                  <w:fldChar w:fldCharType="end"/>
                </w:r>
                <w:r w:rsidRPr="00BD0E8D">
                  <w:rPr>
                    <w:sz w:val="16"/>
                    <w:szCs w:val="16"/>
                  </w:rPr>
                  <w:t xml:space="preserve"> z </w:t>
                </w:r>
                <w:r w:rsidRPr="00BD0E8D">
                  <w:rPr>
                    <w:b/>
                    <w:bCs/>
                    <w:sz w:val="16"/>
                    <w:szCs w:val="16"/>
                  </w:rPr>
                  <w:fldChar w:fldCharType="begin"/>
                </w:r>
                <w:r w:rsidRPr="00BD0E8D">
                  <w:rPr>
                    <w:b/>
                    <w:bCs/>
                    <w:sz w:val="16"/>
                    <w:szCs w:val="16"/>
                  </w:rPr>
                  <w:instrText>NUMPAGES</w:instrText>
                </w:r>
                <w:r w:rsidRPr="00BD0E8D">
                  <w:rPr>
                    <w:b/>
                    <w:bCs/>
                    <w:sz w:val="16"/>
                    <w:szCs w:val="16"/>
                  </w:rPr>
                  <w:fldChar w:fldCharType="separate"/>
                </w:r>
                <w:r w:rsidR="000F6FAC">
                  <w:rPr>
                    <w:b/>
                    <w:bCs/>
                    <w:noProof/>
                    <w:sz w:val="16"/>
                    <w:szCs w:val="16"/>
                  </w:rPr>
                  <w:t>2</w:t>
                </w:r>
                <w:r w:rsidRPr="00BD0E8D">
                  <w:rPr>
                    <w:b/>
                    <w:bCs/>
                    <w:sz w:val="16"/>
                    <w:szCs w:val="16"/>
                  </w:rPr>
                  <w:fldChar w:fldCharType="end"/>
                </w:r>
              </w:p>
              <w:p w14:paraId="29B614A3" w14:textId="5C1D7D3D" w:rsidR="0055210D" w:rsidRPr="00EC5E33" w:rsidRDefault="00A24E8A" w:rsidP="00A24E8A">
                <w:pPr>
                  <w:pStyle w:val="Zpat"/>
                  <w:jc w:val="center"/>
                  <w:rPr>
                    <w:sz w:val="16"/>
                    <w:szCs w:val="16"/>
                  </w:rPr>
                </w:pPr>
                <w:r>
                  <w:rPr>
                    <w:sz w:val="16"/>
                    <w:szCs w:val="16"/>
                  </w:rPr>
                  <w:t>KRN/FMP/2023</w:t>
                </w:r>
                <w:r w:rsidR="005D7238" w:rsidRPr="00A24E8A">
                  <w:rPr>
                    <w:sz w:val="16"/>
                    <w:szCs w:val="16"/>
                  </w:rPr>
                  <w:t>/0</w:t>
                </w:r>
                <w:r w:rsidRPr="00A24E8A">
                  <w:rPr>
                    <w:sz w:val="16"/>
                    <w:szCs w:val="16"/>
                  </w:rPr>
                  <w:t>1/d</w:t>
                </w:r>
                <w:r w:rsidR="005D7238" w:rsidRPr="00A24E8A">
                  <w:rPr>
                    <w:sz w:val="16"/>
                    <w:szCs w:val="16"/>
                  </w:rPr>
                  <w:t>odávky IT techniky-</w:t>
                </w:r>
                <w:proofErr w:type="spellStart"/>
                <w:r w:rsidR="005D7238" w:rsidRPr="00A24E8A">
                  <w:rPr>
                    <w:sz w:val="16"/>
                    <w:szCs w:val="16"/>
                  </w:rPr>
                  <w:t>React</w:t>
                </w:r>
                <w:proofErr w:type="spellEnd"/>
                <w:r w:rsidR="005D7238" w:rsidRPr="00A24E8A">
                  <w:rPr>
                    <w:sz w:val="16"/>
                    <w:szCs w:val="16"/>
                  </w:rPr>
                  <w:t xml:space="preserve"> EU</w:t>
                </w:r>
              </w:p>
            </w:sdtContent>
          </w:sdt>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185923"/>
      <w:docPartObj>
        <w:docPartGallery w:val="Page Numbers (Bottom of Page)"/>
        <w:docPartUnique/>
      </w:docPartObj>
    </w:sdtPr>
    <w:sdtEndPr/>
    <w:sdtContent>
      <w:sdt>
        <w:sdtPr>
          <w:id w:val="1728636285"/>
          <w:docPartObj>
            <w:docPartGallery w:val="Page Numbers (Top of Page)"/>
            <w:docPartUnique/>
          </w:docPartObj>
        </w:sdtPr>
        <w:sdtEndPr/>
        <w:sdtContent>
          <w:p w14:paraId="30AF10FB" w14:textId="240A9AB1" w:rsidR="003A64A2" w:rsidRDefault="001A7BF3">
            <w:pPr>
              <w:pStyle w:val="Zpat"/>
              <w:jc w:val="center"/>
            </w:pPr>
            <w:r>
              <w:pict w14:anchorId="171A7433">
                <v:rect id="_x0000_i1027" style="width:0;height:1.5pt" o:hralign="center" o:hrstd="t" o:hr="t" fillcolor="#a0a0a0" stroked="f"/>
              </w:pict>
            </w:r>
          </w:p>
          <w:p w14:paraId="1F73A670" w14:textId="77777777" w:rsidR="003A64A2" w:rsidRPr="003A64A2" w:rsidRDefault="003A64A2">
            <w:pPr>
              <w:pStyle w:val="Zpat"/>
              <w:jc w:val="center"/>
              <w:rPr>
                <w:b/>
                <w:bCs/>
                <w:highlight w:val="yellow"/>
              </w:rPr>
            </w:pPr>
            <w:r w:rsidRPr="003A64A2">
              <w:rPr>
                <w:highlight w:val="yellow"/>
              </w:rPr>
              <w:t xml:space="preserve">Stránka </w:t>
            </w:r>
            <w:r w:rsidRPr="003A64A2">
              <w:rPr>
                <w:b/>
                <w:bCs/>
                <w:highlight w:val="yellow"/>
              </w:rPr>
              <w:fldChar w:fldCharType="begin"/>
            </w:r>
            <w:r w:rsidRPr="003A64A2">
              <w:rPr>
                <w:b/>
                <w:bCs/>
                <w:highlight w:val="yellow"/>
              </w:rPr>
              <w:instrText>PAGE</w:instrText>
            </w:r>
            <w:r w:rsidRPr="003A64A2">
              <w:rPr>
                <w:b/>
                <w:bCs/>
                <w:highlight w:val="yellow"/>
              </w:rPr>
              <w:fldChar w:fldCharType="separate"/>
            </w:r>
            <w:r w:rsidRPr="003A64A2">
              <w:rPr>
                <w:b/>
                <w:bCs/>
                <w:highlight w:val="yellow"/>
              </w:rPr>
              <w:t>2</w:t>
            </w:r>
            <w:r w:rsidRPr="003A64A2">
              <w:rPr>
                <w:b/>
                <w:bCs/>
                <w:highlight w:val="yellow"/>
              </w:rPr>
              <w:fldChar w:fldCharType="end"/>
            </w:r>
            <w:r w:rsidRPr="003A64A2">
              <w:rPr>
                <w:highlight w:val="yellow"/>
              </w:rPr>
              <w:t xml:space="preserve"> z </w:t>
            </w:r>
            <w:r w:rsidRPr="003A64A2">
              <w:rPr>
                <w:b/>
                <w:bCs/>
                <w:highlight w:val="yellow"/>
              </w:rPr>
              <w:fldChar w:fldCharType="begin"/>
            </w:r>
            <w:r w:rsidRPr="003A64A2">
              <w:rPr>
                <w:b/>
                <w:bCs/>
                <w:highlight w:val="yellow"/>
              </w:rPr>
              <w:instrText>NUMPAGES</w:instrText>
            </w:r>
            <w:r w:rsidRPr="003A64A2">
              <w:rPr>
                <w:b/>
                <w:bCs/>
                <w:highlight w:val="yellow"/>
              </w:rPr>
              <w:fldChar w:fldCharType="separate"/>
            </w:r>
            <w:r w:rsidRPr="003A64A2">
              <w:rPr>
                <w:b/>
                <w:bCs/>
                <w:highlight w:val="yellow"/>
              </w:rPr>
              <w:t>2</w:t>
            </w:r>
            <w:r w:rsidRPr="003A64A2">
              <w:rPr>
                <w:b/>
                <w:bCs/>
                <w:highlight w:val="yellow"/>
              </w:rPr>
              <w:fldChar w:fldCharType="end"/>
            </w:r>
          </w:p>
          <w:p w14:paraId="11E98441" w14:textId="08BFFB44" w:rsidR="00A22183" w:rsidRPr="003A64A2" w:rsidRDefault="003A64A2" w:rsidP="003A64A2">
            <w:pPr>
              <w:pStyle w:val="Zpat"/>
              <w:jc w:val="right"/>
            </w:pPr>
            <w:r w:rsidRPr="003A64A2">
              <w:rPr>
                <w:highlight w:val="yellow"/>
              </w:rPr>
              <w:t>SZZ/FMP/2021/02/Přístroje 2021-React EU</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E22A5" w14:textId="77777777" w:rsidR="001A7BF3" w:rsidRDefault="001A7BF3" w:rsidP="009B0C36">
      <w:r>
        <w:separator/>
      </w:r>
    </w:p>
  </w:footnote>
  <w:footnote w:type="continuationSeparator" w:id="0">
    <w:p w14:paraId="315322BE" w14:textId="77777777" w:rsidR="001A7BF3" w:rsidRDefault="001A7BF3" w:rsidP="009B0C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40CD" w14:textId="4FA04BA0" w:rsidR="00342981" w:rsidRPr="00AF40CB" w:rsidRDefault="00342981" w:rsidP="00342981">
    <w:pPr>
      <w:pStyle w:val="Zhlav"/>
      <w:tabs>
        <w:tab w:val="clear" w:pos="4536"/>
        <w:tab w:val="clear" w:pos="9072"/>
      </w:tabs>
      <w:jc w:val="both"/>
      <w:rPr>
        <w:sz w:val="16"/>
        <w:szCs w:val="16"/>
      </w:rPr>
    </w:pPr>
    <w:r w:rsidRPr="00AF40CB">
      <w:rPr>
        <w:sz w:val="16"/>
        <w:szCs w:val="16"/>
      </w:rPr>
      <w:t xml:space="preserve">Příloha č. </w:t>
    </w:r>
    <w:r w:rsidR="005C3CD7">
      <w:rPr>
        <w:sz w:val="16"/>
        <w:szCs w:val="16"/>
      </w:rPr>
      <w:t>1</w:t>
    </w:r>
    <w:r w:rsidR="005A1A2B">
      <w:rPr>
        <w:sz w:val="16"/>
        <w:szCs w:val="16"/>
      </w:rPr>
      <w:t>5</w:t>
    </w:r>
    <w:r w:rsidRPr="00AF40CB">
      <w:rPr>
        <w:sz w:val="16"/>
        <w:szCs w:val="16"/>
      </w:rPr>
      <w:t xml:space="preserve"> – Zadávací dokumentace</w:t>
    </w:r>
    <w:r w:rsidRPr="00AF40CB">
      <w:rPr>
        <w:sz w:val="16"/>
        <w:szCs w:val="16"/>
      </w:rPr>
      <w:tab/>
    </w:r>
    <w:r w:rsidRPr="00AF40CB">
      <w:rPr>
        <w:sz w:val="16"/>
        <w:szCs w:val="16"/>
      </w:rPr>
      <w:tab/>
    </w:r>
    <w:r w:rsidRPr="00AF40CB">
      <w:rPr>
        <w:sz w:val="16"/>
        <w:szCs w:val="16"/>
      </w:rPr>
      <w:tab/>
    </w:r>
    <w:r w:rsidRPr="00AF40CB">
      <w:rPr>
        <w:sz w:val="16"/>
        <w:szCs w:val="16"/>
      </w:rPr>
      <w:tab/>
      <w:t xml:space="preserve"> Zadavatel: </w:t>
    </w:r>
  </w:p>
  <w:p w14:paraId="31E7AD86" w14:textId="71C693D5" w:rsidR="00342981" w:rsidRPr="00876FDC" w:rsidRDefault="00342981" w:rsidP="00342981">
    <w:pPr>
      <w:pStyle w:val="Zhlav"/>
      <w:tabs>
        <w:tab w:val="clear" w:pos="4536"/>
        <w:tab w:val="clear" w:pos="9072"/>
      </w:tabs>
      <w:rPr>
        <w:sz w:val="16"/>
        <w:szCs w:val="16"/>
      </w:rPr>
    </w:pPr>
    <w:r w:rsidRPr="00876FDC">
      <w:rPr>
        <w:sz w:val="16"/>
        <w:szCs w:val="16"/>
      </w:rPr>
      <w:t>Minimální technické podmínky</w:t>
    </w:r>
    <w:r w:rsidR="005A1A2B">
      <w:rPr>
        <w:sz w:val="16"/>
        <w:szCs w:val="16"/>
      </w:rPr>
      <w:t xml:space="preserve"> pro část 3</w:t>
    </w:r>
    <w:r>
      <w:rPr>
        <w:sz w:val="16"/>
        <w:szCs w:val="16"/>
      </w:rPr>
      <w:tab/>
    </w:r>
    <w:r>
      <w:rPr>
        <w:sz w:val="16"/>
        <w:szCs w:val="16"/>
      </w:rPr>
      <w:tab/>
    </w:r>
    <w:r>
      <w:rPr>
        <w:sz w:val="16"/>
        <w:szCs w:val="16"/>
      </w:rPr>
      <w:tab/>
    </w:r>
    <w:r>
      <w:rPr>
        <w:sz w:val="16"/>
        <w:szCs w:val="16"/>
      </w:rPr>
      <w:tab/>
      <w:t xml:space="preserve"> Sdružené zdravotnické zařízení Krnov, příspěvková organizace</w:t>
    </w:r>
  </w:p>
  <w:p w14:paraId="1FF8B83C" w14:textId="77777777" w:rsidR="00342981" w:rsidRPr="00876FDC" w:rsidRDefault="00342981" w:rsidP="00342981">
    <w:pPr>
      <w:pStyle w:val="Zhlav"/>
      <w:rPr>
        <w:sz w:val="16"/>
        <w:szCs w:val="16"/>
      </w:rPr>
    </w:pPr>
  </w:p>
  <w:p w14:paraId="23C0A55F" w14:textId="77777777" w:rsidR="00342981" w:rsidRPr="00876FDC" w:rsidRDefault="00342981" w:rsidP="00342981">
    <w:pPr>
      <w:pStyle w:val="Zhlav"/>
      <w:rPr>
        <w:sz w:val="16"/>
        <w:szCs w:val="16"/>
      </w:rPr>
    </w:pPr>
    <w:r w:rsidRPr="00876FDC">
      <w:rPr>
        <w:sz w:val="16"/>
        <w:szCs w:val="16"/>
      </w:rPr>
      <w:t>Veřejná zakázka</w:t>
    </w:r>
  </w:p>
  <w:p w14:paraId="16289EC4" w14:textId="77777777" w:rsidR="005D7238" w:rsidRDefault="005D7238" w:rsidP="005D7238">
    <w:pPr>
      <w:pStyle w:val="Zhlav"/>
      <w:pBdr>
        <w:bottom w:val="single" w:sz="6" w:space="1" w:color="auto"/>
      </w:pBdr>
      <w:rPr>
        <w:bCs/>
        <w:sz w:val="16"/>
        <w:szCs w:val="16"/>
      </w:rPr>
    </w:pPr>
    <w:r w:rsidRPr="00876FDC">
      <w:rPr>
        <w:sz w:val="16"/>
        <w:szCs w:val="16"/>
      </w:rPr>
      <w:t>„</w:t>
    </w:r>
    <w:r>
      <w:rPr>
        <w:sz w:val="16"/>
        <w:szCs w:val="16"/>
      </w:rPr>
      <w:t>VZ č. 6 – Dodávka IT techniky</w:t>
    </w:r>
    <w:r w:rsidRPr="00876FDC">
      <w:rPr>
        <w:sz w:val="16"/>
        <w:szCs w:val="16"/>
      </w:rPr>
      <w:t>“</w:t>
    </w:r>
  </w:p>
  <w:p w14:paraId="1E6FB253" w14:textId="77777777" w:rsidR="0055210D" w:rsidRPr="00A22183" w:rsidRDefault="00A22183" w:rsidP="00A22183">
    <w:pPr>
      <w:pStyle w:val="Zhlav"/>
      <w:tabs>
        <w:tab w:val="clear" w:pos="4536"/>
        <w:tab w:val="clear" w:pos="9072"/>
        <w:tab w:val="left" w:pos="50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85B2" w14:textId="77777777" w:rsidR="001011F6" w:rsidRPr="00AF40CB" w:rsidRDefault="001011F6" w:rsidP="001011F6">
    <w:pPr>
      <w:pStyle w:val="Zhlav"/>
      <w:tabs>
        <w:tab w:val="clear" w:pos="4536"/>
        <w:tab w:val="clear" w:pos="9072"/>
      </w:tabs>
      <w:jc w:val="both"/>
      <w:rPr>
        <w:sz w:val="16"/>
        <w:szCs w:val="16"/>
      </w:rPr>
    </w:pPr>
    <w:r w:rsidRPr="00AF40CB">
      <w:rPr>
        <w:sz w:val="16"/>
        <w:szCs w:val="16"/>
      </w:rPr>
      <w:t xml:space="preserve">Příloha č. </w:t>
    </w:r>
    <w:r w:rsidR="006070E6">
      <w:rPr>
        <w:sz w:val="16"/>
        <w:szCs w:val="16"/>
      </w:rPr>
      <w:t>4</w:t>
    </w:r>
    <w:r w:rsidRPr="00AF40CB">
      <w:rPr>
        <w:sz w:val="16"/>
        <w:szCs w:val="16"/>
      </w:rPr>
      <w:t xml:space="preserve"> – Zadávací dokumentace</w:t>
    </w:r>
    <w:r w:rsidRPr="00AF40CB">
      <w:rPr>
        <w:sz w:val="16"/>
        <w:szCs w:val="16"/>
      </w:rPr>
      <w:tab/>
    </w:r>
    <w:r w:rsidRPr="00AF40CB">
      <w:rPr>
        <w:sz w:val="16"/>
        <w:szCs w:val="16"/>
      </w:rPr>
      <w:tab/>
    </w:r>
    <w:r w:rsidRPr="00AF40CB">
      <w:rPr>
        <w:sz w:val="16"/>
        <w:szCs w:val="16"/>
      </w:rPr>
      <w:tab/>
    </w:r>
    <w:r w:rsidRPr="00AF40CB">
      <w:rPr>
        <w:sz w:val="16"/>
        <w:szCs w:val="16"/>
      </w:rPr>
      <w:tab/>
      <w:t xml:space="preserve"> Zadavatel: </w:t>
    </w:r>
  </w:p>
  <w:p w14:paraId="75C5B87B" w14:textId="77777777" w:rsidR="001011F6" w:rsidRPr="00876FDC" w:rsidRDefault="001011F6" w:rsidP="001011F6">
    <w:pPr>
      <w:pStyle w:val="Zhlav"/>
      <w:tabs>
        <w:tab w:val="clear" w:pos="4536"/>
        <w:tab w:val="clear" w:pos="9072"/>
      </w:tabs>
      <w:rPr>
        <w:sz w:val="16"/>
        <w:szCs w:val="16"/>
      </w:rPr>
    </w:pPr>
    <w:r w:rsidRPr="00876FDC">
      <w:rPr>
        <w:sz w:val="16"/>
        <w:szCs w:val="16"/>
      </w:rPr>
      <w:t>Minimální technické podmínky</w:t>
    </w:r>
    <w:r w:rsidRPr="00AF40CB">
      <w:rPr>
        <w:sz w:val="16"/>
        <w:szCs w:val="16"/>
      </w:rPr>
      <w:tab/>
    </w:r>
    <w:r>
      <w:rPr>
        <w:sz w:val="16"/>
        <w:szCs w:val="16"/>
      </w:rPr>
      <w:tab/>
    </w:r>
    <w:r>
      <w:rPr>
        <w:sz w:val="16"/>
        <w:szCs w:val="16"/>
      </w:rPr>
      <w:tab/>
    </w:r>
    <w:r>
      <w:rPr>
        <w:sz w:val="16"/>
        <w:szCs w:val="16"/>
      </w:rPr>
      <w:tab/>
    </w:r>
    <w:r>
      <w:rPr>
        <w:sz w:val="16"/>
        <w:szCs w:val="16"/>
      </w:rPr>
      <w:tab/>
      <w:t xml:space="preserve"> Sdružené zdravotnické zařízení Krnov, příspěvková organizace</w:t>
    </w:r>
  </w:p>
  <w:p w14:paraId="3D433714" w14:textId="77777777" w:rsidR="001011F6" w:rsidRPr="00876FDC" w:rsidRDefault="001011F6" w:rsidP="001011F6">
    <w:pPr>
      <w:pStyle w:val="Zhlav"/>
      <w:rPr>
        <w:sz w:val="16"/>
        <w:szCs w:val="16"/>
      </w:rPr>
    </w:pPr>
  </w:p>
  <w:p w14:paraId="56A4BF6C" w14:textId="77777777" w:rsidR="008848C7" w:rsidRPr="00876FDC" w:rsidRDefault="008848C7" w:rsidP="008848C7">
    <w:pPr>
      <w:pStyle w:val="Zhlav"/>
      <w:rPr>
        <w:sz w:val="16"/>
        <w:szCs w:val="16"/>
      </w:rPr>
    </w:pPr>
    <w:r w:rsidRPr="00876FDC">
      <w:rPr>
        <w:sz w:val="16"/>
        <w:szCs w:val="16"/>
      </w:rPr>
      <w:t>Veřejná zakázka</w:t>
    </w:r>
  </w:p>
  <w:p w14:paraId="0950852E" w14:textId="0FC9BFAA" w:rsidR="00F41529" w:rsidRDefault="00F41529" w:rsidP="00F41529">
    <w:pPr>
      <w:pStyle w:val="Zhlav"/>
      <w:pBdr>
        <w:bottom w:val="single" w:sz="6" w:space="1" w:color="auto"/>
      </w:pBdr>
      <w:rPr>
        <w:sz w:val="16"/>
        <w:szCs w:val="16"/>
      </w:rPr>
    </w:pPr>
    <w:r w:rsidRPr="00876FDC">
      <w:rPr>
        <w:sz w:val="16"/>
        <w:szCs w:val="16"/>
      </w:rPr>
      <w:t>„</w:t>
    </w:r>
    <w:r w:rsidR="004E0D3B">
      <w:rPr>
        <w:sz w:val="16"/>
        <w:szCs w:val="16"/>
      </w:rPr>
      <w:t>Přístroje 2021 – VZ č.3</w:t>
    </w:r>
    <w:r w:rsidRPr="00876FDC">
      <w:rPr>
        <w:sz w:val="16"/>
        <w:szCs w:val="16"/>
      </w:rPr>
      <w:t>“</w:t>
    </w:r>
  </w:p>
  <w:p w14:paraId="7111DB3F" w14:textId="77777777" w:rsidR="00A22183" w:rsidRDefault="00A2218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35.25pt" o:bullet="t">
        <v:imagedata r:id="rId1" o:title="odrazka_szm"/>
      </v:shape>
    </w:pict>
  </w:numPicBullet>
  <w:abstractNum w:abstractNumId="0" w15:restartNumberingAfterBreak="0">
    <w:nsid w:val="0000000D"/>
    <w:multiLevelType w:val="multilevel"/>
    <w:tmpl w:val="C8A2A862"/>
    <w:name w:val="WW8Num31"/>
    <w:lvl w:ilvl="0">
      <w:start w:val="1"/>
      <w:numFmt w:val="lowerLetter"/>
      <w:lvlText w:val="%1)"/>
      <w:lvlJc w:val="left"/>
      <w:pPr>
        <w:tabs>
          <w:tab w:val="num" w:pos="283"/>
        </w:tabs>
        <w:ind w:left="0" w:firstLine="0"/>
      </w:p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 w15:restartNumberingAfterBreak="0">
    <w:nsid w:val="003D59F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B511E"/>
    <w:multiLevelType w:val="hybridMultilevel"/>
    <w:tmpl w:val="7FC41298"/>
    <w:lvl w:ilvl="0" w:tplc="BC4C5B5E">
      <w:numFmt w:val="bullet"/>
      <w:lvlText w:val="-"/>
      <w:lvlJc w:val="left"/>
      <w:pPr>
        <w:ind w:left="770" w:hanging="360"/>
      </w:pPr>
      <w:rPr>
        <w:rFonts w:ascii="Calibri" w:eastAsia="Calibri" w:hAnsi="Calibri" w:cs="Calibri" w:hint="default"/>
      </w:rPr>
    </w:lvl>
    <w:lvl w:ilvl="1" w:tplc="04050003">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 w15:restartNumberingAfterBreak="0">
    <w:nsid w:val="06DA7EE2"/>
    <w:multiLevelType w:val="hybridMultilevel"/>
    <w:tmpl w:val="F7A63A68"/>
    <w:lvl w:ilvl="0" w:tplc="04050001">
      <w:start w:val="1"/>
      <w:numFmt w:val="bullet"/>
      <w:lvlText w:val=""/>
      <w:lvlJc w:val="left"/>
      <w:pPr>
        <w:ind w:left="0" w:firstLine="0"/>
      </w:pPr>
      <w:rPr>
        <w:rFonts w:ascii="Symbol" w:hAnsi="Symbol" w:hint="default"/>
      </w:rPr>
    </w:lvl>
    <w:lvl w:ilvl="1" w:tplc="86085CF2">
      <w:start w:val="1"/>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61CD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436949"/>
    <w:multiLevelType w:val="hybridMultilevel"/>
    <w:tmpl w:val="B17EC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8C56DF"/>
    <w:multiLevelType w:val="hybridMultilevel"/>
    <w:tmpl w:val="C3AE6FA6"/>
    <w:lvl w:ilvl="0" w:tplc="48AC870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514A5F"/>
    <w:multiLevelType w:val="hybridMultilevel"/>
    <w:tmpl w:val="A8880A64"/>
    <w:lvl w:ilvl="0" w:tplc="04050017">
      <w:start w:val="1"/>
      <w:numFmt w:val="lowerLetter"/>
      <w:lvlText w:val="%1)"/>
      <w:lvlJc w:val="left"/>
      <w:pPr>
        <w:ind w:left="1429" w:hanging="360"/>
      </w:pPr>
      <w:rPr>
        <w:rFonts w:hint="default"/>
      </w:rPr>
    </w:lvl>
    <w:lvl w:ilvl="1" w:tplc="5B8C738E">
      <w:numFmt w:val="bullet"/>
      <w:lvlText w:val="•"/>
      <w:lvlJc w:val="left"/>
      <w:pPr>
        <w:ind w:left="2494" w:hanging="705"/>
      </w:pPr>
      <w:rPr>
        <w:rFonts w:ascii="Tahoma" w:eastAsia="SimSun" w:hAnsi="Tahoma" w:cs="Tahoma"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1064920"/>
    <w:multiLevelType w:val="hybridMultilevel"/>
    <w:tmpl w:val="C81EBE9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E34C6A"/>
    <w:multiLevelType w:val="hybridMultilevel"/>
    <w:tmpl w:val="665C3D56"/>
    <w:lvl w:ilvl="0" w:tplc="F08A6D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D770E0"/>
    <w:multiLevelType w:val="hybridMultilevel"/>
    <w:tmpl w:val="9810377E"/>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A32308"/>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1B4E7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5088D"/>
    <w:multiLevelType w:val="hybridMultilevel"/>
    <w:tmpl w:val="7EE46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D8608CA0">
      <w:start w:val="29"/>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5AB3"/>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A14EE8"/>
    <w:multiLevelType w:val="hybridMultilevel"/>
    <w:tmpl w:val="C24A2F86"/>
    <w:lvl w:ilvl="0" w:tplc="D6FC3FB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39A68EE"/>
    <w:multiLevelType w:val="hybridMultilevel"/>
    <w:tmpl w:val="DC7C2EA8"/>
    <w:lvl w:ilvl="0" w:tplc="0000000D">
      <w:start w:val="1"/>
      <w:numFmt w:val="lowerLetter"/>
      <w:lvlText w:val="%1)"/>
      <w:lvlJc w:val="left"/>
      <w:pPr>
        <w:ind w:left="1108" w:hanging="360"/>
      </w:p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8" w15:restartNumberingAfterBreak="0">
    <w:nsid w:val="340A253A"/>
    <w:multiLevelType w:val="hybridMultilevel"/>
    <w:tmpl w:val="771A7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C4A10C9"/>
    <w:multiLevelType w:val="multilevel"/>
    <w:tmpl w:val="D04203D2"/>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9EF0EA5"/>
    <w:multiLevelType w:val="hybridMultilevel"/>
    <w:tmpl w:val="A8B48C98"/>
    <w:lvl w:ilvl="0" w:tplc="9E301FA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5561FE"/>
    <w:multiLevelType w:val="hybridMultilevel"/>
    <w:tmpl w:val="5862195A"/>
    <w:lvl w:ilvl="0" w:tplc="FFE6A4D6">
      <w:start w:val="3"/>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8370F8"/>
    <w:multiLevelType w:val="hybridMultilevel"/>
    <w:tmpl w:val="51384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883C3D"/>
    <w:multiLevelType w:val="hybridMultilevel"/>
    <w:tmpl w:val="FDC4EB6E"/>
    <w:lvl w:ilvl="0" w:tplc="63B8239E">
      <w:start w:val="1"/>
      <w:numFmt w:val="decimal"/>
      <w:lvlText w:val="%1."/>
      <w:lvlJc w:val="left"/>
      <w:pPr>
        <w:ind w:left="720" w:hanging="360"/>
      </w:pPr>
      <w:rPr>
        <w:rFonts w:hint="default"/>
      </w:rPr>
    </w:lvl>
    <w:lvl w:ilvl="1" w:tplc="7E4A3F62">
      <w:numFmt w:val="bullet"/>
      <w:lvlText w:val="•"/>
      <w:lvlJc w:val="left"/>
      <w:pPr>
        <w:ind w:left="1500" w:hanging="42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2537F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44785D"/>
    <w:multiLevelType w:val="hybridMultilevel"/>
    <w:tmpl w:val="1C425CC8"/>
    <w:lvl w:ilvl="0" w:tplc="0A3E6B1A">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17670FD"/>
    <w:multiLevelType w:val="hybridMultilevel"/>
    <w:tmpl w:val="8174DF3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52653FA7"/>
    <w:multiLevelType w:val="hybridMultilevel"/>
    <w:tmpl w:val="7D2A378C"/>
    <w:lvl w:ilvl="0" w:tplc="610C8918">
      <w:start w:val="1"/>
      <w:numFmt w:val="bullet"/>
      <w:pStyle w:val="Odrka2doplohy"/>
      <w:lvlText w:val=""/>
      <w:lvlPicBulletId w:val="0"/>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540C130C"/>
    <w:multiLevelType w:val="hybridMultilevel"/>
    <w:tmpl w:val="DE3AEA86"/>
    <w:lvl w:ilvl="0" w:tplc="D6FC3FBA">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9" w15:restartNumberingAfterBreak="0">
    <w:nsid w:val="5B005352"/>
    <w:multiLevelType w:val="multilevel"/>
    <w:tmpl w:val="5EF41C3A"/>
    <w:lvl w:ilvl="0">
      <w:start w:val="1"/>
      <w:numFmt w:val="decimal"/>
      <w:lvlText w:val="%1."/>
      <w:lvlJc w:val="left"/>
      <w:pPr>
        <w:tabs>
          <w:tab w:val="num" w:pos="283"/>
        </w:tabs>
        <w:ind w:left="0" w:firstLine="0"/>
      </w:pPr>
      <w:rPr>
        <w:rFonts w:cs="Times New Roman"/>
      </w:rPr>
    </w:lvl>
    <w:lvl w:ilvl="1">
      <w:start w:val="1"/>
      <w:numFmt w:val="bullet"/>
      <w:lvlText w:val=""/>
      <w:lvlJc w:val="left"/>
      <w:pPr>
        <w:tabs>
          <w:tab w:val="num" w:pos="1080"/>
        </w:tabs>
        <w:ind w:left="0" w:firstLine="0"/>
      </w:pPr>
      <w:rPr>
        <w:rFonts w:ascii="Symbol" w:hAnsi="Symbol" w:hint="default"/>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0" w15:restartNumberingAfterBreak="0">
    <w:nsid w:val="5EDB2F0B"/>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F700D8"/>
    <w:multiLevelType w:val="hybridMultilevel"/>
    <w:tmpl w:val="08340728"/>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2CC7607"/>
    <w:multiLevelType w:val="multilevel"/>
    <w:tmpl w:val="84C649F0"/>
    <w:lvl w:ilvl="0">
      <w:start w:val="6"/>
      <w:numFmt w:val="bullet"/>
      <w:lvlText w:val="►"/>
      <w:lvlJc w:val="left"/>
      <w:pPr>
        <w:tabs>
          <w:tab w:val="num" w:pos="283"/>
        </w:tabs>
        <w:ind w:left="0" w:firstLine="0"/>
      </w:pPr>
      <w:rPr>
        <w:rFonts w:ascii="Arial" w:eastAsia="Times New Roman" w:hAnsi="Arial" w:hint="default"/>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3" w15:restartNumberingAfterBreak="0">
    <w:nsid w:val="63945DE5"/>
    <w:multiLevelType w:val="hybridMultilevel"/>
    <w:tmpl w:val="9810377E"/>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15:restartNumberingAfterBreak="0">
    <w:nsid w:val="63E9315D"/>
    <w:multiLevelType w:val="hybridMultilevel"/>
    <w:tmpl w:val="466E71A6"/>
    <w:lvl w:ilvl="0" w:tplc="04050001">
      <w:start w:val="1"/>
      <w:numFmt w:val="bullet"/>
      <w:lvlText w:val=""/>
      <w:lvlJc w:val="left"/>
      <w:pPr>
        <w:ind w:left="720" w:hanging="360"/>
      </w:pPr>
      <w:rPr>
        <w:rFonts w:ascii="Symbol" w:hAnsi="Symbol" w:hint="default"/>
      </w:rPr>
    </w:lvl>
    <w:lvl w:ilvl="1" w:tplc="60EA6CEC">
      <w:start w:val="40"/>
      <w:numFmt w:val="bullet"/>
      <w:lvlText w:val="-"/>
      <w:lvlJc w:val="left"/>
      <w:pPr>
        <w:ind w:left="1440" w:hanging="360"/>
      </w:pPr>
      <w:rPr>
        <w:rFonts w:ascii="Verdana" w:eastAsia="Calibri" w:hAnsi="Verdana" w:cs="Verdana"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8096E2D"/>
    <w:multiLevelType w:val="hybridMultilevel"/>
    <w:tmpl w:val="2EFCCEF0"/>
    <w:lvl w:ilvl="0" w:tplc="7CF2B99C">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8C1070B"/>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8655B9"/>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6E2C70"/>
    <w:multiLevelType w:val="hybridMultilevel"/>
    <w:tmpl w:val="13481B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73D438D"/>
    <w:multiLevelType w:val="hybridMultilevel"/>
    <w:tmpl w:val="6726BA4C"/>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77B70A88"/>
    <w:multiLevelType w:val="multilevel"/>
    <w:tmpl w:val="7B504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E02332"/>
    <w:multiLevelType w:val="hybridMultilevel"/>
    <w:tmpl w:val="DC7C2EA8"/>
    <w:lvl w:ilvl="0" w:tplc="0000000D">
      <w:start w:val="1"/>
      <w:numFmt w:val="lowerLetter"/>
      <w:lvlText w:val="%1)"/>
      <w:lvlJc w:val="left"/>
      <w:pPr>
        <w:ind w:left="1108" w:hanging="360"/>
      </w:p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42" w15:restartNumberingAfterBreak="0">
    <w:nsid w:val="78314C47"/>
    <w:multiLevelType w:val="hybridMultilevel"/>
    <w:tmpl w:val="364AFC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513A07"/>
    <w:multiLevelType w:val="hybridMultilevel"/>
    <w:tmpl w:val="3C96A25C"/>
    <w:lvl w:ilvl="0" w:tplc="C4663248">
      <w:start w:val="1"/>
      <w:numFmt w:val="decimal"/>
      <w:lvlText w:val="22.%1"/>
      <w:lvlJc w:val="left"/>
      <w:pPr>
        <w:ind w:left="1108" w:hanging="360"/>
      </w:pPr>
      <w:rPr>
        <w:rFonts w:hint="default"/>
      </w:r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num w:numId="1">
    <w:abstractNumId w:val="0"/>
  </w:num>
  <w:num w:numId="2">
    <w:abstractNumId w:val="41"/>
  </w:num>
  <w:num w:numId="3">
    <w:abstractNumId w:val="32"/>
  </w:num>
  <w:num w:numId="4">
    <w:abstractNumId w:val="16"/>
  </w:num>
  <w:num w:numId="5">
    <w:abstractNumId w:val="4"/>
  </w:num>
  <w:num w:numId="6">
    <w:abstractNumId w:val="15"/>
  </w:num>
  <w:num w:numId="7">
    <w:abstractNumId w:val="19"/>
  </w:num>
  <w:num w:numId="8">
    <w:abstractNumId w:val="43"/>
  </w:num>
  <w:num w:numId="9">
    <w:abstractNumId w:val="11"/>
  </w:num>
  <w:num w:numId="10">
    <w:abstractNumId w:val="36"/>
  </w:num>
  <w:num w:numId="11">
    <w:abstractNumId w:val="17"/>
  </w:num>
  <w:num w:numId="12">
    <w:abstractNumId w:val="29"/>
  </w:num>
  <w:num w:numId="13">
    <w:abstractNumId w:val="24"/>
  </w:num>
  <w:num w:numId="14">
    <w:abstractNumId w:val="37"/>
  </w:num>
  <w:num w:numId="15">
    <w:abstractNumId w:val="1"/>
  </w:num>
  <w:num w:numId="16">
    <w:abstractNumId w:val="12"/>
  </w:num>
  <w:num w:numId="17">
    <w:abstractNumId w:val="30"/>
  </w:num>
  <w:num w:numId="18">
    <w:abstractNumId w:val="13"/>
  </w:num>
  <w:num w:numId="19">
    <w:abstractNumId w:val="28"/>
  </w:num>
  <w:num w:numId="20">
    <w:abstractNumId w:val="7"/>
  </w:num>
  <w:num w:numId="21">
    <w:abstractNumId w:val="23"/>
  </w:num>
  <w:num w:numId="22">
    <w:abstractNumId w:val="3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8"/>
  </w:num>
  <w:num w:numId="26">
    <w:abstractNumId w:val="14"/>
  </w:num>
  <w:num w:numId="27">
    <w:abstractNumId w:val="6"/>
  </w:num>
  <w:num w:numId="28">
    <w:abstractNumId w:val="31"/>
  </w:num>
  <w:num w:numId="29">
    <w:abstractNumId w:val="35"/>
  </w:num>
  <w:num w:numId="30">
    <w:abstractNumId w:val="38"/>
  </w:num>
  <w:num w:numId="31">
    <w:abstractNumId w:val="22"/>
  </w:num>
  <w:num w:numId="32">
    <w:abstractNumId w:val="40"/>
  </w:num>
  <w:num w:numId="33">
    <w:abstractNumId w:val="2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
  </w:num>
  <w:num w:numId="37">
    <w:abstractNumId w:val="33"/>
  </w:num>
  <w:num w:numId="38">
    <w:abstractNumId w:val="10"/>
  </w:num>
  <w:num w:numId="39">
    <w:abstractNumId w:val="42"/>
  </w:num>
  <w:num w:numId="40">
    <w:abstractNumId w:val="8"/>
  </w:num>
  <w:num w:numId="41">
    <w:abstractNumId w:val="26"/>
  </w:num>
  <w:num w:numId="42">
    <w:abstractNumId w:val="20"/>
  </w:num>
  <w:num w:numId="43">
    <w:abstractNumId w:val="21"/>
  </w:num>
  <w:num w:numId="44">
    <w:abstractNumId w:val="2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A9"/>
    <w:rsid w:val="00036D74"/>
    <w:rsid w:val="00060C8E"/>
    <w:rsid w:val="00070A32"/>
    <w:rsid w:val="000724BF"/>
    <w:rsid w:val="000808F9"/>
    <w:rsid w:val="0008201E"/>
    <w:rsid w:val="000959F5"/>
    <w:rsid w:val="000D36BA"/>
    <w:rsid w:val="000F6FAC"/>
    <w:rsid w:val="001011F6"/>
    <w:rsid w:val="00104ADA"/>
    <w:rsid w:val="00107E90"/>
    <w:rsid w:val="00120FA0"/>
    <w:rsid w:val="00125B5B"/>
    <w:rsid w:val="00164ECA"/>
    <w:rsid w:val="00173BE6"/>
    <w:rsid w:val="0018224F"/>
    <w:rsid w:val="00183F7F"/>
    <w:rsid w:val="001A165A"/>
    <w:rsid w:val="001A7BF3"/>
    <w:rsid w:val="001B596A"/>
    <w:rsid w:val="001C5159"/>
    <w:rsid w:val="001D792C"/>
    <w:rsid w:val="0020475E"/>
    <w:rsid w:val="002168F1"/>
    <w:rsid w:val="00227D35"/>
    <w:rsid w:val="00244363"/>
    <w:rsid w:val="00252EDF"/>
    <w:rsid w:val="00254B7C"/>
    <w:rsid w:val="002602E5"/>
    <w:rsid w:val="002627D2"/>
    <w:rsid w:val="00296A7A"/>
    <w:rsid w:val="00297E4A"/>
    <w:rsid w:val="002B0DEE"/>
    <w:rsid w:val="002C35EA"/>
    <w:rsid w:val="002F5FD2"/>
    <w:rsid w:val="00307DAA"/>
    <w:rsid w:val="00313EE2"/>
    <w:rsid w:val="00324C1F"/>
    <w:rsid w:val="003308DD"/>
    <w:rsid w:val="00342981"/>
    <w:rsid w:val="003430C4"/>
    <w:rsid w:val="0034495D"/>
    <w:rsid w:val="003468F7"/>
    <w:rsid w:val="00361175"/>
    <w:rsid w:val="00377317"/>
    <w:rsid w:val="00384616"/>
    <w:rsid w:val="003A64A2"/>
    <w:rsid w:val="003B43D4"/>
    <w:rsid w:val="00404291"/>
    <w:rsid w:val="004044EE"/>
    <w:rsid w:val="00450B1B"/>
    <w:rsid w:val="00451F10"/>
    <w:rsid w:val="004549E0"/>
    <w:rsid w:val="00462F7D"/>
    <w:rsid w:val="0046487A"/>
    <w:rsid w:val="0046593D"/>
    <w:rsid w:val="004759DF"/>
    <w:rsid w:val="00481C63"/>
    <w:rsid w:val="00496BE8"/>
    <w:rsid w:val="004A44B7"/>
    <w:rsid w:val="004A6ACE"/>
    <w:rsid w:val="004C499D"/>
    <w:rsid w:val="004D010E"/>
    <w:rsid w:val="004E0D3B"/>
    <w:rsid w:val="004E44C6"/>
    <w:rsid w:val="004F2D5B"/>
    <w:rsid w:val="005019CD"/>
    <w:rsid w:val="0053054B"/>
    <w:rsid w:val="00541181"/>
    <w:rsid w:val="0055210D"/>
    <w:rsid w:val="00562ECE"/>
    <w:rsid w:val="00562FA5"/>
    <w:rsid w:val="00564236"/>
    <w:rsid w:val="005667FC"/>
    <w:rsid w:val="00595449"/>
    <w:rsid w:val="005A1A2B"/>
    <w:rsid w:val="005A65D0"/>
    <w:rsid w:val="005C3CD7"/>
    <w:rsid w:val="005D13F6"/>
    <w:rsid w:val="005D7238"/>
    <w:rsid w:val="005E45F0"/>
    <w:rsid w:val="005F253D"/>
    <w:rsid w:val="006013B3"/>
    <w:rsid w:val="006070E6"/>
    <w:rsid w:val="00632F98"/>
    <w:rsid w:val="0063770F"/>
    <w:rsid w:val="00646294"/>
    <w:rsid w:val="00647A96"/>
    <w:rsid w:val="00661977"/>
    <w:rsid w:val="00684B75"/>
    <w:rsid w:val="00687C0F"/>
    <w:rsid w:val="006A36A9"/>
    <w:rsid w:val="006A66D0"/>
    <w:rsid w:val="006C68BC"/>
    <w:rsid w:val="006E112B"/>
    <w:rsid w:val="006F4943"/>
    <w:rsid w:val="0070633C"/>
    <w:rsid w:val="00715B0A"/>
    <w:rsid w:val="00724329"/>
    <w:rsid w:val="00730074"/>
    <w:rsid w:val="00730495"/>
    <w:rsid w:val="00740349"/>
    <w:rsid w:val="007454C3"/>
    <w:rsid w:val="00756F6B"/>
    <w:rsid w:val="00782111"/>
    <w:rsid w:val="00784323"/>
    <w:rsid w:val="007915AF"/>
    <w:rsid w:val="007933B1"/>
    <w:rsid w:val="007A4232"/>
    <w:rsid w:val="007C2B50"/>
    <w:rsid w:val="00804EBD"/>
    <w:rsid w:val="008159BA"/>
    <w:rsid w:val="00816E91"/>
    <w:rsid w:val="00820A88"/>
    <w:rsid w:val="0087313E"/>
    <w:rsid w:val="00877ECE"/>
    <w:rsid w:val="008848C7"/>
    <w:rsid w:val="00890709"/>
    <w:rsid w:val="00891ADF"/>
    <w:rsid w:val="008A7807"/>
    <w:rsid w:val="008B62B6"/>
    <w:rsid w:val="008C72F0"/>
    <w:rsid w:val="008D153B"/>
    <w:rsid w:val="008E2DED"/>
    <w:rsid w:val="008F2185"/>
    <w:rsid w:val="00913E17"/>
    <w:rsid w:val="009143AC"/>
    <w:rsid w:val="00933F05"/>
    <w:rsid w:val="00951BF6"/>
    <w:rsid w:val="00981DCF"/>
    <w:rsid w:val="00991654"/>
    <w:rsid w:val="009A57C4"/>
    <w:rsid w:val="009A5D2F"/>
    <w:rsid w:val="009B0C36"/>
    <w:rsid w:val="009C0E66"/>
    <w:rsid w:val="009D4A86"/>
    <w:rsid w:val="009D53C2"/>
    <w:rsid w:val="009D7C87"/>
    <w:rsid w:val="009E0C88"/>
    <w:rsid w:val="009E3274"/>
    <w:rsid w:val="009E5250"/>
    <w:rsid w:val="009F12A2"/>
    <w:rsid w:val="009F3A86"/>
    <w:rsid w:val="00A22183"/>
    <w:rsid w:val="00A24E8A"/>
    <w:rsid w:val="00A32B70"/>
    <w:rsid w:val="00A36F2B"/>
    <w:rsid w:val="00A37A01"/>
    <w:rsid w:val="00A45DE6"/>
    <w:rsid w:val="00A6153B"/>
    <w:rsid w:val="00A76B28"/>
    <w:rsid w:val="00A84E6D"/>
    <w:rsid w:val="00A94CB1"/>
    <w:rsid w:val="00A97DF3"/>
    <w:rsid w:val="00AA0A1C"/>
    <w:rsid w:val="00AA76EF"/>
    <w:rsid w:val="00AB2349"/>
    <w:rsid w:val="00AE1F0F"/>
    <w:rsid w:val="00AF367E"/>
    <w:rsid w:val="00B353C1"/>
    <w:rsid w:val="00B46E50"/>
    <w:rsid w:val="00B539F1"/>
    <w:rsid w:val="00B71145"/>
    <w:rsid w:val="00B80493"/>
    <w:rsid w:val="00B91721"/>
    <w:rsid w:val="00B926AA"/>
    <w:rsid w:val="00BB6A4B"/>
    <w:rsid w:val="00BD0E8D"/>
    <w:rsid w:val="00BF2FC2"/>
    <w:rsid w:val="00C22CBD"/>
    <w:rsid w:val="00C901FE"/>
    <w:rsid w:val="00C96C5E"/>
    <w:rsid w:val="00CA216B"/>
    <w:rsid w:val="00CC3673"/>
    <w:rsid w:val="00CF37AF"/>
    <w:rsid w:val="00D026F4"/>
    <w:rsid w:val="00D2701F"/>
    <w:rsid w:val="00D335CC"/>
    <w:rsid w:val="00D34575"/>
    <w:rsid w:val="00D71975"/>
    <w:rsid w:val="00D7275A"/>
    <w:rsid w:val="00D8774B"/>
    <w:rsid w:val="00DA5ADB"/>
    <w:rsid w:val="00DC1322"/>
    <w:rsid w:val="00DC64C0"/>
    <w:rsid w:val="00E06BA0"/>
    <w:rsid w:val="00E154E9"/>
    <w:rsid w:val="00E2640D"/>
    <w:rsid w:val="00E3141B"/>
    <w:rsid w:val="00E702F2"/>
    <w:rsid w:val="00EB41A9"/>
    <w:rsid w:val="00EC150C"/>
    <w:rsid w:val="00EC5E33"/>
    <w:rsid w:val="00F204CF"/>
    <w:rsid w:val="00F41529"/>
    <w:rsid w:val="00F4483F"/>
    <w:rsid w:val="00F501CC"/>
    <w:rsid w:val="00F6337A"/>
    <w:rsid w:val="00F65150"/>
    <w:rsid w:val="00F663AE"/>
    <w:rsid w:val="00F76483"/>
    <w:rsid w:val="00FA1115"/>
    <w:rsid w:val="00FB155D"/>
    <w:rsid w:val="00FC0E2D"/>
    <w:rsid w:val="00FC5BCF"/>
    <w:rsid w:val="00FD6359"/>
    <w:rsid w:val="00FE2B8D"/>
    <w:rsid w:val="00FE3AF9"/>
    <w:rsid w:val="00FE6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F20B1"/>
  <w15:docId w15:val="{89542AE0-FC61-4DA9-91B8-CEFE2035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36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A36A9"/>
    <w:pPr>
      <w:keepNext/>
      <w:spacing w:before="120"/>
      <w:ind w:left="1440" w:firstLine="720"/>
      <w:outlineLvl w:val="0"/>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36A9"/>
    <w:rPr>
      <w:color w:val="0000FF" w:themeColor="hyperlink"/>
      <w:u w:val="single"/>
    </w:rPr>
  </w:style>
  <w:style w:type="character" w:customStyle="1" w:styleId="Nadpis1Char">
    <w:name w:val="Nadpis 1 Char"/>
    <w:basedOn w:val="Standardnpsmoodstavce"/>
    <w:link w:val="Nadpis1"/>
    <w:uiPriority w:val="9"/>
    <w:rsid w:val="006A36A9"/>
    <w:rPr>
      <w:rFonts w:ascii="Times New Roman" w:eastAsia="Times New Roman" w:hAnsi="Times New Roman" w:cs="Times New Roman"/>
      <w:b/>
      <w:sz w:val="28"/>
      <w:szCs w:val="20"/>
      <w:lang w:eastAsia="cs-CZ"/>
    </w:rPr>
  </w:style>
  <w:style w:type="paragraph" w:styleId="Odstavecseseznamem">
    <w:name w:val="List Paragraph"/>
    <w:aliases w:val="Odstavec,Bullet Number,lp1,lp11,List Paragraph11,Bullet 1,Use Case List Paragraph,Odstavec se seznamem a odrážkou,1 úroveň Odstavec se seznamem,Základní styl odstavce,List Paragraph1,Nad,List Paragraph,Odstavec cíl se seznamem"/>
    <w:basedOn w:val="Normln"/>
    <w:link w:val="OdstavecseseznamemChar"/>
    <w:uiPriority w:val="34"/>
    <w:qFormat/>
    <w:rsid w:val="006A36A9"/>
    <w:pPr>
      <w:ind w:left="720"/>
      <w:contextualSpacing/>
    </w:pPr>
    <w:rPr>
      <w:noProof/>
      <w:sz w:val="20"/>
      <w:szCs w:val="20"/>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Nad Char"/>
    <w:link w:val="Odstavecseseznamem"/>
    <w:uiPriority w:val="34"/>
    <w:qFormat/>
    <w:locked/>
    <w:rsid w:val="006A36A9"/>
    <w:rPr>
      <w:rFonts w:ascii="Times New Roman" w:eastAsia="Times New Roman" w:hAnsi="Times New Roman" w:cs="Times New Roman"/>
      <w:noProof/>
      <w:sz w:val="20"/>
      <w:szCs w:val="20"/>
      <w:lang w:eastAsia="cs-CZ"/>
    </w:rPr>
  </w:style>
  <w:style w:type="paragraph" w:styleId="Zhlav">
    <w:name w:val="header"/>
    <w:basedOn w:val="Normln"/>
    <w:link w:val="ZhlavChar"/>
    <w:uiPriority w:val="99"/>
    <w:unhideWhenUsed/>
    <w:rsid w:val="009B0C36"/>
    <w:pPr>
      <w:tabs>
        <w:tab w:val="center" w:pos="4536"/>
        <w:tab w:val="right" w:pos="9072"/>
      </w:tabs>
    </w:pPr>
  </w:style>
  <w:style w:type="character" w:customStyle="1" w:styleId="ZhlavChar">
    <w:name w:val="Záhlaví Char"/>
    <w:basedOn w:val="Standardnpsmoodstavce"/>
    <w:link w:val="Zhlav"/>
    <w:uiPriority w:val="99"/>
    <w:rsid w:val="009B0C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0C36"/>
    <w:pPr>
      <w:tabs>
        <w:tab w:val="center" w:pos="4536"/>
        <w:tab w:val="right" w:pos="9072"/>
      </w:tabs>
    </w:pPr>
  </w:style>
  <w:style w:type="character" w:customStyle="1" w:styleId="ZpatChar">
    <w:name w:val="Zápatí Char"/>
    <w:basedOn w:val="Standardnpsmoodstavce"/>
    <w:link w:val="Zpat"/>
    <w:uiPriority w:val="99"/>
    <w:rsid w:val="009B0C3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41181"/>
    <w:rPr>
      <w:rFonts w:ascii="Tahoma" w:hAnsi="Tahoma" w:cs="Tahoma"/>
      <w:sz w:val="16"/>
      <w:szCs w:val="16"/>
    </w:rPr>
  </w:style>
  <w:style w:type="character" w:customStyle="1" w:styleId="TextbublinyChar">
    <w:name w:val="Text bubliny Char"/>
    <w:basedOn w:val="Standardnpsmoodstavce"/>
    <w:link w:val="Textbubliny"/>
    <w:uiPriority w:val="99"/>
    <w:semiHidden/>
    <w:rsid w:val="0054118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E45F0"/>
    <w:rPr>
      <w:sz w:val="16"/>
      <w:szCs w:val="16"/>
    </w:rPr>
  </w:style>
  <w:style w:type="paragraph" w:styleId="Textkomente">
    <w:name w:val="annotation text"/>
    <w:basedOn w:val="Normln"/>
    <w:link w:val="TextkomenteChar"/>
    <w:semiHidden/>
    <w:unhideWhenUsed/>
    <w:rsid w:val="005E45F0"/>
    <w:rPr>
      <w:sz w:val="20"/>
      <w:szCs w:val="20"/>
    </w:rPr>
  </w:style>
  <w:style w:type="character" w:customStyle="1" w:styleId="TextkomenteChar">
    <w:name w:val="Text komentáře Char"/>
    <w:basedOn w:val="Standardnpsmoodstavce"/>
    <w:link w:val="Textkomente"/>
    <w:semiHidden/>
    <w:rsid w:val="005E45F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45F0"/>
    <w:rPr>
      <w:b/>
      <w:bCs/>
    </w:rPr>
  </w:style>
  <w:style w:type="character" w:customStyle="1" w:styleId="PedmtkomenteChar">
    <w:name w:val="Předmět komentáře Char"/>
    <w:basedOn w:val="TextkomenteChar"/>
    <w:link w:val="Pedmtkomente"/>
    <w:uiPriority w:val="99"/>
    <w:semiHidden/>
    <w:rsid w:val="005E45F0"/>
    <w:rPr>
      <w:rFonts w:ascii="Times New Roman" w:eastAsia="Times New Roman" w:hAnsi="Times New Roman" w:cs="Times New Roman"/>
      <w:b/>
      <w:bCs/>
      <w:sz w:val="20"/>
      <w:szCs w:val="20"/>
      <w:lang w:eastAsia="cs-CZ"/>
    </w:rPr>
  </w:style>
  <w:style w:type="table" w:styleId="Mkatabulky">
    <w:name w:val="Table Grid"/>
    <w:basedOn w:val="Normlntabulka"/>
    <w:uiPriority w:val="59"/>
    <w:unhideWhenUsed/>
    <w:rsid w:val="00C2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011F6"/>
    <w:pPr>
      <w:spacing w:after="0" w:line="240" w:lineRule="auto"/>
      <w:ind w:right="590" w:firstLine="3294"/>
    </w:pPr>
    <w:rPr>
      <w:rFonts w:ascii="Calibri" w:eastAsia="Calibri" w:hAnsi="Calibri" w:cs="Times New Roman"/>
    </w:rPr>
  </w:style>
  <w:style w:type="paragraph" w:customStyle="1" w:styleId="TxBrp11">
    <w:name w:val="TxBr_p11"/>
    <w:basedOn w:val="Normln"/>
    <w:rsid w:val="00804EBD"/>
    <w:pPr>
      <w:widowControl w:val="0"/>
      <w:tabs>
        <w:tab w:val="left" w:pos="1320"/>
      </w:tabs>
      <w:suppressAutoHyphens/>
      <w:autoSpaceDE w:val="0"/>
      <w:spacing w:line="277" w:lineRule="atLeast"/>
      <w:ind w:left="658"/>
    </w:pPr>
    <w:rPr>
      <w:rFonts w:cs="Calibri"/>
      <w:lang w:val="en-US" w:eastAsia="ar-SA"/>
    </w:rPr>
  </w:style>
  <w:style w:type="paragraph" w:customStyle="1" w:styleId="Odrka2doplohy">
    <w:name w:val="Odrážka 2 do přílohy"/>
    <w:basedOn w:val="Normln"/>
    <w:link w:val="Odrka2doplohyChar"/>
    <w:qFormat/>
    <w:rsid w:val="00A76B28"/>
    <w:pPr>
      <w:numPr>
        <w:numId w:val="44"/>
      </w:numPr>
      <w:jc w:val="both"/>
    </w:pPr>
    <w:rPr>
      <w:rFonts w:ascii="Arial" w:eastAsia="Calibri" w:hAnsi="Arial"/>
      <w:sz w:val="20"/>
      <w:szCs w:val="20"/>
      <w:lang w:eastAsia="en-US"/>
    </w:rPr>
  </w:style>
  <w:style w:type="character" w:customStyle="1" w:styleId="Odrka2doplohyChar">
    <w:name w:val="Odrážka 2 do přílohy Char"/>
    <w:link w:val="Odrka2doplohy"/>
    <w:qFormat/>
    <w:rsid w:val="00A76B28"/>
    <w:rPr>
      <w:rFonts w:ascii="Arial" w:eastAsia="Calibri" w:hAnsi="Arial" w:cs="Times New Roman"/>
      <w:sz w:val="20"/>
      <w:szCs w:val="20"/>
    </w:rPr>
  </w:style>
  <w:style w:type="paragraph" w:customStyle="1" w:styleId="paragraph">
    <w:name w:val="paragraph"/>
    <w:basedOn w:val="Normln"/>
    <w:rsid w:val="00A76B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3127">
      <w:bodyDiv w:val="1"/>
      <w:marLeft w:val="0"/>
      <w:marRight w:val="0"/>
      <w:marTop w:val="0"/>
      <w:marBottom w:val="0"/>
      <w:divBdr>
        <w:top w:val="none" w:sz="0" w:space="0" w:color="auto"/>
        <w:left w:val="none" w:sz="0" w:space="0" w:color="auto"/>
        <w:bottom w:val="none" w:sz="0" w:space="0" w:color="auto"/>
        <w:right w:val="none" w:sz="0" w:space="0" w:color="auto"/>
      </w:divBdr>
    </w:div>
    <w:div w:id="764881449">
      <w:bodyDiv w:val="1"/>
      <w:marLeft w:val="0"/>
      <w:marRight w:val="0"/>
      <w:marTop w:val="0"/>
      <w:marBottom w:val="0"/>
      <w:divBdr>
        <w:top w:val="none" w:sz="0" w:space="0" w:color="auto"/>
        <w:left w:val="none" w:sz="0" w:space="0" w:color="auto"/>
        <w:bottom w:val="none" w:sz="0" w:space="0" w:color="auto"/>
        <w:right w:val="none" w:sz="0" w:space="0" w:color="auto"/>
      </w:divBdr>
    </w:div>
    <w:div w:id="836070607">
      <w:bodyDiv w:val="1"/>
      <w:marLeft w:val="0"/>
      <w:marRight w:val="0"/>
      <w:marTop w:val="0"/>
      <w:marBottom w:val="0"/>
      <w:divBdr>
        <w:top w:val="none" w:sz="0" w:space="0" w:color="auto"/>
        <w:left w:val="none" w:sz="0" w:space="0" w:color="auto"/>
        <w:bottom w:val="none" w:sz="0" w:space="0" w:color="auto"/>
        <w:right w:val="none" w:sz="0" w:space="0" w:color="auto"/>
      </w:divBdr>
    </w:div>
    <w:div w:id="13199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854536308B3C45A7DF301D70F84887" ma:contentTypeVersion="1" ma:contentTypeDescription="Vytvoří nový dokument" ma:contentTypeScope="" ma:versionID="ce04fa714e3a6a85925defa83c4cbc5c">
  <xsd:schema xmlns:xsd="http://www.w3.org/2001/XMLSchema" xmlns:xs="http://www.w3.org/2001/XMLSchema" xmlns:p="http://schemas.microsoft.com/office/2006/metadata/properties" xmlns:ns2="0b48bcd6-2457-4b06-b5cc-4647f9d71edd" xmlns:ns3="0B48BCD6-2457-4B06-B5CC-4647F9D71EDD" xmlns:ns4="b163d00e-422b-4dae-b83a-6afbbeb83a32" xmlns:ns5="15c06068-b4c9-4f0d-9273-05a64625b91d" targetNamespace="http://schemas.microsoft.com/office/2006/metadata/properties" ma:root="true" ma:fieldsID="ba6b49b22517d05218c8c656588eb8e7" ns2:_="" ns3:_="" ns4:_="" ns5:_="">
    <xsd:import namespace="0b48bcd6-2457-4b06-b5cc-4647f9d71edd"/>
    <xsd:import namespace="0B48BCD6-2457-4B06-B5CC-4647F9D71EDD"/>
    <xsd:import namespace="b163d00e-422b-4dae-b83a-6afbbeb83a32"/>
    <xsd:import namespace="15c06068-b4c9-4f0d-9273-05a64625b91d"/>
    <xsd:element name="properties">
      <xsd:complexType>
        <xsd:sequence>
          <xsd:element name="documentManagement">
            <xsd:complexType>
              <xsd:all>
                <xsd:element ref="ns2:imp_nab_x00ed_dky" minOccurs="0"/>
                <xsd:element ref="ns2:ke_schvaleni" minOccurs="0"/>
                <xsd:element ref="ns2:Druh" minOccurs="0"/>
                <xsd:element ref="ns2:log" minOccurs="0"/>
                <xsd:element ref="ns2:Stav" minOccurs="0"/>
                <xsd:element ref="ns3:MediaServiceMetadata" minOccurs="0"/>
                <xsd:element ref="ns3:MediaServiceFastMetadata" minOccurs="0"/>
                <xsd:element ref="ns4:SharedWithUsers" minOccurs="0"/>
                <xsd:element ref="ns4: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5:TaxCatchAll" minOccurs="0"/>
                <xsd:element ref="ns2:schv_x00e1_len_x00ed_" minOccurs="0"/>
                <xsd:element ref="ns2:im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imp_nab_x00ed_dky" ma:index="2" nillable="true" ma:displayName="imp_nabídky" ma:format="Dropdown" ma:internalName="imp_nab_x00ed_dky" ma:readOnly="false">
      <xsd:simpleType>
        <xsd:restriction base="dms:Choice">
          <xsd:enumeration value="ano"/>
          <xsd:enumeration value="ne"/>
        </xsd:restriction>
      </xsd:simpleType>
    </xsd:element>
    <xsd:element name="ke_schvaleni" ma:index="3" nillable="true" ma:displayName="ke_schvaleni" ma:format="Dropdown" ma:internalName="ke_schvaleni" ma:readOnly="false">
      <xsd:simpleType>
        <xsd:restriction base="dms:Choice">
          <xsd:enumeration value="ano"/>
          <xsd:enumeration value="ne"/>
        </xsd:restriction>
      </xsd:simpleType>
    </xsd:element>
    <xsd:element name="Druh" ma:index="4" nillable="true" ma:displayName="Druh" ma:description="atribut ze starého SharePointu" ma:format="Dropdown" ma:internalName="Druh" ma:readOnly="false">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log" ma:index="5" nillable="true" ma:displayName="log" ma:internalName="log" ma:readOnly="false">
      <xsd:simpleType>
        <xsd:restriction base="dms:Note">
          <xsd:maxLength value="255"/>
        </xsd:restriction>
      </xsd:simpleType>
    </xsd:element>
    <xsd:element name="Stav" ma:index="6" nillable="true" ma:displayName="Stav" ma:description="atribut ze starého SharePointu" ma:format="Dropdown" ma:internalName="Stav" ma:readOnly="false">
      <xsd:simpleType>
        <xsd:restriction base="dms:Choice">
          <xsd:enumeration value="návrh"/>
          <xsd:enumeration value="podepsán"/>
          <xsd:enumeration value="ukončen"/>
          <xsd:enumeration value="zrušen"/>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element name="schv_x00e1_len_x00ed_" ma:index="29" nillable="true" ma:displayName="schválení" ma:hidden="true" ma:internalName="schv_x00e1_len_x00ed_" ma:readOnly="false">
      <xsd:simpleType>
        <xsd:restriction base="dms:Text">
          <xsd:maxLength value="255"/>
        </xsd:restriction>
      </xsd:simpleType>
    </xsd:element>
    <xsd:element name="import" ma:index="30" nillable="true" ma:displayName="import" ma:hidden="true" ma:internalName="impor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3d00e-422b-4dae-b83a-6afbbeb83a32"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06068-b4c9-4f0d-9273-05a64625b91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36EEB7C0-A97A-4CAB-A191-175DC0A3EDC1}" ma:internalName="TaxCatchAll" ma:readOnly="false" ma:showField="CatchAllData" ma:web="{b163d00e-422b-4dae-b83a-6afbbeb8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bíd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g xmlns="0b48bcd6-2457-4b06-b5cc-4647f9d71edd" xsi:nil="true"/>
    <lcf76f155ced4ddcb4097134ff3c332f xmlns="0b48bcd6-2457-4b06-b5cc-4647f9d71edd">
      <Terms xmlns="http://schemas.microsoft.com/office/infopath/2007/PartnerControls"/>
    </lcf76f155ced4ddcb4097134ff3c332f>
    <imp_nab_x00ed_dky xmlns="0b48bcd6-2457-4b06-b5cc-4647f9d71edd">ne</imp_nab_x00ed_dky>
    <import xmlns="0b48bcd6-2457-4b06-b5cc-4647f9d71edd" xsi:nil="true"/>
    <schv_x00e1_len_x00ed_ xmlns="0b48bcd6-2457-4b06-b5cc-4647f9d71edd" xsi:nil="true"/>
    <ke_schvaleni xmlns="0b48bcd6-2457-4b06-b5cc-4647f9d71edd">ne</ke_schvaleni>
    <Druh xmlns="0b48bcd6-2457-4b06-b5cc-4647f9d71edd" xsi:nil="true"/>
    <Stav xmlns="0b48bcd6-2457-4b06-b5cc-4647f9d71edd" xsi:nil="true"/>
    <TaxCatchAll xmlns="15c06068-b4c9-4f0d-9273-05a64625b91d" xsi:nil="true"/>
  </documentManagement>
</p:properties>
</file>

<file path=customXml/itemProps1.xml><?xml version="1.0" encoding="utf-8"?>
<ds:datastoreItem xmlns:ds="http://schemas.openxmlformats.org/officeDocument/2006/customXml" ds:itemID="{DC1645C5-61CE-4848-853B-6D006040142E}"/>
</file>

<file path=customXml/itemProps2.xml><?xml version="1.0" encoding="utf-8"?>
<ds:datastoreItem xmlns:ds="http://schemas.openxmlformats.org/officeDocument/2006/customXml" ds:itemID="{1F0C8004-0CD9-4F4B-89C7-24313B370973}"/>
</file>

<file path=customXml/itemProps3.xml><?xml version="1.0" encoding="utf-8"?>
<ds:datastoreItem xmlns:ds="http://schemas.openxmlformats.org/officeDocument/2006/customXml" ds:itemID="{F608CD84-EA6B-486C-B38C-BEFD17AADFF0}"/>
</file>

<file path=docProps/app.xml><?xml version="1.0" encoding="utf-8"?>
<Properties xmlns="http://schemas.openxmlformats.org/officeDocument/2006/extended-properties" xmlns:vt="http://schemas.openxmlformats.org/officeDocument/2006/docPropsVTypes">
  <Template>Normal.dotm</Template>
  <TotalTime>95</TotalTime>
  <Pages>2</Pages>
  <Words>884</Words>
  <Characters>5219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motlickova</dc:creator>
  <cp:lastModifiedBy>Otrubová Roxana</cp:lastModifiedBy>
  <cp:revision>8</cp:revision>
  <cp:lastPrinted>2017-10-06T12:11:00Z</cp:lastPrinted>
  <dcterms:created xsi:type="dcterms:W3CDTF">2023-03-13T09:20:00Z</dcterms:created>
  <dcterms:modified xsi:type="dcterms:W3CDTF">2023-04-12T12:10:00Z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0x01010076854536308B3C45A7DF301D70F84887</vt:lpwstr>
  </property>
</Properties>
</file>