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E2" w:rsidRPr="001D7A19" w:rsidRDefault="001128E2" w:rsidP="001128E2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1128E2" w:rsidRPr="001D7A19" w:rsidRDefault="001128E2" w:rsidP="001128E2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1128E2" w:rsidRDefault="001128E2" w:rsidP="001128E2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456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>
        <w:rPr>
          <w:rFonts w:ascii="Arial CE" w:hAnsi="Arial CE" w:cs="Arial"/>
          <w:b/>
          <w:sz w:val="22"/>
          <w:szCs w:val="22"/>
        </w:rPr>
        <w:t xml:space="preserve">7 </w:t>
      </w:r>
    </w:p>
    <w:p w:rsidR="001128E2" w:rsidRPr="001D7A19" w:rsidRDefault="001128E2" w:rsidP="001128E2">
      <w:pPr>
        <w:jc w:val="center"/>
        <w:rPr>
          <w:rFonts w:ascii="Arial CE" w:hAnsi="Arial CE" w:cs="Arial"/>
          <w:b/>
          <w:sz w:val="22"/>
          <w:szCs w:val="22"/>
        </w:rPr>
      </w:pPr>
    </w:p>
    <w:p w:rsidR="001128E2" w:rsidRPr="001D7A19" w:rsidRDefault="001128E2" w:rsidP="001128E2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1128E2" w:rsidRPr="001D7A19" w:rsidRDefault="001128E2" w:rsidP="001128E2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1128E2" w:rsidRDefault="001128E2" w:rsidP="001128E2">
      <w:pPr>
        <w:jc w:val="center"/>
        <w:rPr>
          <w:rFonts w:ascii="Arial CE" w:hAnsi="Arial CE" w:cs="Arial"/>
          <w:b/>
          <w:sz w:val="28"/>
          <w:szCs w:val="28"/>
        </w:rPr>
      </w:pPr>
      <w:r w:rsidRPr="008648BB">
        <w:rPr>
          <w:rFonts w:ascii="Arial CE" w:hAnsi="Arial CE" w:cs="Arial"/>
          <w:b/>
          <w:sz w:val="28"/>
          <w:szCs w:val="28"/>
        </w:rPr>
        <w:t>„VD Jirkov - vybudování opěrné zdi podél komunikace na korunu hráze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1128E2" w:rsidRPr="001D7A19" w:rsidRDefault="001128E2" w:rsidP="001128E2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1128E2" w:rsidRPr="001D7A19" w:rsidRDefault="001128E2" w:rsidP="001128E2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1128E2" w:rsidRPr="001D7A19" w:rsidRDefault="001128E2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1128E2" w:rsidRPr="001D7A19" w:rsidRDefault="001128E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1128E2" w:rsidRPr="001D7A19" w:rsidRDefault="001128E2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1128E2" w:rsidRPr="001D7A19" w:rsidRDefault="001128E2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1128E2" w:rsidRPr="001D7A19" w:rsidRDefault="001128E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1128E2" w:rsidRPr="001D7A19" w:rsidRDefault="001128E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1128E2" w:rsidRPr="001D7A19" w:rsidRDefault="001128E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1128E2" w:rsidRPr="001D7A19" w:rsidRDefault="001128E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1128E2" w:rsidRPr="001D7A19" w:rsidRDefault="001128E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1128E2" w:rsidRPr="001D7A19" w:rsidRDefault="001128E2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128E2" w:rsidRDefault="001128E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128E2" w:rsidRPr="001D7A19" w:rsidRDefault="001128E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1128E2" w:rsidRDefault="001128E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1128E2" w:rsidRDefault="001128E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1128E2" w:rsidRDefault="001128E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1128E2" w:rsidRDefault="001128E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1128E2" w:rsidRPr="001D7A19" w:rsidRDefault="001128E2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1128E2" w:rsidRDefault="001128E2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128E2" w:rsidRDefault="001128E2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128E2" w:rsidRPr="001D7A19" w:rsidRDefault="001128E2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1128E2" w:rsidRDefault="001128E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1128E2" w:rsidRDefault="001128E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128E2" w:rsidRDefault="001128E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128E2" w:rsidRDefault="001128E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1128E2" w:rsidRPr="001D7A19" w:rsidRDefault="001128E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1128E2" w:rsidRPr="001D7A19" w:rsidRDefault="001128E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128E2" w:rsidRDefault="001128E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128E2" w:rsidRDefault="001128E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1128E2" w:rsidRDefault="001128E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128E2" w:rsidRPr="001D7A19" w:rsidRDefault="001128E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1128E2" w:rsidRPr="001D7A19" w:rsidRDefault="001128E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1128E2" w:rsidRPr="001D7A19" w:rsidRDefault="001128E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1128E2" w:rsidRDefault="001128E2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1128E2" w:rsidRDefault="001128E2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1128E2" w:rsidRDefault="001128E2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648BB" w:rsidRPr="00F33A55" w:rsidRDefault="008648BB" w:rsidP="008648B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F33A55">
        <w:rPr>
          <w:rFonts w:ascii="Arial CE" w:hAnsi="Arial CE" w:cs="Arial"/>
          <w:b/>
          <w:sz w:val="22"/>
          <w:szCs w:val="22"/>
        </w:rPr>
        <w:tab/>
        <w:t xml:space="preserve">Ing. Alexandr </w:t>
      </w:r>
      <w:proofErr w:type="spellStart"/>
      <w:r w:rsidRPr="00F33A55">
        <w:rPr>
          <w:rFonts w:ascii="Arial CE" w:hAnsi="Arial CE" w:cs="Arial"/>
          <w:b/>
          <w:sz w:val="22"/>
          <w:szCs w:val="22"/>
        </w:rPr>
        <w:t>Kačora</w:t>
      </w:r>
      <w:proofErr w:type="spellEnd"/>
    </w:p>
    <w:p w:rsidR="008648BB" w:rsidRPr="00F33A55" w:rsidRDefault="008648BB" w:rsidP="008648B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F33A55">
        <w:rPr>
          <w:rFonts w:ascii="Arial CE" w:hAnsi="Arial CE" w:cs="Arial"/>
          <w:sz w:val="22"/>
          <w:szCs w:val="22"/>
        </w:rPr>
        <w:tab/>
        <w:t>Pod Nouzovem 970/7, Praha 9 Kbely 197 00</w:t>
      </w:r>
    </w:p>
    <w:p w:rsidR="008648BB" w:rsidRPr="00F33A55" w:rsidRDefault="008648BB" w:rsidP="008648BB">
      <w:pPr>
        <w:tabs>
          <w:tab w:val="left" w:pos="3960"/>
        </w:tabs>
        <w:spacing w:before="120"/>
        <w:jc w:val="both"/>
        <w:rPr>
          <w:rFonts w:ascii="Arial CE" w:hAnsi="Arial CE" w:cs="Arial"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>IČ:</w:t>
      </w:r>
      <w:r w:rsidRPr="00F33A55">
        <w:rPr>
          <w:rFonts w:ascii="Arial CE" w:hAnsi="Arial CE" w:cs="Arial"/>
          <w:b/>
          <w:sz w:val="22"/>
          <w:szCs w:val="22"/>
        </w:rPr>
        <w:tab/>
      </w:r>
      <w:r w:rsidRPr="00F33A55">
        <w:rPr>
          <w:rFonts w:ascii="Arial CE" w:hAnsi="Arial CE" w:cs="Arial"/>
          <w:sz w:val="22"/>
          <w:szCs w:val="22"/>
        </w:rPr>
        <w:t>86974289</w:t>
      </w:r>
    </w:p>
    <w:p w:rsidR="008648BB" w:rsidRPr="00F33A55" w:rsidRDefault="008648BB" w:rsidP="008648BB">
      <w:pPr>
        <w:tabs>
          <w:tab w:val="left" w:pos="3960"/>
        </w:tabs>
        <w:spacing w:before="120"/>
        <w:jc w:val="both"/>
        <w:rPr>
          <w:rFonts w:ascii="Arial CE" w:hAnsi="Arial CE" w:cs="Arial"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>DIČ:</w:t>
      </w:r>
      <w:r w:rsidRPr="00F33A55">
        <w:rPr>
          <w:rFonts w:ascii="Arial CE" w:hAnsi="Arial CE" w:cs="Arial"/>
          <w:b/>
          <w:sz w:val="22"/>
          <w:szCs w:val="22"/>
        </w:rPr>
        <w:tab/>
      </w:r>
    </w:p>
    <w:p w:rsidR="008648BB" w:rsidRPr="00F33A55" w:rsidRDefault="008648BB" w:rsidP="008648BB">
      <w:pPr>
        <w:tabs>
          <w:tab w:val="left" w:pos="3960"/>
        </w:tabs>
        <w:spacing w:before="120"/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>zastoupený:</w:t>
      </w:r>
      <w:r w:rsidRPr="00F33A55">
        <w:rPr>
          <w:rFonts w:ascii="Arial CE" w:hAnsi="Arial CE" w:cs="Arial"/>
          <w:b/>
          <w:sz w:val="22"/>
          <w:szCs w:val="22"/>
        </w:rPr>
        <w:tab/>
      </w:r>
      <w:r w:rsidRPr="00F33A55">
        <w:rPr>
          <w:rFonts w:ascii="Arial CE" w:hAnsi="Arial CE" w:cs="Arial"/>
          <w:sz w:val="22"/>
          <w:szCs w:val="22"/>
        </w:rPr>
        <w:t xml:space="preserve">Ing. Alexandr </w:t>
      </w:r>
      <w:proofErr w:type="spellStart"/>
      <w:r w:rsidRPr="00F33A55">
        <w:rPr>
          <w:rFonts w:ascii="Arial CE" w:hAnsi="Arial CE" w:cs="Arial"/>
          <w:sz w:val="22"/>
          <w:szCs w:val="22"/>
        </w:rPr>
        <w:t>Kačora</w:t>
      </w:r>
      <w:proofErr w:type="spellEnd"/>
    </w:p>
    <w:p w:rsidR="008648BB" w:rsidRDefault="008648BB" w:rsidP="008648BB">
      <w:pPr>
        <w:tabs>
          <w:tab w:val="left" w:pos="3960"/>
        </w:tabs>
        <w:spacing w:before="1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e zastupuje:</w:t>
      </w:r>
      <w:r w:rsidRPr="00F33A55">
        <w:rPr>
          <w:rFonts w:ascii="Arial CE" w:hAnsi="Arial CE" w:cs="Arial"/>
          <w:b/>
          <w:sz w:val="22"/>
          <w:szCs w:val="22"/>
        </w:rPr>
        <w:tab/>
      </w:r>
      <w:r w:rsidRPr="00F33A55">
        <w:rPr>
          <w:rFonts w:ascii="Arial CE" w:hAnsi="Arial CE" w:cs="Arial"/>
          <w:sz w:val="22"/>
          <w:szCs w:val="22"/>
        </w:rPr>
        <w:t xml:space="preserve">Ing. Alexandr </w:t>
      </w:r>
      <w:proofErr w:type="spellStart"/>
      <w:r w:rsidRPr="00F33A55">
        <w:rPr>
          <w:rFonts w:ascii="Arial CE" w:hAnsi="Arial CE" w:cs="Arial"/>
          <w:sz w:val="22"/>
          <w:szCs w:val="22"/>
        </w:rPr>
        <w:t>Kačora</w:t>
      </w:r>
      <w:proofErr w:type="spellEnd"/>
    </w:p>
    <w:p w:rsidR="008648BB" w:rsidRPr="00F33A55" w:rsidRDefault="008648BB" w:rsidP="008648BB">
      <w:pPr>
        <w:tabs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m</w:t>
      </w:r>
      <w:r w:rsidRPr="00F33A55">
        <w:rPr>
          <w:rFonts w:ascii="Arial CE" w:hAnsi="Arial CE" w:cs="Arial"/>
          <w:sz w:val="22"/>
          <w:szCs w:val="22"/>
        </w:rPr>
        <w:t>obil:</w:t>
      </w:r>
      <w:r w:rsidRPr="00F33A55">
        <w:rPr>
          <w:rFonts w:ascii="Arial CE" w:hAnsi="Arial CE" w:cs="Arial"/>
          <w:sz w:val="22"/>
          <w:szCs w:val="22"/>
        </w:rPr>
        <w:tab/>
      </w:r>
      <w:r w:rsidRPr="00F33A55">
        <w:rPr>
          <w:rFonts w:ascii="Arial CE" w:hAnsi="Arial CE" w:cs="Arial"/>
          <w:sz w:val="22"/>
          <w:szCs w:val="22"/>
        </w:rPr>
        <w:br/>
      </w:r>
      <w:r w:rsidRPr="00F33A55">
        <w:rPr>
          <w:rFonts w:ascii="Arial CE" w:hAnsi="Arial CE" w:cs="Arial"/>
          <w:bCs/>
          <w:color w:val="000000"/>
          <w:sz w:val="22"/>
          <w:szCs w:val="22"/>
        </w:rPr>
        <w:t>e-mail:</w:t>
      </w:r>
      <w:r w:rsidRPr="00F33A55">
        <w:rPr>
          <w:rFonts w:ascii="Arial CE" w:hAnsi="Arial CE" w:cs="Arial"/>
          <w:bCs/>
          <w:color w:val="000000"/>
          <w:sz w:val="22"/>
          <w:szCs w:val="22"/>
        </w:rPr>
        <w:tab/>
      </w:r>
    </w:p>
    <w:p w:rsidR="008648BB" w:rsidRPr="00F33A55" w:rsidRDefault="008648BB" w:rsidP="008648BB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F33A55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648BB" w:rsidRPr="00F33A55" w:rsidRDefault="008648BB" w:rsidP="008648B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648BB" w:rsidRPr="00F33A55" w:rsidRDefault="008648BB" w:rsidP="008648B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 xml:space="preserve">bankovní spojení: </w:t>
      </w:r>
      <w:r>
        <w:rPr>
          <w:rFonts w:ascii="Arial CE" w:hAnsi="Arial CE" w:cs="Arial"/>
          <w:b/>
          <w:sz w:val="22"/>
          <w:szCs w:val="22"/>
        </w:rPr>
        <w:tab/>
      </w:r>
      <w:r w:rsidRPr="00F33A55">
        <w:rPr>
          <w:rFonts w:ascii="Arial CE" w:hAnsi="Arial CE" w:cs="Arial"/>
          <w:sz w:val="22"/>
          <w:szCs w:val="22"/>
        </w:rPr>
        <w:tab/>
      </w:r>
    </w:p>
    <w:p w:rsidR="008648BB" w:rsidRPr="00F33A55" w:rsidRDefault="008648BB" w:rsidP="008648BB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 xml:space="preserve">číslo účtu: </w:t>
      </w:r>
      <w:r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  <w:r w:rsidRPr="00F33A55">
        <w:rPr>
          <w:rFonts w:ascii="Arial CE" w:hAnsi="Arial CE" w:cs="Arial"/>
          <w:b/>
          <w:sz w:val="22"/>
          <w:szCs w:val="22"/>
        </w:rPr>
        <w:tab/>
      </w:r>
    </w:p>
    <w:p w:rsidR="008648BB" w:rsidRPr="00F33A55" w:rsidRDefault="008648BB" w:rsidP="008648BB">
      <w:pPr>
        <w:jc w:val="both"/>
        <w:rPr>
          <w:rFonts w:ascii="Arial CE" w:hAnsi="Arial CE" w:cs="Arial"/>
          <w:sz w:val="22"/>
          <w:szCs w:val="22"/>
        </w:rPr>
      </w:pPr>
    </w:p>
    <w:p w:rsidR="008648BB" w:rsidRPr="00F33A55" w:rsidRDefault="008648BB" w:rsidP="008648BB">
      <w:pPr>
        <w:widowControl w:val="0"/>
        <w:jc w:val="both"/>
        <w:rPr>
          <w:rFonts w:ascii="Arial CE" w:hAnsi="Arial CE" w:cs="Arial"/>
          <w:color w:val="000000"/>
          <w:sz w:val="22"/>
          <w:szCs w:val="22"/>
        </w:rPr>
      </w:pPr>
      <w:proofErr w:type="spellStart"/>
      <w:r>
        <w:rPr>
          <w:rFonts w:ascii="Arial CE" w:hAnsi="Arial CE" w:cs="Arial"/>
          <w:sz w:val="22"/>
          <w:szCs w:val="22"/>
        </w:rPr>
        <w:t>Dodavate</w:t>
      </w:r>
      <w:proofErr w:type="spellEnd"/>
      <w:r w:rsidRPr="00F33A55">
        <w:rPr>
          <w:rFonts w:ascii="Arial CE" w:hAnsi="Arial CE" w:cs="Arial"/>
          <w:snapToGrid w:val="0"/>
          <w:sz w:val="22"/>
          <w:szCs w:val="22"/>
        </w:rPr>
        <w:t xml:space="preserve"> je držitelem ŽL vydaného </w:t>
      </w:r>
      <w:proofErr w:type="gramStart"/>
      <w:r w:rsidRPr="00F33A55">
        <w:rPr>
          <w:rFonts w:ascii="Arial CE" w:hAnsi="Arial CE" w:cs="Arial"/>
          <w:snapToGrid w:val="0"/>
          <w:sz w:val="22"/>
          <w:szCs w:val="22"/>
        </w:rPr>
        <w:t>23.7.2008</w:t>
      </w:r>
      <w:proofErr w:type="gramEnd"/>
      <w:r w:rsidRPr="00F33A55">
        <w:rPr>
          <w:rFonts w:ascii="Arial CE" w:hAnsi="Arial CE" w:cs="Arial"/>
          <w:snapToGrid w:val="0"/>
          <w:sz w:val="22"/>
          <w:szCs w:val="22"/>
        </w:rPr>
        <w:t xml:space="preserve"> Městkou částí Praha 19 (Úřad městské části, odbor živnostenský, Semilská 43/1 197 04 Praha 9 pod e.</w:t>
      </w:r>
      <w:r>
        <w:rPr>
          <w:rFonts w:ascii="Arial CE" w:hAnsi="Arial CE" w:cs="Arial"/>
          <w:snapToGrid w:val="0"/>
          <w:sz w:val="22"/>
          <w:szCs w:val="22"/>
        </w:rPr>
        <w:t xml:space="preserve"> </w:t>
      </w:r>
      <w:r w:rsidRPr="00F33A55">
        <w:rPr>
          <w:rFonts w:ascii="Arial CE" w:hAnsi="Arial CE" w:cs="Arial"/>
          <w:snapToGrid w:val="0"/>
          <w:sz w:val="22"/>
          <w:szCs w:val="22"/>
        </w:rPr>
        <w:t>č. (ID RZP) 3098545</w:t>
      </w:r>
    </w:p>
    <w:p w:rsidR="008648BB" w:rsidRPr="001D7A19" w:rsidRDefault="008648BB" w:rsidP="008648BB">
      <w:pPr>
        <w:widowControl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F33A55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Pr="00F33A55">
        <w:rPr>
          <w:rFonts w:ascii="Arial CE" w:hAnsi="Arial CE" w:cs="Arial"/>
          <w:sz w:val="22"/>
          <w:szCs w:val="22"/>
        </w:rPr>
        <w:t>“) na straně druhé.</w:t>
      </w: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B207E" w:rsidRPr="00FE758F" w:rsidRDefault="00BB207E" w:rsidP="00BB207E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b/>
          <w:sz w:val="22"/>
          <w:szCs w:val="22"/>
        </w:rPr>
      </w:pPr>
      <w:r w:rsidRPr="00FE758F">
        <w:rPr>
          <w:rFonts w:ascii="Arial CE" w:hAnsi="Arial CE" w:cs="Arial"/>
          <w:b/>
          <w:sz w:val="22"/>
          <w:szCs w:val="22"/>
        </w:rPr>
        <w:t xml:space="preserve">Dokumentace pro </w:t>
      </w:r>
      <w:r>
        <w:rPr>
          <w:rFonts w:ascii="Arial CE" w:hAnsi="Arial CE" w:cs="Arial"/>
          <w:b/>
          <w:sz w:val="22"/>
          <w:szCs w:val="22"/>
        </w:rPr>
        <w:t xml:space="preserve">vydání společného územního rozhodnutí a stavebního povolení, </w:t>
      </w:r>
      <w:r w:rsidRPr="00FE758F">
        <w:rPr>
          <w:rFonts w:ascii="Arial CE" w:hAnsi="Arial CE" w:cs="Arial"/>
          <w:b/>
          <w:sz w:val="22"/>
          <w:szCs w:val="22"/>
        </w:rPr>
        <w:t xml:space="preserve">vyhodnocení potřeby zajištění koordinátora BOZP v přípravě a realizaci stavby. </w:t>
      </w:r>
    </w:p>
    <w:p w:rsidR="00F92B39" w:rsidRPr="001D7A19" w:rsidRDefault="00F92B39" w:rsidP="009F4283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sz w:val="22"/>
          <w:szCs w:val="22"/>
          <w:highlight w:val="yellow"/>
        </w:rPr>
      </w:pPr>
    </w:p>
    <w:p w:rsidR="00C60059" w:rsidRPr="008648BB" w:rsidRDefault="00C60059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8648BB">
        <w:rPr>
          <w:rFonts w:ascii="Arial CE" w:hAnsi="Arial CE" w:cs="Arial"/>
          <w:sz w:val="22"/>
          <w:szCs w:val="22"/>
        </w:rPr>
        <w:t>Geodetické zaměření</w:t>
      </w:r>
    </w:p>
    <w:p w:rsidR="00C60059" w:rsidRPr="008648BB" w:rsidRDefault="00C60059" w:rsidP="00C60059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</w:p>
    <w:p w:rsidR="00F92B39" w:rsidRPr="008648BB" w:rsidRDefault="00F92B39" w:rsidP="0004380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FE758F" w:rsidRPr="0038627B" w:rsidRDefault="00FE758F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BB207E" w:rsidRPr="00FE758F" w:rsidRDefault="00BB207E" w:rsidP="00BB207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FE758F">
        <w:rPr>
          <w:rFonts w:ascii="Arial CE" w:hAnsi="Arial CE" w:cs="Arial"/>
          <w:b/>
          <w:sz w:val="22"/>
          <w:szCs w:val="22"/>
        </w:rPr>
        <w:t xml:space="preserve">Dokumentace pro </w:t>
      </w:r>
      <w:r>
        <w:rPr>
          <w:rFonts w:ascii="Arial CE" w:hAnsi="Arial CE" w:cs="Arial"/>
          <w:b/>
          <w:sz w:val="22"/>
          <w:szCs w:val="22"/>
        </w:rPr>
        <w:t xml:space="preserve">vydání společného územního rozhodnutí a stavebního povolení, </w:t>
      </w:r>
      <w:r w:rsidRPr="00FE758F">
        <w:rPr>
          <w:rFonts w:ascii="Arial CE" w:hAnsi="Arial CE" w:cs="Arial"/>
          <w:b/>
          <w:sz w:val="22"/>
          <w:szCs w:val="22"/>
        </w:rPr>
        <w:t xml:space="preserve">vyhodnocení potřeby zajištění koordinátora BOZP v přípravě a realizaci stavby. </w:t>
      </w:r>
    </w:p>
    <w:p w:rsidR="008648BB" w:rsidRPr="008648BB" w:rsidRDefault="008648BB" w:rsidP="008648B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BB207E" w:rsidRDefault="00BB207E" w:rsidP="00BB207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>
        <w:rPr>
          <w:rFonts w:ascii="Arial CE" w:hAnsi="Arial CE" w:cs="Arial"/>
          <w:bCs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v platném znění, obsah dokumentace bude odpovídat příloze č. </w:t>
      </w:r>
      <w:r>
        <w:rPr>
          <w:rFonts w:ascii="Arial CE" w:hAnsi="Arial CE" w:cs="Arial"/>
          <w:sz w:val="22"/>
          <w:szCs w:val="22"/>
        </w:rPr>
        <w:t>4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proofErr w:type="gramStart"/>
      <w:r w:rsidRPr="001D7A19">
        <w:rPr>
          <w:rFonts w:ascii="Arial CE" w:hAnsi="Arial CE" w:cs="Arial"/>
          <w:sz w:val="22"/>
          <w:szCs w:val="22"/>
        </w:rPr>
        <w:t>této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vyhlášky. </w:t>
      </w:r>
      <w:r>
        <w:rPr>
          <w:rFonts w:ascii="Arial CE" w:hAnsi="Arial CE" w:cs="Arial"/>
          <w:sz w:val="22"/>
          <w:szCs w:val="22"/>
        </w:rPr>
        <w:t xml:space="preserve">Projektová dokumentace bude obsahovat také propočet celkových nákladů stavby v členění na stavební část, technologickou část a ostatní náklady. </w:t>
      </w:r>
    </w:p>
    <w:p w:rsidR="00BB207E" w:rsidRDefault="00BB207E" w:rsidP="00BB207E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</w:p>
    <w:p w:rsidR="00BB207E" w:rsidRPr="00BE6EF2" w:rsidRDefault="00BB207E" w:rsidP="00BB207E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BB207E" w:rsidRDefault="00BB207E" w:rsidP="00BB207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lastRenderedPageBreak/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BB207E" w:rsidRDefault="00BB207E" w:rsidP="00BB207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BB207E" w:rsidRPr="00344662" w:rsidRDefault="00BB207E" w:rsidP="00BB207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BB207E" w:rsidRPr="00043803" w:rsidRDefault="00BB207E" w:rsidP="00BB207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F4002">
        <w:rPr>
          <w:rFonts w:ascii="Arial CE" w:hAnsi="Arial CE" w:cs="Arial"/>
          <w:sz w:val="22"/>
          <w:szCs w:val="22"/>
        </w:rPr>
        <w:t xml:space="preserve">dokladován trvalých a dočasných záborů s jednotlivými vlastníky za použití typového formuláře objednatele předaného MPR </w:t>
      </w:r>
      <w:r w:rsidRPr="00043803">
        <w:rPr>
          <w:rFonts w:ascii="Arial CE" w:hAnsi="Arial CE" w:cs="Arial"/>
          <w:sz w:val="22"/>
          <w:szCs w:val="22"/>
        </w:rPr>
        <w:t>dodavateli</w:t>
      </w:r>
    </w:p>
    <w:p w:rsidR="00BB207E" w:rsidRDefault="00BB207E" w:rsidP="00BB207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BB207E" w:rsidRDefault="00BB207E" w:rsidP="00BB207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FA6FDE">
        <w:rPr>
          <w:rFonts w:ascii="Arial CE" w:hAnsi="Arial CE" w:cs="Arial"/>
          <w:sz w:val="22"/>
          <w:szCs w:val="22"/>
        </w:rPr>
        <w:t>statický posudek</w:t>
      </w:r>
    </w:p>
    <w:p w:rsidR="00E95F6F" w:rsidRPr="00FA6FDE" w:rsidRDefault="00E95F6F" w:rsidP="00BB207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propočet nákladů</w:t>
      </w:r>
    </w:p>
    <w:p w:rsidR="00BB207E" w:rsidRDefault="00BB207E" w:rsidP="00BB207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 xml:space="preserve">2x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BB207E" w:rsidRDefault="00BB207E" w:rsidP="00BB207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</w:p>
    <w:p w:rsidR="00BB207E" w:rsidRPr="0038627B" w:rsidRDefault="00BB207E" w:rsidP="00BB207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Dokumentace bude předána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MPR v počtu 6x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BB207E" w:rsidRDefault="00BB207E" w:rsidP="00BB207E">
      <w:pPr>
        <w:pStyle w:val="Odstavecseseznamem"/>
        <w:autoSpaceDE w:val="0"/>
        <w:autoSpaceDN w:val="0"/>
        <w:adjustRightInd w:val="0"/>
        <w:ind w:left="0"/>
        <w:jc w:val="both"/>
        <w:rPr>
          <w:rFonts w:ascii="Helv" w:hAnsi="Helv" w:cs="Helv"/>
          <w:color w:val="000000"/>
          <w:sz w:val="20"/>
          <w:szCs w:val="20"/>
        </w:rPr>
      </w:pPr>
    </w:p>
    <w:p w:rsidR="00C60059" w:rsidRPr="008648BB" w:rsidRDefault="0038627B" w:rsidP="00C6005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8648BB">
        <w:rPr>
          <w:rFonts w:ascii="Arial CE" w:hAnsi="Arial CE" w:cs="Arial"/>
          <w:sz w:val="22"/>
          <w:szCs w:val="22"/>
          <w:u w:val="single"/>
        </w:rPr>
        <w:t>Geodetické zaměření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38627B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38627B">
        <w:rPr>
          <w:rFonts w:ascii="Arial CE" w:hAnsi="Arial CE" w:cs="Arial"/>
          <w:sz w:val="22"/>
          <w:szCs w:val="22"/>
        </w:rPr>
        <w:t>Geodetické zaměření zájmové lokality bude provedeno v souřadnicovém systému Jednotné trigonometrické sítě katastrální (S-JTSK) a výškovém systému baltském - po vyrovnání (</w:t>
      </w:r>
      <w:proofErr w:type="spellStart"/>
      <w:r w:rsidRPr="0038627B">
        <w:rPr>
          <w:rFonts w:ascii="Arial CE" w:hAnsi="Arial CE" w:cs="Arial"/>
          <w:sz w:val="22"/>
          <w:szCs w:val="22"/>
        </w:rPr>
        <w:t>Bpv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Geodetické zaměření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a bude předáno MPR v počtu 1x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FE758F" w:rsidRPr="0038627B" w:rsidRDefault="00FE758F" w:rsidP="00FE758F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327C31">
        <w:rPr>
          <w:rFonts w:ascii="Arial CE" w:hAnsi="Arial CE" w:cs="Arial"/>
          <w:sz w:val="22"/>
          <w:szCs w:val="22"/>
        </w:rPr>
        <w:t>10</w:t>
      </w:r>
      <w:r w:rsidR="006B0B22" w:rsidRPr="004010D4">
        <w:rPr>
          <w:rFonts w:ascii="Arial CE" w:hAnsi="Arial CE" w:cs="Arial"/>
          <w:sz w:val="22"/>
          <w:szCs w:val="22"/>
        </w:rPr>
        <w:t xml:space="preserve"> týdnů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2E1E1F" w:rsidRPr="006E033D" w:rsidRDefault="002E1E1F" w:rsidP="002E1E1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976FE">
        <w:rPr>
          <w:rFonts w:ascii="Arial CE" w:hAnsi="Arial CE" w:cs="Arial"/>
          <w:sz w:val="22"/>
          <w:szCs w:val="22"/>
        </w:rPr>
        <w:t xml:space="preserve">Následně bude objednán </w:t>
      </w:r>
      <w:r w:rsidRPr="002E1E1F">
        <w:rPr>
          <w:rFonts w:ascii="Arial CE" w:hAnsi="Arial CE" w:cs="Arial"/>
          <w:sz w:val="22"/>
          <w:szCs w:val="22"/>
        </w:rPr>
        <w:t>geometrický plán.</w:t>
      </w:r>
      <w:r w:rsidRPr="00B976FE">
        <w:rPr>
          <w:rFonts w:ascii="Arial CE" w:hAnsi="Arial CE" w:cs="Arial"/>
          <w:sz w:val="22"/>
          <w:szCs w:val="22"/>
        </w:rPr>
        <w:t xml:space="preserve"> Návrh geometrického plánu </w:t>
      </w:r>
      <w:r w:rsidRPr="006E033D">
        <w:rPr>
          <w:rFonts w:ascii="Arial CE" w:hAnsi="Arial CE" w:cs="Arial"/>
          <w:sz w:val="22"/>
          <w:szCs w:val="22"/>
        </w:rPr>
        <w:t xml:space="preserve">bude </w:t>
      </w:r>
      <w:r w:rsidRPr="00B976FE">
        <w:rPr>
          <w:rFonts w:ascii="Arial CE" w:hAnsi="Arial CE" w:cs="Arial"/>
          <w:sz w:val="22"/>
          <w:szCs w:val="22"/>
        </w:rPr>
        <w:t xml:space="preserve">projednán s objednatelem a </w:t>
      </w:r>
      <w:r>
        <w:rPr>
          <w:rFonts w:ascii="Arial CE" w:hAnsi="Arial CE" w:cs="Arial"/>
          <w:sz w:val="22"/>
          <w:szCs w:val="22"/>
        </w:rPr>
        <w:t>s</w:t>
      </w:r>
      <w:r w:rsidRPr="006E033D">
        <w:rPr>
          <w:rFonts w:ascii="Arial CE" w:hAnsi="Arial CE" w:cs="Arial"/>
          <w:sz w:val="22"/>
          <w:szCs w:val="22"/>
        </w:rPr>
        <w:t xml:space="preserve"> vlastníky dotčených pozemků,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="00043803" w:rsidRPr="006E033D">
        <w:rPr>
          <w:rFonts w:ascii="Arial CE" w:hAnsi="Arial CE" w:cs="Arial"/>
          <w:sz w:val="22"/>
          <w:szCs w:val="22"/>
        </w:rPr>
        <w:t xml:space="preserve"> </w:t>
      </w:r>
      <w:r w:rsidRPr="006E033D">
        <w:rPr>
          <w:rFonts w:ascii="Arial CE" w:hAnsi="Arial CE" w:cs="Arial"/>
          <w:sz w:val="22"/>
          <w:szCs w:val="22"/>
        </w:rPr>
        <w:t>obdrží jejich písemná stanoviska k realizaci akce.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237E9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3 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</w:t>
      </w:r>
      <w:r w:rsidR="006E033D" w:rsidRPr="006E033D">
        <w:rPr>
          <w:rFonts w:ascii="Arial CE" w:hAnsi="Arial CE" w:cs="Arial"/>
          <w:sz w:val="22"/>
          <w:szCs w:val="22"/>
        </w:rPr>
        <w:lastRenderedPageBreak/>
        <w:t>pozemků dotčených stavbou k příslušnému stupni PD, včetně přehledu pozemků dotčených dočasným nebo trvalým záborem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2E610D">
        <w:rPr>
          <w:rFonts w:ascii="Arial CE" w:hAnsi="Arial CE" w:cs="Arial"/>
          <w:sz w:val="22"/>
          <w:szCs w:val="22"/>
        </w:rPr>
        <w:t xml:space="preserve">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1D7A19">
        <w:rPr>
          <w:rFonts w:ascii="Arial CE" w:hAnsi="Arial CE" w:cs="Arial"/>
          <w:sz w:val="22"/>
          <w:szCs w:val="22"/>
        </w:rPr>
        <w:t xml:space="preserve">investiční </w:t>
      </w:r>
      <w:r w:rsidR="00EE792F" w:rsidRPr="001D7A19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>
        <w:rPr>
          <w:rFonts w:ascii="Arial CE" w:hAnsi="Arial CE" w:cs="Arial"/>
          <w:sz w:val="22"/>
          <w:szCs w:val="22"/>
        </w:rPr>
        <w:t>,</w:t>
      </w:r>
      <w:r w:rsidR="00EE792F" w:rsidRPr="001D7A19">
        <w:rPr>
          <w:rFonts w:ascii="Arial CE" w:hAnsi="Arial CE" w:cs="Arial"/>
          <w:sz w:val="22"/>
          <w:szCs w:val="22"/>
        </w:rPr>
        <w:t xml:space="preserve"> předá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MPR </w:t>
      </w:r>
      <w:r w:rsidR="00EE792F" w:rsidRPr="001D7A19">
        <w:rPr>
          <w:rFonts w:ascii="Arial CE" w:hAnsi="Arial CE" w:cs="Arial"/>
          <w:sz w:val="22"/>
          <w:szCs w:val="22"/>
        </w:rPr>
        <w:t xml:space="preserve">v termínu </w:t>
      </w:r>
      <w:r w:rsidR="00EE792F" w:rsidRPr="002E610D">
        <w:rPr>
          <w:rFonts w:ascii="Arial CE" w:hAnsi="Arial CE" w:cs="Arial"/>
          <w:sz w:val="22"/>
          <w:szCs w:val="22"/>
        </w:rPr>
        <w:t xml:space="preserve">do </w:t>
      </w:r>
      <w:r w:rsidR="002E1E1F" w:rsidRPr="002E610D">
        <w:rPr>
          <w:rFonts w:ascii="Arial CE" w:hAnsi="Arial CE" w:cs="Arial"/>
          <w:sz w:val="22"/>
          <w:szCs w:val="22"/>
        </w:rPr>
        <w:t>10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4C134D" w:rsidRPr="002E610D">
        <w:rPr>
          <w:rFonts w:ascii="Arial CE" w:hAnsi="Arial CE" w:cs="Arial"/>
          <w:sz w:val="22"/>
          <w:szCs w:val="22"/>
        </w:rPr>
        <w:t xml:space="preserve">pracovních </w:t>
      </w:r>
      <w:r w:rsidR="00EE792F" w:rsidRPr="002E610D">
        <w:rPr>
          <w:rFonts w:ascii="Arial CE" w:hAnsi="Arial CE" w:cs="Arial"/>
          <w:sz w:val="22"/>
          <w:szCs w:val="22"/>
        </w:rPr>
        <w:t xml:space="preserve">dnů </w:t>
      </w:r>
      <w:r w:rsidR="00EE792F" w:rsidRPr="008648BB">
        <w:rPr>
          <w:rFonts w:ascii="Arial CE" w:hAnsi="Arial CE" w:cs="Arial"/>
          <w:sz w:val="22"/>
          <w:szCs w:val="22"/>
        </w:rPr>
        <w:t>zbývající</w:t>
      </w:r>
      <w:r w:rsidR="00734CBB" w:rsidRPr="008648BB">
        <w:rPr>
          <w:rFonts w:ascii="Arial CE" w:hAnsi="Arial CE" w:cs="Arial"/>
          <w:sz w:val="22"/>
          <w:szCs w:val="22"/>
        </w:rPr>
        <w:t xml:space="preserve"> </w:t>
      </w:r>
      <w:r w:rsidR="00A600FB" w:rsidRPr="008648BB">
        <w:rPr>
          <w:rFonts w:ascii="Arial CE" w:hAnsi="Arial CE" w:cs="Arial"/>
          <w:sz w:val="22"/>
          <w:szCs w:val="22"/>
        </w:rPr>
        <w:t>4</w:t>
      </w:r>
      <w:r w:rsidR="00734CBB" w:rsidRPr="008648BB">
        <w:rPr>
          <w:rFonts w:ascii="Arial CE" w:hAnsi="Arial CE" w:cs="Arial"/>
          <w:sz w:val="22"/>
          <w:szCs w:val="22"/>
        </w:rPr>
        <w:t>x</w:t>
      </w:r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C7389E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EE792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2E610D">
        <w:rPr>
          <w:rFonts w:ascii="Arial CE" w:hAnsi="Arial CE" w:cs="Arial"/>
          <w:sz w:val="22"/>
          <w:szCs w:val="22"/>
        </w:rPr>
        <w:t xml:space="preserve"> </w:t>
      </w:r>
      <w:r w:rsidR="001F50E3" w:rsidRPr="002E610D">
        <w:rPr>
          <w:rFonts w:ascii="Arial CE" w:hAnsi="Arial CE" w:cs="Arial"/>
          <w:sz w:val="22"/>
          <w:szCs w:val="22"/>
        </w:rPr>
        <w:t xml:space="preserve">PD </w:t>
      </w:r>
      <w:r w:rsidR="00EE792F" w:rsidRPr="002E610D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2E610D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2E610D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2E610D">
        <w:rPr>
          <w:rFonts w:ascii="Arial CE" w:hAnsi="Arial CE" w:cs="Arial"/>
          <w:sz w:val="22"/>
          <w:szCs w:val="22"/>
        </w:rPr>
        <w:t xml:space="preserve"> </w:t>
      </w:r>
      <w:r w:rsidR="00824C23" w:rsidRPr="002E610D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2E610D">
        <w:rPr>
          <w:rFonts w:ascii="Arial CE" w:hAnsi="Arial CE" w:cs="Arial"/>
          <w:sz w:val="22"/>
          <w:szCs w:val="22"/>
        </w:rPr>
        <w:t>Jedná</w:t>
      </w:r>
      <w:r w:rsidR="007901CA" w:rsidRPr="002E610D">
        <w:rPr>
          <w:rFonts w:ascii="Arial CE" w:hAnsi="Arial CE" w:cs="Arial"/>
          <w:sz w:val="22"/>
          <w:szCs w:val="22"/>
        </w:rPr>
        <w:t xml:space="preserve"> -</w:t>
      </w:r>
      <w:r w:rsidR="00F213AE" w:rsidRPr="002E610D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2E610D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2E610D">
        <w:rPr>
          <w:rFonts w:ascii="Arial CE" w:hAnsi="Arial CE" w:cs="Arial"/>
          <w:sz w:val="22"/>
          <w:szCs w:val="22"/>
        </w:rPr>
        <w:t xml:space="preserve"> se o </w:t>
      </w:r>
      <w:r w:rsidR="007901CA" w:rsidRPr="002E610D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EE792F" w:rsidRDefault="004472D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824C23">
        <w:rPr>
          <w:rFonts w:ascii="Arial CE" w:hAnsi="Arial CE" w:cs="Arial"/>
          <w:sz w:val="22"/>
          <w:szCs w:val="22"/>
        </w:rPr>
        <w:t>Kompletní</w:t>
      </w:r>
      <w:r w:rsidRPr="00824C23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824C23">
        <w:rPr>
          <w:rFonts w:ascii="Arial CE" w:hAnsi="Arial CE" w:cs="Arial"/>
          <w:sz w:val="22"/>
          <w:szCs w:val="22"/>
        </w:rPr>
        <w:t xml:space="preserve">dokumentace včetně dokladové části a </w:t>
      </w:r>
      <w:r w:rsidR="00E95F6F">
        <w:rPr>
          <w:rFonts w:ascii="Arial CE" w:hAnsi="Arial CE" w:cs="Arial"/>
          <w:sz w:val="22"/>
          <w:szCs w:val="22"/>
        </w:rPr>
        <w:t>včetně propočtů nákladů</w:t>
      </w:r>
      <w:r w:rsidRPr="00824C23">
        <w:rPr>
          <w:rFonts w:ascii="Arial CE" w:hAnsi="Arial CE" w:cs="Arial"/>
          <w:sz w:val="22"/>
          <w:szCs w:val="22"/>
        </w:rPr>
        <w:t xml:space="preserve"> bude předána MPR v počtu </w:t>
      </w:r>
      <w:r w:rsidR="00C7389E" w:rsidRPr="00824C23">
        <w:rPr>
          <w:rFonts w:ascii="Arial CE" w:hAnsi="Arial CE" w:cs="Arial"/>
          <w:sz w:val="22"/>
          <w:szCs w:val="22"/>
        </w:rPr>
        <w:t xml:space="preserve">celkem </w:t>
      </w:r>
      <w:r w:rsidRPr="00BB2841">
        <w:rPr>
          <w:rFonts w:ascii="Arial CE" w:hAnsi="Arial CE" w:cs="Arial"/>
          <w:sz w:val="22"/>
          <w:szCs w:val="22"/>
        </w:rPr>
        <w:t xml:space="preserve">6x </w:t>
      </w:r>
      <w:proofErr w:type="spellStart"/>
      <w:r w:rsidRPr="00BB2841">
        <w:rPr>
          <w:rFonts w:ascii="Arial CE" w:hAnsi="Arial CE" w:cs="Arial"/>
          <w:sz w:val="22"/>
          <w:szCs w:val="22"/>
        </w:rPr>
        <w:t>p</w:t>
      </w:r>
      <w:r w:rsidRPr="00824C23">
        <w:rPr>
          <w:rFonts w:ascii="Arial CE" w:hAnsi="Arial CE" w:cs="Arial"/>
          <w:sz w:val="22"/>
          <w:szCs w:val="22"/>
        </w:rPr>
        <w:t>aré</w:t>
      </w:r>
      <w:proofErr w:type="spellEnd"/>
      <w:r w:rsidRPr="00824C23">
        <w:rPr>
          <w:rFonts w:ascii="Arial CE" w:hAnsi="Arial CE" w:cs="Arial"/>
          <w:sz w:val="22"/>
          <w:szCs w:val="22"/>
        </w:rPr>
        <w:t xml:space="preserve"> tištěné + 1x na elektronickém nosiči dat</w:t>
      </w:r>
      <w:r w:rsidR="008648BB">
        <w:rPr>
          <w:rFonts w:ascii="Arial CE" w:hAnsi="Arial CE" w:cs="Arial"/>
          <w:sz w:val="22"/>
          <w:szCs w:val="22"/>
        </w:rPr>
        <w:t>.</w:t>
      </w:r>
      <w:r w:rsidRPr="00824C23">
        <w:rPr>
          <w:rFonts w:ascii="Arial CE" w:hAnsi="Arial CE" w:cs="Arial"/>
          <w:sz w:val="22"/>
          <w:szCs w:val="22"/>
        </w:rPr>
        <w:t xml:space="preserve"> </w:t>
      </w:r>
    </w:p>
    <w:p w:rsidR="008648BB" w:rsidRDefault="008648BB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:rsidR="00EB6341" w:rsidRPr="00486124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EB6341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EB6341" w:rsidRPr="005B6054" w:rsidRDefault="006A0FD7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48BB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 w:rsidR="00EB6341" w:rsidRPr="0038627B">
        <w:rPr>
          <w:rFonts w:ascii="Arial CE" w:hAnsi="Arial CE" w:cs="Arial"/>
          <w:sz w:val="22"/>
          <w:szCs w:val="22"/>
        </w:rPr>
        <w:t>následně zajistí zpracování plánu BOZP</w:t>
      </w:r>
      <w:r w:rsidR="00EB6341"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="00EB6341" w:rsidRPr="00640BCD">
        <w:rPr>
          <w:rFonts w:ascii="Arial CE" w:hAnsi="Arial CE" w:cs="Arial"/>
          <w:sz w:val="22"/>
          <w:szCs w:val="22"/>
        </w:rPr>
        <w:t>Dodavatel</w:t>
      </w:r>
      <w:r w:rsidR="00EB6341"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EB6341" w:rsidRPr="00604044" w:rsidRDefault="00EB6341" w:rsidP="00EB634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EB6341" w:rsidRPr="0038627B" w:rsidRDefault="00EB6341" w:rsidP="00EB6341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EB6341" w:rsidRPr="0038627B" w:rsidRDefault="00EB6341" w:rsidP="00EB634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48BB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l/ dodavatel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1B7B90" w:rsidRDefault="001B7B90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B207E" w:rsidRDefault="00BB207E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B207E" w:rsidRDefault="00BB207E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6B3E0B">
        <w:rPr>
          <w:rFonts w:ascii="Arial CE" w:hAnsi="Arial CE" w:cs="Arial"/>
          <w:sz w:val="22"/>
          <w:szCs w:val="22"/>
        </w:rPr>
        <w:tab/>
      </w:r>
      <w:r w:rsidR="006B3E0B">
        <w:rPr>
          <w:rFonts w:ascii="Arial CE" w:hAnsi="Arial CE" w:cs="Arial"/>
          <w:sz w:val="22"/>
          <w:szCs w:val="22"/>
        </w:rPr>
        <w:tab/>
      </w:r>
      <w:r w:rsidR="006B3E0B">
        <w:rPr>
          <w:rFonts w:ascii="Arial CE" w:hAnsi="Arial CE" w:cs="Arial"/>
          <w:sz w:val="22"/>
          <w:szCs w:val="22"/>
        </w:rPr>
        <w:tab/>
      </w:r>
      <w:proofErr w:type="gramStart"/>
      <w:r w:rsidR="00FE758F" w:rsidRPr="00FE758F">
        <w:rPr>
          <w:rFonts w:ascii="Arial CE" w:hAnsi="Arial CE" w:cs="Arial"/>
          <w:b/>
          <w:sz w:val="22"/>
          <w:szCs w:val="22"/>
        </w:rPr>
        <w:t>12.05.</w:t>
      </w:r>
      <w:r w:rsidR="00067F4D" w:rsidRPr="00FE758F">
        <w:rPr>
          <w:rFonts w:ascii="Arial CE" w:hAnsi="Arial CE" w:cs="Arial"/>
          <w:b/>
          <w:sz w:val="22"/>
          <w:szCs w:val="22"/>
        </w:rPr>
        <w:t>2017</w:t>
      </w:r>
      <w:proofErr w:type="gramEnd"/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Default="007901CA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plnění</w:t>
      </w:r>
      <w:r w:rsidR="008F1A46">
        <w:rPr>
          <w:rFonts w:ascii="Arial CE" w:hAnsi="Arial CE" w:cs="Arial"/>
          <w:b/>
          <w:sz w:val="22"/>
          <w:szCs w:val="22"/>
        </w:rPr>
        <w:t xml:space="preserve"> </w:t>
      </w:r>
      <w:r w:rsidR="008F1A46" w:rsidRPr="00FB25F1">
        <w:rPr>
          <w:rFonts w:ascii="Arial CE" w:hAnsi="Arial CE" w:cs="Arial"/>
          <w:sz w:val="22"/>
          <w:szCs w:val="22"/>
        </w:rPr>
        <w:t>(předání a převzetí kompletní PD</w:t>
      </w:r>
      <w:r w:rsidR="006B3E0B">
        <w:rPr>
          <w:rFonts w:ascii="Arial CE" w:hAnsi="Arial CE" w:cs="Arial"/>
          <w:sz w:val="22"/>
          <w:szCs w:val="22"/>
        </w:rPr>
        <w:t xml:space="preserve"> - </w:t>
      </w:r>
      <w:r w:rsidR="006B3E0B"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="006B3E0B"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="006B3E0B" w:rsidRPr="006B3E0B">
        <w:rPr>
          <w:rFonts w:ascii="Arial CE" w:hAnsi="Arial CE" w:cs="Arial"/>
          <w:sz w:val="22"/>
          <w:szCs w:val="22"/>
        </w:rPr>
        <w:t xml:space="preserve"> po ZVV</w:t>
      </w:r>
      <w:r w:rsidR="008F1A46" w:rsidRPr="00FB25F1">
        <w:rPr>
          <w:rFonts w:ascii="Arial CE" w:hAnsi="Arial CE" w:cs="Arial"/>
          <w:sz w:val="22"/>
          <w:szCs w:val="22"/>
        </w:rPr>
        <w:t>):</w:t>
      </w:r>
      <w:r w:rsidR="008F1A46">
        <w:rPr>
          <w:rFonts w:ascii="Arial CE" w:hAnsi="Arial CE" w:cs="Arial"/>
          <w:b/>
          <w:sz w:val="22"/>
          <w:szCs w:val="22"/>
        </w:rPr>
        <w:t xml:space="preserve">    </w:t>
      </w:r>
      <w:r w:rsidR="00FB25F1">
        <w:rPr>
          <w:rFonts w:ascii="Arial CE" w:hAnsi="Arial CE" w:cs="Arial"/>
          <w:b/>
          <w:sz w:val="22"/>
          <w:szCs w:val="22"/>
        </w:rPr>
        <w:tab/>
      </w:r>
      <w:r w:rsidR="00222398">
        <w:rPr>
          <w:rFonts w:ascii="Arial CE" w:hAnsi="Arial CE" w:cs="Arial"/>
          <w:b/>
          <w:sz w:val="22"/>
          <w:szCs w:val="22"/>
        </w:rPr>
        <w:tab/>
      </w:r>
      <w:proofErr w:type="gramStart"/>
      <w:r w:rsidR="00940125">
        <w:rPr>
          <w:rFonts w:ascii="Arial CE" w:hAnsi="Arial CE" w:cs="Arial"/>
          <w:b/>
          <w:sz w:val="22"/>
          <w:szCs w:val="22"/>
        </w:rPr>
        <w:t>31</w:t>
      </w:r>
      <w:r w:rsidR="00FE758F">
        <w:rPr>
          <w:rFonts w:ascii="Arial CE" w:hAnsi="Arial CE" w:cs="Arial"/>
          <w:b/>
          <w:sz w:val="22"/>
          <w:szCs w:val="22"/>
        </w:rPr>
        <w:t>.0</w:t>
      </w:r>
      <w:r w:rsidR="00940125">
        <w:rPr>
          <w:rFonts w:ascii="Arial CE" w:hAnsi="Arial CE" w:cs="Arial"/>
          <w:b/>
          <w:sz w:val="22"/>
          <w:szCs w:val="22"/>
        </w:rPr>
        <w:t>7</w:t>
      </w:r>
      <w:r w:rsidR="00FE758F">
        <w:rPr>
          <w:rFonts w:ascii="Arial CE" w:hAnsi="Arial CE" w:cs="Arial"/>
          <w:b/>
          <w:sz w:val="22"/>
          <w:szCs w:val="22"/>
        </w:rPr>
        <w:t>.2017</w:t>
      </w:r>
      <w:proofErr w:type="gramEnd"/>
      <w:r w:rsidR="00066F4E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40BCD" w:rsidRDefault="00640BCD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1D7A19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</w:t>
      </w:r>
      <w:r w:rsidR="00740F98">
        <w:rPr>
          <w:rFonts w:ascii="Arial CE" w:hAnsi="Arial CE" w:cs="Arial"/>
          <w:b/>
          <w:sz w:val="22"/>
          <w:szCs w:val="22"/>
        </w:rPr>
        <w:t xml:space="preserve"> </w:t>
      </w:r>
      <w:r w:rsidR="00740F98"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="00740F98"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="00740F98"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="00740F98" w:rsidRPr="00280CEE">
        <w:rPr>
          <w:rFonts w:ascii="Arial CE" w:hAnsi="Arial CE" w:cs="Arial"/>
          <w:sz w:val="22"/>
          <w:szCs w:val="22"/>
        </w:rPr>
        <w:t>IK</w:t>
      </w:r>
      <w:proofErr w:type="gramEnd"/>
      <w:r w:rsidR="00740F98">
        <w:rPr>
          <w:rFonts w:ascii="Arial CE" w:hAnsi="Arial CE" w:cs="Arial"/>
          <w:sz w:val="22"/>
          <w:szCs w:val="22"/>
        </w:rPr>
        <w:t>)</w:t>
      </w:r>
      <w:r w:rsidR="002E610D">
        <w:rPr>
          <w:rFonts w:ascii="Arial CE" w:hAnsi="Arial CE" w:cs="Arial"/>
          <w:b/>
          <w:sz w:val="22"/>
          <w:szCs w:val="22"/>
        </w:rPr>
        <w:t>:</w:t>
      </w:r>
      <w:r w:rsidR="002E610D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740F98">
        <w:rPr>
          <w:rFonts w:ascii="Arial CE" w:hAnsi="Arial CE" w:cs="Arial"/>
          <w:sz w:val="22"/>
          <w:szCs w:val="22"/>
        </w:rPr>
        <w:tab/>
      </w:r>
      <w:r w:rsidR="006B3E0B">
        <w:rPr>
          <w:rFonts w:ascii="Arial CE" w:hAnsi="Arial CE" w:cs="Arial"/>
          <w:sz w:val="22"/>
          <w:szCs w:val="22"/>
        </w:rPr>
        <w:tab/>
      </w:r>
      <w:r w:rsidR="006B3E0B">
        <w:rPr>
          <w:rFonts w:ascii="Arial CE" w:hAnsi="Arial CE" w:cs="Arial"/>
          <w:sz w:val="22"/>
          <w:szCs w:val="22"/>
        </w:rPr>
        <w:tab/>
      </w:r>
      <w:r w:rsidR="00FE758F" w:rsidRPr="00FE758F">
        <w:rPr>
          <w:rFonts w:ascii="Arial CE" w:hAnsi="Arial CE" w:cs="Arial"/>
          <w:b/>
          <w:sz w:val="22"/>
          <w:szCs w:val="22"/>
        </w:rPr>
        <w:t>31.08.2017</w:t>
      </w:r>
      <w:r w:rsidR="005569D5"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4B37E2" w:rsidRDefault="004B37E2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C57E19">
        <w:rPr>
          <w:rFonts w:ascii="Arial CE" w:hAnsi="Arial CE" w:cs="Arial"/>
          <w:b/>
          <w:color w:val="000000"/>
          <w:sz w:val="22"/>
          <w:szCs w:val="22"/>
        </w:rPr>
        <w:t>181 020,00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AA2F85" w:rsidRPr="00EE573C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57F17">
        <w:rPr>
          <w:rFonts w:ascii="Arial CE" w:hAnsi="Arial CE" w:cs="Arial"/>
          <w:sz w:val="22"/>
          <w:szCs w:val="22"/>
        </w:rPr>
        <w:t>DUR</w:t>
      </w:r>
      <w:r w:rsidR="00057F17" w:rsidRPr="00057F17">
        <w:rPr>
          <w:rFonts w:ascii="Arial CE" w:hAnsi="Arial CE" w:cs="Arial"/>
          <w:sz w:val="22"/>
          <w:szCs w:val="22"/>
        </w:rPr>
        <w:t xml:space="preserve"> a DSP</w:t>
      </w:r>
      <w:r w:rsidR="00151A45" w:rsidRPr="00057F17">
        <w:rPr>
          <w:rFonts w:ascii="Arial CE" w:hAnsi="Arial CE" w:cs="Arial"/>
          <w:sz w:val="22"/>
          <w:szCs w:val="22"/>
        </w:rPr>
        <w:tab/>
      </w:r>
      <w:r w:rsidRPr="00057F17">
        <w:rPr>
          <w:rFonts w:ascii="Arial CE" w:hAnsi="Arial CE" w:cs="Arial"/>
          <w:sz w:val="22"/>
          <w:szCs w:val="22"/>
        </w:rPr>
        <w:tab/>
      </w:r>
      <w:r w:rsidRPr="00057F17">
        <w:rPr>
          <w:rFonts w:ascii="Arial CE" w:hAnsi="Arial CE" w:cs="Arial"/>
          <w:sz w:val="22"/>
          <w:szCs w:val="22"/>
        </w:rPr>
        <w:tab/>
      </w:r>
      <w:r w:rsidRPr="00057F17">
        <w:rPr>
          <w:rFonts w:ascii="Arial CE" w:hAnsi="Arial CE" w:cs="Arial"/>
          <w:sz w:val="22"/>
          <w:szCs w:val="22"/>
        </w:rPr>
        <w:tab/>
      </w:r>
      <w:r w:rsidRPr="00057F17">
        <w:rPr>
          <w:rFonts w:ascii="Arial CE" w:hAnsi="Arial CE" w:cs="Arial"/>
          <w:sz w:val="22"/>
          <w:szCs w:val="22"/>
        </w:rPr>
        <w:tab/>
      </w:r>
      <w:r w:rsidRPr="00057F17">
        <w:rPr>
          <w:rFonts w:ascii="Arial CE" w:hAnsi="Arial CE" w:cs="Arial"/>
          <w:sz w:val="22"/>
          <w:szCs w:val="22"/>
        </w:rPr>
        <w:tab/>
      </w:r>
      <w:r w:rsidRPr="00057F17">
        <w:rPr>
          <w:rFonts w:ascii="Arial CE" w:hAnsi="Arial CE" w:cs="Arial"/>
          <w:sz w:val="22"/>
          <w:szCs w:val="22"/>
        </w:rPr>
        <w:tab/>
      </w:r>
      <w:r w:rsidR="005B6054" w:rsidRPr="00057F17">
        <w:rPr>
          <w:rFonts w:ascii="Arial CE" w:hAnsi="Arial CE" w:cs="Arial"/>
          <w:sz w:val="22"/>
          <w:szCs w:val="22"/>
        </w:rPr>
        <w:tab/>
      </w:r>
      <w:r w:rsidR="00BB2841">
        <w:rPr>
          <w:rFonts w:ascii="Arial CE" w:hAnsi="Arial CE" w:cs="Arial"/>
          <w:sz w:val="22"/>
          <w:szCs w:val="22"/>
        </w:rPr>
        <w:t xml:space="preserve">121 150,00 </w:t>
      </w:r>
      <w:r w:rsidRPr="00057F17">
        <w:rPr>
          <w:rFonts w:ascii="Arial CE" w:hAnsi="Arial CE" w:cs="Arial"/>
          <w:sz w:val="22"/>
          <w:szCs w:val="22"/>
        </w:rPr>
        <w:t xml:space="preserve">Kč bez </w:t>
      </w:r>
      <w:r w:rsidRPr="00057F17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Pr="001D7A19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67F4D" w:rsidRPr="001D7A19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057F17">
        <w:rPr>
          <w:rFonts w:ascii="Arial CE" w:hAnsi="Arial CE" w:cs="Arial"/>
          <w:sz w:val="22"/>
          <w:szCs w:val="22"/>
        </w:rPr>
        <w:t>Geodetické zaměření</w:t>
      </w:r>
      <w:r w:rsidR="00640BCD" w:rsidRPr="00057F17">
        <w:rPr>
          <w:rFonts w:ascii="Arial CE" w:hAnsi="Arial CE" w:cs="Arial"/>
          <w:sz w:val="22"/>
          <w:szCs w:val="22"/>
        </w:rPr>
        <w:t>:</w:t>
      </w:r>
      <w:r w:rsidRPr="00057F17">
        <w:rPr>
          <w:rFonts w:ascii="Arial CE" w:hAnsi="Arial CE" w:cs="Arial"/>
          <w:sz w:val="22"/>
          <w:szCs w:val="22"/>
        </w:rPr>
        <w:tab/>
      </w:r>
      <w:r w:rsidRPr="00057F17">
        <w:rPr>
          <w:rFonts w:ascii="Arial CE" w:hAnsi="Arial CE" w:cs="Arial"/>
          <w:sz w:val="22"/>
          <w:szCs w:val="22"/>
        </w:rPr>
        <w:tab/>
      </w:r>
      <w:r w:rsidRPr="00057F17">
        <w:rPr>
          <w:rFonts w:ascii="Arial CE" w:hAnsi="Arial CE" w:cs="Arial"/>
          <w:sz w:val="22"/>
          <w:szCs w:val="22"/>
        </w:rPr>
        <w:tab/>
      </w:r>
      <w:r w:rsidRPr="00057F17">
        <w:rPr>
          <w:rFonts w:ascii="Arial CE" w:hAnsi="Arial CE" w:cs="Arial"/>
          <w:sz w:val="22"/>
          <w:szCs w:val="22"/>
        </w:rPr>
        <w:tab/>
      </w:r>
      <w:r w:rsidRPr="00057F17">
        <w:rPr>
          <w:rFonts w:ascii="Arial CE" w:hAnsi="Arial CE" w:cs="Arial"/>
          <w:sz w:val="22"/>
          <w:szCs w:val="22"/>
        </w:rPr>
        <w:tab/>
      </w:r>
      <w:r w:rsidR="00057F17">
        <w:rPr>
          <w:rFonts w:ascii="Arial CE" w:hAnsi="Arial CE" w:cs="Arial"/>
          <w:sz w:val="22"/>
          <w:szCs w:val="22"/>
        </w:rPr>
        <w:tab/>
      </w:r>
      <w:r w:rsidR="00BB2841">
        <w:rPr>
          <w:rFonts w:ascii="Arial CE" w:hAnsi="Arial CE" w:cs="Arial"/>
          <w:sz w:val="22"/>
          <w:szCs w:val="22"/>
        </w:rPr>
        <w:t xml:space="preserve">59 870,00 </w:t>
      </w:r>
      <w:r w:rsidRPr="00057F17">
        <w:rPr>
          <w:rFonts w:ascii="Arial CE" w:hAnsi="Arial CE" w:cs="Arial"/>
          <w:sz w:val="22"/>
          <w:szCs w:val="22"/>
        </w:rPr>
        <w:t xml:space="preserve">Kč bez </w:t>
      </w:r>
      <w:r w:rsidRPr="00057F17">
        <w:rPr>
          <w:rFonts w:ascii="Arial CE" w:hAnsi="Arial CE" w:cs="Arial"/>
          <w:color w:val="000000"/>
          <w:sz w:val="22"/>
          <w:szCs w:val="22"/>
        </w:rPr>
        <w:t>DPH</w:t>
      </w:r>
    </w:p>
    <w:p w:rsidR="00066F4E" w:rsidRPr="00066F4E" w:rsidRDefault="00066F4E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2E610D" w:rsidRPr="002E610D" w:rsidRDefault="002E610D" w:rsidP="002E610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>Předání</w:t>
      </w:r>
      <w:r w:rsidR="00A6096E">
        <w:rPr>
          <w:rFonts w:ascii="Arial CE" w:hAnsi="Arial CE" w:cs="Arial"/>
          <w:sz w:val="22"/>
          <w:szCs w:val="22"/>
        </w:rPr>
        <w:t xml:space="preserve"> geodetického</w:t>
      </w:r>
      <w:r w:rsidRPr="002E610D">
        <w:rPr>
          <w:rFonts w:ascii="Arial CE" w:hAnsi="Arial CE" w:cs="Arial"/>
          <w:sz w:val="22"/>
          <w:szCs w:val="22"/>
        </w:rPr>
        <w:t xml:space="preserve"> zaměření – ve výši 100% ceny</w:t>
      </w:r>
      <w:r w:rsidR="00F55D47">
        <w:rPr>
          <w:rFonts w:ascii="Arial CE" w:hAnsi="Arial CE" w:cs="Arial"/>
          <w:sz w:val="22"/>
          <w:szCs w:val="22"/>
        </w:rPr>
        <w:t xml:space="preserve">, tj. </w:t>
      </w:r>
      <w:r w:rsidR="00F55D47" w:rsidRPr="00F55D47">
        <w:rPr>
          <w:rFonts w:ascii="Arial CE" w:hAnsi="Arial CE" w:cs="Arial"/>
          <w:b/>
          <w:sz w:val="22"/>
          <w:szCs w:val="22"/>
        </w:rPr>
        <w:t>59 870,00</w:t>
      </w:r>
      <w:r w:rsidR="00F55D47">
        <w:rPr>
          <w:rFonts w:ascii="Arial CE" w:hAnsi="Arial CE" w:cs="Arial"/>
          <w:sz w:val="22"/>
          <w:szCs w:val="22"/>
        </w:rPr>
        <w:t xml:space="preserve"> Kč bez DPH</w:t>
      </w:r>
      <w:r w:rsidRPr="002E610D">
        <w:rPr>
          <w:rFonts w:ascii="Arial CE" w:hAnsi="Arial CE" w:cs="Arial"/>
          <w:sz w:val="22"/>
          <w:szCs w:val="22"/>
        </w:rPr>
        <w:t xml:space="preserve">. 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BD1D3C">
        <w:rPr>
          <w:rFonts w:ascii="Arial CE" w:hAnsi="Arial CE" w:cs="Arial"/>
          <w:sz w:val="22"/>
          <w:szCs w:val="22"/>
        </w:rPr>
        <w:t xml:space="preserve">DUR a DSP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 </w:t>
      </w:r>
      <w:r w:rsidR="00BD1D3C">
        <w:rPr>
          <w:rFonts w:ascii="Arial CE" w:hAnsi="Arial CE" w:cs="Arial"/>
          <w:sz w:val="22"/>
          <w:szCs w:val="22"/>
        </w:rPr>
        <w:t>díla</w:t>
      </w:r>
      <w:r w:rsidR="00F55D47">
        <w:rPr>
          <w:rFonts w:ascii="Arial CE" w:hAnsi="Arial CE" w:cs="Arial"/>
          <w:sz w:val="22"/>
          <w:szCs w:val="22"/>
        </w:rPr>
        <w:t xml:space="preserve">, tj. </w:t>
      </w:r>
      <w:r w:rsidR="00F55D47" w:rsidRPr="00F55D47">
        <w:rPr>
          <w:rFonts w:ascii="Arial CE" w:hAnsi="Arial CE" w:cs="Arial"/>
          <w:b/>
          <w:sz w:val="22"/>
          <w:szCs w:val="22"/>
        </w:rPr>
        <w:t>96 920,00</w:t>
      </w:r>
      <w:r w:rsidR="00F55D47">
        <w:rPr>
          <w:rFonts w:ascii="Arial CE" w:hAnsi="Arial CE" w:cs="Arial"/>
          <w:sz w:val="22"/>
          <w:szCs w:val="22"/>
        </w:rPr>
        <w:t xml:space="preserve"> Kč bez DPH</w:t>
      </w:r>
      <w:r>
        <w:rPr>
          <w:rFonts w:ascii="Arial CE" w:hAnsi="Arial CE" w:cs="Arial"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BD1D3C">
        <w:rPr>
          <w:rFonts w:ascii="Arial CE" w:hAnsi="Arial CE" w:cs="Arial"/>
          <w:sz w:val="22"/>
          <w:szCs w:val="22"/>
        </w:rPr>
        <w:t xml:space="preserve"> DUR a DSP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 </w:t>
      </w:r>
      <w:r w:rsidR="00BD1D3C">
        <w:rPr>
          <w:rFonts w:ascii="Arial CE" w:hAnsi="Arial CE" w:cs="Arial"/>
          <w:sz w:val="22"/>
          <w:szCs w:val="22"/>
        </w:rPr>
        <w:t>díla</w:t>
      </w:r>
      <w:r w:rsidR="00F55D47">
        <w:rPr>
          <w:rFonts w:ascii="Arial CE" w:hAnsi="Arial CE" w:cs="Arial"/>
          <w:sz w:val="22"/>
          <w:szCs w:val="22"/>
        </w:rPr>
        <w:t xml:space="preserve">, tj. </w:t>
      </w:r>
      <w:r w:rsidR="00F55D47" w:rsidRPr="00F55D47">
        <w:rPr>
          <w:rFonts w:ascii="Arial CE" w:hAnsi="Arial CE" w:cs="Arial"/>
          <w:b/>
          <w:sz w:val="22"/>
          <w:szCs w:val="22"/>
        </w:rPr>
        <w:t>24 230,00</w:t>
      </w:r>
      <w:r w:rsidR="00F55D47">
        <w:rPr>
          <w:rFonts w:ascii="Arial CE" w:hAnsi="Arial CE" w:cs="Arial"/>
          <w:sz w:val="22"/>
          <w:szCs w:val="22"/>
        </w:rPr>
        <w:t xml:space="preserve"> Kč 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 xml:space="preserve">V případě chybějících nebo chybných náležitostí vrátí objednatel </w:t>
      </w:r>
      <w:proofErr w:type="spellStart"/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>i</w:t>
      </w:r>
      <w:proofErr w:type="spellEnd"/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0F2A40" w:rsidRPr="001D7A19" w:rsidRDefault="000F2A40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>
        <w:rPr>
          <w:rFonts w:ascii="Arial CE" w:hAnsi="Arial CE"/>
        </w:rPr>
        <w:t xml:space="preserve"> </w:t>
      </w:r>
      <w:r w:rsidR="00131628">
        <w:rPr>
          <w:rFonts w:ascii="Arial CE" w:hAnsi="Arial CE"/>
        </w:rPr>
        <w:t>v prodlení proti termínu zahájení a ukončení</w:t>
      </w:r>
      <w:r w:rsidRPr="001D7A19">
        <w:rPr>
          <w:rFonts w:ascii="Arial CE" w:hAnsi="Arial CE"/>
        </w:rPr>
        <w:t xml:space="preserve"> díla sjednanému podle smlouvy, je povinen zaplatit objednateli smluvní pokutu ve výši </w:t>
      </w:r>
      <w:r w:rsidRPr="002D4F69">
        <w:rPr>
          <w:rFonts w:ascii="Arial CE" w:hAnsi="Arial CE"/>
        </w:rPr>
        <w:t>0,2 %</w:t>
      </w:r>
      <w:r w:rsidRPr="001D7A19">
        <w:rPr>
          <w:rFonts w:ascii="Arial CE" w:hAnsi="Arial CE"/>
        </w:rPr>
        <w:t xml:space="preserve"> z ceny díla za každý i započatý den prodlení</w:t>
      </w:r>
      <w:r w:rsidR="00695ECE" w:rsidRPr="001D7A19">
        <w:rPr>
          <w:rFonts w:ascii="Arial CE" w:hAnsi="Arial CE"/>
        </w:rPr>
        <w:t>.</w:t>
      </w:r>
      <w:r w:rsidR="002636D2" w:rsidRPr="001D7A19">
        <w:rPr>
          <w:rFonts w:ascii="Arial CE" w:hAnsi="Arial CE"/>
        </w:rPr>
        <w:t xml:space="preserve">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C412AC" w:rsidRDefault="00C412AC" w:rsidP="004E285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E758F" w:rsidRPr="00FE758F" w:rsidRDefault="00BE082A" w:rsidP="00FE758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proofErr w:type="spellStart"/>
      <w:r w:rsidRPr="001D7A19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proofErr w:type="spellStart"/>
      <w:r w:rsidRPr="00640BCD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lastRenderedPageBreak/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09277C">
        <w:rPr>
          <w:rFonts w:ascii="Arial CE" w:hAnsi="Arial CE" w:cs="Arial"/>
          <w:bCs/>
          <w:color w:val="000000"/>
          <w:sz w:val="22"/>
          <w:szCs w:val="22"/>
        </w:rPr>
        <w:t>8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303309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FF0000"/>
          <w:sz w:val="22"/>
          <w:szCs w:val="22"/>
        </w:rPr>
      </w:pPr>
      <w:r w:rsidRPr="0030330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</w:p>
    <w:p w:rsidR="00067F4D" w:rsidRPr="001B7B90" w:rsidRDefault="00303309" w:rsidP="0030330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1B7B90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FE758F" w:rsidRPr="00303309" w:rsidRDefault="00FE758F" w:rsidP="00303309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057F17" w:rsidRDefault="00057F17" w:rsidP="00057F17"/>
    <w:p w:rsidR="00057F17" w:rsidRDefault="00057F17" w:rsidP="00057F17">
      <w:r>
        <w:rPr>
          <w:rFonts w:ascii="Arial" w:hAnsi="Arial"/>
          <w:sz w:val="22"/>
          <w:szCs w:val="22"/>
        </w:rPr>
        <w:t>V</w:t>
      </w:r>
      <w:r w:rsidRPr="001B7D20">
        <w:rPr>
          <w:rFonts w:ascii="Arial" w:hAnsi="Arial"/>
          <w:sz w:val="22"/>
          <w:szCs w:val="22"/>
        </w:rPr>
        <w:t xml:space="preserve"> Chomutově dne ………</w:t>
      </w:r>
      <w:proofErr w:type="gramStart"/>
      <w:r w:rsidRPr="001B7D20">
        <w:rPr>
          <w:rFonts w:ascii="Arial" w:hAnsi="Arial"/>
          <w:sz w:val="22"/>
          <w:szCs w:val="22"/>
        </w:rPr>
        <w:t>…..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V Praze</w:t>
      </w:r>
      <w:proofErr w:type="gramEnd"/>
      <w:r>
        <w:rPr>
          <w:rFonts w:ascii="Arial" w:hAnsi="Arial"/>
          <w:sz w:val="22"/>
          <w:szCs w:val="22"/>
        </w:rPr>
        <w:t xml:space="preserve"> dne…………………….</w:t>
      </w:r>
    </w:p>
    <w:p w:rsidR="00057F17" w:rsidRDefault="00057F17" w:rsidP="00057F17"/>
    <w:p w:rsidR="00057F17" w:rsidRDefault="00057F17" w:rsidP="00057F17"/>
    <w:p w:rsidR="00A6096E" w:rsidRDefault="00A6096E" w:rsidP="00057F17"/>
    <w:p w:rsidR="00A6096E" w:rsidRDefault="00A6096E" w:rsidP="00057F17"/>
    <w:p w:rsidR="00A6096E" w:rsidRDefault="00A6096E" w:rsidP="00057F17"/>
    <w:p w:rsidR="00A6096E" w:rsidRDefault="00A6096E" w:rsidP="00057F17"/>
    <w:p w:rsidR="00A6096E" w:rsidRDefault="00A6096E" w:rsidP="00057F17"/>
    <w:p w:rsidR="00057F17" w:rsidRDefault="00057F17" w:rsidP="00057F17"/>
    <w:p w:rsidR="00057F17" w:rsidRDefault="00057F17" w:rsidP="00057F17">
      <w:r>
        <w:t>…………………………………..</w:t>
      </w:r>
      <w:r>
        <w:tab/>
      </w:r>
      <w:r>
        <w:tab/>
      </w:r>
      <w:r>
        <w:tab/>
        <w:t>…………………………………</w:t>
      </w:r>
    </w:p>
    <w:p w:rsidR="00057F17" w:rsidRPr="001B7D20" w:rsidRDefault="00057F17" w:rsidP="00057F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1B7D20">
        <w:rPr>
          <w:rFonts w:ascii="Arial" w:hAnsi="Arial"/>
          <w:sz w:val="22"/>
          <w:szCs w:val="22"/>
        </w:rPr>
        <w:t>Hasík</w:t>
      </w:r>
      <w:proofErr w:type="spellEnd"/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Alexandr </w:t>
      </w:r>
      <w:proofErr w:type="spellStart"/>
      <w:r>
        <w:rPr>
          <w:rFonts w:ascii="Arial" w:hAnsi="Arial" w:cs="Arial"/>
          <w:sz w:val="22"/>
          <w:szCs w:val="22"/>
        </w:rPr>
        <w:t>Kačora</w:t>
      </w:r>
      <w:proofErr w:type="spellEnd"/>
    </w:p>
    <w:p w:rsidR="00057F17" w:rsidRPr="001B7D20" w:rsidRDefault="00057F17" w:rsidP="00057F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investiční ředitel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782E0D">
        <w:rPr>
          <w:rFonts w:ascii="Arial" w:hAnsi="Arial" w:cs="Arial"/>
          <w:sz w:val="22"/>
          <w:szCs w:val="22"/>
        </w:rPr>
        <w:t>jednatel společnosti</w:t>
      </w:r>
    </w:p>
    <w:p w:rsidR="00057F17" w:rsidRPr="00E02AF4" w:rsidRDefault="00057F17" w:rsidP="00057F17">
      <w:r w:rsidRPr="001B7D20"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F6718C" w:rsidRPr="001D7A19" w:rsidRDefault="00BB2841" w:rsidP="00057F17">
      <w:pPr>
        <w:keepNext/>
        <w:jc w:val="both"/>
        <w:rPr>
          <w:rFonts w:ascii="Arial CE" w:hAnsi="Arial CE"/>
          <w:sz w:val="22"/>
          <w:szCs w:val="22"/>
        </w:rPr>
      </w:pPr>
      <w:r>
        <w:rPr>
          <w:rFonts w:ascii="Arial CE" w:hAnsi="Arial CE"/>
          <w:sz w:val="22"/>
          <w:szCs w:val="22"/>
        </w:rPr>
        <w:t>objednatel</w:t>
      </w:r>
      <w:r>
        <w:rPr>
          <w:rFonts w:ascii="Arial CE" w:hAnsi="Arial CE"/>
          <w:sz w:val="22"/>
          <w:szCs w:val="22"/>
        </w:rPr>
        <w:tab/>
      </w:r>
      <w:r>
        <w:rPr>
          <w:rFonts w:ascii="Arial CE" w:hAnsi="Arial CE"/>
          <w:sz w:val="22"/>
          <w:szCs w:val="22"/>
        </w:rPr>
        <w:tab/>
      </w:r>
      <w:r>
        <w:rPr>
          <w:rFonts w:ascii="Arial CE" w:hAnsi="Arial CE"/>
          <w:sz w:val="22"/>
          <w:szCs w:val="22"/>
        </w:rPr>
        <w:tab/>
      </w:r>
      <w:r>
        <w:rPr>
          <w:rFonts w:ascii="Arial CE" w:hAnsi="Arial CE"/>
          <w:sz w:val="22"/>
          <w:szCs w:val="22"/>
        </w:rPr>
        <w:tab/>
      </w:r>
      <w:r>
        <w:rPr>
          <w:rFonts w:ascii="Arial CE" w:hAnsi="Arial CE"/>
          <w:sz w:val="22"/>
          <w:szCs w:val="22"/>
        </w:rPr>
        <w:tab/>
      </w:r>
      <w:r>
        <w:rPr>
          <w:rFonts w:ascii="Arial CE" w:hAnsi="Arial CE"/>
          <w:sz w:val="22"/>
          <w:szCs w:val="22"/>
        </w:rPr>
        <w:tab/>
        <w:t>dodavatel</w:t>
      </w:r>
    </w:p>
    <w:sectPr w:rsidR="00F6718C" w:rsidRPr="001D7A19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CE" w:rsidRDefault="00EA59CE">
      <w:r>
        <w:separator/>
      </w:r>
    </w:p>
  </w:endnote>
  <w:endnote w:type="continuationSeparator" w:id="0">
    <w:p w:rsidR="00EA59CE" w:rsidRDefault="00EA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128E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128E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128E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128E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CE" w:rsidRDefault="00EA59CE">
      <w:r>
        <w:separator/>
      </w:r>
    </w:p>
  </w:footnote>
  <w:footnote w:type="continuationSeparator" w:id="0">
    <w:p w:rsidR="00EA59CE" w:rsidRDefault="00EA5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7410"/>
    <w:multiLevelType w:val="hybridMultilevel"/>
    <w:tmpl w:val="9B768A2C"/>
    <w:lvl w:ilvl="0" w:tplc="814A6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8541D1"/>
    <w:multiLevelType w:val="multilevel"/>
    <w:tmpl w:val="6284CDB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6"/>
  </w:num>
  <w:num w:numId="4">
    <w:abstractNumId w:val="18"/>
  </w:num>
  <w:num w:numId="5">
    <w:abstractNumId w:val="10"/>
  </w:num>
  <w:num w:numId="6">
    <w:abstractNumId w:val="12"/>
  </w:num>
  <w:num w:numId="7">
    <w:abstractNumId w:val="27"/>
  </w:num>
  <w:num w:numId="8">
    <w:abstractNumId w:val="23"/>
  </w:num>
  <w:num w:numId="9">
    <w:abstractNumId w:val="14"/>
  </w:num>
  <w:num w:numId="10">
    <w:abstractNumId w:val="8"/>
  </w:num>
  <w:num w:numId="11">
    <w:abstractNumId w:val="11"/>
  </w:num>
  <w:num w:numId="12">
    <w:abstractNumId w:val="17"/>
  </w:num>
  <w:num w:numId="13">
    <w:abstractNumId w:val="3"/>
  </w:num>
  <w:num w:numId="14">
    <w:abstractNumId w:val="9"/>
  </w:num>
  <w:num w:numId="15">
    <w:abstractNumId w:val="0"/>
  </w:num>
  <w:num w:numId="16">
    <w:abstractNumId w:val="20"/>
  </w:num>
  <w:num w:numId="17">
    <w:abstractNumId w:val="16"/>
  </w:num>
  <w:num w:numId="18">
    <w:abstractNumId w:val="19"/>
  </w:num>
  <w:num w:numId="19">
    <w:abstractNumId w:val="33"/>
  </w:num>
  <w:num w:numId="20">
    <w:abstractNumId w:val="24"/>
  </w:num>
  <w:num w:numId="21">
    <w:abstractNumId w:val="21"/>
  </w:num>
  <w:num w:numId="22">
    <w:abstractNumId w:val="32"/>
  </w:num>
  <w:num w:numId="23">
    <w:abstractNumId w:val="34"/>
  </w:num>
  <w:num w:numId="24">
    <w:abstractNumId w:val="29"/>
  </w:num>
  <w:num w:numId="25">
    <w:abstractNumId w:val="15"/>
  </w:num>
  <w:num w:numId="26">
    <w:abstractNumId w:val="4"/>
  </w:num>
  <w:num w:numId="27">
    <w:abstractNumId w:val="13"/>
  </w:num>
  <w:num w:numId="28">
    <w:abstractNumId w:val="30"/>
  </w:num>
  <w:num w:numId="29">
    <w:abstractNumId w:val="2"/>
  </w:num>
  <w:num w:numId="30">
    <w:abstractNumId w:val="5"/>
  </w:num>
  <w:num w:numId="31">
    <w:abstractNumId w:val="35"/>
  </w:num>
  <w:num w:numId="32">
    <w:abstractNumId w:val="26"/>
  </w:num>
  <w:num w:numId="33">
    <w:abstractNumId w:val="25"/>
  </w:num>
  <w:num w:numId="34">
    <w:abstractNumId w:val="22"/>
  </w:num>
  <w:num w:numId="35">
    <w:abstractNumId w:val="28"/>
  </w:num>
  <w:num w:numId="3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57F17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77C"/>
    <w:rsid w:val="00092C90"/>
    <w:rsid w:val="00095B36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244B"/>
    <w:rsid w:val="001128E2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234"/>
    <w:rsid w:val="001A4F0E"/>
    <w:rsid w:val="001B2908"/>
    <w:rsid w:val="001B2A5C"/>
    <w:rsid w:val="001B4BB0"/>
    <w:rsid w:val="001B4C5E"/>
    <w:rsid w:val="001B5B65"/>
    <w:rsid w:val="001B5CE4"/>
    <w:rsid w:val="001B5E7B"/>
    <w:rsid w:val="001B7B90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24E"/>
    <w:rsid w:val="00230B00"/>
    <w:rsid w:val="00230F76"/>
    <w:rsid w:val="00235875"/>
    <w:rsid w:val="00237E9F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3309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27C31"/>
    <w:rsid w:val="00330598"/>
    <w:rsid w:val="003308D4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3AE3"/>
    <w:rsid w:val="003962C3"/>
    <w:rsid w:val="003A246A"/>
    <w:rsid w:val="003A68E0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17D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2059"/>
    <w:rsid w:val="00404965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2C39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596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3F37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633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0FD7"/>
    <w:rsid w:val="006A1C87"/>
    <w:rsid w:val="006A31ED"/>
    <w:rsid w:val="006A7788"/>
    <w:rsid w:val="006B0B22"/>
    <w:rsid w:val="006B1DE1"/>
    <w:rsid w:val="006B2468"/>
    <w:rsid w:val="006B31DF"/>
    <w:rsid w:val="006B3E0B"/>
    <w:rsid w:val="006B6BB9"/>
    <w:rsid w:val="006B7A00"/>
    <w:rsid w:val="006C03AF"/>
    <w:rsid w:val="006C1734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6F6CA0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0F98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5A3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48BB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125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4918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96E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526D"/>
    <w:rsid w:val="00AC65B7"/>
    <w:rsid w:val="00AC6821"/>
    <w:rsid w:val="00AC71F6"/>
    <w:rsid w:val="00AD5D61"/>
    <w:rsid w:val="00AD6658"/>
    <w:rsid w:val="00AD7AF3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2DFB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48D5"/>
    <w:rsid w:val="00B37281"/>
    <w:rsid w:val="00B37614"/>
    <w:rsid w:val="00B411D4"/>
    <w:rsid w:val="00B5065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207E"/>
    <w:rsid w:val="00BB2841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1D3C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57E19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3D1D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2D84"/>
    <w:rsid w:val="00D3457A"/>
    <w:rsid w:val="00D349E0"/>
    <w:rsid w:val="00D35529"/>
    <w:rsid w:val="00D36261"/>
    <w:rsid w:val="00D37E95"/>
    <w:rsid w:val="00D402A3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3E8E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27B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5F6F"/>
    <w:rsid w:val="00E968D8"/>
    <w:rsid w:val="00E97CC8"/>
    <w:rsid w:val="00EA59CE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EE1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639E"/>
    <w:rsid w:val="00F07C92"/>
    <w:rsid w:val="00F11DA0"/>
    <w:rsid w:val="00F12ECB"/>
    <w:rsid w:val="00F13E9D"/>
    <w:rsid w:val="00F14FA6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5D47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B80"/>
    <w:rsid w:val="00FA6FDE"/>
    <w:rsid w:val="00FB1FDF"/>
    <w:rsid w:val="00FB25F1"/>
    <w:rsid w:val="00FB454C"/>
    <w:rsid w:val="00FB59DD"/>
    <w:rsid w:val="00FC312B"/>
    <w:rsid w:val="00FD0350"/>
    <w:rsid w:val="00FD2025"/>
    <w:rsid w:val="00FD33DA"/>
    <w:rsid w:val="00FE3567"/>
    <w:rsid w:val="00FE4CA2"/>
    <w:rsid w:val="00FE758F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CDE6-1843-4099-8112-F7B7F810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3194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22001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2017-05-19T10:13:00Z</dcterms:created>
  <dcterms:modified xsi:type="dcterms:W3CDTF">2017-05-19T10:13:00Z</dcterms:modified>
</cp:coreProperties>
</file>