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C3D19" w14:textId="77777777" w:rsidR="004D55B2" w:rsidRPr="00552BDC" w:rsidRDefault="004D107E" w:rsidP="004D107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Dodatek č.1 k Tarifní dohodě</w:t>
      </w:r>
      <w:r w:rsidR="0003778A">
        <w:rPr>
          <w:b/>
          <w:sz w:val="40"/>
          <w:szCs w:val="40"/>
        </w:rPr>
        <w:t xml:space="preserve"> ze dne 1.4.2010</w:t>
      </w:r>
    </w:p>
    <w:p w14:paraId="75A0A79E" w14:textId="77777777" w:rsidR="00CE6C0D" w:rsidRPr="00552BDC" w:rsidRDefault="00CE6C0D" w:rsidP="00030B43"/>
    <w:p w14:paraId="2F4B59CD" w14:textId="77777777" w:rsidR="004D55B2" w:rsidRPr="00552BDC" w:rsidRDefault="004D55B2" w:rsidP="00030B43"/>
    <w:p w14:paraId="78C0DB9F" w14:textId="77777777" w:rsidR="00B4441C" w:rsidRPr="00552BDC" w:rsidRDefault="00326490" w:rsidP="00E95F6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</w:rPr>
      </w:pPr>
      <w:r w:rsidRPr="00552BDC">
        <w:rPr>
          <w:b/>
        </w:rPr>
        <w:t>Koordinátor veřejné dopravy Zlínského kraje</w:t>
      </w:r>
      <w:r w:rsidR="00B4441C" w:rsidRPr="00552BDC">
        <w:rPr>
          <w:b/>
        </w:rPr>
        <w:t>, s</w:t>
      </w:r>
      <w:r w:rsidRPr="00552BDC">
        <w:rPr>
          <w:b/>
        </w:rPr>
        <w:t>.</w:t>
      </w:r>
      <w:r w:rsidR="00B4441C" w:rsidRPr="00552BDC">
        <w:rPr>
          <w:b/>
        </w:rPr>
        <w:t>r.o.</w:t>
      </w:r>
    </w:p>
    <w:p w14:paraId="19B64DE9" w14:textId="77777777" w:rsidR="00C1782C" w:rsidRPr="00552BDC" w:rsidRDefault="00C1782C" w:rsidP="00C1782C">
      <w:pPr>
        <w:ind w:left="240" w:firstLine="120"/>
      </w:pPr>
      <w:r w:rsidRPr="00552BDC">
        <w:t>se sídlem</w:t>
      </w:r>
      <w:r w:rsidR="00326490" w:rsidRPr="00552BDC">
        <w:t>:</w:t>
      </w:r>
      <w:r w:rsidRPr="00552BDC">
        <w:t xml:space="preserve"> </w:t>
      </w:r>
      <w:r w:rsidR="00326490" w:rsidRPr="00552BDC">
        <w:t>Podvesná XVII 3833, 760 01 Zlín</w:t>
      </w:r>
    </w:p>
    <w:p w14:paraId="01D7B3E6" w14:textId="77777777" w:rsidR="00C1782C" w:rsidRPr="00552BDC" w:rsidRDefault="00C1782C" w:rsidP="00C1782C">
      <w:pPr>
        <w:ind w:left="240" w:firstLine="120"/>
      </w:pPr>
      <w:r w:rsidRPr="00552BDC">
        <w:t>zapsan</w:t>
      </w:r>
      <w:r w:rsidR="000755C3" w:rsidRPr="00552BDC">
        <w:t>ý</w:t>
      </w:r>
      <w:r w:rsidRPr="00552BDC">
        <w:t xml:space="preserve"> v obchodním rejstříku vedeném Krajským soudem v Brně, oddíl C, vložka </w:t>
      </w:r>
      <w:r w:rsidR="000755C3" w:rsidRPr="00552BDC">
        <w:t>51250</w:t>
      </w:r>
      <w:r w:rsidRPr="00552BDC">
        <w:t>,</w:t>
      </w:r>
    </w:p>
    <w:p w14:paraId="4B1D2046" w14:textId="77777777" w:rsidR="00C1782C" w:rsidRPr="00552BDC" w:rsidRDefault="004D107E" w:rsidP="00C1782C">
      <w:pPr>
        <w:ind w:left="240" w:firstLine="120"/>
      </w:pPr>
      <w:r>
        <w:t>zastoupená</w:t>
      </w:r>
      <w:r w:rsidR="00C1782C" w:rsidRPr="00552BDC">
        <w:t xml:space="preserve"> Ing. </w:t>
      </w:r>
      <w:r>
        <w:t>Věrou Fuksovou, jednatelkou</w:t>
      </w:r>
    </w:p>
    <w:p w14:paraId="376BED3B" w14:textId="77777777" w:rsidR="00C1782C" w:rsidRPr="00552BDC" w:rsidRDefault="00C1782C" w:rsidP="00C1782C">
      <w:pPr>
        <w:ind w:left="240" w:firstLine="120"/>
      </w:pPr>
      <w:r w:rsidRPr="00552BDC">
        <w:t xml:space="preserve">IČ: </w:t>
      </w:r>
      <w:r w:rsidR="000755C3" w:rsidRPr="00552BDC">
        <w:t>27677761</w:t>
      </w:r>
    </w:p>
    <w:p w14:paraId="4278CC12" w14:textId="77777777" w:rsidR="00C1782C" w:rsidRPr="00552BDC" w:rsidRDefault="00C1782C" w:rsidP="00C1782C">
      <w:pPr>
        <w:ind w:firstLine="360"/>
        <w:rPr>
          <w:b/>
        </w:rPr>
      </w:pPr>
      <w:r w:rsidRPr="00552BDC">
        <w:t xml:space="preserve">DIČ: </w:t>
      </w:r>
      <w:r w:rsidRPr="00552BDC">
        <w:rPr>
          <w:bCs/>
        </w:rPr>
        <w:t>CZ</w:t>
      </w:r>
      <w:r w:rsidR="000755C3" w:rsidRPr="00552BDC">
        <w:t>27677761</w:t>
      </w:r>
      <w:r w:rsidRPr="00552BDC">
        <w:rPr>
          <w:bCs/>
        </w:rPr>
        <w:t>, plátce DPH,</w:t>
      </w:r>
    </w:p>
    <w:p w14:paraId="2F39AE00" w14:textId="77777777" w:rsidR="000B7B11" w:rsidRPr="00552BDC" w:rsidRDefault="000410F8" w:rsidP="00D24244">
      <w:pPr>
        <w:tabs>
          <w:tab w:val="num" w:pos="360"/>
        </w:tabs>
        <w:ind w:left="360"/>
      </w:pPr>
      <w:r w:rsidRPr="00552BDC">
        <w:t xml:space="preserve">dále jen </w:t>
      </w:r>
      <w:r w:rsidRPr="00552BDC">
        <w:rPr>
          <w:b/>
        </w:rPr>
        <w:t>„</w:t>
      </w:r>
      <w:r w:rsidR="000755C3" w:rsidRPr="00552BDC">
        <w:rPr>
          <w:b/>
        </w:rPr>
        <w:t>KOVED</w:t>
      </w:r>
      <w:r w:rsidRPr="00552BDC">
        <w:rPr>
          <w:b/>
        </w:rPr>
        <w:t>“</w:t>
      </w:r>
      <w:r w:rsidRPr="00552BDC">
        <w:t xml:space="preserve">, </w:t>
      </w:r>
    </w:p>
    <w:p w14:paraId="52D4F936" w14:textId="77777777" w:rsidR="004D55B2" w:rsidRPr="00552BDC" w:rsidRDefault="004D55B2" w:rsidP="00D24244">
      <w:pPr>
        <w:tabs>
          <w:tab w:val="num" w:pos="360"/>
        </w:tabs>
        <w:ind w:left="360"/>
      </w:pPr>
    </w:p>
    <w:p w14:paraId="4F6963D5" w14:textId="77777777" w:rsidR="004D55B2" w:rsidRPr="00552BDC" w:rsidRDefault="004D55B2" w:rsidP="00E95F6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</w:rPr>
      </w:pPr>
      <w:r w:rsidRPr="00552BDC">
        <w:rPr>
          <w:b/>
        </w:rPr>
        <w:t>Dopravní společnost Zlín – Otrokovice s.r.o.</w:t>
      </w:r>
    </w:p>
    <w:p w14:paraId="1927CCB4" w14:textId="77777777" w:rsidR="004D55B2" w:rsidRPr="00552BDC" w:rsidRDefault="004D55B2" w:rsidP="004D55B2">
      <w:pPr>
        <w:ind w:left="240" w:firstLine="120"/>
      </w:pPr>
      <w:r w:rsidRPr="00552BDC">
        <w:t>Zlín, Podvesná XVII/3833, PSČ 760 92</w:t>
      </w:r>
    </w:p>
    <w:p w14:paraId="26E4E591" w14:textId="77777777" w:rsidR="004D55B2" w:rsidRPr="00552BDC" w:rsidRDefault="004D55B2" w:rsidP="004D55B2">
      <w:pPr>
        <w:ind w:left="240" w:firstLine="120"/>
      </w:pPr>
      <w:r w:rsidRPr="00552BDC">
        <w:t>zapsaná v OR Krajského soudu v Brně, oddíl C, vložka 17357.</w:t>
      </w:r>
    </w:p>
    <w:p w14:paraId="3647ACCA" w14:textId="77777777" w:rsidR="0047303A" w:rsidRDefault="0047303A" w:rsidP="004D55B2">
      <w:pPr>
        <w:ind w:left="240" w:firstLine="120"/>
      </w:pPr>
      <w:r>
        <w:t>jejímž jménem jednají</w:t>
      </w:r>
    </w:p>
    <w:p w14:paraId="76BC954D" w14:textId="77777777" w:rsidR="0047303A" w:rsidRPr="009D2233" w:rsidRDefault="0047303A" w:rsidP="0047303A">
      <w:pPr>
        <w:ind w:left="-360" w:firstLine="720"/>
      </w:pPr>
      <w:r w:rsidRPr="009D2233">
        <w:t xml:space="preserve">Ing. Josef Kocháň – jednatel </w:t>
      </w:r>
    </w:p>
    <w:p w14:paraId="3BB89599" w14:textId="77777777" w:rsidR="0047303A" w:rsidRPr="009D2233" w:rsidRDefault="0047303A" w:rsidP="0047303A">
      <w:pPr>
        <w:ind w:left="-360" w:firstLine="360"/>
      </w:pPr>
      <w:r w:rsidRPr="009D2233">
        <w:t xml:space="preserve">     </w:t>
      </w:r>
      <w:r>
        <w:t xml:space="preserve"> </w:t>
      </w:r>
      <w:r w:rsidRPr="009D2233">
        <w:rPr>
          <w:rStyle w:val="platne1"/>
        </w:rPr>
        <w:t xml:space="preserve">MUDr. Tomáš Miča </w:t>
      </w:r>
      <w:r w:rsidRPr="009D2233">
        <w:t>– jednatel</w:t>
      </w:r>
    </w:p>
    <w:p w14:paraId="334FD457" w14:textId="77777777" w:rsidR="0047303A" w:rsidRPr="009D2233" w:rsidRDefault="0047303A" w:rsidP="0047303A">
      <w:r>
        <w:t xml:space="preserve">      </w:t>
      </w:r>
      <w:r w:rsidRPr="009D2233">
        <w:t>Ing. Jiří Ondráš – jednatel</w:t>
      </w:r>
    </w:p>
    <w:p w14:paraId="1891EB91" w14:textId="77777777" w:rsidR="0047303A" w:rsidRPr="009D2233" w:rsidRDefault="0047303A" w:rsidP="0047303A">
      <w:pPr>
        <w:ind w:left="-360" w:firstLine="360"/>
      </w:pPr>
      <w:r>
        <w:rPr>
          <w:rStyle w:val="platne1"/>
        </w:rPr>
        <w:t xml:space="preserve">      Ing. Jindřich Hegmon</w:t>
      </w:r>
      <w:r w:rsidRPr="009D2233">
        <w:rPr>
          <w:rStyle w:val="platne1"/>
        </w:rPr>
        <w:t xml:space="preserve"> </w:t>
      </w:r>
      <w:r w:rsidRPr="009D2233">
        <w:t>– jednatel</w:t>
      </w:r>
    </w:p>
    <w:p w14:paraId="3106EAF9" w14:textId="77777777" w:rsidR="0047303A" w:rsidRPr="009D2233" w:rsidRDefault="0047303A" w:rsidP="0047303A">
      <w:pPr>
        <w:ind w:left="-360" w:firstLine="360"/>
      </w:pPr>
      <w:r w:rsidRPr="009D2233">
        <w:t xml:space="preserve">     </w:t>
      </w:r>
      <w:r>
        <w:t xml:space="preserve"> </w:t>
      </w:r>
      <w:r w:rsidRPr="009D2233">
        <w:rPr>
          <w:rStyle w:val="platne1"/>
        </w:rPr>
        <w:t xml:space="preserve">Jaromír Schneider </w:t>
      </w:r>
      <w:r w:rsidRPr="009D2233">
        <w:t>– jednatel</w:t>
      </w:r>
    </w:p>
    <w:p w14:paraId="71712F5E" w14:textId="77777777" w:rsidR="0047303A" w:rsidRPr="009D2233" w:rsidRDefault="0047303A" w:rsidP="0047303A">
      <w:pPr>
        <w:ind w:left="-360" w:firstLine="360"/>
      </w:pPr>
      <w:r w:rsidRPr="009D2233">
        <w:rPr>
          <w:rStyle w:val="platne1"/>
        </w:rPr>
        <w:t xml:space="preserve">     </w:t>
      </w:r>
      <w:r>
        <w:rPr>
          <w:rStyle w:val="platne1"/>
        </w:rPr>
        <w:t xml:space="preserve"> </w:t>
      </w:r>
      <w:r w:rsidR="00041187">
        <w:rPr>
          <w:rStyle w:val="platne1"/>
        </w:rPr>
        <w:t>Mgr. Ivo Kramář</w:t>
      </w:r>
      <w:r w:rsidRPr="009D2233">
        <w:rPr>
          <w:rStyle w:val="platne1"/>
        </w:rPr>
        <w:t xml:space="preserve"> </w:t>
      </w:r>
      <w:r w:rsidRPr="009D2233">
        <w:t>– jednatel</w:t>
      </w:r>
    </w:p>
    <w:p w14:paraId="1E330BFB" w14:textId="77777777" w:rsidR="0047303A" w:rsidRPr="009D2233" w:rsidRDefault="0047303A" w:rsidP="0047303A">
      <w:pPr>
        <w:ind w:left="-360" w:firstLine="360"/>
      </w:pPr>
      <w:r>
        <w:rPr>
          <w:rStyle w:val="platne1"/>
        </w:rPr>
        <w:t xml:space="preserve">      Vlasti</w:t>
      </w:r>
      <w:r w:rsidRPr="009D2233">
        <w:rPr>
          <w:rStyle w:val="platne1"/>
        </w:rPr>
        <w:t>mír Hrubčík</w:t>
      </w:r>
      <w:r>
        <w:rPr>
          <w:rStyle w:val="platne1"/>
        </w:rPr>
        <w:t xml:space="preserve"> </w:t>
      </w:r>
      <w:r w:rsidRPr="009D2233">
        <w:t>– jednatel</w:t>
      </w:r>
    </w:p>
    <w:p w14:paraId="275F6624" w14:textId="77777777" w:rsidR="004D55B2" w:rsidRPr="00552BDC" w:rsidRDefault="004D55B2" w:rsidP="004D55B2">
      <w:pPr>
        <w:ind w:left="240" w:firstLine="120"/>
      </w:pPr>
      <w:r w:rsidRPr="00552BDC">
        <w:t>IČ: 60730153,   DIČ: CZ 60</w:t>
      </w:r>
      <w:r w:rsidR="00D342BC" w:rsidRPr="00552BDC">
        <w:t>7</w:t>
      </w:r>
      <w:r w:rsidRPr="00552BDC">
        <w:t>30153</w:t>
      </w:r>
    </w:p>
    <w:p w14:paraId="11DE3146" w14:textId="77777777" w:rsidR="004D55B2" w:rsidRPr="00552BDC" w:rsidRDefault="004D55B2" w:rsidP="004D55B2">
      <w:pPr>
        <w:ind w:left="240" w:firstLine="120"/>
      </w:pPr>
      <w:r w:rsidRPr="00552BDC">
        <w:t xml:space="preserve">bankovní spojení: </w:t>
      </w:r>
      <w:r w:rsidR="0005108C">
        <w:t>xxxxxxxxxxxxxxxxxxx</w:t>
      </w:r>
    </w:p>
    <w:p w14:paraId="1414F4C4" w14:textId="77777777" w:rsidR="004D55B2" w:rsidRPr="00552BDC" w:rsidRDefault="004D55B2" w:rsidP="004D55B2">
      <w:pPr>
        <w:ind w:left="240" w:firstLine="120"/>
      </w:pPr>
      <w:r w:rsidRPr="00552BDC">
        <w:t xml:space="preserve">dále jen </w:t>
      </w:r>
      <w:r w:rsidR="00E7405D" w:rsidRPr="00552BDC">
        <w:rPr>
          <w:b/>
        </w:rPr>
        <w:t>„</w:t>
      </w:r>
      <w:r w:rsidRPr="00552BDC">
        <w:rPr>
          <w:b/>
        </w:rPr>
        <w:t>DSZO</w:t>
      </w:r>
      <w:r w:rsidR="00E7405D" w:rsidRPr="00552BDC">
        <w:rPr>
          <w:b/>
        </w:rPr>
        <w:t>“</w:t>
      </w:r>
      <w:r w:rsidR="00E7405D" w:rsidRPr="00552BDC">
        <w:t>,</w:t>
      </w:r>
    </w:p>
    <w:p w14:paraId="02FECEBC" w14:textId="77777777" w:rsidR="004D55B2" w:rsidRPr="00552BDC" w:rsidRDefault="004D55B2" w:rsidP="00D24244">
      <w:pPr>
        <w:tabs>
          <w:tab w:val="num" w:pos="360"/>
        </w:tabs>
        <w:ind w:left="360"/>
      </w:pPr>
    </w:p>
    <w:p w14:paraId="044DB960" w14:textId="77777777" w:rsidR="004D55B2" w:rsidRPr="00552BDC" w:rsidRDefault="004D55B2" w:rsidP="00E95F6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0"/>
          <w:szCs w:val="20"/>
        </w:rPr>
      </w:pPr>
      <w:r w:rsidRPr="00552BDC">
        <w:rPr>
          <w:b/>
        </w:rPr>
        <w:t>České</w:t>
      </w:r>
      <w:r w:rsidRPr="00552BDC">
        <w:rPr>
          <w:rFonts w:ascii="Arial" w:hAnsi="Arial" w:cs="Arial"/>
          <w:b/>
          <w:sz w:val="20"/>
          <w:szCs w:val="20"/>
        </w:rPr>
        <w:t xml:space="preserve"> dráhy, a.s.</w:t>
      </w:r>
    </w:p>
    <w:p w14:paraId="34CD3866" w14:textId="77777777" w:rsidR="004C7F88" w:rsidRPr="00552BDC" w:rsidRDefault="004C7F88" w:rsidP="004C7F88">
      <w:pPr>
        <w:autoSpaceDE w:val="0"/>
        <w:autoSpaceDN w:val="0"/>
        <w:adjustRightInd w:val="0"/>
      </w:pPr>
      <w:r w:rsidRPr="00552BDC">
        <w:rPr>
          <w:b/>
        </w:rPr>
        <w:t xml:space="preserve">     </w:t>
      </w:r>
      <w:r w:rsidR="00157C7B" w:rsidRPr="00552BDC">
        <w:rPr>
          <w:b/>
        </w:rPr>
        <w:t xml:space="preserve"> </w:t>
      </w:r>
      <w:r w:rsidRPr="00552BDC">
        <w:t>Sídlo: Nábřeží L.</w:t>
      </w:r>
      <w:r w:rsidR="008E4B2B" w:rsidRPr="00552BDC">
        <w:t xml:space="preserve"> </w:t>
      </w:r>
      <w:r w:rsidRPr="00552BDC">
        <w:t>Svobody 1222, Praha 1, PSČ 110 15</w:t>
      </w:r>
    </w:p>
    <w:p w14:paraId="3FF96515" w14:textId="77777777" w:rsidR="004C7F88" w:rsidRPr="00552BDC" w:rsidRDefault="004C7F88" w:rsidP="004C7F88">
      <w:pPr>
        <w:autoSpaceDE w:val="0"/>
        <w:autoSpaceDN w:val="0"/>
        <w:adjustRightInd w:val="0"/>
      </w:pPr>
      <w:r w:rsidRPr="00552BDC">
        <w:t xml:space="preserve">      IČ:709 942 26</w:t>
      </w:r>
    </w:p>
    <w:p w14:paraId="5DA79E85" w14:textId="77777777" w:rsidR="004C7F88" w:rsidRPr="00552BDC" w:rsidRDefault="004C7F88" w:rsidP="004C7F88">
      <w:pPr>
        <w:autoSpaceDE w:val="0"/>
        <w:autoSpaceDN w:val="0"/>
        <w:adjustRightInd w:val="0"/>
      </w:pPr>
      <w:r w:rsidRPr="00552BDC">
        <w:t xml:space="preserve">      DIČ: CZ 70994226</w:t>
      </w:r>
    </w:p>
    <w:p w14:paraId="02794C35" w14:textId="77777777" w:rsidR="004C7F88" w:rsidRPr="00552BDC" w:rsidRDefault="004C7F88" w:rsidP="004C7F88">
      <w:pPr>
        <w:autoSpaceDE w:val="0"/>
        <w:autoSpaceDN w:val="0"/>
        <w:adjustRightInd w:val="0"/>
      </w:pPr>
      <w:r w:rsidRPr="00552BDC">
        <w:t xml:space="preserve">      Zapsané v obchodním rejstříku Městského soudu v Praze, oddíl B vložka 8039</w:t>
      </w:r>
    </w:p>
    <w:p w14:paraId="026D3259" w14:textId="77777777" w:rsidR="004C7F88" w:rsidRPr="007B75B9" w:rsidRDefault="008E4B2B" w:rsidP="004C7F88">
      <w:pPr>
        <w:autoSpaceDE w:val="0"/>
        <w:autoSpaceDN w:val="0"/>
        <w:adjustRightInd w:val="0"/>
      </w:pPr>
      <w:r w:rsidRPr="00552BDC">
        <w:t xml:space="preserve">      </w:t>
      </w:r>
      <w:r w:rsidRPr="007B75B9">
        <w:t>Zastoupené</w:t>
      </w:r>
      <w:r w:rsidR="004C7F88" w:rsidRPr="007B75B9">
        <w:t xml:space="preserve">: Ing. </w:t>
      </w:r>
      <w:r w:rsidR="00603320">
        <w:t>Jiří Kolář, Ph.D.</w:t>
      </w:r>
      <w:r w:rsidR="004C7F88" w:rsidRPr="007B75B9">
        <w:t>, člen představenstva</w:t>
      </w:r>
    </w:p>
    <w:p w14:paraId="32313071" w14:textId="77777777" w:rsidR="004C7F88" w:rsidRPr="00552BDC" w:rsidRDefault="004C7F88" w:rsidP="004C7F88">
      <w:pPr>
        <w:autoSpaceDE w:val="0"/>
        <w:autoSpaceDN w:val="0"/>
        <w:adjustRightInd w:val="0"/>
      </w:pPr>
      <w:r w:rsidRPr="007B75B9">
        <w:t xml:space="preserve">      </w:t>
      </w:r>
      <w:r w:rsidR="004D107E" w:rsidRPr="007B75B9">
        <w:tab/>
      </w:r>
      <w:r w:rsidR="004D107E" w:rsidRPr="007B75B9">
        <w:tab/>
        <w:t xml:space="preserve">   </w:t>
      </w:r>
      <w:r w:rsidRPr="007B75B9">
        <w:t>Ing. Michal Nebeský, člen představenstva</w:t>
      </w:r>
    </w:p>
    <w:p w14:paraId="241C1AB1" w14:textId="77777777" w:rsidR="004C7F88" w:rsidRPr="00552BDC" w:rsidRDefault="004C7F88" w:rsidP="004C7F88">
      <w:pPr>
        <w:autoSpaceDE w:val="0"/>
        <w:autoSpaceDN w:val="0"/>
        <w:adjustRightInd w:val="0"/>
      </w:pPr>
      <w:r w:rsidRPr="00552BDC">
        <w:t xml:space="preserve">      Bankovní spojení: </w:t>
      </w:r>
      <w:r w:rsidR="000B0EB8">
        <w:t>xxxxxxxxxxxxxxxxxxxxxxxxxxx</w:t>
      </w:r>
    </w:p>
    <w:p w14:paraId="6538BA9C" w14:textId="77777777" w:rsidR="004C7F88" w:rsidRPr="00552BDC" w:rsidRDefault="004C7F88" w:rsidP="004C7F88">
      <w:pPr>
        <w:autoSpaceDE w:val="0"/>
        <w:autoSpaceDN w:val="0"/>
        <w:adjustRightInd w:val="0"/>
      </w:pPr>
      <w:r w:rsidRPr="00552BDC">
        <w:t xml:space="preserve">      Číslo účtu: </w:t>
      </w:r>
      <w:r w:rsidR="000B0EB8">
        <w:t>xxxxxxxxxxxxxxxxxxxxx</w:t>
      </w:r>
    </w:p>
    <w:p w14:paraId="4C5BE95C" w14:textId="77777777" w:rsidR="004D55B2" w:rsidRPr="00552BDC" w:rsidRDefault="004C7F88" w:rsidP="004C7F88">
      <w:r w:rsidRPr="00552BDC">
        <w:rPr>
          <w:rFonts w:ascii="Arial" w:hAnsi="Arial" w:cs="Arial"/>
          <w:b/>
          <w:sz w:val="20"/>
          <w:szCs w:val="20"/>
        </w:rPr>
        <w:t xml:space="preserve">      </w:t>
      </w:r>
      <w:r w:rsidR="004D55B2" w:rsidRPr="00552BDC">
        <w:t xml:space="preserve">dále jen </w:t>
      </w:r>
      <w:r w:rsidR="004D55B2" w:rsidRPr="00552BDC">
        <w:rPr>
          <w:b/>
        </w:rPr>
        <w:t>„ČD“</w:t>
      </w:r>
      <w:r w:rsidR="00552BDC">
        <w:rPr>
          <w:b/>
        </w:rPr>
        <w:t>.</w:t>
      </w:r>
    </w:p>
    <w:p w14:paraId="7D143D78" w14:textId="77777777" w:rsidR="004D55B2" w:rsidRPr="00552BDC" w:rsidRDefault="004D55B2" w:rsidP="00D24244">
      <w:pPr>
        <w:tabs>
          <w:tab w:val="num" w:pos="360"/>
        </w:tabs>
        <w:ind w:left="360"/>
      </w:pPr>
    </w:p>
    <w:p w14:paraId="0C8716A3" w14:textId="77777777" w:rsidR="000B7B11" w:rsidRDefault="000B7B11" w:rsidP="00D24244">
      <w:pPr>
        <w:tabs>
          <w:tab w:val="num" w:pos="720"/>
        </w:tabs>
      </w:pPr>
    </w:p>
    <w:p w14:paraId="357C3060" w14:textId="77777777" w:rsidR="0047303A" w:rsidRPr="00552BDC" w:rsidRDefault="0047303A" w:rsidP="00D24244">
      <w:pPr>
        <w:tabs>
          <w:tab w:val="num" w:pos="720"/>
        </w:tabs>
      </w:pPr>
    </w:p>
    <w:p w14:paraId="78589F73" w14:textId="77777777" w:rsidR="00483032" w:rsidRDefault="00483032" w:rsidP="00D24244">
      <w:pPr>
        <w:tabs>
          <w:tab w:val="num" w:pos="720"/>
        </w:tabs>
      </w:pPr>
      <w:r>
        <w:t>Smluvní strany se dohodly následujícím způsobem</w:t>
      </w:r>
      <w:r w:rsidR="008D084C" w:rsidRPr="008D084C">
        <w:t xml:space="preserve"> </w:t>
      </w:r>
      <w:r w:rsidR="008D084C">
        <w:t>na změně Tarifní dohody ze dne 1.4.2010 (dále jen „dohoda“)</w:t>
      </w:r>
      <w:r>
        <w:t>:</w:t>
      </w:r>
    </w:p>
    <w:p w14:paraId="7AE9F10A" w14:textId="77777777" w:rsidR="00C70A41" w:rsidRDefault="00C70A41" w:rsidP="00C70A41">
      <w:pPr>
        <w:jc w:val="center"/>
        <w:rPr>
          <w:b/>
        </w:rPr>
      </w:pPr>
    </w:p>
    <w:p w14:paraId="7BD10CFB" w14:textId="77777777" w:rsidR="0047303A" w:rsidRPr="00552BDC" w:rsidRDefault="0047303A" w:rsidP="00C70A41">
      <w:pPr>
        <w:jc w:val="center"/>
        <w:rPr>
          <w:b/>
        </w:rPr>
      </w:pPr>
    </w:p>
    <w:p w14:paraId="1DEBFF3C" w14:textId="77777777" w:rsidR="00B66A9E" w:rsidRDefault="00483032" w:rsidP="00483032">
      <w:pPr>
        <w:tabs>
          <w:tab w:val="num" w:pos="720"/>
        </w:tabs>
        <w:outlineLvl w:val="0"/>
      </w:pPr>
      <w:r w:rsidRPr="00483032">
        <w:t xml:space="preserve">V článku </w:t>
      </w:r>
      <w:r w:rsidR="00B66A9E" w:rsidRPr="00483032">
        <w:t>III.</w:t>
      </w:r>
      <w:r w:rsidR="008D084C">
        <w:t xml:space="preserve">dohody - </w:t>
      </w:r>
      <w:r w:rsidR="00B66A9E" w:rsidRPr="00483032">
        <w:t>Tisk a distribuce jízdních dokladů</w:t>
      </w:r>
      <w:r w:rsidRPr="00483032">
        <w:t xml:space="preserve"> se doplňuje bod 7.</w:t>
      </w:r>
    </w:p>
    <w:p w14:paraId="01AB52A1" w14:textId="77777777" w:rsidR="00483032" w:rsidRDefault="00483032" w:rsidP="00483032">
      <w:pPr>
        <w:tabs>
          <w:tab w:val="num" w:pos="720"/>
        </w:tabs>
        <w:outlineLvl w:val="0"/>
      </w:pPr>
    </w:p>
    <w:p w14:paraId="248D95F3" w14:textId="77777777" w:rsidR="00483032" w:rsidRDefault="00483032" w:rsidP="00483032">
      <w:pPr>
        <w:tabs>
          <w:tab w:val="num" w:pos="720"/>
        </w:tabs>
        <w:outlineLvl w:val="0"/>
      </w:pPr>
      <w:r>
        <w:t xml:space="preserve">7. ČD uhradí DSZO </w:t>
      </w:r>
      <w:r w:rsidR="000B0EB8">
        <w:t>xxxxxxx</w:t>
      </w:r>
      <w:r>
        <w:t xml:space="preserve"> za prodej jízdenek</w:t>
      </w:r>
      <w:r w:rsidR="007744E9">
        <w:t xml:space="preserve"> </w:t>
      </w:r>
      <w:r w:rsidR="00F93922">
        <w:t xml:space="preserve">ZID </w:t>
      </w:r>
      <w:r>
        <w:t xml:space="preserve"> pro jednotlivou jízdu. </w:t>
      </w:r>
      <w:r w:rsidR="00F93922">
        <w:t xml:space="preserve">Rabatem se rozumí cena jízdenky včetně DPH. </w:t>
      </w:r>
    </w:p>
    <w:p w14:paraId="66BE4C3E" w14:textId="77777777" w:rsidR="00483032" w:rsidRPr="00483032" w:rsidRDefault="00483032" w:rsidP="00483032">
      <w:pPr>
        <w:tabs>
          <w:tab w:val="num" w:pos="720"/>
        </w:tabs>
        <w:outlineLvl w:val="0"/>
      </w:pPr>
    </w:p>
    <w:p w14:paraId="2D7FC383" w14:textId="77777777" w:rsidR="00C70A41" w:rsidRPr="00552BDC" w:rsidRDefault="00C70A41" w:rsidP="00C70A41">
      <w:pPr>
        <w:jc w:val="center"/>
        <w:rPr>
          <w:b/>
        </w:rPr>
      </w:pPr>
    </w:p>
    <w:p w14:paraId="197C3C07" w14:textId="77777777" w:rsidR="0047303A" w:rsidRDefault="0047303A" w:rsidP="00015B2B">
      <w:pPr>
        <w:jc w:val="both"/>
        <w:rPr>
          <w:b/>
        </w:rPr>
      </w:pPr>
    </w:p>
    <w:p w14:paraId="4E179E4D" w14:textId="77777777" w:rsidR="0047303A" w:rsidRDefault="0047303A" w:rsidP="00015B2B">
      <w:pPr>
        <w:jc w:val="both"/>
        <w:rPr>
          <w:b/>
        </w:rPr>
      </w:pPr>
    </w:p>
    <w:p w14:paraId="7B20CDEE" w14:textId="77777777" w:rsidR="0047303A" w:rsidRDefault="0047303A" w:rsidP="00015B2B">
      <w:pPr>
        <w:jc w:val="both"/>
        <w:rPr>
          <w:b/>
        </w:rPr>
      </w:pPr>
    </w:p>
    <w:p w14:paraId="34891B1F" w14:textId="77777777" w:rsidR="00015B2B" w:rsidRPr="00B962D3" w:rsidRDefault="00F93922" w:rsidP="00015B2B">
      <w:pPr>
        <w:jc w:val="both"/>
        <w:rPr>
          <w:b/>
        </w:rPr>
      </w:pPr>
      <w:r>
        <w:rPr>
          <w:b/>
        </w:rPr>
        <w:t xml:space="preserve">Čl. IV. </w:t>
      </w:r>
      <w:r w:rsidR="008D084C">
        <w:rPr>
          <w:b/>
        </w:rPr>
        <w:t xml:space="preserve">dohody </w:t>
      </w:r>
      <w:r>
        <w:rPr>
          <w:b/>
        </w:rPr>
        <w:t xml:space="preserve">se nahrazuje tímto novým zněním: </w:t>
      </w:r>
    </w:p>
    <w:p w14:paraId="0AE25140" w14:textId="77777777" w:rsidR="007872EB" w:rsidRPr="00552BDC" w:rsidRDefault="007872EB" w:rsidP="004657C9">
      <w:pPr>
        <w:tabs>
          <w:tab w:val="num" w:pos="720"/>
        </w:tabs>
        <w:jc w:val="center"/>
        <w:outlineLvl w:val="0"/>
        <w:rPr>
          <w:b/>
        </w:rPr>
      </w:pPr>
      <w:r w:rsidRPr="00552BDC">
        <w:rPr>
          <w:b/>
        </w:rPr>
        <w:t>IV.</w:t>
      </w:r>
    </w:p>
    <w:p w14:paraId="2753C7B0" w14:textId="77777777" w:rsidR="007872EB" w:rsidRPr="00552BDC" w:rsidRDefault="007872EB" w:rsidP="004657C9">
      <w:pPr>
        <w:jc w:val="center"/>
        <w:outlineLvl w:val="0"/>
        <w:rPr>
          <w:b/>
        </w:rPr>
      </w:pPr>
      <w:r w:rsidRPr="00552BDC">
        <w:rPr>
          <w:b/>
        </w:rPr>
        <w:t>Stanovení podílu dopravních služeb realizovaných jednotlivými dopravci v systému ZID</w:t>
      </w:r>
      <w:r w:rsidR="004657C9" w:rsidRPr="00552BDC">
        <w:rPr>
          <w:b/>
        </w:rPr>
        <w:t xml:space="preserve"> z jednotlivého jízdného</w:t>
      </w:r>
    </w:p>
    <w:p w14:paraId="542070B2" w14:textId="77777777" w:rsidR="004657C9" w:rsidRPr="00552BDC" w:rsidRDefault="004657C9" w:rsidP="002E7F73">
      <w:pPr>
        <w:jc w:val="both"/>
        <w:outlineLvl w:val="0"/>
        <w:rPr>
          <w:b/>
        </w:rPr>
      </w:pPr>
    </w:p>
    <w:p w14:paraId="7B903A9F" w14:textId="77777777" w:rsidR="004657C9" w:rsidRPr="00552BDC" w:rsidRDefault="004657C9" w:rsidP="004657C9">
      <w:pPr>
        <w:jc w:val="both"/>
      </w:pPr>
      <w:r w:rsidRPr="00552BDC">
        <w:tab/>
      </w:r>
      <w:r w:rsidRPr="00552BDC">
        <w:tab/>
      </w:r>
    </w:p>
    <w:p w14:paraId="6725DD6C" w14:textId="77777777" w:rsidR="004657C9" w:rsidRPr="00552BDC" w:rsidRDefault="004657C9" w:rsidP="004657C9">
      <w:pPr>
        <w:numPr>
          <w:ilvl w:val="0"/>
          <w:numId w:val="7"/>
        </w:numPr>
        <w:jc w:val="both"/>
        <w:rPr>
          <w:b/>
        </w:rPr>
      </w:pPr>
      <w:r w:rsidRPr="00552BDC">
        <w:t>Výpočet</w:t>
      </w:r>
      <w:r w:rsidRPr="00552BDC">
        <w:rPr>
          <w:b/>
        </w:rPr>
        <w:t xml:space="preserve"> </w:t>
      </w:r>
      <w:r w:rsidRPr="00552BDC">
        <w:t xml:space="preserve">podílu z tržeb </w:t>
      </w:r>
      <w:r w:rsidR="004C7F88" w:rsidRPr="00552BDC">
        <w:t xml:space="preserve">bez DPH </w:t>
      </w:r>
      <w:r w:rsidRPr="00552BDC">
        <w:t>z jednotlivého jízdného mezi oba zúčastněné dopravce:</w:t>
      </w:r>
    </w:p>
    <w:p w14:paraId="32AC5539" w14:textId="77777777" w:rsidR="004657C9" w:rsidRPr="00552BDC" w:rsidRDefault="004657C9" w:rsidP="004657C9">
      <w:pPr>
        <w:ind w:left="120"/>
        <w:jc w:val="both"/>
      </w:pPr>
    </w:p>
    <w:p w14:paraId="184E2F25" w14:textId="77777777" w:rsidR="00116A6A" w:rsidRPr="00552BDC" w:rsidRDefault="004657C9" w:rsidP="004657C9">
      <w:pPr>
        <w:tabs>
          <w:tab w:val="left" w:pos="1320"/>
        </w:tabs>
        <w:ind w:left="1680" w:hanging="1680"/>
        <w:jc w:val="both"/>
      </w:pPr>
      <w:r w:rsidRPr="00552BDC">
        <w:t>T</w:t>
      </w:r>
      <w:r w:rsidRPr="00552BDC">
        <w:rPr>
          <w:vertAlign w:val="subscript"/>
        </w:rPr>
        <w:t>ČD</w:t>
      </w:r>
      <w:r w:rsidR="007A72B4" w:rsidRPr="00552BDC">
        <w:rPr>
          <w:vertAlign w:val="subscript"/>
        </w:rPr>
        <w:t>JJ</w:t>
      </w:r>
      <w:r w:rsidRPr="00552BDC">
        <w:rPr>
          <w:vertAlign w:val="subscript"/>
        </w:rPr>
        <w:tab/>
      </w:r>
      <w:r w:rsidRPr="00552BDC">
        <w:t>... Výše tržeb</w:t>
      </w:r>
      <w:r w:rsidR="004C7F88" w:rsidRPr="00552BDC">
        <w:t xml:space="preserve"> bez DPH</w:t>
      </w:r>
      <w:r w:rsidRPr="00552BDC">
        <w:t xml:space="preserve"> </w:t>
      </w:r>
      <w:r w:rsidR="007A72B4" w:rsidRPr="00552BDC">
        <w:t xml:space="preserve">z jednotlivého jízdného v tarifu ZID </w:t>
      </w:r>
      <w:r w:rsidRPr="00552BDC">
        <w:t xml:space="preserve">připadajících ČD </w:t>
      </w:r>
    </w:p>
    <w:p w14:paraId="0A736434" w14:textId="77777777" w:rsidR="007A72B4" w:rsidRPr="00552BDC" w:rsidRDefault="004657C9" w:rsidP="004657C9">
      <w:pPr>
        <w:tabs>
          <w:tab w:val="left" w:pos="1320"/>
        </w:tabs>
        <w:ind w:left="1680" w:hanging="1680"/>
        <w:jc w:val="both"/>
      </w:pPr>
      <w:r w:rsidRPr="00552BDC">
        <w:t>T</w:t>
      </w:r>
      <w:r w:rsidRPr="00552BDC">
        <w:rPr>
          <w:vertAlign w:val="subscript"/>
        </w:rPr>
        <w:t>D</w:t>
      </w:r>
      <w:r w:rsidR="001D689C" w:rsidRPr="00552BDC">
        <w:rPr>
          <w:vertAlign w:val="subscript"/>
        </w:rPr>
        <w:t>SZ</w:t>
      </w:r>
      <w:r w:rsidRPr="00552BDC">
        <w:rPr>
          <w:vertAlign w:val="subscript"/>
        </w:rPr>
        <w:t>O</w:t>
      </w:r>
      <w:r w:rsidR="007A72B4" w:rsidRPr="00552BDC">
        <w:rPr>
          <w:vertAlign w:val="subscript"/>
        </w:rPr>
        <w:t>JJ</w:t>
      </w:r>
      <w:r w:rsidRPr="00552BDC">
        <w:rPr>
          <w:vertAlign w:val="subscript"/>
        </w:rPr>
        <w:tab/>
      </w:r>
      <w:r w:rsidRPr="00552BDC">
        <w:t xml:space="preserve">... Výše tržeb </w:t>
      </w:r>
      <w:r w:rsidR="004C7F88" w:rsidRPr="00552BDC">
        <w:t>bez D</w:t>
      </w:r>
      <w:smartTag w:uri="urn:schemas-microsoft-com:office:smarttags" w:element="PersonName">
        <w:r w:rsidR="004C7F88" w:rsidRPr="00552BDC">
          <w:t>P</w:t>
        </w:r>
      </w:smartTag>
      <w:r w:rsidR="004C7F88" w:rsidRPr="00552BDC">
        <w:t xml:space="preserve">H </w:t>
      </w:r>
      <w:r w:rsidR="007A72B4" w:rsidRPr="00552BDC">
        <w:t xml:space="preserve">z jednotlivého jízdného v tarifu ZID </w:t>
      </w:r>
      <w:r w:rsidRPr="00552BDC">
        <w:t>připadajících DSZO</w:t>
      </w:r>
    </w:p>
    <w:p w14:paraId="07D7D67E" w14:textId="77777777" w:rsidR="004657C9" w:rsidRPr="00552BDC" w:rsidRDefault="007A72B4" w:rsidP="00B962D3">
      <w:pPr>
        <w:tabs>
          <w:tab w:val="left" w:pos="1320"/>
        </w:tabs>
        <w:ind w:left="2124" w:hanging="2124"/>
        <w:jc w:val="both"/>
      </w:pPr>
      <w:r w:rsidRPr="00552BDC">
        <w:t>T</w:t>
      </w:r>
      <w:r w:rsidRPr="00552BDC">
        <w:rPr>
          <w:vertAlign w:val="subscript"/>
        </w:rPr>
        <w:t>celkJJ</w:t>
      </w:r>
      <w:r w:rsidR="004657C9" w:rsidRPr="00552BDC">
        <w:t xml:space="preserve"> </w:t>
      </w:r>
      <w:r w:rsidRPr="00552BDC">
        <w:tab/>
        <w:t xml:space="preserve">… Celková výše tržeb </w:t>
      </w:r>
      <w:r w:rsidR="004C7F88" w:rsidRPr="00552BDC">
        <w:t xml:space="preserve">bez DPH </w:t>
      </w:r>
      <w:r w:rsidRPr="00552BDC">
        <w:t>z jednotlivého jízdného v tarifu ZID</w:t>
      </w:r>
    </w:p>
    <w:p w14:paraId="7E4C4AB4" w14:textId="77777777" w:rsidR="004657C9" w:rsidRPr="00552BDC" w:rsidRDefault="000B0EB8" w:rsidP="00B962D3">
      <w:pPr>
        <w:ind w:firstLine="60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xxxxxxxxxxxx</w:t>
      </w:r>
    </w:p>
    <w:p w14:paraId="4FDADEAA" w14:textId="77777777" w:rsidR="000B0EB8" w:rsidRPr="00552BDC" w:rsidRDefault="000B0EB8" w:rsidP="000B0EB8">
      <w:pPr>
        <w:ind w:firstLine="60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xxxxxxxxxxxxxxx</w:t>
      </w:r>
    </w:p>
    <w:p w14:paraId="1A9D0297" w14:textId="77777777" w:rsidR="00F17A31" w:rsidRPr="00552BDC" w:rsidRDefault="00F17A31" w:rsidP="00B962D3">
      <w:pPr>
        <w:ind w:firstLine="600"/>
        <w:jc w:val="both"/>
        <w:outlineLvl w:val="0"/>
      </w:pPr>
    </w:p>
    <w:p w14:paraId="147924BD" w14:textId="77777777" w:rsidR="00F17A31" w:rsidRPr="00F17A31" w:rsidRDefault="00F17A31" w:rsidP="00F17A31">
      <w:pPr>
        <w:numPr>
          <w:ilvl w:val="0"/>
          <w:numId w:val="7"/>
        </w:numPr>
        <w:jc w:val="both"/>
        <w:outlineLvl w:val="0"/>
      </w:pPr>
      <w:r w:rsidRPr="00F17A31">
        <w:t>Ceny jízdenek pro jednotlivou jízdu :</w:t>
      </w:r>
      <w:r w:rsidRPr="00F17A31">
        <w:tab/>
      </w:r>
    </w:p>
    <w:p w14:paraId="06831DE3" w14:textId="77777777" w:rsidR="004657C9" w:rsidRPr="00F17A31" w:rsidRDefault="00F17A31" w:rsidP="00F17A31">
      <w:pPr>
        <w:ind w:left="360"/>
        <w:jc w:val="both"/>
        <w:outlineLvl w:val="0"/>
      </w:pPr>
      <w:r w:rsidRPr="00F17A31">
        <w:t>20,- Kč (plné jízdné)</w:t>
      </w:r>
      <w:r w:rsidRPr="00F17A31">
        <w:tab/>
      </w:r>
      <w:r w:rsidRPr="00F17A31">
        <w:tab/>
        <w:t>10,- Kč (zlevněné jízdné)</w:t>
      </w:r>
    </w:p>
    <w:p w14:paraId="6F1E3BEB" w14:textId="77777777" w:rsidR="007A72B4" w:rsidRDefault="007A72B4" w:rsidP="004657C9">
      <w:pPr>
        <w:tabs>
          <w:tab w:val="num" w:pos="720"/>
        </w:tabs>
        <w:jc w:val="center"/>
        <w:outlineLvl w:val="0"/>
        <w:rPr>
          <w:b/>
        </w:rPr>
      </w:pPr>
    </w:p>
    <w:p w14:paraId="75ED97E2" w14:textId="77777777" w:rsidR="0047303A" w:rsidRDefault="0047303A" w:rsidP="004657C9">
      <w:pPr>
        <w:tabs>
          <w:tab w:val="num" w:pos="720"/>
        </w:tabs>
        <w:jc w:val="center"/>
        <w:outlineLvl w:val="0"/>
        <w:rPr>
          <w:b/>
        </w:rPr>
      </w:pPr>
    </w:p>
    <w:p w14:paraId="36E8C07F" w14:textId="77777777" w:rsidR="00F93922" w:rsidRDefault="00F93922" w:rsidP="00483032">
      <w:pPr>
        <w:tabs>
          <w:tab w:val="num" w:pos="720"/>
        </w:tabs>
        <w:outlineLvl w:val="0"/>
        <w:rPr>
          <w:b/>
        </w:rPr>
      </w:pPr>
      <w:r>
        <w:rPr>
          <w:b/>
        </w:rPr>
        <w:t xml:space="preserve">Článek V. </w:t>
      </w:r>
      <w:r w:rsidR="008D084C">
        <w:rPr>
          <w:b/>
        </w:rPr>
        <w:t xml:space="preserve">dohody </w:t>
      </w:r>
      <w:r>
        <w:rPr>
          <w:b/>
        </w:rPr>
        <w:t>se nahrazuje tímto novým zněním:</w:t>
      </w:r>
    </w:p>
    <w:p w14:paraId="1A2DAAAC" w14:textId="77777777" w:rsidR="00483032" w:rsidRPr="00552BDC" w:rsidRDefault="00483032" w:rsidP="00483032">
      <w:pPr>
        <w:tabs>
          <w:tab w:val="num" w:pos="720"/>
        </w:tabs>
        <w:outlineLvl w:val="0"/>
        <w:rPr>
          <w:b/>
        </w:rPr>
      </w:pPr>
    </w:p>
    <w:p w14:paraId="64F9367D" w14:textId="77777777" w:rsidR="004657C9" w:rsidRPr="00552BDC" w:rsidRDefault="004657C9" w:rsidP="004657C9">
      <w:pPr>
        <w:tabs>
          <w:tab w:val="num" w:pos="720"/>
        </w:tabs>
        <w:jc w:val="center"/>
        <w:outlineLvl w:val="0"/>
        <w:rPr>
          <w:b/>
        </w:rPr>
      </w:pPr>
      <w:r w:rsidRPr="00552BDC">
        <w:rPr>
          <w:b/>
        </w:rPr>
        <w:t>V.</w:t>
      </w:r>
    </w:p>
    <w:p w14:paraId="47AC477B" w14:textId="77777777" w:rsidR="004657C9" w:rsidRPr="00552BDC" w:rsidRDefault="004657C9" w:rsidP="004657C9">
      <w:pPr>
        <w:jc w:val="center"/>
        <w:outlineLvl w:val="0"/>
        <w:rPr>
          <w:b/>
        </w:rPr>
      </w:pPr>
      <w:r w:rsidRPr="00552BDC">
        <w:rPr>
          <w:b/>
        </w:rPr>
        <w:t>Stanovení podílu dopravních služeb realizovaných jednotlivými dopravci v systému ZID z časového předplatného jízdného</w:t>
      </w:r>
    </w:p>
    <w:p w14:paraId="373F0D01" w14:textId="77777777" w:rsidR="004657C9" w:rsidRDefault="004657C9" w:rsidP="00622F6C">
      <w:pPr>
        <w:jc w:val="both"/>
      </w:pPr>
    </w:p>
    <w:p w14:paraId="08E2B89B" w14:textId="77777777" w:rsidR="0047303A" w:rsidRPr="00552BDC" w:rsidRDefault="0047303A" w:rsidP="00622F6C">
      <w:pPr>
        <w:jc w:val="both"/>
      </w:pPr>
    </w:p>
    <w:p w14:paraId="7CD0D298" w14:textId="77777777" w:rsidR="007A72B4" w:rsidRPr="00552BDC" w:rsidRDefault="000F7A21" w:rsidP="000F7A21">
      <w:pPr>
        <w:numPr>
          <w:ilvl w:val="0"/>
          <w:numId w:val="18"/>
        </w:numPr>
        <w:jc w:val="both"/>
      </w:pPr>
      <w:r>
        <w:t>Podíly dopravců pro d</w:t>
      </w:r>
      <w:r w:rsidR="007A72B4" w:rsidRPr="00552BDC">
        <w:t>ělení tržeb v měsíční</w:t>
      </w:r>
      <w:r w:rsidR="0011181D" w:rsidRPr="00552BDC">
        <w:t xml:space="preserve">m a čtvrtletním časovém jízdném </w:t>
      </w:r>
      <w:r w:rsidR="007A72B4" w:rsidRPr="00552BDC">
        <w:t>jsou stanoveny dle níže uvedené tabulky</w:t>
      </w:r>
      <w:r w:rsidR="0011181D" w:rsidRPr="00552BDC">
        <w:t xml:space="preserve"> číslo 1:</w:t>
      </w:r>
    </w:p>
    <w:p w14:paraId="722C0B93" w14:textId="77777777" w:rsidR="0047303A" w:rsidRDefault="0047303A" w:rsidP="007A72B4">
      <w:pPr>
        <w:jc w:val="both"/>
      </w:pPr>
    </w:p>
    <w:p w14:paraId="1EC4F812" w14:textId="77777777" w:rsidR="00F06A75" w:rsidRPr="00552BDC" w:rsidRDefault="00F06A75" w:rsidP="007A72B4">
      <w:pPr>
        <w:jc w:val="both"/>
      </w:pPr>
      <w:r w:rsidRPr="00552BDC">
        <w:t>Tabulka číslo 1</w:t>
      </w:r>
    </w:p>
    <w:tbl>
      <w:tblPr>
        <w:tblW w:w="552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"/>
        <w:gridCol w:w="960"/>
        <w:gridCol w:w="1600"/>
        <w:gridCol w:w="1600"/>
      </w:tblGrid>
      <w:tr w:rsidR="002E3D47" w:rsidRPr="00552BDC" w14:paraId="01621730" w14:textId="77777777">
        <w:trPr>
          <w:trHeight w:val="780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6D9326" w14:textId="77777777" w:rsidR="002E3D47" w:rsidRPr="00552BDC" w:rsidRDefault="002E3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BDC">
              <w:rPr>
                <w:rFonts w:ascii="Arial" w:hAnsi="Arial" w:cs="Arial"/>
                <w:b/>
                <w:bCs/>
                <w:sz w:val="20"/>
                <w:szCs w:val="20"/>
              </w:rPr>
              <w:t>pásmová platnost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B2CCA7" w14:textId="77777777" w:rsidR="002E3D47" w:rsidRPr="00552BDC" w:rsidRDefault="002E3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BDC">
              <w:rPr>
                <w:rFonts w:ascii="Arial" w:hAnsi="Arial" w:cs="Arial"/>
                <w:sz w:val="20"/>
                <w:szCs w:val="20"/>
              </w:rPr>
              <w:t>Cena předplatného jízdného</w:t>
            </w:r>
          </w:p>
        </w:tc>
      </w:tr>
      <w:tr w:rsidR="002E3D47" w:rsidRPr="00552BDC" w14:paraId="0A4BBA4F" w14:textId="77777777">
        <w:trPr>
          <w:trHeight w:val="1170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02ADC" w14:textId="77777777" w:rsidR="002E3D47" w:rsidRPr="00552BDC" w:rsidRDefault="002E3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90A06" w14:textId="77777777" w:rsidR="002E3D47" w:rsidRPr="00552BDC" w:rsidRDefault="002E3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BDC">
              <w:rPr>
                <w:rFonts w:ascii="Arial" w:hAnsi="Arial" w:cs="Arial"/>
                <w:b/>
                <w:bCs/>
                <w:sz w:val="20"/>
                <w:szCs w:val="20"/>
              </w:rPr>
              <w:t>MHD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4DD4" w14:textId="77777777" w:rsidR="002E3D47" w:rsidRPr="00552BDC" w:rsidRDefault="002E3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BDC">
              <w:rPr>
                <w:rFonts w:ascii="Arial" w:hAnsi="Arial" w:cs="Arial"/>
                <w:b/>
                <w:bCs/>
                <w:sz w:val="20"/>
                <w:szCs w:val="20"/>
              </w:rPr>
              <w:t>Celková cena kuponu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7E57" w14:textId="77777777" w:rsidR="002E3D47" w:rsidRPr="00552BDC" w:rsidRDefault="002E3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BDC">
              <w:rPr>
                <w:rFonts w:ascii="Arial" w:hAnsi="Arial" w:cs="Arial"/>
                <w:b/>
                <w:bCs/>
                <w:sz w:val="20"/>
                <w:szCs w:val="20"/>
              </w:rPr>
              <w:t>Podíl ČD</w:t>
            </w:r>
          </w:p>
        </w:tc>
      </w:tr>
      <w:tr w:rsidR="002E3D47" w:rsidRPr="00552BDC" w14:paraId="3534597E" w14:textId="77777777">
        <w:trPr>
          <w:trHeight w:val="33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0EFE" w14:textId="77777777" w:rsidR="002E3D47" w:rsidRPr="00552BDC" w:rsidRDefault="002E3D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BD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D2C8" w14:textId="77777777" w:rsidR="002E3D47" w:rsidRPr="00552BDC" w:rsidRDefault="002E3D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BD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1874" w14:textId="77777777" w:rsidR="002E3D47" w:rsidRPr="00552BDC" w:rsidRDefault="002E3D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BD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CCCA" w14:textId="77777777" w:rsidR="002E3D47" w:rsidRPr="00552BDC" w:rsidRDefault="002E3D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BD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274F27" w:rsidRPr="00552BDC" w14:paraId="75543AF9" w14:textId="7777777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A1722" w14:textId="77777777" w:rsidR="00274F27" w:rsidRPr="00552BDC" w:rsidRDefault="00274F27" w:rsidP="00274F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BDC">
              <w:rPr>
                <w:rFonts w:ascii="Arial" w:hAnsi="Arial" w:cs="Arial"/>
                <w:b/>
                <w:bCs/>
                <w:sz w:val="20"/>
                <w:szCs w:val="20"/>
              </w:rPr>
              <w:t>A,B,C,D,E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63D74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07DA1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0784E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274F27" w:rsidRPr="00552BDC" w14:paraId="0C7376E7" w14:textId="7777777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75F37" w14:textId="77777777" w:rsidR="00274F27" w:rsidRPr="00552BDC" w:rsidRDefault="00274F27" w:rsidP="00274F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BDC">
              <w:rPr>
                <w:rFonts w:ascii="Arial" w:hAnsi="Arial" w:cs="Arial"/>
                <w:b/>
                <w:bCs/>
                <w:sz w:val="20"/>
                <w:szCs w:val="20"/>
              </w:rPr>
              <w:t>A,B,C,D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C8518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AA177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13177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274F27" w:rsidRPr="00552BDC" w14:paraId="160F0121" w14:textId="7777777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3922" w14:textId="77777777" w:rsidR="00274F27" w:rsidRPr="00552BDC" w:rsidRDefault="00274F27" w:rsidP="00274F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BDC">
              <w:rPr>
                <w:rFonts w:ascii="Arial" w:hAnsi="Arial" w:cs="Arial"/>
                <w:b/>
                <w:bCs/>
                <w:sz w:val="20"/>
                <w:szCs w:val="20"/>
              </w:rPr>
              <w:t>A,B,C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DB68E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119F7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DCAEF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274F27" w:rsidRPr="00552BDC" w14:paraId="0E9F46E0" w14:textId="7777777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AFB58" w14:textId="77777777" w:rsidR="00274F27" w:rsidRPr="00552BDC" w:rsidRDefault="00274F27" w:rsidP="00274F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BDC">
              <w:rPr>
                <w:rFonts w:ascii="Arial" w:hAnsi="Arial" w:cs="Arial"/>
                <w:b/>
                <w:bCs/>
                <w:sz w:val="20"/>
                <w:szCs w:val="20"/>
              </w:rPr>
              <w:t>A,B,D,E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94D30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30BB1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47CAA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274F27" w:rsidRPr="00552BDC" w14:paraId="70479285" w14:textId="7777777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EACEF" w14:textId="77777777" w:rsidR="00274F27" w:rsidRPr="00552BDC" w:rsidRDefault="00274F27" w:rsidP="00274F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BDC">
              <w:rPr>
                <w:rFonts w:ascii="Arial" w:hAnsi="Arial" w:cs="Arial"/>
                <w:b/>
                <w:bCs/>
                <w:sz w:val="20"/>
                <w:szCs w:val="20"/>
              </w:rPr>
              <w:t>A,B,D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1116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3EAD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249D7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274F27" w:rsidRPr="00552BDC" w14:paraId="40B34FD7" w14:textId="7777777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CFB38" w14:textId="77777777" w:rsidR="00274F27" w:rsidRPr="00552BDC" w:rsidRDefault="00274F27" w:rsidP="00274F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BDC">
              <w:rPr>
                <w:rFonts w:ascii="Arial" w:hAnsi="Arial" w:cs="Arial"/>
                <w:b/>
                <w:bCs/>
                <w:sz w:val="20"/>
                <w:szCs w:val="20"/>
              </w:rPr>
              <w:t>A,B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E5368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2A23B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6AF64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274F27" w:rsidRPr="00552BDC" w14:paraId="53E58F6F" w14:textId="7777777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AD401" w14:textId="77777777" w:rsidR="00274F27" w:rsidRPr="00552BDC" w:rsidRDefault="00274F27" w:rsidP="00274F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BDC">
              <w:rPr>
                <w:rFonts w:ascii="Arial" w:hAnsi="Arial" w:cs="Arial"/>
                <w:b/>
                <w:bCs/>
                <w:sz w:val="20"/>
                <w:szCs w:val="20"/>
              </w:rPr>
              <w:t>B,C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40F97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6FCE8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11D16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274F27" w:rsidRPr="00552BDC" w14:paraId="1FC9BA66" w14:textId="7777777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C893D" w14:textId="77777777" w:rsidR="00274F27" w:rsidRPr="00552BDC" w:rsidRDefault="00274F27" w:rsidP="00274F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BDC">
              <w:rPr>
                <w:rFonts w:ascii="Arial" w:hAnsi="Arial" w:cs="Arial"/>
                <w:b/>
                <w:bCs/>
                <w:sz w:val="20"/>
                <w:szCs w:val="20"/>
              </w:rPr>
              <w:t>A,D,E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9C2EC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7C8CE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F3DFB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274F27" w:rsidRPr="00552BDC" w14:paraId="39DA58FF" w14:textId="77777777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0AA68" w14:textId="77777777" w:rsidR="00274F27" w:rsidRPr="00552BDC" w:rsidRDefault="00274F27" w:rsidP="00274F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BDC">
              <w:rPr>
                <w:rFonts w:ascii="Arial" w:hAnsi="Arial" w:cs="Arial"/>
                <w:b/>
                <w:bCs/>
                <w:sz w:val="20"/>
                <w:szCs w:val="20"/>
              </w:rPr>
              <w:t>A,D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618F8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8BCFC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6CFAF" w14:textId="77777777" w:rsidR="00274F27" w:rsidRPr="00552BDC" w:rsidRDefault="00274F27" w:rsidP="00274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</w:tbl>
    <w:p w14:paraId="0895021C" w14:textId="77777777" w:rsidR="007A72B4" w:rsidRDefault="007A72B4" w:rsidP="007A72B4">
      <w:pPr>
        <w:jc w:val="both"/>
      </w:pPr>
    </w:p>
    <w:p w14:paraId="577EACFC" w14:textId="77777777" w:rsidR="00F17A31" w:rsidRDefault="00F17A31" w:rsidP="007A72B4">
      <w:pPr>
        <w:jc w:val="both"/>
      </w:pPr>
    </w:p>
    <w:p w14:paraId="31BF1DF5" w14:textId="77777777" w:rsidR="007A72B4" w:rsidRPr="00552BDC" w:rsidRDefault="000F7A21" w:rsidP="000F7A21">
      <w:pPr>
        <w:numPr>
          <w:ilvl w:val="0"/>
          <w:numId w:val="18"/>
        </w:numPr>
        <w:jc w:val="both"/>
      </w:pPr>
      <w:r>
        <w:lastRenderedPageBreak/>
        <w:t>C</w:t>
      </w:r>
      <w:r w:rsidR="007A72B4" w:rsidRPr="00552BDC">
        <w:t>eny časového předplatného jízdného</w:t>
      </w:r>
      <w:r>
        <w:t xml:space="preserve"> jsou uvedeny v tabulce </w:t>
      </w:r>
      <w:r w:rsidR="007B75B9">
        <w:t>č. 2.</w:t>
      </w:r>
    </w:p>
    <w:p w14:paraId="0BED14C0" w14:textId="77777777" w:rsidR="0047303A" w:rsidRDefault="0047303A" w:rsidP="0011181D">
      <w:pPr>
        <w:ind w:left="360"/>
        <w:jc w:val="both"/>
      </w:pPr>
    </w:p>
    <w:p w14:paraId="2141CDF0" w14:textId="77777777" w:rsidR="0011181D" w:rsidRDefault="000F7A21" w:rsidP="0011181D">
      <w:pPr>
        <w:ind w:left="360"/>
        <w:jc w:val="both"/>
      </w:pPr>
      <w:r>
        <w:t>Tabulka č.2</w:t>
      </w:r>
    </w:p>
    <w:tbl>
      <w:tblPr>
        <w:tblW w:w="59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201"/>
        <w:gridCol w:w="1200"/>
        <w:gridCol w:w="1274"/>
        <w:gridCol w:w="1134"/>
      </w:tblGrid>
      <w:tr w:rsidR="000F7A21" w14:paraId="66931AF3" w14:textId="77777777" w:rsidTr="000F7A21">
        <w:trPr>
          <w:trHeight w:val="255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2EE6" w14:textId="77777777" w:rsidR="000F7A21" w:rsidRDefault="000F7A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pásmová platnost</w:t>
            </w:r>
          </w:p>
        </w:tc>
        <w:tc>
          <w:tcPr>
            <w:tcW w:w="48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C22F08" w14:textId="77777777" w:rsidR="000F7A21" w:rsidRDefault="000F7A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včetně DPH</w:t>
            </w:r>
          </w:p>
        </w:tc>
      </w:tr>
      <w:tr w:rsidR="000F7A21" w14:paraId="27613B04" w14:textId="77777777" w:rsidTr="000F7A21">
        <w:trPr>
          <w:trHeight w:val="255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BC56" w14:textId="77777777" w:rsidR="000F7A21" w:rsidRDefault="000F7A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03D6" w14:textId="77777777" w:rsidR="000F7A21" w:rsidRDefault="000F7A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měsíční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33055B" w14:textId="77777777" w:rsidR="000F7A21" w:rsidRDefault="000F7A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čtvrtletní</w:t>
            </w:r>
          </w:p>
        </w:tc>
      </w:tr>
      <w:tr w:rsidR="000F7A21" w14:paraId="2BAF5CC9" w14:textId="77777777" w:rsidTr="000F7A21">
        <w:trPr>
          <w:trHeight w:val="255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E2D1" w14:textId="77777777" w:rsidR="000F7A21" w:rsidRDefault="000F7A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74804" w14:textId="77777777" w:rsidR="000F7A21" w:rsidRDefault="000F7A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plné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7DFE" w14:textId="77777777" w:rsidR="000F7A21" w:rsidRDefault="000F7A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zlevněné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707C" w14:textId="77777777" w:rsidR="000F7A21" w:rsidRDefault="000F7A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501E83" w14:textId="77777777" w:rsidR="000F7A21" w:rsidRDefault="000F7A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zlevněné</w:t>
            </w:r>
          </w:p>
        </w:tc>
      </w:tr>
      <w:tr w:rsidR="000F7A21" w14:paraId="4E51ABC2" w14:textId="77777777" w:rsidTr="000F7A21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52A8" w14:textId="77777777" w:rsidR="000F7A21" w:rsidRDefault="000F7A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A,B,C,D,E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9D05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1 230 Kč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A62D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 Kč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FE16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3 180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D87DB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1 380 Kč</w:t>
            </w:r>
          </w:p>
        </w:tc>
      </w:tr>
      <w:tr w:rsidR="000F7A21" w14:paraId="7B7F0224" w14:textId="77777777" w:rsidTr="000F7A21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0B18" w14:textId="77777777" w:rsidR="000F7A21" w:rsidRDefault="000F7A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A,B,C,D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547D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1 020 Kč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FECC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 Kč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CB93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2 830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F9CCC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1 240 Kč</w:t>
            </w:r>
          </w:p>
        </w:tc>
      </w:tr>
      <w:tr w:rsidR="000F7A21" w14:paraId="31FE1945" w14:textId="77777777" w:rsidTr="000F7A21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1C95" w14:textId="77777777" w:rsidR="000F7A21" w:rsidRDefault="000F7A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A,B,C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638F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 Kč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4036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Kč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3A99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1 560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3D779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 Kč</w:t>
            </w:r>
          </w:p>
        </w:tc>
      </w:tr>
      <w:tr w:rsidR="000F7A21" w14:paraId="4C6A67AB" w14:textId="77777777" w:rsidTr="000F7A21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3D83" w14:textId="77777777" w:rsidR="000F7A21" w:rsidRDefault="000F7A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A,B,D,E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B570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1 160 Kč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646E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 Kč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8229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2 980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8538F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1 280 Kč</w:t>
            </w:r>
          </w:p>
        </w:tc>
      </w:tr>
      <w:tr w:rsidR="000F7A21" w14:paraId="767AAB4C" w14:textId="77777777" w:rsidTr="000F7A21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F958" w14:textId="77777777" w:rsidR="000F7A21" w:rsidRDefault="000F7A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A,B,D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5FDD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 Kč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7249" w14:textId="77777777" w:rsidR="000F7A21" w:rsidRDefault="00092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410 </w:t>
            </w:r>
            <w:r w:rsidR="000F7A21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1B90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2 630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A09E6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1 140 Kč</w:t>
            </w:r>
          </w:p>
        </w:tc>
      </w:tr>
      <w:tr w:rsidR="000F7A21" w14:paraId="31819063" w14:textId="77777777" w:rsidTr="000F7A21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6E6E" w14:textId="77777777" w:rsidR="000F7A21" w:rsidRDefault="000F7A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A,B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5A7D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 Kč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2FCD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 Kč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7C66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1 360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24658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 Kč</w:t>
            </w:r>
          </w:p>
        </w:tc>
      </w:tr>
      <w:tr w:rsidR="000F7A21" w14:paraId="1B63966C" w14:textId="77777777" w:rsidTr="000F7A21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E774" w14:textId="77777777" w:rsidR="000F7A21" w:rsidRDefault="000F7A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B,C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1D8B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 Kč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0D27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 Kč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58BA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1 240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BB3F6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 Kč</w:t>
            </w:r>
          </w:p>
        </w:tc>
      </w:tr>
      <w:tr w:rsidR="000F7A21" w14:paraId="249A1968" w14:textId="77777777" w:rsidTr="000F7A21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6D99" w14:textId="77777777" w:rsidR="000F7A21" w:rsidRDefault="000F7A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A,D,E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618C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1 110 Kč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FEF8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 Kč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3208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2 860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B30C1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1 220 Kč</w:t>
            </w:r>
          </w:p>
        </w:tc>
      </w:tr>
      <w:tr w:rsidR="000F7A21" w14:paraId="549A9239" w14:textId="77777777" w:rsidTr="000F7A21">
        <w:trPr>
          <w:trHeight w:val="27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7496" w14:textId="77777777" w:rsidR="000F7A21" w:rsidRDefault="000F7A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A,D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751C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 Kč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8C1E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 Kč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FF50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2 510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5848A" w14:textId="77777777" w:rsidR="000F7A21" w:rsidRDefault="000F7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1 080 Kč</w:t>
            </w:r>
          </w:p>
        </w:tc>
      </w:tr>
    </w:tbl>
    <w:p w14:paraId="48E88AB8" w14:textId="77777777" w:rsidR="007A72B4" w:rsidRPr="00552BDC" w:rsidRDefault="007A72B4" w:rsidP="007A72B4">
      <w:pPr>
        <w:jc w:val="both"/>
      </w:pPr>
    </w:p>
    <w:p w14:paraId="1C1E91E8" w14:textId="77777777" w:rsidR="000F7A21" w:rsidRDefault="000F7A21" w:rsidP="000F7A21">
      <w:pPr>
        <w:jc w:val="both"/>
      </w:pPr>
      <w:r>
        <w:t xml:space="preserve">Konečná výše podílu Českých drah na tržbách bez DPH se spočítá jako součet </w:t>
      </w:r>
      <w:r w:rsidR="0047303A">
        <w:t>podílů pro </w:t>
      </w:r>
      <w:r>
        <w:t xml:space="preserve">jednotlivé typy </w:t>
      </w:r>
      <w:r w:rsidR="0047303A">
        <w:t xml:space="preserve">časových kuponů. Podíl za daný typ </w:t>
      </w:r>
      <w:r w:rsidR="007B75B9">
        <w:t>časového kuponu se vypočte jako </w:t>
      </w:r>
      <w:r w:rsidR="0047303A">
        <w:t>součin počtu prodaných kuponů * cena kuponu bez DPH * % podílu podle tabulky č.1.</w:t>
      </w:r>
    </w:p>
    <w:p w14:paraId="5BD03BAF" w14:textId="77777777" w:rsidR="000F7A21" w:rsidRDefault="000F7A21" w:rsidP="000F7A21">
      <w:pPr>
        <w:jc w:val="both"/>
      </w:pPr>
    </w:p>
    <w:p w14:paraId="5E8E9093" w14:textId="77777777" w:rsidR="009440E6" w:rsidRDefault="009440E6" w:rsidP="009440E6">
      <w:pPr>
        <w:jc w:val="center"/>
      </w:pPr>
      <w:r w:rsidRPr="00603320">
        <w:rPr>
          <w:b/>
        </w:rPr>
        <w:t xml:space="preserve">Změny tarifu a zónového uspořádání </w:t>
      </w:r>
      <w:r w:rsidRPr="00603320">
        <w:rPr>
          <w:b/>
        </w:rPr>
        <w:br/>
      </w:r>
    </w:p>
    <w:p w14:paraId="1E4D35BD" w14:textId="77777777" w:rsidR="009440E6" w:rsidRDefault="009440E6" w:rsidP="009440E6">
      <w:r w:rsidRPr="00603320">
        <w:t>DSZO a ČD vzájemně akceptují nové ceny jízdného v SPP ZID a změnu rozsahu zóny B s</w:t>
      </w:r>
      <w:r>
        <w:t> </w:t>
      </w:r>
      <w:r w:rsidRPr="00603320">
        <w:t>platností od 1.1.2012.</w:t>
      </w:r>
      <w:r>
        <w:t xml:space="preserve"> </w:t>
      </w:r>
    </w:p>
    <w:p w14:paraId="13136170" w14:textId="77777777" w:rsidR="003F4373" w:rsidRDefault="003F4373" w:rsidP="00F17A31">
      <w:pPr>
        <w:jc w:val="both"/>
      </w:pPr>
    </w:p>
    <w:p w14:paraId="698DCDFE" w14:textId="77777777" w:rsidR="00F93922" w:rsidRDefault="00F93922" w:rsidP="00F17A31">
      <w:pPr>
        <w:jc w:val="both"/>
      </w:pPr>
      <w:r>
        <w:t>Ostatní ustanovení Tarifní dohody ze dne 1.4.2010 zůstávají nezm</w:t>
      </w:r>
      <w:r w:rsidR="007A2DA3">
        <w:t xml:space="preserve">ěněna. </w:t>
      </w:r>
      <w:r>
        <w:t xml:space="preserve"> </w:t>
      </w:r>
    </w:p>
    <w:p w14:paraId="00246DFB" w14:textId="77777777" w:rsidR="00F93922" w:rsidRPr="00552BDC" w:rsidRDefault="00F93922" w:rsidP="00F17A31">
      <w:pPr>
        <w:jc w:val="both"/>
      </w:pPr>
    </w:p>
    <w:p w14:paraId="109BEE75" w14:textId="77777777" w:rsidR="00603320" w:rsidRDefault="00603320" w:rsidP="00390951">
      <w:pPr>
        <w:jc w:val="center"/>
        <w:rPr>
          <w:b/>
        </w:rPr>
      </w:pPr>
    </w:p>
    <w:p w14:paraId="4917C1CA" w14:textId="77777777" w:rsidR="00390951" w:rsidRPr="00552BDC" w:rsidRDefault="00603320" w:rsidP="00603320">
      <w:pPr>
        <w:jc w:val="center"/>
        <w:rPr>
          <w:b/>
        </w:rPr>
      </w:pPr>
      <w:r>
        <w:br/>
      </w:r>
      <w:r w:rsidR="00390951" w:rsidRPr="00552BDC">
        <w:rPr>
          <w:b/>
        </w:rPr>
        <w:t>Závěrečná ustanovení</w:t>
      </w:r>
    </w:p>
    <w:p w14:paraId="2F724EF0" w14:textId="77777777" w:rsidR="00390951" w:rsidRPr="00552BDC" w:rsidRDefault="00390951" w:rsidP="00390951">
      <w:pPr>
        <w:jc w:val="both"/>
      </w:pPr>
    </w:p>
    <w:p w14:paraId="4F4B1019" w14:textId="77777777" w:rsidR="00F0220B" w:rsidRPr="00552BDC" w:rsidRDefault="0047303A" w:rsidP="003A54BC">
      <w:pPr>
        <w:numPr>
          <w:ilvl w:val="0"/>
          <w:numId w:val="15"/>
        </w:numPr>
        <w:tabs>
          <w:tab w:val="clear" w:pos="720"/>
          <w:tab w:val="num" w:pos="360"/>
          <w:tab w:val="num" w:pos="426"/>
        </w:tabs>
        <w:ind w:left="426"/>
        <w:jc w:val="both"/>
      </w:pPr>
      <w:r>
        <w:t>Tento dodatek</w:t>
      </w:r>
      <w:r w:rsidR="00614DCF" w:rsidRPr="00552BDC">
        <w:t xml:space="preserve"> se vyhotovuje v šesti </w:t>
      </w:r>
      <w:r w:rsidR="00F0220B" w:rsidRPr="00552BDC">
        <w:t>stejnopisech, z nichž každá ze stran</w:t>
      </w:r>
      <w:r w:rsidR="00E24E46" w:rsidRPr="00552BDC">
        <w:t xml:space="preserve"> obdrží po </w:t>
      </w:r>
      <w:r w:rsidR="00614DCF" w:rsidRPr="00552BDC">
        <w:t>dvou</w:t>
      </w:r>
      <w:r w:rsidR="00E24E46" w:rsidRPr="00552BDC">
        <w:t xml:space="preserve"> vyhotovení</w:t>
      </w:r>
      <w:r w:rsidR="00B15684">
        <w:t>ch</w:t>
      </w:r>
      <w:r w:rsidR="00F0220B" w:rsidRPr="00552BDC">
        <w:t>.</w:t>
      </w:r>
    </w:p>
    <w:p w14:paraId="0DB570CB" w14:textId="77777777" w:rsidR="00F0220B" w:rsidRPr="00552BDC" w:rsidRDefault="00F0220B" w:rsidP="003A54BC">
      <w:pPr>
        <w:tabs>
          <w:tab w:val="num" w:pos="426"/>
        </w:tabs>
        <w:ind w:left="426"/>
        <w:jc w:val="both"/>
      </w:pPr>
    </w:p>
    <w:p w14:paraId="04B4C9D5" w14:textId="77777777" w:rsidR="00F0220B" w:rsidRPr="00552BDC" w:rsidRDefault="0047303A" w:rsidP="003A54BC">
      <w:pPr>
        <w:numPr>
          <w:ilvl w:val="0"/>
          <w:numId w:val="15"/>
        </w:numPr>
        <w:tabs>
          <w:tab w:val="clear" w:pos="720"/>
          <w:tab w:val="num" w:pos="426"/>
        </w:tabs>
        <w:ind w:left="426"/>
        <w:jc w:val="both"/>
      </w:pPr>
      <w:r>
        <w:t xml:space="preserve">Tento dodatek </w:t>
      </w:r>
      <w:r w:rsidR="00F0220B" w:rsidRPr="00552BDC">
        <w:t xml:space="preserve">nabývá platnosti dnem podpisu </w:t>
      </w:r>
      <w:r>
        <w:t>smluvními stranami a účinnosti od 1. ledna 2012</w:t>
      </w:r>
    </w:p>
    <w:p w14:paraId="26AF98B1" w14:textId="77777777" w:rsidR="00F0220B" w:rsidRPr="00552BDC" w:rsidRDefault="00F0220B" w:rsidP="003A54BC">
      <w:pPr>
        <w:tabs>
          <w:tab w:val="num" w:pos="426"/>
        </w:tabs>
        <w:ind w:left="426"/>
        <w:jc w:val="both"/>
      </w:pPr>
    </w:p>
    <w:p w14:paraId="39818D80" w14:textId="77777777" w:rsidR="00421095" w:rsidRPr="00552BDC" w:rsidRDefault="00E95F66" w:rsidP="003A54BC">
      <w:pPr>
        <w:numPr>
          <w:ilvl w:val="0"/>
          <w:numId w:val="15"/>
        </w:numPr>
        <w:tabs>
          <w:tab w:val="clear" w:pos="720"/>
          <w:tab w:val="num" w:pos="426"/>
        </w:tabs>
        <w:ind w:left="426"/>
        <w:jc w:val="both"/>
      </w:pPr>
      <w:r w:rsidRPr="00552BDC">
        <w:t xml:space="preserve">Všechny </w:t>
      </w:r>
      <w:r w:rsidR="0047303A">
        <w:t xml:space="preserve">smluvní </w:t>
      </w:r>
      <w:r w:rsidRPr="00552BDC">
        <w:t xml:space="preserve">strany </w:t>
      </w:r>
      <w:r w:rsidR="00F0220B" w:rsidRPr="00552BDC">
        <w:t xml:space="preserve">prohlašují, </w:t>
      </w:r>
      <w:r w:rsidR="00421095" w:rsidRPr="00552BDC">
        <w:t xml:space="preserve">že mají plnou způsobilost k právním úkonům, </w:t>
      </w:r>
      <w:r w:rsidR="00F0220B" w:rsidRPr="00552BDC">
        <w:t xml:space="preserve">že si </w:t>
      </w:r>
      <w:r w:rsidR="0047303A">
        <w:t>dodatek</w:t>
      </w:r>
      <w:r w:rsidR="00F0220B" w:rsidRPr="00552BDC">
        <w:t xml:space="preserve"> přečetly, s </w:t>
      </w:r>
      <w:r w:rsidR="0047303A">
        <w:t>jeho</w:t>
      </w:r>
      <w:r w:rsidR="00F0220B" w:rsidRPr="00552BDC">
        <w:t xml:space="preserve"> obsahem souhlasí a že </w:t>
      </w:r>
      <w:r w:rsidR="0047303A">
        <w:t>dodatek byl</w:t>
      </w:r>
      <w:r w:rsidR="00F0220B" w:rsidRPr="00552BDC">
        <w:t xml:space="preserve"> sepsán na základě jejich pravé a svobodné vůle, prosté omy</w:t>
      </w:r>
      <w:r w:rsidR="00421095" w:rsidRPr="00552BDC">
        <w:t xml:space="preserve">lů, a že jim nejsou známy jakékoliv skutečnosti, které by uzavření </w:t>
      </w:r>
      <w:r w:rsidR="0047303A">
        <w:t xml:space="preserve">tohoto dodatku </w:t>
      </w:r>
      <w:r w:rsidR="00421095" w:rsidRPr="00552BDC">
        <w:t>vylučovaly.</w:t>
      </w:r>
    </w:p>
    <w:p w14:paraId="3A1E411D" w14:textId="77777777" w:rsidR="003F1539" w:rsidRPr="00552BDC" w:rsidRDefault="003F1539" w:rsidP="003F1539">
      <w:pPr>
        <w:jc w:val="both"/>
      </w:pPr>
    </w:p>
    <w:p w14:paraId="35B4D8AB" w14:textId="77777777" w:rsidR="00303626" w:rsidRPr="00552BDC" w:rsidRDefault="00303626" w:rsidP="003F1539">
      <w:pPr>
        <w:pStyle w:val="BodyTextIndent2"/>
        <w:ind w:firstLine="0"/>
        <w:rPr>
          <w:sz w:val="24"/>
          <w:szCs w:val="24"/>
        </w:rPr>
      </w:pPr>
      <w:r w:rsidRPr="00552BDC">
        <w:rPr>
          <w:sz w:val="24"/>
          <w:szCs w:val="24"/>
        </w:rPr>
        <w:t>V</w:t>
      </w:r>
      <w:r w:rsidR="00E24E46" w:rsidRPr="00552BDC">
        <w:rPr>
          <w:sz w:val="24"/>
          <w:szCs w:val="24"/>
        </w:rPr>
        <w:t>e</w:t>
      </w:r>
      <w:r w:rsidRPr="00552BDC">
        <w:rPr>
          <w:sz w:val="24"/>
          <w:szCs w:val="24"/>
        </w:rPr>
        <w:t> </w:t>
      </w:r>
      <w:r w:rsidR="00E24E46" w:rsidRPr="00552BDC">
        <w:rPr>
          <w:sz w:val="24"/>
          <w:szCs w:val="24"/>
        </w:rPr>
        <w:t>Zlíně</w:t>
      </w:r>
      <w:r w:rsidRPr="00552BDC">
        <w:rPr>
          <w:sz w:val="24"/>
          <w:szCs w:val="24"/>
        </w:rPr>
        <w:t xml:space="preserve"> dne</w:t>
      </w:r>
      <w:r w:rsidR="00515062">
        <w:rPr>
          <w:sz w:val="24"/>
          <w:szCs w:val="24"/>
        </w:rPr>
        <w:t xml:space="preserve"> 19.12.2011</w:t>
      </w:r>
      <w:r w:rsidRPr="00552BDC">
        <w:rPr>
          <w:sz w:val="24"/>
          <w:szCs w:val="24"/>
        </w:rPr>
        <w:tab/>
      </w:r>
      <w:r w:rsidR="009440E6">
        <w:rPr>
          <w:sz w:val="24"/>
          <w:szCs w:val="24"/>
        </w:rPr>
        <w:t>V Praze dne</w:t>
      </w:r>
      <w:r w:rsidR="00515062">
        <w:rPr>
          <w:sz w:val="24"/>
          <w:szCs w:val="24"/>
        </w:rPr>
        <w:t xml:space="preserve"> 21.12.2011</w:t>
      </w:r>
      <w:r w:rsidRPr="00552BDC">
        <w:rPr>
          <w:sz w:val="24"/>
          <w:szCs w:val="24"/>
        </w:rPr>
        <w:tab/>
      </w:r>
      <w:r w:rsidRPr="00552BDC">
        <w:rPr>
          <w:sz w:val="24"/>
          <w:szCs w:val="24"/>
        </w:rPr>
        <w:tab/>
        <w:t>V</w:t>
      </w:r>
      <w:r w:rsidR="00E24E46" w:rsidRPr="00552BDC">
        <w:rPr>
          <w:sz w:val="24"/>
          <w:szCs w:val="24"/>
        </w:rPr>
        <w:t>e</w:t>
      </w:r>
      <w:r w:rsidRPr="00552BDC">
        <w:rPr>
          <w:sz w:val="24"/>
          <w:szCs w:val="24"/>
        </w:rPr>
        <w:t> </w:t>
      </w:r>
      <w:r w:rsidR="00E24E46" w:rsidRPr="00552BDC">
        <w:rPr>
          <w:sz w:val="24"/>
          <w:szCs w:val="24"/>
        </w:rPr>
        <w:t>Zlíně</w:t>
      </w:r>
      <w:r w:rsidRPr="00552BDC">
        <w:rPr>
          <w:sz w:val="24"/>
          <w:szCs w:val="24"/>
        </w:rPr>
        <w:t xml:space="preserve"> dne</w:t>
      </w:r>
      <w:r w:rsidR="00515062">
        <w:rPr>
          <w:sz w:val="24"/>
          <w:szCs w:val="24"/>
        </w:rPr>
        <w:t xml:space="preserve"> 19.12.2011</w:t>
      </w:r>
    </w:p>
    <w:p w14:paraId="75E8D782" w14:textId="77777777" w:rsidR="00303626" w:rsidRDefault="00303626" w:rsidP="003F1539">
      <w:pPr>
        <w:pStyle w:val="BodyTextIndent2"/>
        <w:ind w:firstLine="0"/>
        <w:rPr>
          <w:sz w:val="24"/>
          <w:szCs w:val="24"/>
        </w:rPr>
      </w:pPr>
    </w:p>
    <w:p w14:paraId="00A089B2" w14:textId="77777777" w:rsidR="00F17A31" w:rsidRPr="00552BDC" w:rsidRDefault="00F17A31" w:rsidP="003F1539">
      <w:pPr>
        <w:pStyle w:val="BodyTextIndent2"/>
        <w:ind w:firstLine="0"/>
        <w:rPr>
          <w:sz w:val="24"/>
          <w:szCs w:val="24"/>
        </w:rPr>
      </w:pPr>
    </w:p>
    <w:p w14:paraId="29CF21B2" w14:textId="77777777" w:rsidR="00303626" w:rsidRPr="00552BDC" w:rsidRDefault="00303626" w:rsidP="003F1539">
      <w:pPr>
        <w:pStyle w:val="BodyTextIndent2"/>
        <w:ind w:firstLine="0"/>
        <w:rPr>
          <w:sz w:val="24"/>
          <w:szCs w:val="24"/>
        </w:rPr>
      </w:pPr>
    </w:p>
    <w:p w14:paraId="0A4C6DB4" w14:textId="77777777" w:rsidR="00303626" w:rsidRPr="00552BDC" w:rsidRDefault="00303626" w:rsidP="003F1539">
      <w:pPr>
        <w:pStyle w:val="BodyTextIndent2"/>
        <w:ind w:firstLine="0"/>
        <w:rPr>
          <w:sz w:val="24"/>
          <w:szCs w:val="24"/>
        </w:rPr>
      </w:pPr>
    </w:p>
    <w:p w14:paraId="31194EAC" w14:textId="77777777" w:rsidR="0034040C" w:rsidRDefault="0034040C" w:rsidP="0034040C">
      <w:pPr>
        <w:pStyle w:val="BodyTextIndent2"/>
        <w:ind w:firstLine="0"/>
        <w:rPr>
          <w:sz w:val="24"/>
          <w:szCs w:val="24"/>
        </w:rPr>
      </w:pPr>
      <w:r w:rsidRPr="00552BDC">
        <w:rPr>
          <w:sz w:val="24"/>
          <w:szCs w:val="24"/>
        </w:rPr>
        <w:t>....................................</w:t>
      </w:r>
      <w:r w:rsidRPr="0034040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</w:t>
      </w:r>
      <w:r w:rsidRPr="00552BDC">
        <w:rPr>
          <w:sz w:val="24"/>
          <w:szCs w:val="24"/>
        </w:rPr>
        <w:t>....................................</w:t>
      </w:r>
      <w:r w:rsidRPr="0034040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</w:t>
      </w:r>
      <w:r w:rsidRPr="00552BDC">
        <w:rPr>
          <w:sz w:val="24"/>
          <w:szCs w:val="24"/>
        </w:rPr>
        <w:t>....................................</w:t>
      </w:r>
      <w:r w:rsidR="00303626" w:rsidRPr="00552BDC">
        <w:rPr>
          <w:sz w:val="24"/>
          <w:szCs w:val="24"/>
        </w:rPr>
        <w:tab/>
      </w:r>
    </w:p>
    <w:p w14:paraId="32EBE820" w14:textId="77777777" w:rsidR="00510C64" w:rsidRPr="00552BDC" w:rsidRDefault="0034040C" w:rsidP="0034040C">
      <w:pPr>
        <w:pStyle w:val="BodyTextIndent2"/>
        <w:ind w:left="708" w:hanging="708"/>
        <w:rPr>
          <w:sz w:val="24"/>
          <w:szCs w:val="24"/>
        </w:rPr>
      </w:pPr>
      <w:r>
        <w:rPr>
          <w:sz w:val="24"/>
          <w:szCs w:val="24"/>
        </w:rPr>
        <w:t>ing. Josef Kocháň</w:t>
      </w:r>
      <w:r w:rsidR="00303626" w:rsidRPr="00552BDC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ing. </w:t>
      </w:r>
      <w:r w:rsidR="00603320">
        <w:rPr>
          <w:sz w:val="24"/>
          <w:szCs w:val="24"/>
        </w:rPr>
        <w:t>Jiří Kolář, Ph.D.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74F42" w:rsidRPr="00552BDC">
        <w:rPr>
          <w:sz w:val="24"/>
          <w:szCs w:val="24"/>
        </w:rPr>
        <w:t xml:space="preserve">Ing. </w:t>
      </w:r>
      <w:r w:rsidR="0047303A">
        <w:rPr>
          <w:sz w:val="24"/>
          <w:szCs w:val="24"/>
        </w:rPr>
        <w:t>Věra Fuksová</w:t>
      </w:r>
      <w:r w:rsidR="00510C64" w:rsidRPr="00552BDC">
        <w:rPr>
          <w:sz w:val="24"/>
          <w:szCs w:val="24"/>
        </w:rPr>
        <w:tab/>
      </w:r>
      <w:r>
        <w:rPr>
          <w:sz w:val="24"/>
          <w:szCs w:val="24"/>
        </w:rPr>
        <w:t xml:space="preserve">     jednatel</w:t>
      </w:r>
      <w:r w:rsidR="00510C64" w:rsidRPr="00552BDC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člen představenstva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510C64" w:rsidRPr="00552BDC">
        <w:rPr>
          <w:sz w:val="24"/>
          <w:szCs w:val="24"/>
        </w:rPr>
        <w:t>jednatel</w:t>
      </w:r>
      <w:r w:rsidR="0047303A">
        <w:rPr>
          <w:sz w:val="24"/>
          <w:szCs w:val="24"/>
        </w:rPr>
        <w:t>ka</w:t>
      </w:r>
    </w:p>
    <w:p w14:paraId="1F34E855" w14:textId="77777777" w:rsidR="00C70A41" w:rsidRPr="00552BDC" w:rsidRDefault="00C70A41" w:rsidP="00F74F42">
      <w:pPr>
        <w:pStyle w:val="BodyTextIndent2"/>
        <w:tabs>
          <w:tab w:val="left" w:pos="5670"/>
        </w:tabs>
        <w:ind w:firstLine="0"/>
        <w:rPr>
          <w:sz w:val="24"/>
          <w:szCs w:val="24"/>
        </w:rPr>
      </w:pPr>
    </w:p>
    <w:p w14:paraId="4BC1D8C3" w14:textId="77777777" w:rsidR="00C70A41" w:rsidRPr="00552BDC" w:rsidRDefault="00C70A41" w:rsidP="00F74F42">
      <w:pPr>
        <w:pStyle w:val="BodyTextIndent2"/>
        <w:tabs>
          <w:tab w:val="left" w:pos="5670"/>
        </w:tabs>
        <w:ind w:firstLine="0"/>
        <w:rPr>
          <w:sz w:val="24"/>
          <w:szCs w:val="24"/>
        </w:rPr>
      </w:pPr>
    </w:p>
    <w:p w14:paraId="66A584CC" w14:textId="77777777" w:rsidR="00C70A41" w:rsidRPr="00552BDC" w:rsidRDefault="00C70A41" w:rsidP="00F74F42">
      <w:pPr>
        <w:pStyle w:val="BodyTextIndent2"/>
        <w:tabs>
          <w:tab w:val="left" w:pos="5670"/>
        </w:tabs>
        <w:ind w:firstLine="0"/>
        <w:rPr>
          <w:sz w:val="24"/>
          <w:szCs w:val="24"/>
        </w:rPr>
      </w:pPr>
    </w:p>
    <w:p w14:paraId="76E46112" w14:textId="77777777" w:rsidR="0034040C" w:rsidRDefault="0034040C" w:rsidP="0034040C">
      <w:pPr>
        <w:pStyle w:val="BodyTextIndent2"/>
        <w:ind w:firstLine="0"/>
        <w:rPr>
          <w:sz w:val="24"/>
          <w:szCs w:val="24"/>
        </w:rPr>
      </w:pPr>
      <w:r w:rsidRPr="00552BDC">
        <w:rPr>
          <w:sz w:val="24"/>
          <w:szCs w:val="24"/>
        </w:rPr>
        <w:t>....................................</w:t>
      </w:r>
      <w:r w:rsidRPr="0034040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</w:t>
      </w:r>
      <w:r w:rsidRPr="00552BDC">
        <w:rPr>
          <w:sz w:val="24"/>
          <w:szCs w:val="24"/>
        </w:rPr>
        <w:t>....................................</w:t>
      </w:r>
      <w:r w:rsidRPr="0034040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</w:t>
      </w:r>
    </w:p>
    <w:p w14:paraId="326CDD03" w14:textId="77777777" w:rsidR="0034040C" w:rsidRDefault="0034040C" w:rsidP="0034040C">
      <w:pPr>
        <w:pStyle w:val="BodyTextIndent2"/>
        <w:ind w:left="708" w:hanging="708"/>
        <w:rPr>
          <w:sz w:val="24"/>
          <w:szCs w:val="24"/>
        </w:rPr>
      </w:pPr>
      <w:r>
        <w:rPr>
          <w:sz w:val="24"/>
          <w:szCs w:val="24"/>
        </w:rPr>
        <w:t>MUDr. Tomáš Miča</w:t>
      </w:r>
      <w:r w:rsidRPr="00552BDC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ing. Michal Nebeský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5677E1B" w14:textId="77777777" w:rsidR="0034040C" w:rsidRPr="00552BDC" w:rsidRDefault="0034040C" w:rsidP="0034040C">
      <w:pPr>
        <w:pStyle w:val="BodyTextIndent2"/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        jednatel</w:t>
      </w:r>
      <w:r w:rsidRPr="00552BDC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 xml:space="preserve">       člen představenstva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</w:p>
    <w:p w14:paraId="3E5D8642" w14:textId="77777777" w:rsidR="00603320" w:rsidRDefault="00603320" w:rsidP="0034040C">
      <w:pPr>
        <w:pStyle w:val="BodyTextIndent2"/>
        <w:ind w:firstLine="0"/>
        <w:rPr>
          <w:sz w:val="24"/>
          <w:szCs w:val="24"/>
        </w:rPr>
      </w:pPr>
    </w:p>
    <w:p w14:paraId="24F47183" w14:textId="77777777" w:rsidR="00603320" w:rsidRDefault="00603320" w:rsidP="0034040C">
      <w:pPr>
        <w:pStyle w:val="BodyTextIndent2"/>
        <w:ind w:firstLine="0"/>
        <w:rPr>
          <w:sz w:val="24"/>
          <w:szCs w:val="24"/>
        </w:rPr>
      </w:pPr>
    </w:p>
    <w:p w14:paraId="50B378C5" w14:textId="77777777" w:rsidR="00603320" w:rsidRDefault="00603320" w:rsidP="0034040C">
      <w:pPr>
        <w:pStyle w:val="BodyTextIndent2"/>
        <w:ind w:firstLine="0"/>
        <w:rPr>
          <w:sz w:val="24"/>
          <w:szCs w:val="24"/>
        </w:rPr>
      </w:pPr>
    </w:p>
    <w:p w14:paraId="102CF0AA" w14:textId="77777777" w:rsidR="00603320" w:rsidRDefault="00603320" w:rsidP="0034040C">
      <w:pPr>
        <w:pStyle w:val="BodyTextIndent2"/>
        <w:ind w:firstLine="0"/>
        <w:rPr>
          <w:sz w:val="24"/>
          <w:szCs w:val="24"/>
        </w:rPr>
      </w:pPr>
    </w:p>
    <w:p w14:paraId="27196E18" w14:textId="77777777" w:rsidR="0034040C" w:rsidRDefault="0034040C" w:rsidP="0034040C">
      <w:pPr>
        <w:pStyle w:val="BodyTextIndent2"/>
        <w:ind w:firstLine="0"/>
        <w:rPr>
          <w:sz w:val="24"/>
          <w:szCs w:val="24"/>
        </w:rPr>
      </w:pPr>
      <w:r w:rsidRPr="00552BDC">
        <w:rPr>
          <w:sz w:val="24"/>
          <w:szCs w:val="24"/>
        </w:rPr>
        <w:t>....................................</w:t>
      </w:r>
      <w:r w:rsidRPr="0034040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    </w:t>
      </w:r>
    </w:p>
    <w:p w14:paraId="15A15B60" w14:textId="77777777" w:rsidR="0034040C" w:rsidRDefault="0034040C" w:rsidP="0034040C">
      <w:pPr>
        <w:pStyle w:val="BodyTextIndent2"/>
        <w:ind w:left="708" w:hanging="708"/>
        <w:rPr>
          <w:sz w:val="24"/>
          <w:szCs w:val="24"/>
        </w:rPr>
      </w:pPr>
      <w:r>
        <w:rPr>
          <w:sz w:val="24"/>
          <w:szCs w:val="24"/>
        </w:rPr>
        <w:t>Ing. Jiří Ondráš</w:t>
      </w:r>
    </w:p>
    <w:p w14:paraId="6A3B1E61" w14:textId="77777777" w:rsidR="0034040C" w:rsidRPr="00552BDC" w:rsidRDefault="0034040C" w:rsidP="0034040C">
      <w:pPr>
        <w:pStyle w:val="BodyTextIndent2"/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       jednatel     </w:t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</w:p>
    <w:p w14:paraId="79096B64" w14:textId="77777777" w:rsidR="0034040C" w:rsidRDefault="0034040C" w:rsidP="0034040C">
      <w:pPr>
        <w:pStyle w:val="BodyTextIndent2"/>
        <w:tabs>
          <w:tab w:val="left" w:pos="5670"/>
        </w:tabs>
        <w:ind w:firstLine="0"/>
        <w:rPr>
          <w:sz w:val="24"/>
          <w:szCs w:val="24"/>
        </w:rPr>
      </w:pPr>
    </w:p>
    <w:p w14:paraId="7969DAB4" w14:textId="77777777" w:rsidR="0034040C" w:rsidRDefault="0034040C" w:rsidP="0034040C">
      <w:pPr>
        <w:pStyle w:val="BodyTextIndent2"/>
        <w:tabs>
          <w:tab w:val="left" w:pos="5670"/>
        </w:tabs>
        <w:ind w:firstLine="0"/>
        <w:rPr>
          <w:sz w:val="24"/>
          <w:szCs w:val="24"/>
        </w:rPr>
      </w:pPr>
    </w:p>
    <w:p w14:paraId="6CF82380" w14:textId="77777777" w:rsidR="0034040C" w:rsidRDefault="0034040C" w:rsidP="0034040C">
      <w:pPr>
        <w:pStyle w:val="BodyTextIndent2"/>
        <w:tabs>
          <w:tab w:val="left" w:pos="5670"/>
        </w:tabs>
        <w:ind w:firstLine="0"/>
        <w:rPr>
          <w:sz w:val="24"/>
          <w:szCs w:val="24"/>
        </w:rPr>
      </w:pPr>
    </w:p>
    <w:p w14:paraId="0676C5F0" w14:textId="77777777" w:rsidR="0034040C" w:rsidRDefault="0034040C" w:rsidP="0034040C">
      <w:pPr>
        <w:pStyle w:val="BodyTextIndent2"/>
        <w:tabs>
          <w:tab w:val="left" w:pos="5670"/>
        </w:tabs>
        <w:ind w:firstLine="0"/>
        <w:rPr>
          <w:sz w:val="24"/>
          <w:szCs w:val="24"/>
        </w:rPr>
      </w:pPr>
    </w:p>
    <w:p w14:paraId="159432F9" w14:textId="77777777" w:rsidR="0034040C" w:rsidRDefault="0034040C" w:rsidP="0034040C">
      <w:pPr>
        <w:pStyle w:val="BodyTextIndent2"/>
        <w:ind w:firstLine="0"/>
        <w:rPr>
          <w:sz w:val="24"/>
          <w:szCs w:val="24"/>
        </w:rPr>
      </w:pPr>
      <w:r w:rsidRPr="00552BDC">
        <w:rPr>
          <w:sz w:val="24"/>
          <w:szCs w:val="24"/>
        </w:rPr>
        <w:t>....................................</w:t>
      </w:r>
      <w:r w:rsidRPr="0034040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    </w:t>
      </w:r>
    </w:p>
    <w:p w14:paraId="7174496E" w14:textId="77777777" w:rsidR="0034040C" w:rsidRDefault="0034040C" w:rsidP="0034040C">
      <w:pPr>
        <w:pStyle w:val="BodyTextIndent2"/>
        <w:ind w:left="708" w:hanging="708"/>
        <w:rPr>
          <w:sz w:val="24"/>
          <w:szCs w:val="24"/>
        </w:rPr>
      </w:pPr>
      <w:r>
        <w:rPr>
          <w:sz w:val="24"/>
          <w:szCs w:val="24"/>
        </w:rPr>
        <w:t>Ing. Jindřich Hegmon</w:t>
      </w:r>
    </w:p>
    <w:p w14:paraId="1531EC09" w14:textId="77777777" w:rsidR="0034040C" w:rsidRPr="00552BDC" w:rsidRDefault="0034040C" w:rsidP="0034040C">
      <w:pPr>
        <w:pStyle w:val="BodyTextIndent2"/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       jednatel     </w:t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</w:p>
    <w:p w14:paraId="3738DE7A" w14:textId="77777777" w:rsidR="0034040C" w:rsidRDefault="0034040C" w:rsidP="0034040C">
      <w:pPr>
        <w:pStyle w:val="BodyTextIndent2"/>
        <w:tabs>
          <w:tab w:val="left" w:pos="5670"/>
        </w:tabs>
        <w:ind w:firstLine="0"/>
        <w:rPr>
          <w:sz w:val="24"/>
          <w:szCs w:val="24"/>
        </w:rPr>
      </w:pPr>
    </w:p>
    <w:p w14:paraId="1BBBB38E" w14:textId="77777777" w:rsidR="0034040C" w:rsidRDefault="0034040C" w:rsidP="0034040C">
      <w:pPr>
        <w:pStyle w:val="BodyTextIndent2"/>
        <w:tabs>
          <w:tab w:val="left" w:pos="5670"/>
        </w:tabs>
        <w:ind w:firstLine="0"/>
        <w:rPr>
          <w:sz w:val="24"/>
          <w:szCs w:val="24"/>
        </w:rPr>
      </w:pPr>
    </w:p>
    <w:p w14:paraId="0AE42222" w14:textId="77777777" w:rsidR="0034040C" w:rsidRDefault="0034040C" w:rsidP="0034040C">
      <w:pPr>
        <w:pStyle w:val="BodyTextIndent2"/>
        <w:tabs>
          <w:tab w:val="left" w:pos="5670"/>
        </w:tabs>
        <w:ind w:firstLine="0"/>
        <w:rPr>
          <w:sz w:val="24"/>
          <w:szCs w:val="24"/>
        </w:rPr>
      </w:pPr>
    </w:p>
    <w:p w14:paraId="6CFE3A21" w14:textId="77777777" w:rsidR="0034040C" w:rsidRDefault="0034040C" w:rsidP="0034040C">
      <w:pPr>
        <w:pStyle w:val="BodyTextIndent2"/>
        <w:tabs>
          <w:tab w:val="left" w:pos="5670"/>
        </w:tabs>
        <w:ind w:firstLine="0"/>
        <w:rPr>
          <w:sz w:val="24"/>
          <w:szCs w:val="24"/>
        </w:rPr>
      </w:pPr>
    </w:p>
    <w:p w14:paraId="700904A3" w14:textId="77777777" w:rsidR="0034040C" w:rsidRDefault="0034040C" w:rsidP="0034040C">
      <w:pPr>
        <w:pStyle w:val="BodyTextIndent2"/>
        <w:ind w:firstLine="0"/>
        <w:rPr>
          <w:sz w:val="24"/>
          <w:szCs w:val="24"/>
        </w:rPr>
      </w:pPr>
      <w:r w:rsidRPr="00552BDC">
        <w:rPr>
          <w:sz w:val="24"/>
          <w:szCs w:val="24"/>
        </w:rPr>
        <w:t>....................................</w:t>
      </w:r>
      <w:r w:rsidRPr="0034040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    </w:t>
      </w:r>
    </w:p>
    <w:p w14:paraId="2503DCC6" w14:textId="77777777" w:rsidR="0034040C" w:rsidRDefault="0034040C" w:rsidP="0034040C">
      <w:pPr>
        <w:pStyle w:val="BodyTextIndent2"/>
        <w:ind w:left="708" w:hanging="708"/>
        <w:rPr>
          <w:sz w:val="24"/>
          <w:szCs w:val="24"/>
        </w:rPr>
      </w:pPr>
      <w:r>
        <w:rPr>
          <w:sz w:val="24"/>
          <w:szCs w:val="24"/>
        </w:rPr>
        <w:t>Jaromír Schneidr</w:t>
      </w:r>
    </w:p>
    <w:p w14:paraId="20395FA3" w14:textId="77777777" w:rsidR="0034040C" w:rsidRPr="00552BDC" w:rsidRDefault="0034040C" w:rsidP="0034040C">
      <w:pPr>
        <w:pStyle w:val="BodyTextIndent2"/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       jednatel     </w:t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</w:p>
    <w:p w14:paraId="5416C389" w14:textId="77777777" w:rsidR="0034040C" w:rsidRDefault="0034040C" w:rsidP="0034040C">
      <w:pPr>
        <w:pStyle w:val="BodyTextIndent2"/>
        <w:tabs>
          <w:tab w:val="left" w:pos="5670"/>
        </w:tabs>
        <w:ind w:firstLine="0"/>
        <w:rPr>
          <w:sz w:val="24"/>
          <w:szCs w:val="24"/>
        </w:rPr>
      </w:pPr>
    </w:p>
    <w:p w14:paraId="08583803" w14:textId="77777777" w:rsidR="0034040C" w:rsidRDefault="0034040C" w:rsidP="0034040C">
      <w:pPr>
        <w:pStyle w:val="BodyTextIndent2"/>
        <w:tabs>
          <w:tab w:val="left" w:pos="5670"/>
        </w:tabs>
        <w:ind w:firstLine="0"/>
        <w:rPr>
          <w:sz w:val="24"/>
          <w:szCs w:val="24"/>
        </w:rPr>
      </w:pPr>
    </w:p>
    <w:p w14:paraId="3B698B61" w14:textId="77777777" w:rsidR="0034040C" w:rsidRDefault="0034040C" w:rsidP="0034040C">
      <w:pPr>
        <w:pStyle w:val="BodyTextIndent2"/>
        <w:tabs>
          <w:tab w:val="left" w:pos="5670"/>
        </w:tabs>
        <w:ind w:firstLine="0"/>
        <w:rPr>
          <w:sz w:val="24"/>
          <w:szCs w:val="24"/>
        </w:rPr>
      </w:pPr>
    </w:p>
    <w:p w14:paraId="5B14DC3B" w14:textId="77777777" w:rsidR="0034040C" w:rsidRDefault="0034040C" w:rsidP="0034040C">
      <w:pPr>
        <w:pStyle w:val="BodyTextIndent2"/>
        <w:tabs>
          <w:tab w:val="left" w:pos="5670"/>
        </w:tabs>
        <w:ind w:firstLine="0"/>
        <w:rPr>
          <w:sz w:val="24"/>
          <w:szCs w:val="24"/>
        </w:rPr>
      </w:pPr>
    </w:p>
    <w:p w14:paraId="4A51B506" w14:textId="77777777" w:rsidR="0034040C" w:rsidRDefault="0034040C" w:rsidP="0034040C">
      <w:pPr>
        <w:pStyle w:val="BodyTextIndent2"/>
        <w:ind w:firstLine="0"/>
        <w:rPr>
          <w:sz w:val="24"/>
          <w:szCs w:val="24"/>
        </w:rPr>
      </w:pPr>
      <w:r w:rsidRPr="00552BDC">
        <w:rPr>
          <w:sz w:val="24"/>
          <w:szCs w:val="24"/>
        </w:rPr>
        <w:t>....................................</w:t>
      </w:r>
      <w:r w:rsidRPr="0034040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    </w:t>
      </w:r>
    </w:p>
    <w:p w14:paraId="3B9A8F1B" w14:textId="77777777" w:rsidR="0034040C" w:rsidRDefault="00041187" w:rsidP="0034040C">
      <w:pPr>
        <w:pStyle w:val="BodyTextIndent2"/>
        <w:ind w:left="708" w:hanging="708"/>
        <w:rPr>
          <w:sz w:val="24"/>
          <w:szCs w:val="24"/>
        </w:rPr>
      </w:pPr>
      <w:r>
        <w:rPr>
          <w:sz w:val="24"/>
          <w:szCs w:val="24"/>
        </w:rPr>
        <w:t>Mgr. Ivo Kramář</w:t>
      </w:r>
    </w:p>
    <w:p w14:paraId="3370D62D" w14:textId="77777777" w:rsidR="0034040C" w:rsidRPr="00552BDC" w:rsidRDefault="0034040C" w:rsidP="0034040C">
      <w:pPr>
        <w:pStyle w:val="BodyTextIndent2"/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       jednatel     </w:t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</w:p>
    <w:p w14:paraId="0AD54E3F" w14:textId="77777777" w:rsidR="0034040C" w:rsidRDefault="0034040C" w:rsidP="0034040C">
      <w:pPr>
        <w:pStyle w:val="BodyTextIndent2"/>
        <w:tabs>
          <w:tab w:val="left" w:pos="5670"/>
        </w:tabs>
        <w:ind w:firstLine="0"/>
        <w:rPr>
          <w:sz w:val="24"/>
          <w:szCs w:val="24"/>
        </w:rPr>
      </w:pPr>
    </w:p>
    <w:p w14:paraId="34278ED2" w14:textId="77777777" w:rsidR="0034040C" w:rsidRDefault="0034040C" w:rsidP="0034040C">
      <w:pPr>
        <w:pStyle w:val="BodyTextIndent2"/>
        <w:tabs>
          <w:tab w:val="left" w:pos="5670"/>
        </w:tabs>
        <w:ind w:firstLine="0"/>
        <w:rPr>
          <w:sz w:val="24"/>
          <w:szCs w:val="24"/>
        </w:rPr>
      </w:pPr>
    </w:p>
    <w:p w14:paraId="6C9ED026" w14:textId="77777777" w:rsidR="0034040C" w:rsidRDefault="0034040C" w:rsidP="0034040C">
      <w:pPr>
        <w:pStyle w:val="BodyTextIndent2"/>
        <w:tabs>
          <w:tab w:val="left" w:pos="5670"/>
        </w:tabs>
        <w:ind w:firstLine="0"/>
        <w:rPr>
          <w:sz w:val="24"/>
          <w:szCs w:val="24"/>
        </w:rPr>
      </w:pPr>
    </w:p>
    <w:p w14:paraId="23A4350C" w14:textId="77777777" w:rsidR="0034040C" w:rsidRDefault="0034040C" w:rsidP="0034040C">
      <w:pPr>
        <w:pStyle w:val="BodyTextIndent2"/>
        <w:tabs>
          <w:tab w:val="left" w:pos="5670"/>
        </w:tabs>
        <w:ind w:firstLine="0"/>
        <w:rPr>
          <w:sz w:val="24"/>
          <w:szCs w:val="24"/>
        </w:rPr>
      </w:pPr>
    </w:p>
    <w:p w14:paraId="6D93CEEB" w14:textId="77777777" w:rsidR="0034040C" w:rsidRDefault="0034040C" w:rsidP="0034040C">
      <w:pPr>
        <w:pStyle w:val="BodyTextIndent2"/>
        <w:ind w:firstLine="0"/>
        <w:rPr>
          <w:sz w:val="24"/>
          <w:szCs w:val="24"/>
        </w:rPr>
      </w:pPr>
      <w:r w:rsidRPr="00552BDC">
        <w:rPr>
          <w:sz w:val="24"/>
          <w:szCs w:val="24"/>
        </w:rPr>
        <w:t>....................................</w:t>
      </w:r>
      <w:r w:rsidRPr="0034040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    </w:t>
      </w:r>
    </w:p>
    <w:p w14:paraId="5A760B19" w14:textId="77777777" w:rsidR="0034040C" w:rsidRDefault="0034040C" w:rsidP="0034040C">
      <w:pPr>
        <w:pStyle w:val="BodyTextIndent2"/>
        <w:ind w:left="708" w:hanging="708"/>
        <w:rPr>
          <w:sz w:val="24"/>
          <w:szCs w:val="24"/>
        </w:rPr>
      </w:pPr>
      <w:r>
        <w:rPr>
          <w:sz w:val="24"/>
          <w:szCs w:val="24"/>
        </w:rPr>
        <w:t>Vlastimír Hrubčík</w:t>
      </w:r>
    </w:p>
    <w:p w14:paraId="7D94B67D" w14:textId="77777777" w:rsidR="0034040C" w:rsidRPr="00552BDC" w:rsidRDefault="0034040C" w:rsidP="0034040C">
      <w:pPr>
        <w:pStyle w:val="BodyTextIndent2"/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       jednatel     </w:t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</w:p>
    <w:p w14:paraId="4D29D5A4" w14:textId="77777777" w:rsidR="0034040C" w:rsidRPr="00552BDC" w:rsidRDefault="0034040C" w:rsidP="0034040C">
      <w:pPr>
        <w:pStyle w:val="BodyTextIndent2"/>
        <w:tabs>
          <w:tab w:val="left" w:pos="5670"/>
        </w:tabs>
        <w:ind w:firstLine="0"/>
        <w:rPr>
          <w:sz w:val="24"/>
          <w:szCs w:val="24"/>
        </w:rPr>
      </w:pPr>
    </w:p>
    <w:sectPr w:rsidR="0034040C" w:rsidRPr="00552BDC" w:rsidSect="000728B7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17A4B" w14:textId="77777777" w:rsidR="00263FCE" w:rsidRDefault="00263FCE" w:rsidP="00D77EBC">
      <w:r>
        <w:separator/>
      </w:r>
    </w:p>
  </w:endnote>
  <w:endnote w:type="continuationSeparator" w:id="0">
    <w:p w14:paraId="24E0F1E9" w14:textId="77777777" w:rsidR="00263FCE" w:rsidRDefault="00263FCE" w:rsidP="00D7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24AD" w14:textId="77777777" w:rsidR="0047303A" w:rsidRDefault="0047303A">
    <w:pPr>
      <w:pStyle w:val="Zpat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0925A6">
      <w:rPr>
        <w:b/>
        <w:noProof/>
      </w:rPr>
      <w:t>4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0925A6">
      <w:rPr>
        <w:b/>
        <w:noProof/>
      </w:rPr>
      <w:t>4</w:t>
    </w:r>
    <w:r>
      <w:rPr>
        <w:b/>
      </w:rPr>
      <w:fldChar w:fldCharType="end"/>
    </w:r>
  </w:p>
  <w:p w14:paraId="44F508B1" w14:textId="77777777" w:rsidR="0047303A" w:rsidRDefault="004730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51437" w14:textId="77777777" w:rsidR="00263FCE" w:rsidRDefault="00263FCE" w:rsidP="00D77EBC">
      <w:r>
        <w:separator/>
      </w:r>
    </w:p>
  </w:footnote>
  <w:footnote w:type="continuationSeparator" w:id="0">
    <w:p w14:paraId="480AD548" w14:textId="77777777" w:rsidR="00263FCE" w:rsidRDefault="00263FCE" w:rsidP="00D77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227"/>
    <w:multiLevelType w:val="hybridMultilevel"/>
    <w:tmpl w:val="D36C5BBE"/>
    <w:lvl w:ilvl="0" w:tplc="E4505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A7B08"/>
    <w:multiLevelType w:val="hybridMultilevel"/>
    <w:tmpl w:val="D36C5BBE"/>
    <w:lvl w:ilvl="0" w:tplc="E4505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A4B75"/>
    <w:multiLevelType w:val="hybridMultilevel"/>
    <w:tmpl w:val="A9021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4BF1"/>
    <w:multiLevelType w:val="multilevel"/>
    <w:tmpl w:val="4F584D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DB5B67"/>
    <w:multiLevelType w:val="hybridMultilevel"/>
    <w:tmpl w:val="7A989B72"/>
    <w:lvl w:ilvl="0" w:tplc="5B10E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631C7"/>
    <w:multiLevelType w:val="hybridMultilevel"/>
    <w:tmpl w:val="1828043A"/>
    <w:lvl w:ilvl="0" w:tplc="984E7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F15593"/>
    <w:multiLevelType w:val="hybridMultilevel"/>
    <w:tmpl w:val="4058D128"/>
    <w:lvl w:ilvl="0" w:tplc="5B10E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955D1"/>
    <w:multiLevelType w:val="hybridMultilevel"/>
    <w:tmpl w:val="E71CB67C"/>
    <w:lvl w:ilvl="0" w:tplc="5B10E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51A62E2"/>
    <w:multiLevelType w:val="hybridMultilevel"/>
    <w:tmpl w:val="A9021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360E6"/>
    <w:multiLevelType w:val="hybridMultilevel"/>
    <w:tmpl w:val="29064106"/>
    <w:lvl w:ilvl="0" w:tplc="5B10E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D419BF"/>
    <w:multiLevelType w:val="hybridMultilevel"/>
    <w:tmpl w:val="A9021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5606A"/>
    <w:multiLevelType w:val="multilevel"/>
    <w:tmpl w:val="F294A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E9665D"/>
    <w:multiLevelType w:val="hybridMultilevel"/>
    <w:tmpl w:val="78C0C3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E039B2">
      <w:start w:val="1"/>
      <w:numFmt w:val="lowerLetter"/>
      <w:pStyle w:val="Nadpis4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FD33F35"/>
    <w:multiLevelType w:val="hybridMultilevel"/>
    <w:tmpl w:val="51B85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1552A"/>
    <w:multiLevelType w:val="hybridMultilevel"/>
    <w:tmpl w:val="FE12BDD2"/>
    <w:lvl w:ilvl="0" w:tplc="E4505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06D6A"/>
    <w:multiLevelType w:val="multilevel"/>
    <w:tmpl w:val="F294A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A380749"/>
    <w:multiLevelType w:val="hybridMultilevel"/>
    <w:tmpl w:val="389AB7D0"/>
    <w:lvl w:ilvl="0" w:tplc="71ECD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666787">
    <w:abstractNumId w:val="5"/>
  </w:num>
  <w:num w:numId="2" w16cid:durableId="1616324935">
    <w:abstractNumId w:val="3"/>
  </w:num>
  <w:num w:numId="3" w16cid:durableId="1225873072">
    <w:abstractNumId w:val="16"/>
  </w:num>
  <w:num w:numId="4" w16cid:durableId="1723865439">
    <w:abstractNumId w:val="0"/>
  </w:num>
  <w:num w:numId="5" w16cid:durableId="261038844">
    <w:abstractNumId w:val="7"/>
  </w:num>
  <w:num w:numId="6" w16cid:durableId="1378696313">
    <w:abstractNumId w:val="6"/>
  </w:num>
  <w:num w:numId="7" w16cid:durableId="1063219051">
    <w:abstractNumId w:val="4"/>
  </w:num>
  <w:num w:numId="8" w16cid:durableId="528565483">
    <w:abstractNumId w:val="12"/>
  </w:num>
  <w:num w:numId="9" w16cid:durableId="550313042">
    <w:abstractNumId w:val="15"/>
  </w:num>
  <w:num w:numId="10" w16cid:durableId="608125995">
    <w:abstractNumId w:val="11"/>
  </w:num>
  <w:num w:numId="11" w16cid:durableId="1962111582">
    <w:abstractNumId w:val="9"/>
  </w:num>
  <w:num w:numId="12" w16cid:durableId="1232692072">
    <w:abstractNumId w:val="2"/>
  </w:num>
  <w:num w:numId="13" w16cid:durableId="1614239830">
    <w:abstractNumId w:val="10"/>
  </w:num>
  <w:num w:numId="14" w16cid:durableId="360326230">
    <w:abstractNumId w:val="1"/>
  </w:num>
  <w:num w:numId="15" w16cid:durableId="904798457">
    <w:abstractNumId w:val="14"/>
  </w:num>
  <w:num w:numId="16" w16cid:durableId="381055247">
    <w:abstractNumId w:val="8"/>
  </w:num>
  <w:num w:numId="17" w16cid:durableId="572472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59172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01"/>
    <w:rsid w:val="0001103F"/>
    <w:rsid w:val="00015B2B"/>
    <w:rsid w:val="00016A23"/>
    <w:rsid w:val="00030B43"/>
    <w:rsid w:val="00035DC0"/>
    <w:rsid w:val="000371EC"/>
    <w:rsid w:val="0003778A"/>
    <w:rsid w:val="000410F8"/>
    <w:rsid w:val="00041187"/>
    <w:rsid w:val="0005108C"/>
    <w:rsid w:val="000573ED"/>
    <w:rsid w:val="00061417"/>
    <w:rsid w:val="000728B7"/>
    <w:rsid w:val="000755C3"/>
    <w:rsid w:val="00081A63"/>
    <w:rsid w:val="00082335"/>
    <w:rsid w:val="000860C8"/>
    <w:rsid w:val="00087358"/>
    <w:rsid w:val="000925A6"/>
    <w:rsid w:val="00093793"/>
    <w:rsid w:val="00097795"/>
    <w:rsid w:val="000A126E"/>
    <w:rsid w:val="000A68E4"/>
    <w:rsid w:val="000A7799"/>
    <w:rsid w:val="000B0EB8"/>
    <w:rsid w:val="000B7B11"/>
    <w:rsid w:val="000C1E5E"/>
    <w:rsid w:val="000C782F"/>
    <w:rsid w:val="000D184E"/>
    <w:rsid w:val="000D7B6F"/>
    <w:rsid w:val="000E0D58"/>
    <w:rsid w:val="000E1A8B"/>
    <w:rsid w:val="000E7B2B"/>
    <w:rsid w:val="000F24C6"/>
    <w:rsid w:val="000F3426"/>
    <w:rsid w:val="000F70F9"/>
    <w:rsid w:val="000F7A21"/>
    <w:rsid w:val="00100216"/>
    <w:rsid w:val="001009D3"/>
    <w:rsid w:val="00102DA2"/>
    <w:rsid w:val="0010320F"/>
    <w:rsid w:val="0011181D"/>
    <w:rsid w:val="00112706"/>
    <w:rsid w:val="001158B5"/>
    <w:rsid w:val="00116A6A"/>
    <w:rsid w:val="00117B01"/>
    <w:rsid w:val="001255EC"/>
    <w:rsid w:val="00126FD3"/>
    <w:rsid w:val="0013226D"/>
    <w:rsid w:val="00133691"/>
    <w:rsid w:val="00135108"/>
    <w:rsid w:val="00135B0D"/>
    <w:rsid w:val="00135B75"/>
    <w:rsid w:val="00142993"/>
    <w:rsid w:val="001443AA"/>
    <w:rsid w:val="00146D0E"/>
    <w:rsid w:val="00157C7B"/>
    <w:rsid w:val="00161C50"/>
    <w:rsid w:val="00164146"/>
    <w:rsid w:val="00166484"/>
    <w:rsid w:val="001720E6"/>
    <w:rsid w:val="00174966"/>
    <w:rsid w:val="001769B4"/>
    <w:rsid w:val="00193913"/>
    <w:rsid w:val="001B307F"/>
    <w:rsid w:val="001D29B3"/>
    <w:rsid w:val="001D52A7"/>
    <w:rsid w:val="001D689C"/>
    <w:rsid w:val="001D6D7B"/>
    <w:rsid w:val="0020495F"/>
    <w:rsid w:val="002101D6"/>
    <w:rsid w:val="00213F22"/>
    <w:rsid w:val="00214EB9"/>
    <w:rsid w:val="00230F45"/>
    <w:rsid w:val="0023234C"/>
    <w:rsid w:val="002372DD"/>
    <w:rsid w:val="002412A8"/>
    <w:rsid w:val="00246A74"/>
    <w:rsid w:val="00256533"/>
    <w:rsid w:val="00260360"/>
    <w:rsid w:val="00262C38"/>
    <w:rsid w:val="00263FCE"/>
    <w:rsid w:val="00265467"/>
    <w:rsid w:val="00274F27"/>
    <w:rsid w:val="00280768"/>
    <w:rsid w:val="0029143D"/>
    <w:rsid w:val="002B12FE"/>
    <w:rsid w:val="002B5B05"/>
    <w:rsid w:val="002C1044"/>
    <w:rsid w:val="002C4370"/>
    <w:rsid w:val="002C7F15"/>
    <w:rsid w:val="002D024C"/>
    <w:rsid w:val="002D0DD1"/>
    <w:rsid w:val="002D769F"/>
    <w:rsid w:val="002D7AC5"/>
    <w:rsid w:val="002E3D47"/>
    <w:rsid w:val="002E4910"/>
    <w:rsid w:val="002E4CDC"/>
    <w:rsid w:val="002E7D6E"/>
    <w:rsid w:val="002E7F73"/>
    <w:rsid w:val="002F2B78"/>
    <w:rsid w:val="002F4D50"/>
    <w:rsid w:val="002F4E51"/>
    <w:rsid w:val="002F6A40"/>
    <w:rsid w:val="0030245B"/>
    <w:rsid w:val="00303626"/>
    <w:rsid w:val="00303FE1"/>
    <w:rsid w:val="00305D67"/>
    <w:rsid w:val="00311BD1"/>
    <w:rsid w:val="0031283D"/>
    <w:rsid w:val="0031564C"/>
    <w:rsid w:val="00315B60"/>
    <w:rsid w:val="00316D0E"/>
    <w:rsid w:val="00317208"/>
    <w:rsid w:val="003240F8"/>
    <w:rsid w:val="00326490"/>
    <w:rsid w:val="003275F9"/>
    <w:rsid w:val="00334B4D"/>
    <w:rsid w:val="0034040C"/>
    <w:rsid w:val="00341497"/>
    <w:rsid w:val="00341CD3"/>
    <w:rsid w:val="003459D3"/>
    <w:rsid w:val="00347343"/>
    <w:rsid w:val="00347547"/>
    <w:rsid w:val="003522C8"/>
    <w:rsid w:val="003719A4"/>
    <w:rsid w:val="00382D4C"/>
    <w:rsid w:val="0038462B"/>
    <w:rsid w:val="00386444"/>
    <w:rsid w:val="00390951"/>
    <w:rsid w:val="00392F04"/>
    <w:rsid w:val="003A1534"/>
    <w:rsid w:val="003A16DF"/>
    <w:rsid w:val="003A1E2F"/>
    <w:rsid w:val="003A4D5E"/>
    <w:rsid w:val="003A54BC"/>
    <w:rsid w:val="003A7BAB"/>
    <w:rsid w:val="003B0742"/>
    <w:rsid w:val="003B52E3"/>
    <w:rsid w:val="003B7663"/>
    <w:rsid w:val="003C5F5D"/>
    <w:rsid w:val="003D2EEF"/>
    <w:rsid w:val="003D4F2E"/>
    <w:rsid w:val="003D7D35"/>
    <w:rsid w:val="003E4C8F"/>
    <w:rsid w:val="003E796C"/>
    <w:rsid w:val="003F09EF"/>
    <w:rsid w:val="003F1539"/>
    <w:rsid w:val="003F4373"/>
    <w:rsid w:val="003F537D"/>
    <w:rsid w:val="003F7320"/>
    <w:rsid w:val="004164C4"/>
    <w:rsid w:val="00417657"/>
    <w:rsid w:val="00421095"/>
    <w:rsid w:val="00422644"/>
    <w:rsid w:val="00423117"/>
    <w:rsid w:val="004236D1"/>
    <w:rsid w:val="004237ED"/>
    <w:rsid w:val="0042515A"/>
    <w:rsid w:val="0043109A"/>
    <w:rsid w:val="004404B1"/>
    <w:rsid w:val="00440606"/>
    <w:rsid w:val="004418F1"/>
    <w:rsid w:val="00445207"/>
    <w:rsid w:val="00452048"/>
    <w:rsid w:val="00455A14"/>
    <w:rsid w:val="00457CAC"/>
    <w:rsid w:val="004657C9"/>
    <w:rsid w:val="00466249"/>
    <w:rsid w:val="00466288"/>
    <w:rsid w:val="00471154"/>
    <w:rsid w:val="00472753"/>
    <w:rsid w:val="0047303A"/>
    <w:rsid w:val="00476890"/>
    <w:rsid w:val="00483032"/>
    <w:rsid w:val="004835D5"/>
    <w:rsid w:val="0048446E"/>
    <w:rsid w:val="004871FD"/>
    <w:rsid w:val="004A7E5A"/>
    <w:rsid w:val="004B23B3"/>
    <w:rsid w:val="004B2A33"/>
    <w:rsid w:val="004B34A9"/>
    <w:rsid w:val="004B75C6"/>
    <w:rsid w:val="004C0C16"/>
    <w:rsid w:val="004C544F"/>
    <w:rsid w:val="004C7F88"/>
    <w:rsid w:val="004D107E"/>
    <w:rsid w:val="004D5031"/>
    <w:rsid w:val="004D55B2"/>
    <w:rsid w:val="004F1485"/>
    <w:rsid w:val="004F3E65"/>
    <w:rsid w:val="00501040"/>
    <w:rsid w:val="00502FE7"/>
    <w:rsid w:val="0050523B"/>
    <w:rsid w:val="00510C64"/>
    <w:rsid w:val="00515062"/>
    <w:rsid w:val="005162D7"/>
    <w:rsid w:val="00517FE4"/>
    <w:rsid w:val="00521EC3"/>
    <w:rsid w:val="00523331"/>
    <w:rsid w:val="005321A8"/>
    <w:rsid w:val="005374E8"/>
    <w:rsid w:val="005443D5"/>
    <w:rsid w:val="005529BB"/>
    <w:rsid w:val="00552BDC"/>
    <w:rsid w:val="00557D4E"/>
    <w:rsid w:val="00567E85"/>
    <w:rsid w:val="0058091F"/>
    <w:rsid w:val="00582833"/>
    <w:rsid w:val="00582A57"/>
    <w:rsid w:val="005958DD"/>
    <w:rsid w:val="005B41E6"/>
    <w:rsid w:val="005C2F09"/>
    <w:rsid w:val="005C46B5"/>
    <w:rsid w:val="005D202F"/>
    <w:rsid w:val="005D6372"/>
    <w:rsid w:val="005E078A"/>
    <w:rsid w:val="005E087E"/>
    <w:rsid w:val="005E1C04"/>
    <w:rsid w:val="005E420B"/>
    <w:rsid w:val="005F0F8C"/>
    <w:rsid w:val="00603320"/>
    <w:rsid w:val="0060505C"/>
    <w:rsid w:val="00607424"/>
    <w:rsid w:val="00610AD3"/>
    <w:rsid w:val="00610D1B"/>
    <w:rsid w:val="00614DCF"/>
    <w:rsid w:val="006172D5"/>
    <w:rsid w:val="00620310"/>
    <w:rsid w:val="00622F6C"/>
    <w:rsid w:val="0062488C"/>
    <w:rsid w:val="00625272"/>
    <w:rsid w:val="00630D1C"/>
    <w:rsid w:val="006378D3"/>
    <w:rsid w:val="00643FB1"/>
    <w:rsid w:val="00645847"/>
    <w:rsid w:val="00646DE7"/>
    <w:rsid w:val="00651E1E"/>
    <w:rsid w:val="00656DDD"/>
    <w:rsid w:val="006572AA"/>
    <w:rsid w:val="00662B3F"/>
    <w:rsid w:val="006708D7"/>
    <w:rsid w:val="00673FFB"/>
    <w:rsid w:val="00675AFD"/>
    <w:rsid w:val="00676751"/>
    <w:rsid w:val="006859CA"/>
    <w:rsid w:val="00691540"/>
    <w:rsid w:val="0069260A"/>
    <w:rsid w:val="006929F4"/>
    <w:rsid w:val="00693910"/>
    <w:rsid w:val="00696882"/>
    <w:rsid w:val="00697098"/>
    <w:rsid w:val="00697CF1"/>
    <w:rsid w:val="006A0971"/>
    <w:rsid w:val="006A3184"/>
    <w:rsid w:val="006A4F9E"/>
    <w:rsid w:val="006A6253"/>
    <w:rsid w:val="006A7588"/>
    <w:rsid w:val="006B75F8"/>
    <w:rsid w:val="006C1EB7"/>
    <w:rsid w:val="006C6FFA"/>
    <w:rsid w:val="006D21D7"/>
    <w:rsid w:val="006E1E12"/>
    <w:rsid w:val="006F033C"/>
    <w:rsid w:val="006F0E6F"/>
    <w:rsid w:val="006F4195"/>
    <w:rsid w:val="006F6F04"/>
    <w:rsid w:val="007053E2"/>
    <w:rsid w:val="00706CA3"/>
    <w:rsid w:val="00716CF7"/>
    <w:rsid w:val="00725841"/>
    <w:rsid w:val="0072735A"/>
    <w:rsid w:val="007307BB"/>
    <w:rsid w:val="007345FD"/>
    <w:rsid w:val="00744A8C"/>
    <w:rsid w:val="00744EE2"/>
    <w:rsid w:val="007454FE"/>
    <w:rsid w:val="0074762A"/>
    <w:rsid w:val="00750634"/>
    <w:rsid w:val="007712F9"/>
    <w:rsid w:val="007744E9"/>
    <w:rsid w:val="00785A67"/>
    <w:rsid w:val="007872EB"/>
    <w:rsid w:val="007906B2"/>
    <w:rsid w:val="00792BCC"/>
    <w:rsid w:val="007964ED"/>
    <w:rsid w:val="007A2DA3"/>
    <w:rsid w:val="007A72B4"/>
    <w:rsid w:val="007A746D"/>
    <w:rsid w:val="007B7139"/>
    <w:rsid w:val="007B75B9"/>
    <w:rsid w:val="007C074A"/>
    <w:rsid w:val="007C0F74"/>
    <w:rsid w:val="007D28B9"/>
    <w:rsid w:val="007D4214"/>
    <w:rsid w:val="007E0430"/>
    <w:rsid w:val="007E2D0C"/>
    <w:rsid w:val="007E7784"/>
    <w:rsid w:val="007F60EA"/>
    <w:rsid w:val="007F75F2"/>
    <w:rsid w:val="00802391"/>
    <w:rsid w:val="0080327C"/>
    <w:rsid w:val="0080509C"/>
    <w:rsid w:val="00814071"/>
    <w:rsid w:val="00824705"/>
    <w:rsid w:val="00824D1D"/>
    <w:rsid w:val="00831AF6"/>
    <w:rsid w:val="00843131"/>
    <w:rsid w:val="00846B31"/>
    <w:rsid w:val="00854F12"/>
    <w:rsid w:val="008705BD"/>
    <w:rsid w:val="0088394B"/>
    <w:rsid w:val="00884D65"/>
    <w:rsid w:val="00890252"/>
    <w:rsid w:val="008920C3"/>
    <w:rsid w:val="00895545"/>
    <w:rsid w:val="008A0218"/>
    <w:rsid w:val="008A5BF0"/>
    <w:rsid w:val="008A608D"/>
    <w:rsid w:val="008B5A5D"/>
    <w:rsid w:val="008C7D52"/>
    <w:rsid w:val="008D02FB"/>
    <w:rsid w:val="008D084C"/>
    <w:rsid w:val="008D0B6D"/>
    <w:rsid w:val="008D51E1"/>
    <w:rsid w:val="008D5589"/>
    <w:rsid w:val="008D5C33"/>
    <w:rsid w:val="008E38A2"/>
    <w:rsid w:val="008E4B2B"/>
    <w:rsid w:val="008E75A4"/>
    <w:rsid w:val="008F36FE"/>
    <w:rsid w:val="008F5303"/>
    <w:rsid w:val="00901961"/>
    <w:rsid w:val="009024DF"/>
    <w:rsid w:val="00902B9A"/>
    <w:rsid w:val="00910579"/>
    <w:rsid w:val="00911709"/>
    <w:rsid w:val="00912C0B"/>
    <w:rsid w:val="00915FEE"/>
    <w:rsid w:val="00933B90"/>
    <w:rsid w:val="00934837"/>
    <w:rsid w:val="00942732"/>
    <w:rsid w:val="009440E6"/>
    <w:rsid w:val="0094513E"/>
    <w:rsid w:val="00945678"/>
    <w:rsid w:val="00956C31"/>
    <w:rsid w:val="00965EAB"/>
    <w:rsid w:val="009720F3"/>
    <w:rsid w:val="00972A3C"/>
    <w:rsid w:val="00984733"/>
    <w:rsid w:val="009947A1"/>
    <w:rsid w:val="00996113"/>
    <w:rsid w:val="009A17E9"/>
    <w:rsid w:val="009A5CB1"/>
    <w:rsid w:val="009B31DC"/>
    <w:rsid w:val="009D0002"/>
    <w:rsid w:val="009D005A"/>
    <w:rsid w:val="009D3D4D"/>
    <w:rsid w:val="009E547A"/>
    <w:rsid w:val="009E7032"/>
    <w:rsid w:val="009F20A1"/>
    <w:rsid w:val="009F27D8"/>
    <w:rsid w:val="009F2CD6"/>
    <w:rsid w:val="009F7C13"/>
    <w:rsid w:val="00A0031B"/>
    <w:rsid w:val="00A0296F"/>
    <w:rsid w:val="00A06A26"/>
    <w:rsid w:val="00A0741D"/>
    <w:rsid w:val="00A07E0C"/>
    <w:rsid w:val="00A158ED"/>
    <w:rsid w:val="00A15A42"/>
    <w:rsid w:val="00A257B6"/>
    <w:rsid w:val="00A333B8"/>
    <w:rsid w:val="00A42CE4"/>
    <w:rsid w:val="00A51FFB"/>
    <w:rsid w:val="00A53B44"/>
    <w:rsid w:val="00A5466F"/>
    <w:rsid w:val="00A61225"/>
    <w:rsid w:val="00A6551C"/>
    <w:rsid w:val="00A65C7A"/>
    <w:rsid w:val="00A70203"/>
    <w:rsid w:val="00A7294C"/>
    <w:rsid w:val="00A7386C"/>
    <w:rsid w:val="00A7644A"/>
    <w:rsid w:val="00A768C6"/>
    <w:rsid w:val="00A84413"/>
    <w:rsid w:val="00A84DF3"/>
    <w:rsid w:val="00A85E88"/>
    <w:rsid w:val="00A8679F"/>
    <w:rsid w:val="00A87BA5"/>
    <w:rsid w:val="00A97EBC"/>
    <w:rsid w:val="00AB6208"/>
    <w:rsid w:val="00AC06F0"/>
    <w:rsid w:val="00AC2F88"/>
    <w:rsid w:val="00AD377A"/>
    <w:rsid w:val="00B101B5"/>
    <w:rsid w:val="00B12965"/>
    <w:rsid w:val="00B15684"/>
    <w:rsid w:val="00B24EAF"/>
    <w:rsid w:val="00B254F9"/>
    <w:rsid w:val="00B2619A"/>
    <w:rsid w:val="00B415F4"/>
    <w:rsid w:val="00B4441C"/>
    <w:rsid w:val="00B470AA"/>
    <w:rsid w:val="00B509AD"/>
    <w:rsid w:val="00B548DE"/>
    <w:rsid w:val="00B66A9E"/>
    <w:rsid w:val="00B7381F"/>
    <w:rsid w:val="00B77CF2"/>
    <w:rsid w:val="00B81D58"/>
    <w:rsid w:val="00B852DE"/>
    <w:rsid w:val="00B9072A"/>
    <w:rsid w:val="00B962D3"/>
    <w:rsid w:val="00BB0410"/>
    <w:rsid w:val="00BB136C"/>
    <w:rsid w:val="00BB1CFF"/>
    <w:rsid w:val="00BB472F"/>
    <w:rsid w:val="00BB6DDF"/>
    <w:rsid w:val="00BB7DE5"/>
    <w:rsid w:val="00BC3C68"/>
    <w:rsid w:val="00BC5F90"/>
    <w:rsid w:val="00BD391D"/>
    <w:rsid w:val="00BE1527"/>
    <w:rsid w:val="00BE3F22"/>
    <w:rsid w:val="00BF1750"/>
    <w:rsid w:val="00BF78EE"/>
    <w:rsid w:val="00C10ABD"/>
    <w:rsid w:val="00C11F7D"/>
    <w:rsid w:val="00C13C97"/>
    <w:rsid w:val="00C168C2"/>
    <w:rsid w:val="00C171BF"/>
    <w:rsid w:val="00C1782C"/>
    <w:rsid w:val="00C30DD8"/>
    <w:rsid w:val="00C3474B"/>
    <w:rsid w:val="00C352FE"/>
    <w:rsid w:val="00C3601B"/>
    <w:rsid w:val="00C3792C"/>
    <w:rsid w:val="00C40541"/>
    <w:rsid w:val="00C42448"/>
    <w:rsid w:val="00C475B8"/>
    <w:rsid w:val="00C50593"/>
    <w:rsid w:val="00C5416C"/>
    <w:rsid w:val="00C578C4"/>
    <w:rsid w:val="00C616E4"/>
    <w:rsid w:val="00C70A41"/>
    <w:rsid w:val="00C74A93"/>
    <w:rsid w:val="00C74B4B"/>
    <w:rsid w:val="00C764A1"/>
    <w:rsid w:val="00C80888"/>
    <w:rsid w:val="00C86B26"/>
    <w:rsid w:val="00C91700"/>
    <w:rsid w:val="00C918FF"/>
    <w:rsid w:val="00C92315"/>
    <w:rsid w:val="00CA46DF"/>
    <w:rsid w:val="00CA49DB"/>
    <w:rsid w:val="00CB0491"/>
    <w:rsid w:val="00CB4F3E"/>
    <w:rsid w:val="00CB6799"/>
    <w:rsid w:val="00CB6AB0"/>
    <w:rsid w:val="00CB7DBB"/>
    <w:rsid w:val="00CC7176"/>
    <w:rsid w:val="00CD2C8D"/>
    <w:rsid w:val="00CE08A6"/>
    <w:rsid w:val="00CE0C46"/>
    <w:rsid w:val="00CE1334"/>
    <w:rsid w:val="00CE3472"/>
    <w:rsid w:val="00CE6C0D"/>
    <w:rsid w:val="00CF0556"/>
    <w:rsid w:val="00D02D27"/>
    <w:rsid w:val="00D03359"/>
    <w:rsid w:val="00D03D7F"/>
    <w:rsid w:val="00D05480"/>
    <w:rsid w:val="00D14AFC"/>
    <w:rsid w:val="00D24244"/>
    <w:rsid w:val="00D243B0"/>
    <w:rsid w:val="00D3270C"/>
    <w:rsid w:val="00D342BC"/>
    <w:rsid w:val="00D35F58"/>
    <w:rsid w:val="00D361A5"/>
    <w:rsid w:val="00D41EC2"/>
    <w:rsid w:val="00D4265F"/>
    <w:rsid w:val="00D441C9"/>
    <w:rsid w:val="00D44579"/>
    <w:rsid w:val="00D447FF"/>
    <w:rsid w:val="00D508DD"/>
    <w:rsid w:val="00D6136B"/>
    <w:rsid w:val="00D77EBC"/>
    <w:rsid w:val="00DA4FAF"/>
    <w:rsid w:val="00DB4B2E"/>
    <w:rsid w:val="00DB59D8"/>
    <w:rsid w:val="00DC04E6"/>
    <w:rsid w:val="00DC4D3C"/>
    <w:rsid w:val="00DD3D84"/>
    <w:rsid w:val="00DD66E2"/>
    <w:rsid w:val="00DD6F73"/>
    <w:rsid w:val="00DF51C7"/>
    <w:rsid w:val="00DF5611"/>
    <w:rsid w:val="00E00D04"/>
    <w:rsid w:val="00E126C7"/>
    <w:rsid w:val="00E15268"/>
    <w:rsid w:val="00E20516"/>
    <w:rsid w:val="00E211DB"/>
    <w:rsid w:val="00E21E8A"/>
    <w:rsid w:val="00E24E46"/>
    <w:rsid w:val="00E253F7"/>
    <w:rsid w:val="00E35099"/>
    <w:rsid w:val="00E35D91"/>
    <w:rsid w:val="00E45CC0"/>
    <w:rsid w:val="00E568C0"/>
    <w:rsid w:val="00E61087"/>
    <w:rsid w:val="00E64EAE"/>
    <w:rsid w:val="00E72B86"/>
    <w:rsid w:val="00E72EF9"/>
    <w:rsid w:val="00E7405D"/>
    <w:rsid w:val="00E7644C"/>
    <w:rsid w:val="00E84B6D"/>
    <w:rsid w:val="00E86A27"/>
    <w:rsid w:val="00E87BFB"/>
    <w:rsid w:val="00E905E9"/>
    <w:rsid w:val="00E91199"/>
    <w:rsid w:val="00E939F2"/>
    <w:rsid w:val="00E95F66"/>
    <w:rsid w:val="00E9646C"/>
    <w:rsid w:val="00EA56DD"/>
    <w:rsid w:val="00EC46EA"/>
    <w:rsid w:val="00ED256D"/>
    <w:rsid w:val="00ED2EC9"/>
    <w:rsid w:val="00ED58AE"/>
    <w:rsid w:val="00EE2F29"/>
    <w:rsid w:val="00EE6CB5"/>
    <w:rsid w:val="00EF0033"/>
    <w:rsid w:val="00F0220B"/>
    <w:rsid w:val="00F059C0"/>
    <w:rsid w:val="00F068F9"/>
    <w:rsid w:val="00F06A75"/>
    <w:rsid w:val="00F07A00"/>
    <w:rsid w:val="00F1468B"/>
    <w:rsid w:val="00F17A31"/>
    <w:rsid w:val="00F246E0"/>
    <w:rsid w:val="00F30BE0"/>
    <w:rsid w:val="00F45487"/>
    <w:rsid w:val="00F53B69"/>
    <w:rsid w:val="00F53BF6"/>
    <w:rsid w:val="00F61D2D"/>
    <w:rsid w:val="00F62770"/>
    <w:rsid w:val="00F64A0C"/>
    <w:rsid w:val="00F65019"/>
    <w:rsid w:val="00F65591"/>
    <w:rsid w:val="00F709EC"/>
    <w:rsid w:val="00F711B6"/>
    <w:rsid w:val="00F71A9D"/>
    <w:rsid w:val="00F74F42"/>
    <w:rsid w:val="00F85780"/>
    <w:rsid w:val="00F90B59"/>
    <w:rsid w:val="00F91A5C"/>
    <w:rsid w:val="00F93922"/>
    <w:rsid w:val="00F97801"/>
    <w:rsid w:val="00FA631A"/>
    <w:rsid w:val="00FA759E"/>
    <w:rsid w:val="00FB0E5B"/>
    <w:rsid w:val="00FB2BFC"/>
    <w:rsid w:val="00FC3D7E"/>
    <w:rsid w:val="00FC4B53"/>
    <w:rsid w:val="00FC7A3B"/>
    <w:rsid w:val="00FC7C98"/>
    <w:rsid w:val="00FD27D2"/>
    <w:rsid w:val="00FE1FFF"/>
    <w:rsid w:val="00FE4F24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7488528"/>
  <w15:chartTrackingRefBased/>
  <w15:docId w15:val="{25687827-0458-455B-A6C9-A61AD18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DCF"/>
    <w:rPr>
      <w:sz w:val="24"/>
      <w:szCs w:val="24"/>
    </w:rPr>
  </w:style>
  <w:style w:type="paragraph" w:styleId="Nadpis4">
    <w:name w:val="heading 4"/>
    <w:basedOn w:val="Normln"/>
    <w:next w:val="Normln"/>
    <w:qFormat/>
    <w:rsid w:val="00DD6F73"/>
    <w:pPr>
      <w:keepNext/>
      <w:numPr>
        <w:ilvl w:val="1"/>
        <w:numId w:val="8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Indent2">
    <w:name w:val="Body Text Indent 2"/>
    <w:basedOn w:val="Normln"/>
    <w:rsid w:val="003F1539"/>
    <w:pPr>
      <w:ind w:firstLine="567"/>
      <w:jc w:val="both"/>
    </w:pPr>
    <w:rPr>
      <w:sz w:val="22"/>
      <w:szCs w:val="20"/>
    </w:rPr>
  </w:style>
  <w:style w:type="character" w:styleId="Odkaznakoment">
    <w:name w:val="annotation reference"/>
    <w:semiHidden/>
    <w:rsid w:val="004C0C16"/>
    <w:rPr>
      <w:sz w:val="16"/>
      <w:szCs w:val="16"/>
    </w:rPr>
  </w:style>
  <w:style w:type="paragraph" w:styleId="Textkomente">
    <w:name w:val="annotation text"/>
    <w:basedOn w:val="Normln"/>
    <w:semiHidden/>
    <w:rsid w:val="004C0C1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0C16"/>
    <w:rPr>
      <w:b/>
      <w:bCs/>
    </w:rPr>
  </w:style>
  <w:style w:type="paragraph" w:styleId="Textbubliny">
    <w:name w:val="Balloon Text"/>
    <w:basedOn w:val="Normln"/>
    <w:semiHidden/>
    <w:rsid w:val="004C0C1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D77EB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D77EB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77EB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77EBC"/>
    <w:rPr>
      <w:sz w:val="24"/>
      <w:szCs w:val="24"/>
    </w:rPr>
  </w:style>
  <w:style w:type="paragraph" w:styleId="Rozloendokumentu">
    <w:name w:val="Document Map"/>
    <w:basedOn w:val="Normln"/>
    <w:semiHidden/>
    <w:rsid w:val="002E7F7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6A6A"/>
    <w:pPr>
      <w:ind w:left="708"/>
    </w:pPr>
  </w:style>
  <w:style w:type="character" w:customStyle="1" w:styleId="platne1">
    <w:name w:val="platne1"/>
    <w:rsid w:val="0047303A"/>
  </w:style>
  <w:style w:type="paragraph" w:styleId="Revize">
    <w:name w:val="Revision"/>
    <w:hidden/>
    <w:uiPriority w:val="99"/>
    <w:semiHidden/>
    <w:rsid w:val="006033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2CEC9-6CF0-48D8-8A8E-A5A34C71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KrU JMK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Jarolím Zdeněk</dc:creator>
  <cp:keywords/>
  <cp:lastModifiedBy>Petra Dlabajová</cp:lastModifiedBy>
  <cp:revision>2</cp:revision>
  <cp:lastPrinted>2011-11-25T08:35:00Z</cp:lastPrinted>
  <dcterms:created xsi:type="dcterms:W3CDTF">2023-09-12T06:18:00Z</dcterms:created>
  <dcterms:modified xsi:type="dcterms:W3CDTF">2023-09-12T06:18:00Z</dcterms:modified>
</cp:coreProperties>
</file>