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F97B" w14:textId="0CBDC76E" w:rsidR="00CA53E1" w:rsidRDefault="00CA53E1" w:rsidP="00CA53E1">
      <w:pPr>
        <w:pStyle w:val="StylDoprava"/>
        <w:rPr>
          <w:rFonts w:cs="Arial"/>
          <w:sz w:val="22"/>
          <w:szCs w:val="22"/>
        </w:rPr>
      </w:pPr>
    </w:p>
    <w:p w14:paraId="4E4BB5C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498A7CA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60DDAE5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3765A55"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E744C17" w14:textId="55994E05" w:rsidR="00FB6E4E"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 xml:space="preserve">Ing. Martin Vrba, ústřední ředitel Státního pozemkového úřadu </w:t>
      </w:r>
    </w:p>
    <w:p w14:paraId="7552E7C9" w14:textId="77777777" w:rsidR="009C4C48" w:rsidRPr="00C97FB5" w:rsidRDefault="009C4C48" w:rsidP="000B0AA7">
      <w:pPr>
        <w:pStyle w:val="VnitrniText"/>
        <w:ind w:firstLine="0"/>
        <w:rPr>
          <w:sz w:val="22"/>
          <w:szCs w:val="22"/>
        </w:rPr>
      </w:pPr>
    </w:p>
    <w:p w14:paraId="2E97E6B3"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147A1A6D" w14:textId="77777777" w:rsidR="00BC17A6" w:rsidRPr="00C97FB5" w:rsidRDefault="00BC17A6" w:rsidP="000B0AA7">
      <w:pPr>
        <w:pStyle w:val="VnitrniText"/>
        <w:ind w:firstLine="0"/>
        <w:rPr>
          <w:sz w:val="22"/>
          <w:szCs w:val="22"/>
        </w:rPr>
      </w:pPr>
    </w:p>
    <w:p w14:paraId="2B548052" w14:textId="77777777" w:rsidR="00CF17C0" w:rsidRPr="00C97FB5" w:rsidRDefault="00CF17C0" w:rsidP="000B0AA7">
      <w:pPr>
        <w:pStyle w:val="VnitrniText"/>
        <w:ind w:firstLine="0"/>
        <w:rPr>
          <w:sz w:val="22"/>
          <w:szCs w:val="22"/>
        </w:rPr>
      </w:pPr>
      <w:r w:rsidRPr="00C97FB5">
        <w:rPr>
          <w:sz w:val="22"/>
          <w:szCs w:val="22"/>
        </w:rPr>
        <w:t>a</w:t>
      </w:r>
    </w:p>
    <w:p w14:paraId="63CB9085" w14:textId="77777777" w:rsidR="00BC17A6" w:rsidRPr="00C97FB5" w:rsidRDefault="00BC17A6" w:rsidP="000B0AA7">
      <w:pPr>
        <w:pStyle w:val="VnitrniText"/>
        <w:ind w:firstLine="0"/>
        <w:rPr>
          <w:sz w:val="22"/>
          <w:szCs w:val="22"/>
        </w:rPr>
      </w:pPr>
    </w:p>
    <w:p w14:paraId="13742A24" w14:textId="77777777" w:rsidR="00BC17A6" w:rsidRPr="00C97FB5" w:rsidRDefault="00BC17A6" w:rsidP="000B0AA7">
      <w:pPr>
        <w:pStyle w:val="VnitrniText"/>
        <w:ind w:firstLine="0"/>
        <w:rPr>
          <w:sz w:val="22"/>
          <w:szCs w:val="22"/>
        </w:rPr>
      </w:pPr>
      <w:r w:rsidRPr="00C97FB5">
        <w:rPr>
          <w:b/>
          <w:sz w:val="22"/>
          <w:szCs w:val="22"/>
        </w:rPr>
        <w:t>EG.D, a.s.</w:t>
      </w:r>
    </w:p>
    <w:p w14:paraId="6A81692A" w14:textId="6C922DB5" w:rsidR="00BC17A6" w:rsidRPr="00C97FB5" w:rsidRDefault="00BC17A6" w:rsidP="000B0AA7">
      <w:pPr>
        <w:pStyle w:val="VnitrniText"/>
        <w:ind w:firstLine="0"/>
        <w:rPr>
          <w:sz w:val="22"/>
          <w:szCs w:val="22"/>
        </w:rPr>
      </w:pPr>
      <w:r w:rsidRPr="00C97FB5">
        <w:rPr>
          <w:sz w:val="22"/>
          <w:szCs w:val="22"/>
        </w:rPr>
        <w:t>se sídlem Lidická 1873/36, Brno, PSČ 602</w:t>
      </w:r>
      <w:r w:rsidR="003C6540">
        <w:rPr>
          <w:sz w:val="22"/>
          <w:szCs w:val="22"/>
        </w:rPr>
        <w:t xml:space="preserve"> </w:t>
      </w:r>
      <w:r w:rsidRPr="00C97FB5">
        <w:rPr>
          <w:sz w:val="22"/>
          <w:szCs w:val="22"/>
        </w:rPr>
        <w:t>00</w:t>
      </w:r>
    </w:p>
    <w:p w14:paraId="41A1BCC0" w14:textId="77777777" w:rsidR="00E554A6" w:rsidRDefault="00BC17A6" w:rsidP="00E554A6">
      <w:pPr>
        <w:pStyle w:val="VnitrniText"/>
        <w:ind w:firstLine="0"/>
        <w:rPr>
          <w:sz w:val="22"/>
          <w:szCs w:val="22"/>
        </w:rPr>
      </w:pPr>
      <w:r w:rsidRPr="00C97FB5">
        <w:rPr>
          <w:sz w:val="22"/>
          <w:szCs w:val="22"/>
        </w:rPr>
        <w:t>IČO: 28085400</w:t>
      </w:r>
    </w:p>
    <w:p w14:paraId="01AC520B" w14:textId="0B89D449" w:rsidR="00BC17A6" w:rsidRDefault="00BC17A6" w:rsidP="00E554A6">
      <w:pPr>
        <w:pStyle w:val="VnitrniText"/>
        <w:ind w:firstLine="0"/>
        <w:rPr>
          <w:sz w:val="22"/>
          <w:szCs w:val="22"/>
        </w:rPr>
      </w:pPr>
      <w:r w:rsidRPr="00C97FB5">
        <w:rPr>
          <w:sz w:val="22"/>
          <w:szCs w:val="22"/>
        </w:rPr>
        <w:t>zapsán</w:t>
      </w:r>
      <w:r w:rsidR="003C34F1">
        <w:rPr>
          <w:sz w:val="22"/>
          <w:szCs w:val="22"/>
        </w:rPr>
        <w:t>a</w:t>
      </w:r>
      <w:r w:rsidRPr="00C97FB5">
        <w:rPr>
          <w:sz w:val="22"/>
          <w:szCs w:val="22"/>
        </w:rPr>
        <w:t xml:space="preserve"> v</w:t>
      </w:r>
      <w:r w:rsidR="003C34F1">
        <w:rPr>
          <w:sz w:val="22"/>
          <w:szCs w:val="22"/>
        </w:rPr>
        <w:t> obchodním rejstříku</w:t>
      </w:r>
      <w:r w:rsidRPr="00C97FB5">
        <w:rPr>
          <w:sz w:val="22"/>
          <w:szCs w:val="22"/>
        </w:rPr>
        <w:t xml:space="preserve"> vedeném </w:t>
      </w:r>
      <w:r w:rsidR="00E554A6" w:rsidRPr="00E554A6">
        <w:rPr>
          <w:sz w:val="22"/>
          <w:szCs w:val="22"/>
        </w:rPr>
        <w:t xml:space="preserve">Krajským soudem </w:t>
      </w:r>
      <w:r w:rsidRPr="00C97FB5">
        <w:rPr>
          <w:sz w:val="22"/>
          <w:szCs w:val="22"/>
        </w:rPr>
        <w:t>v Brně, oddíl B, vložka 8477</w:t>
      </w:r>
    </w:p>
    <w:p w14:paraId="4EFAC188" w14:textId="7F857E23" w:rsidR="003C6540" w:rsidRDefault="009C4C48" w:rsidP="000B0AA7">
      <w:pPr>
        <w:pStyle w:val="VnitrniText"/>
        <w:ind w:firstLine="0"/>
        <w:rPr>
          <w:sz w:val="22"/>
          <w:szCs w:val="22"/>
        </w:rPr>
      </w:pPr>
      <w:r>
        <w:rPr>
          <w:sz w:val="22"/>
          <w:szCs w:val="22"/>
        </w:rPr>
        <w:t>zastoupená:</w:t>
      </w:r>
      <w:r w:rsidR="003C6540" w:rsidRPr="00C97FB5">
        <w:rPr>
          <w:sz w:val="22"/>
          <w:szCs w:val="22"/>
        </w:rPr>
        <w:t xml:space="preserve"> </w:t>
      </w:r>
      <w:r w:rsidR="001848E2" w:rsidRPr="001848E2">
        <w:rPr>
          <w:sz w:val="22"/>
          <w:szCs w:val="22"/>
        </w:rPr>
        <w:t>Ing. Pavlem Mikešem</w:t>
      </w:r>
      <w:r>
        <w:rPr>
          <w:sz w:val="22"/>
          <w:szCs w:val="22"/>
        </w:rPr>
        <w:t>, prokuristou</w:t>
      </w:r>
    </w:p>
    <w:p w14:paraId="0A585157" w14:textId="77777777" w:rsidR="009C4C48" w:rsidRPr="00C97FB5" w:rsidRDefault="009C4C48" w:rsidP="000B0AA7">
      <w:pPr>
        <w:pStyle w:val="VnitrniText"/>
        <w:ind w:firstLine="0"/>
        <w:rPr>
          <w:sz w:val="22"/>
          <w:szCs w:val="22"/>
        </w:rPr>
      </w:pPr>
    </w:p>
    <w:p w14:paraId="4AD4250C" w14:textId="77777777" w:rsidR="00BC17A6" w:rsidRPr="00C97FB5" w:rsidRDefault="00BC17A6" w:rsidP="000B0AA7">
      <w:pPr>
        <w:pStyle w:val="VnitrniText"/>
        <w:ind w:firstLine="0"/>
        <w:rPr>
          <w:sz w:val="22"/>
          <w:szCs w:val="22"/>
        </w:rPr>
      </w:pPr>
      <w:r w:rsidRPr="00C97FB5">
        <w:rPr>
          <w:sz w:val="22"/>
          <w:szCs w:val="22"/>
        </w:rPr>
        <w:t>(dále jen "kupující")</w:t>
      </w:r>
    </w:p>
    <w:p w14:paraId="479E07EA" w14:textId="77777777" w:rsidR="00BC17A6" w:rsidRPr="00C97FB5" w:rsidRDefault="00BC17A6" w:rsidP="000B0AA7">
      <w:pPr>
        <w:pStyle w:val="VnitrniText"/>
        <w:ind w:firstLine="0"/>
        <w:rPr>
          <w:sz w:val="22"/>
          <w:szCs w:val="22"/>
        </w:rPr>
      </w:pPr>
    </w:p>
    <w:p w14:paraId="14A28296" w14:textId="77777777" w:rsidR="00CF17C0" w:rsidRPr="00C97FB5" w:rsidRDefault="00CF17C0" w:rsidP="000B0AA7">
      <w:pPr>
        <w:pStyle w:val="VnitrniText"/>
        <w:ind w:firstLine="0"/>
        <w:rPr>
          <w:sz w:val="22"/>
          <w:szCs w:val="22"/>
        </w:rPr>
      </w:pPr>
    </w:p>
    <w:p w14:paraId="39788185" w14:textId="77777777" w:rsidR="00F3638F" w:rsidRDefault="00F3638F" w:rsidP="00F3638F">
      <w:pPr>
        <w:jc w:val="both"/>
        <w:rPr>
          <w:rFonts w:ascii="Arial" w:hAnsi="Arial" w:cs="Arial"/>
          <w:sz w:val="22"/>
          <w:szCs w:val="22"/>
        </w:rPr>
      </w:pPr>
      <w:r>
        <w:rPr>
          <w:rFonts w:ascii="Arial" w:hAnsi="Arial" w:cs="Arial"/>
          <w:sz w:val="22"/>
          <w:szCs w:val="22"/>
        </w:rPr>
        <w:t xml:space="preserve">uzavírají podle § </w:t>
      </w:r>
      <w:r>
        <w:rPr>
          <w:rFonts w:ascii="Arial" w:hAnsi="Arial" w:cs="Arial"/>
          <w:color w:val="000000"/>
          <w:sz w:val="22"/>
          <w:szCs w:val="22"/>
        </w:rPr>
        <w:t xml:space="preserve">2079 </w:t>
      </w:r>
      <w:r>
        <w:rPr>
          <w:rFonts w:ascii="Arial" w:hAnsi="Arial" w:cs="Arial"/>
          <w:sz w:val="22"/>
          <w:szCs w:val="22"/>
        </w:rPr>
        <w:t xml:space="preserve">a násl. zákona č. </w:t>
      </w:r>
      <w:r>
        <w:rPr>
          <w:rFonts w:ascii="Arial" w:hAnsi="Arial" w:cs="Arial"/>
          <w:color w:val="000000"/>
          <w:sz w:val="22"/>
          <w:szCs w:val="22"/>
        </w:rPr>
        <w:t xml:space="preserve">89/2012 </w:t>
      </w:r>
      <w:r>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5F0D9AAA" w14:textId="77777777" w:rsidR="00CF17C0" w:rsidRPr="00C97FB5" w:rsidRDefault="00CF17C0" w:rsidP="001274AE">
      <w:pPr>
        <w:rPr>
          <w:rFonts w:ascii="Arial" w:hAnsi="Arial" w:cs="Arial"/>
          <w:sz w:val="22"/>
          <w:szCs w:val="22"/>
        </w:rPr>
      </w:pPr>
    </w:p>
    <w:p w14:paraId="27F3534F" w14:textId="77777777" w:rsidR="00830569" w:rsidRPr="00C97FB5" w:rsidRDefault="00830569" w:rsidP="001274AE">
      <w:pPr>
        <w:rPr>
          <w:rFonts w:ascii="Arial" w:hAnsi="Arial" w:cs="Arial"/>
          <w:sz w:val="22"/>
          <w:szCs w:val="22"/>
        </w:rPr>
      </w:pPr>
    </w:p>
    <w:p w14:paraId="3CCFD896"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0CB4D8F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3001K23/23</w:t>
      </w:r>
    </w:p>
    <w:p w14:paraId="10F574B3" w14:textId="77777777" w:rsidR="00CF17C0" w:rsidRPr="00C97FB5" w:rsidRDefault="00CF17C0" w:rsidP="00D06D0F">
      <w:pPr>
        <w:rPr>
          <w:rFonts w:ascii="Arial" w:hAnsi="Arial" w:cs="Arial"/>
          <w:sz w:val="22"/>
          <w:szCs w:val="22"/>
        </w:rPr>
      </w:pPr>
    </w:p>
    <w:p w14:paraId="338AA423" w14:textId="77777777" w:rsidR="00CF17C0" w:rsidRPr="00C97FB5" w:rsidRDefault="00CF17C0" w:rsidP="00D06D0F">
      <w:pPr>
        <w:rPr>
          <w:rFonts w:ascii="Arial" w:hAnsi="Arial" w:cs="Arial"/>
          <w:sz w:val="22"/>
          <w:szCs w:val="22"/>
        </w:rPr>
      </w:pPr>
    </w:p>
    <w:p w14:paraId="68C7938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B738074" w14:textId="5C502AFE" w:rsidR="00CF17C0" w:rsidRDefault="00DB57EC" w:rsidP="000B0AA7">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w:t>
      </w:r>
      <w:r w:rsidR="003C6540">
        <w:rPr>
          <w:sz w:val="22"/>
          <w:szCs w:val="22"/>
        </w:rPr>
        <w:t> </w:t>
      </w:r>
      <w:r w:rsidRPr="00C97FB5">
        <w:rPr>
          <w:sz w:val="22"/>
          <w:szCs w:val="22"/>
        </w:rPr>
        <w:t>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14:paraId="0A8E3602" w14:textId="77777777" w:rsidR="003C6540" w:rsidRPr="00C97FB5" w:rsidRDefault="003C6540" w:rsidP="000B0AA7">
      <w:pPr>
        <w:pStyle w:val="VnitrniText"/>
        <w:rPr>
          <w:sz w:val="22"/>
          <w:szCs w:val="22"/>
        </w:rPr>
      </w:pPr>
    </w:p>
    <w:p w14:paraId="2913B6E3"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745BE6A6" w14:textId="77777777" w:rsidR="008505AD" w:rsidRPr="00112F3C" w:rsidRDefault="008505AD" w:rsidP="00112F3C">
      <w:pPr>
        <w:pStyle w:val="cary"/>
      </w:pPr>
      <w:r w:rsidRPr="00112F3C">
        <w:t>------------------------------------------------------------------------------------------------------------------------</w:t>
      </w:r>
      <w:r w:rsidR="00E60971" w:rsidRPr="00112F3C">
        <w:t>--</w:t>
      </w:r>
      <w:r w:rsidR="007431BA" w:rsidRPr="00112F3C">
        <w:t>-----------</w:t>
      </w:r>
    </w:p>
    <w:p w14:paraId="04AC5363" w14:textId="77777777" w:rsidR="008505AD" w:rsidRPr="000B0AA7" w:rsidRDefault="008505AD" w:rsidP="009C4C48">
      <w:pPr>
        <w:tabs>
          <w:tab w:val="left" w:pos="2268"/>
          <w:tab w:val="left" w:pos="4820"/>
          <w:tab w:val="left" w:pos="6946"/>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207B1CA" w14:textId="77777777" w:rsidR="007431BA" w:rsidRPr="007431BA" w:rsidRDefault="007431BA" w:rsidP="009C4C48">
      <w:pPr>
        <w:pStyle w:val="cary"/>
        <w:tabs>
          <w:tab w:val="left" w:pos="4820"/>
          <w:tab w:val="left" w:pos="6946"/>
        </w:tabs>
      </w:pPr>
      <w:r w:rsidRPr="007431BA">
        <w:t>-------------------------------------------------------------------------------------------------------------------------------------</w:t>
      </w:r>
    </w:p>
    <w:p w14:paraId="5C3C6E65" w14:textId="77777777" w:rsidR="008505AD" w:rsidRPr="00257EB0" w:rsidRDefault="008505AD" w:rsidP="009C4C48">
      <w:pPr>
        <w:tabs>
          <w:tab w:val="left" w:pos="2268"/>
          <w:tab w:val="left" w:pos="4820"/>
          <w:tab w:val="left" w:pos="6946"/>
          <w:tab w:val="right" w:pos="9639"/>
        </w:tabs>
        <w:rPr>
          <w:rStyle w:val="tabulkyNemovitosti"/>
        </w:rPr>
      </w:pPr>
      <w:r w:rsidRPr="00257EB0">
        <w:rPr>
          <w:rStyle w:val="tabulkyNemovitosti"/>
        </w:rPr>
        <w:t>Katastr nemovitostí - pozemkové</w:t>
      </w:r>
    </w:p>
    <w:p w14:paraId="1563F4A2" w14:textId="77777777" w:rsidR="008505AD" w:rsidRPr="00257EB0" w:rsidRDefault="008505AD" w:rsidP="009C4C48">
      <w:pPr>
        <w:tabs>
          <w:tab w:val="left" w:pos="2268"/>
          <w:tab w:val="left" w:pos="4820"/>
          <w:tab w:val="left" w:pos="6946"/>
          <w:tab w:val="right" w:pos="9639"/>
        </w:tabs>
        <w:rPr>
          <w:rStyle w:val="tabulkyNemovitosti"/>
        </w:rPr>
      </w:pPr>
      <w:r w:rsidRPr="00257EB0">
        <w:rPr>
          <w:rStyle w:val="tabulkyNemovitosti"/>
        </w:rPr>
        <w:t>Radostice</w:t>
      </w:r>
      <w:r w:rsidRPr="00257EB0">
        <w:rPr>
          <w:rStyle w:val="tabulkyNemovitosti"/>
        </w:rPr>
        <w:tab/>
        <w:t>Radostice u Brna</w:t>
      </w:r>
      <w:r w:rsidRPr="00257EB0">
        <w:rPr>
          <w:rStyle w:val="tabulkyNemovitosti"/>
        </w:rPr>
        <w:tab/>
        <w:t>554/86</w:t>
      </w:r>
      <w:r w:rsidRPr="00257EB0">
        <w:rPr>
          <w:rStyle w:val="tabulkyNemovitosti"/>
        </w:rPr>
        <w:tab/>
        <w:t>orná půda</w:t>
      </w:r>
      <w:r w:rsidRPr="00257EB0">
        <w:rPr>
          <w:rStyle w:val="tabulkyNemovitosti"/>
        </w:rPr>
        <w:tab/>
        <w:t>10002</w:t>
      </w:r>
    </w:p>
    <w:p w14:paraId="36AC9975" w14:textId="77777777" w:rsidR="008505AD" w:rsidRPr="00257EB0" w:rsidRDefault="008505AD" w:rsidP="009C4C48">
      <w:pPr>
        <w:tabs>
          <w:tab w:val="left" w:pos="2268"/>
          <w:tab w:val="left" w:pos="4820"/>
          <w:tab w:val="left" w:pos="6946"/>
          <w:tab w:val="right" w:pos="9639"/>
        </w:tabs>
        <w:rPr>
          <w:rStyle w:val="tabulkyNemovitosti"/>
        </w:rPr>
      </w:pPr>
      <w:r w:rsidRPr="00257EB0">
        <w:rPr>
          <w:rStyle w:val="tabulkyNemovitosti"/>
        </w:rPr>
        <w:t>Nově vytvořeno GP: číslo 626-1124/2022 ze dne 17.4.2022 z parcely č. KN 554/63</w:t>
      </w:r>
    </w:p>
    <w:p w14:paraId="1687F699" w14:textId="77777777" w:rsidR="008505AD" w:rsidRPr="00257EB0" w:rsidRDefault="008505AD" w:rsidP="009C4C48">
      <w:pPr>
        <w:tabs>
          <w:tab w:val="left" w:pos="2268"/>
          <w:tab w:val="left" w:pos="4820"/>
          <w:tab w:val="left" w:pos="6946"/>
          <w:tab w:val="right" w:pos="9639"/>
        </w:tabs>
        <w:rPr>
          <w:rStyle w:val="tabulkyNemovitosti"/>
        </w:rPr>
      </w:pPr>
    </w:p>
    <w:p w14:paraId="790BFDEE" w14:textId="77777777" w:rsidR="008505AD" w:rsidRPr="00257EB0" w:rsidRDefault="008505AD" w:rsidP="009C4C48">
      <w:pPr>
        <w:tabs>
          <w:tab w:val="left" w:pos="2268"/>
          <w:tab w:val="left" w:pos="4820"/>
          <w:tab w:val="left" w:pos="6946"/>
          <w:tab w:val="right" w:pos="9639"/>
        </w:tabs>
        <w:rPr>
          <w:rStyle w:val="tabulkyNemovitosti"/>
        </w:rPr>
      </w:pPr>
      <w:r w:rsidRPr="00257EB0">
        <w:rPr>
          <w:rStyle w:val="tabulkyNemovitosti"/>
        </w:rPr>
        <w:t>Katastr nemovitostí - pozemkové</w:t>
      </w:r>
    </w:p>
    <w:p w14:paraId="5C19960F" w14:textId="77777777" w:rsidR="008505AD" w:rsidRPr="00257EB0" w:rsidRDefault="008505AD" w:rsidP="009C4C48">
      <w:pPr>
        <w:tabs>
          <w:tab w:val="left" w:pos="2268"/>
          <w:tab w:val="left" w:pos="4820"/>
          <w:tab w:val="left" w:pos="6946"/>
          <w:tab w:val="right" w:pos="9639"/>
        </w:tabs>
        <w:rPr>
          <w:rStyle w:val="tabulkyNemovitosti"/>
        </w:rPr>
      </w:pPr>
      <w:r w:rsidRPr="00257EB0">
        <w:rPr>
          <w:rStyle w:val="tabulkyNemovitosti"/>
        </w:rPr>
        <w:t>Radostice</w:t>
      </w:r>
      <w:r w:rsidRPr="00257EB0">
        <w:rPr>
          <w:rStyle w:val="tabulkyNemovitosti"/>
        </w:rPr>
        <w:tab/>
        <w:t>Radostice u Brna</w:t>
      </w:r>
      <w:r w:rsidRPr="00257EB0">
        <w:rPr>
          <w:rStyle w:val="tabulkyNemovitosti"/>
        </w:rPr>
        <w:tab/>
        <w:t>554/87</w:t>
      </w:r>
      <w:r w:rsidRPr="00257EB0">
        <w:rPr>
          <w:rStyle w:val="tabulkyNemovitosti"/>
        </w:rPr>
        <w:tab/>
        <w:t>orná půda</w:t>
      </w:r>
      <w:r w:rsidRPr="00257EB0">
        <w:rPr>
          <w:rStyle w:val="tabulkyNemovitosti"/>
        </w:rPr>
        <w:tab/>
        <w:t>10002</w:t>
      </w:r>
    </w:p>
    <w:p w14:paraId="5C9EAE5D" w14:textId="77777777" w:rsidR="008505AD" w:rsidRPr="00257EB0" w:rsidRDefault="008505AD" w:rsidP="009C4C48">
      <w:pPr>
        <w:tabs>
          <w:tab w:val="left" w:pos="2268"/>
          <w:tab w:val="left" w:pos="4820"/>
          <w:tab w:val="left" w:pos="6946"/>
          <w:tab w:val="right" w:pos="9639"/>
        </w:tabs>
        <w:rPr>
          <w:rStyle w:val="tabulkyNemovitosti"/>
        </w:rPr>
      </w:pPr>
      <w:r w:rsidRPr="00257EB0">
        <w:rPr>
          <w:rStyle w:val="tabulkyNemovitosti"/>
        </w:rPr>
        <w:t>Nově vytvořeno GP: číslo 626-1124/2022 ze dne 17.4.2022 z parcely č. KN 554/63</w:t>
      </w:r>
    </w:p>
    <w:p w14:paraId="4E941BB9" w14:textId="77777777" w:rsidR="007431BA" w:rsidRPr="007431BA" w:rsidRDefault="007431BA" w:rsidP="00112F3C">
      <w:pPr>
        <w:pStyle w:val="cary"/>
      </w:pPr>
      <w:r w:rsidRPr="007431BA">
        <w:t>-------------------------------------------------------------------------------------------------------------------------------------</w:t>
      </w:r>
    </w:p>
    <w:p w14:paraId="22F85E4D" w14:textId="253E264D" w:rsidR="00213539" w:rsidRPr="00C97FB5" w:rsidRDefault="00213539" w:rsidP="00213539">
      <w:pPr>
        <w:pStyle w:val="VnitrniText"/>
        <w:ind w:firstLine="0"/>
        <w:rPr>
          <w:sz w:val="22"/>
          <w:szCs w:val="22"/>
        </w:rPr>
      </w:pPr>
      <w:r w:rsidRPr="00C97FB5">
        <w:rPr>
          <w:sz w:val="22"/>
          <w:szCs w:val="22"/>
        </w:rPr>
        <w:t xml:space="preserve">zapsané na výše uvedených LV u Katastrálního úřadu pro Jihomoravský </w:t>
      </w:r>
      <w:r w:rsidR="003C6540" w:rsidRPr="00C97FB5">
        <w:rPr>
          <w:sz w:val="22"/>
          <w:szCs w:val="22"/>
        </w:rPr>
        <w:t>kraj,</w:t>
      </w:r>
      <w:r w:rsidRPr="00C97FB5">
        <w:rPr>
          <w:sz w:val="22"/>
          <w:szCs w:val="22"/>
        </w:rPr>
        <w:t xml:space="preserve"> Katastrální pracoviště Brno-venkov.</w:t>
      </w:r>
    </w:p>
    <w:p w14:paraId="2D467E80" w14:textId="77777777" w:rsidR="00757874" w:rsidRDefault="00757874" w:rsidP="00757874">
      <w:pPr>
        <w:pStyle w:val="VnitrniText"/>
        <w:ind w:firstLine="0"/>
      </w:pPr>
    </w:p>
    <w:p w14:paraId="046FB5C4" w14:textId="77777777" w:rsidR="00757874" w:rsidRPr="00757874" w:rsidRDefault="00757874" w:rsidP="00757874">
      <w:pPr>
        <w:pStyle w:val="VnitrniText"/>
        <w:ind w:firstLine="0"/>
        <w:rPr>
          <w:color w:val="000000"/>
        </w:rPr>
      </w:pPr>
      <w:r>
        <w:t xml:space="preserve">(dále jen </w:t>
      </w:r>
      <w:r>
        <w:rPr>
          <w:color w:val="000000"/>
        </w:rPr>
        <w:t>„pozemky“ nebo „nemovitosti”)</w:t>
      </w:r>
    </w:p>
    <w:p w14:paraId="4C9CDBB2" w14:textId="77777777" w:rsidR="006E33CA" w:rsidRPr="00C97FB5" w:rsidRDefault="006E33CA" w:rsidP="001274AE">
      <w:pPr>
        <w:rPr>
          <w:rFonts w:ascii="Arial" w:hAnsi="Arial" w:cs="Arial"/>
          <w:sz w:val="22"/>
          <w:szCs w:val="22"/>
        </w:rPr>
      </w:pPr>
    </w:p>
    <w:p w14:paraId="38A51E0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17E78CB" w14:textId="1C6E07BD" w:rsidR="0010629A" w:rsidRPr="00F6119A" w:rsidRDefault="0010629A" w:rsidP="001062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9E3AB3" w:rsidRPr="00F6119A">
        <w:rPr>
          <w:rFonts w:ascii="Arial" w:hAnsi="Arial" w:cs="Arial"/>
          <w:sz w:val="22"/>
          <w:szCs w:val="22"/>
        </w:rPr>
        <w:t xml:space="preserve">touto smlouvou </w:t>
      </w:r>
      <w:r w:rsidRPr="00F6119A">
        <w:rPr>
          <w:rFonts w:ascii="Arial" w:hAnsi="Arial" w:cs="Arial"/>
          <w:sz w:val="22"/>
          <w:szCs w:val="22"/>
        </w:rPr>
        <w:t xml:space="preserve">prodává kupujícímu </w:t>
      </w:r>
      <w:r w:rsidR="009E3AB3">
        <w:rPr>
          <w:rFonts w:ascii="Arial" w:hAnsi="Arial" w:cs="Arial"/>
          <w:sz w:val="22"/>
          <w:szCs w:val="22"/>
        </w:rPr>
        <w:t>nemovitosti</w:t>
      </w:r>
      <w:r w:rsidRPr="00F6119A">
        <w:rPr>
          <w:rFonts w:ascii="Arial" w:hAnsi="Arial" w:cs="Arial"/>
          <w:sz w:val="22"/>
          <w:szCs w:val="22"/>
        </w:rPr>
        <w:t xml:space="preserve"> specifikovan</w:t>
      </w:r>
      <w:r>
        <w:rPr>
          <w:rFonts w:ascii="Arial" w:hAnsi="Arial" w:cs="Arial"/>
          <w:sz w:val="22"/>
          <w:szCs w:val="22"/>
        </w:rPr>
        <w:t>é</w:t>
      </w:r>
      <w:r w:rsidRPr="00F6119A">
        <w:rPr>
          <w:rFonts w:ascii="Arial" w:hAnsi="Arial" w:cs="Arial"/>
          <w:sz w:val="22"/>
          <w:szCs w:val="22"/>
        </w:rPr>
        <w:t xml:space="preserve"> v čl. I. této smlouvy </w:t>
      </w:r>
      <w:r w:rsidR="003C6540" w:rsidRPr="00F6119A">
        <w:rPr>
          <w:rFonts w:ascii="Arial" w:hAnsi="Arial" w:cs="Arial"/>
          <w:sz w:val="22"/>
          <w:szCs w:val="22"/>
        </w:rPr>
        <w:t>za</w:t>
      </w:r>
      <w:r w:rsidR="003C6540">
        <w:rPr>
          <w:rFonts w:ascii="Arial" w:hAnsi="Arial" w:cs="Arial"/>
          <w:sz w:val="22"/>
          <w:szCs w:val="22"/>
        </w:rPr>
        <w:t> kupní</w:t>
      </w:r>
      <w:r w:rsidRPr="00F6119A">
        <w:rPr>
          <w:rFonts w:ascii="Arial" w:hAnsi="Arial" w:cs="Arial"/>
          <w:sz w:val="22"/>
          <w:szCs w:val="22"/>
        </w:rPr>
        <w:t xml:space="preserve"> cenu ve výši </w:t>
      </w:r>
      <w:r w:rsidR="00915E61" w:rsidRPr="003C6540">
        <w:rPr>
          <w:rFonts w:ascii="Arial" w:hAnsi="Arial" w:cs="Arial"/>
          <w:b/>
          <w:bCs/>
          <w:sz w:val="22"/>
          <w:szCs w:val="22"/>
        </w:rPr>
        <w:t>87 846,00 Kč</w:t>
      </w:r>
      <w:r w:rsidR="00915E61">
        <w:rPr>
          <w:rFonts w:ascii="Arial" w:hAnsi="Arial" w:cs="Arial"/>
          <w:sz w:val="22"/>
          <w:szCs w:val="22"/>
        </w:rPr>
        <w:t xml:space="preserve"> (slovy: osmdesát sedm tisíc osm set čtyřicet šest korun českých). Kupní cena se skládá z ceny pozemků ve </w:t>
      </w:r>
      <w:r w:rsidR="003C6540">
        <w:rPr>
          <w:rFonts w:ascii="Arial" w:hAnsi="Arial" w:cs="Arial"/>
          <w:sz w:val="22"/>
          <w:szCs w:val="22"/>
        </w:rPr>
        <w:t>výši 84</w:t>
      </w:r>
      <w:r w:rsidRPr="00F6119A">
        <w:rPr>
          <w:rFonts w:ascii="Arial" w:hAnsi="Arial" w:cs="Arial"/>
          <w:sz w:val="22"/>
          <w:szCs w:val="22"/>
        </w:rPr>
        <w:t xml:space="preserve"> 700,00 Kč </w:t>
      </w:r>
      <w:r w:rsidR="00915E61">
        <w:rPr>
          <w:rFonts w:ascii="Arial" w:hAnsi="Arial" w:cs="Arial"/>
          <w:sz w:val="22"/>
          <w:szCs w:val="22"/>
        </w:rPr>
        <w:t>a nákladů spojených s převodem ve výši 3 146,00 Kč. K</w:t>
      </w:r>
      <w:r>
        <w:rPr>
          <w:rFonts w:ascii="Arial" w:hAnsi="Arial" w:cs="Arial"/>
          <w:sz w:val="22"/>
          <w:szCs w:val="22"/>
        </w:rPr>
        <w:t>upující je</w:t>
      </w:r>
      <w:r w:rsidRPr="00F6119A">
        <w:rPr>
          <w:rFonts w:ascii="Arial" w:hAnsi="Arial" w:cs="Arial"/>
          <w:sz w:val="22"/>
          <w:szCs w:val="22"/>
        </w:rPr>
        <w:t>, ve stavu</w:t>
      </w:r>
      <w:r>
        <w:rPr>
          <w:rFonts w:ascii="Arial" w:hAnsi="Arial" w:cs="Arial"/>
          <w:sz w:val="22"/>
          <w:szCs w:val="22"/>
        </w:rPr>
        <w:t>,</w:t>
      </w:r>
      <w:r w:rsidRPr="00F6119A">
        <w:rPr>
          <w:rFonts w:ascii="Arial" w:hAnsi="Arial" w:cs="Arial"/>
          <w:sz w:val="22"/>
          <w:szCs w:val="22"/>
        </w:rPr>
        <w:t xml:space="preserve"> v jakém se nacház</w:t>
      </w:r>
      <w:r>
        <w:rPr>
          <w:rFonts w:ascii="Arial" w:hAnsi="Arial" w:cs="Arial"/>
          <w:sz w:val="22"/>
          <w:szCs w:val="22"/>
        </w:rPr>
        <w:t>ej</w:t>
      </w:r>
      <w:r w:rsidRPr="00F6119A">
        <w:rPr>
          <w:rFonts w:ascii="Arial" w:hAnsi="Arial" w:cs="Arial"/>
          <w:sz w:val="22"/>
          <w:szCs w:val="22"/>
        </w:rPr>
        <w:t>í ke dni podpisu smlouvy, kupuje. Vlastnické právo k</w:t>
      </w:r>
      <w:r w:rsidR="00B94D77">
        <w:rPr>
          <w:rFonts w:ascii="Arial" w:hAnsi="Arial" w:cs="Arial"/>
          <w:sz w:val="22"/>
          <w:szCs w:val="22"/>
        </w:rPr>
        <w:t> </w:t>
      </w:r>
      <w:r w:rsidR="009E3AB3">
        <w:rPr>
          <w:rFonts w:ascii="Arial" w:hAnsi="Arial" w:cs="Arial"/>
          <w:sz w:val="22"/>
          <w:szCs w:val="22"/>
        </w:rPr>
        <w:t>nemovitostem</w:t>
      </w:r>
      <w:r w:rsidRPr="00F6119A">
        <w:rPr>
          <w:rFonts w:ascii="Arial" w:hAnsi="Arial" w:cs="Arial"/>
          <w:sz w:val="22"/>
          <w:szCs w:val="22"/>
        </w:rPr>
        <w:t xml:space="preserve"> přechází na kupujícího vkladem do katastru nemovitostí na základě této smlouvy.</w:t>
      </w:r>
    </w:p>
    <w:p w14:paraId="5BECD3B1" w14:textId="77777777" w:rsidR="00022579" w:rsidRPr="00C97FB5" w:rsidRDefault="00022579" w:rsidP="00EB6C54">
      <w:pPr>
        <w:pStyle w:val="VnitrniText"/>
        <w:rPr>
          <w:sz w:val="22"/>
          <w:szCs w:val="22"/>
        </w:rPr>
      </w:pPr>
    </w:p>
    <w:p w14:paraId="2782263D"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701AC14" w14:textId="77777777" w:rsidR="00CB2A17" w:rsidRDefault="007F6109" w:rsidP="00CB2A17">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110015-3723001/0710, variabilní symbol 3001482323 v plné výši před podpisem této smlouvy. </w:t>
      </w:r>
    </w:p>
    <w:p w14:paraId="263364C4" w14:textId="77777777" w:rsidR="00CF17C0" w:rsidRPr="00C97FB5" w:rsidRDefault="00CF17C0" w:rsidP="000B0AA7">
      <w:pPr>
        <w:pStyle w:val="VnitrniText"/>
        <w:rPr>
          <w:sz w:val="22"/>
          <w:szCs w:val="22"/>
        </w:rPr>
      </w:pPr>
    </w:p>
    <w:p w14:paraId="1CAD8374" w14:textId="77777777" w:rsidR="00011A73" w:rsidRPr="00C97FB5" w:rsidRDefault="00A66E77" w:rsidP="006069E5">
      <w:pPr>
        <w:pStyle w:val="para"/>
        <w:rPr>
          <w:rFonts w:ascii="Arial" w:hAnsi="Arial" w:cs="Arial"/>
          <w:sz w:val="22"/>
          <w:szCs w:val="22"/>
        </w:rPr>
      </w:pPr>
      <w:r w:rsidRPr="00C97FB5">
        <w:rPr>
          <w:rFonts w:ascii="Arial" w:hAnsi="Arial" w:cs="Arial"/>
          <w:sz w:val="22"/>
          <w:szCs w:val="22"/>
        </w:rPr>
        <w:t>I</w:t>
      </w:r>
      <w:r w:rsidR="00011A73" w:rsidRPr="00C97FB5">
        <w:rPr>
          <w:rFonts w:ascii="Arial" w:hAnsi="Arial" w:cs="Arial"/>
          <w:sz w:val="22"/>
          <w:szCs w:val="22"/>
        </w:rPr>
        <w:t>V.</w:t>
      </w:r>
    </w:p>
    <w:p w14:paraId="4798C139"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011A73" w:rsidRPr="00C97FB5">
        <w:rPr>
          <w:sz w:val="22"/>
          <w:szCs w:val="22"/>
        </w:rPr>
        <w:t xml:space="preserve">Obě smluvní strany shodně prohlašují, že jim nejsou známy žádné skutečnosti, které by uzavření smlouvy bránily. </w:t>
      </w:r>
      <w:r w:rsidR="00A66E77" w:rsidRPr="00C97FB5">
        <w:rPr>
          <w:sz w:val="22"/>
          <w:szCs w:val="22"/>
        </w:rPr>
        <w:t>Kupující</w:t>
      </w:r>
      <w:r w:rsidR="00011A73" w:rsidRPr="00C97FB5">
        <w:rPr>
          <w:sz w:val="22"/>
          <w:szCs w:val="22"/>
        </w:rPr>
        <w:t xml:space="preserve"> bere na vědomí skutečnost, že </w:t>
      </w:r>
      <w:r w:rsidR="00A66E77" w:rsidRPr="00C97FB5">
        <w:rPr>
          <w:sz w:val="22"/>
          <w:szCs w:val="22"/>
        </w:rPr>
        <w:t>prodávající</w:t>
      </w:r>
      <w:r w:rsidR="00011A73" w:rsidRPr="00C97FB5">
        <w:rPr>
          <w:sz w:val="22"/>
          <w:szCs w:val="22"/>
        </w:rPr>
        <w:t xml:space="preserve"> nezajišťuje zpřístupnění a vytyčování hranic pozemků.</w:t>
      </w:r>
    </w:p>
    <w:p w14:paraId="4A397781" w14:textId="6283512B"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9C4C48">
        <w:rPr>
          <w:sz w:val="22"/>
          <w:szCs w:val="22"/>
        </w:rPr>
        <w:t> </w:t>
      </w:r>
      <w:r w:rsidRPr="00C97FB5">
        <w:rPr>
          <w:sz w:val="22"/>
          <w:szCs w:val="22"/>
        </w:rPr>
        <w:t>kupujícího</w:t>
      </w:r>
      <w:r w:rsidR="0037157C" w:rsidRPr="00C97FB5">
        <w:rPr>
          <w:sz w:val="22"/>
          <w:szCs w:val="22"/>
        </w:rPr>
        <w:t>.</w:t>
      </w:r>
    </w:p>
    <w:p w14:paraId="19AA7ADD" w14:textId="77777777" w:rsidR="001D73FD" w:rsidRPr="00C97FB5" w:rsidRDefault="001D73FD" w:rsidP="000B0AA7">
      <w:pPr>
        <w:pStyle w:val="VnitrniText"/>
        <w:rPr>
          <w:sz w:val="22"/>
          <w:szCs w:val="22"/>
        </w:rPr>
      </w:pPr>
    </w:p>
    <w:p w14:paraId="7BB5AA8C" w14:textId="1D74323C" w:rsidR="00C8663B"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Užívací vztah k</w:t>
      </w:r>
      <w:r w:rsidR="003C6540">
        <w:rPr>
          <w:sz w:val="22"/>
          <w:szCs w:val="22"/>
        </w:rPr>
        <w:t> původnímu pozemku p</w:t>
      </w:r>
      <w:r w:rsidR="009C4C48">
        <w:rPr>
          <w:sz w:val="22"/>
          <w:szCs w:val="22"/>
        </w:rPr>
        <w:t>arc</w:t>
      </w:r>
      <w:r w:rsidR="003C6540">
        <w:rPr>
          <w:sz w:val="22"/>
          <w:szCs w:val="22"/>
        </w:rPr>
        <w:t>.</w:t>
      </w:r>
      <w:r w:rsidR="009C4C48">
        <w:rPr>
          <w:sz w:val="22"/>
          <w:szCs w:val="22"/>
        </w:rPr>
        <w:t xml:space="preserve"> </w:t>
      </w:r>
      <w:r w:rsidR="003C6540">
        <w:rPr>
          <w:sz w:val="22"/>
          <w:szCs w:val="22"/>
        </w:rPr>
        <w:t xml:space="preserve">č. </w:t>
      </w:r>
      <w:r w:rsidR="003C6540" w:rsidRPr="00C97FB5">
        <w:rPr>
          <w:sz w:val="22"/>
          <w:szCs w:val="22"/>
        </w:rPr>
        <w:t>KN 554/63</w:t>
      </w:r>
      <w:r w:rsidR="003C6540">
        <w:rPr>
          <w:sz w:val="22"/>
          <w:szCs w:val="22"/>
        </w:rPr>
        <w:t xml:space="preserve"> v k.ú.</w:t>
      </w:r>
      <w:r w:rsidR="003C6540" w:rsidRPr="003C6540">
        <w:rPr>
          <w:sz w:val="22"/>
          <w:szCs w:val="22"/>
        </w:rPr>
        <w:t xml:space="preserve"> </w:t>
      </w:r>
      <w:r w:rsidR="003C6540" w:rsidRPr="00C97FB5">
        <w:rPr>
          <w:sz w:val="22"/>
          <w:szCs w:val="22"/>
        </w:rPr>
        <w:t>Radostice u Brna</w:t>
      </w:r>
      <w:r w:rsidR="003C6540">
        <w:rPr>
          <w:sz w:val="22"/>
          <w:szCs w:val="22"/>
        </w:rPr>
        <w:t>, ze</w:t>
      </w:r>
      <w:r w:rsidR="009C4C48">
        <w:rPr>
          <w:sz w:val="22"/>
          <w:szCs w:val="22"/>
        </w:rPr>
        <w:t> </w:t>
      </w:r>
      <w:r w:rsidR="003C6540">
        <w:rPr>
          <w:sz w:val="22"/>
          <w:szCs w:val="22"/>
        </w:rPr>
        <w:t xml:space="preserve">kterého vznikly </w:t>
      </w:r>
      <w:r w:rsidRPr="00C97FB5">
        <w:rPr>
          <w:sz w:val="22"/>
          <w:szCs w:val="22"/>
        </w:rPr>
        <w:t>prodávané pozemk</w:t>
      </w:r>
      <w:r w:rsidR="003C6540">
        <w:rPr>
          <w:sz w:val="22"/>
          <w:szCs w:val="22"/>
        </w:rPr>
        <w:t xml:space="preserve">y </w:t>
      </w:r>
      <w:r w:rsidRPr="00C97FB5">
        <w:rPr>
          <w:sz w:val="22"/>
          <w:szCs w:val="22"/>
        </w:rPr>
        <w:t xml:space="preserve">je řešen nájemní smlouvou č. 114N15/23, kterou se Státním pozemkovým úřadem uzavřel AGRO Ořechov, </w:t>
      </w:r>
      <w:r w:rsidR="003C6540" w:rsidRPr="00C97FB5">
        <w:rPr>
          <w:sz w:val="22"/>
          <w:szCs w:val="22"/>
        </w:rPr>
        <w:t>a.s.,</w:t>
      </w:r>
      <w:r w:rsidRPr="00C97FB5">
        <w:rPr>
          <w:sz w:val="22"/>
          <w:szCs w:val="22"/>
        </w:rPr>
        <w:t xml:space="preserve"> jakožto nájemce. S obsahem nájemní smlouvy byl kupující seznámen před podpisem této smlouvy, což stvrzuje svým podpisem.</w:t>
      </w:r>
    </w:p>
    <w:p w14:paraId="035CAE28" w14:textId="77777777" w:rsidR="00C8663B" w:rsidRPr="00C97FB5" w:rsidRDefault="00C8663B" w:rsidP="00EB6C54">
      <w:pPr>
        <w:pStyle w:val="VnitrniText"/>
        <w:rPr>
          <w:sz w:val="22"/>
          <w:szCs w:val="22"/>
        </w:rPr>
      </w:pPr>
    </w:p>
    <w:p w14:paraId="3214AE5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5E70BA6F" w14:textId="77777777"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E81EC1">
        <w:rPr>
          <w:rFonts w:ascii="Arial" w:hAnsi="Arial" w:cs="Arial"/>
          <w:bCs/>
          <w:sz w:val="22"/>
          <w:szCs w:val="22"/>
        </w:rPr>
        <w:t>30</w:t>
      </w:r>
      <w:r w:rsidRPr="00E81EC1">
        <w:rPr>
          <w:rFonts w:ascii="Arial" w:hAnsi="Arial" w:cs="Arial"/>
          <w:sz w:val="22"/>
          <w:szCs w:val="22"/>
        </w:rPr>
        <w:t xml:space="preserve"> dnů od podpisu této smlouvy.</w:t>
      </w:r>
    </w:p>
    <w:p w14:paraId="25AD2013" w14:textId="77777777" w:rsidR="00A9400B" w:rsidRPr="00E81EC1" w:rsidRDefault="00A9400B" w:rsidP="003817F4">
      <w:pPr>
        <w:tabs>
          <w:tab w:val="left" w:pos="709"/>
        </w:tabs>
        <w:ind w:firstLine="426"/>
        <w:jc w:val="both"/>
        <w:rPr>
          <w:rFonts w:ascii="Arial" w:hAnsi="Arial" w:cs="Arial"/>
          <w:sz w:val="22"/>
          <w:szCs w:val="22"/>
        </w:rPr>
      </w:pPr>
    </w:p>
    <w:p w14:paraId="7DB4340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VI. </w:t>
      </w:r>
    </w:p>
    <w:p w14:paraId="053C89B9" w14:textId="77777777"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E7C32E1" w14:textId="77777777" w:rsidR="00A9400B" w:rsidRPr="00BE50B5" w:rsidRDefault="00A9400B" w:rsidP="00B329D8">
      <w:pPr>
        <w:ind w:firstLine="360"/>
        <w:jc w:val="both"/>
        <w:rPr>
          <w:rFonts w:ascii="Arial" w:hAnsi="Arial" w:cs="Arial"/>
          <w:sz w:val="22"/>
          <w:szCs w:val="22"/>
        </w:rPr>
      </w:pPr>
    </w:p>
    <w:p w14:paraId="7DB8D62C" w14:textId="7F3B9DBE"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 a ostatní jsou určeny pro prodávajícího.</w:t>
      </w:r>
    </w:p>
    <w:p w14:paraId="36FD60AD" w14:textId="77777777" w:rsidR="00A9400B" w:rsidRPr="00BE50B5" w:rsidRDefault="00A9400B" w:rsidP="00B329D8">
      <w:pPr>
        <w:ind w:firstLine="360"/>
        <w:jc w:val="both"/>
        <w:rPr>
          <w:rFonts w:ascii="Arial" w:hAnsi="Arial" w:cs="Arial"/>
          <w:sz w:val="22"/>
          <w:szCs w:val="22"/>
        </w:rPr>
      </w:pPr>
    </w:p>
    <w:p w14:paraId="3172AF14" w14:textId="77777777" w:rsidR="00A9400B" w:rsidRDefault="00B329D8" w:rsidP="00A9400B">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470A15">
        <w:rPr>
          <w:rFonts w:ascii="Arial" w:hAnsi="Arial" w:cs="Arial"/>
          <w:sz w:val="22"/>
          <w:szCs w:val="22"/>
        </w:rPr>
        <w:t>, ve znění pozdějších předpisů</w:t>
      </w:r>
      <w:r w:rsidRPr="00BE50B5">
        <w:rPr>
          <w:rFonts w:ascii="Arial" w:hAnsi="Arial" w:cs="Arial"/>
          <w:sz w:val="22"/>
          <w:szCs w:val="22"/>
        </w:rPr>
        <w:t>.</w:t>
      </w:r>
      <w:r w:rsidR="00C45968" w:rsidRPr="00C45968">
        <w:rPr>
          <w:rFonts w:ascii="Arial" w:hAnsi="Arial" w:cs="Arial"/>
          <w:sz w:val="22"/>
          <w:szCs w:val="22"/>
        </w:rPr>
        <w:t xml:space="preserve"> </w:t>
      </w:r>
    </w:p>
    <w:p w14:paraId="17B37121" w14:textId="77777777" w:rsidR="00A9400B" w:rsidRDefault="00A9400B" w:rsidP="00A9400B">
      <w:pPr>
        <w:tabs>
          <w:tab w:val="left" w:pos="709"/>
        </w:tabs>
        <w:ind w:firstLine="426"/>
        <w:jc w:val="both"/>
        <w:rPr>
          <w:rFonts w:ascii="Arial" w:hAnsi="Arial" w:cs="Arial"/>
          <w:sz w:val="22"/>
          <w:szCs w:val="22"/>
          <w:lang w:val="en-US"/>
        </w:rPr>
      </w:pPr>
    </w:p>
    <w:p w14:paraId="5A07B0D0" w14:textId="77777777" w:rsidR="00A9400B" w:rsidRDefault="00A9400B" w:rsidP="00A9400B">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741713BF" w14:textId="54B82E45" w:rsidR="00A9400B" w:rsidRDefault="00E8117F" w:rsidP="00A9400B">
      <w:pPr>
        <w:tabs>
          <w:tab w:val="left" w:pos="709"/>
        </w:tabs>
        <w:ind w:firstLine="426"/>
        <w:jc w:val="both"/>
        <w:rPr>
          <w:rFonts w:ascii="Arial" w:hAnsi="Arial" w:cs="Arial"/>
          <w:sz w:val="22"/>
          <w:szCs w:val="22"/>
        </w:rPr>
      </w:pPr>
      <w:r>
        <w:rPr>
          <w:rFonts w:ascii="Arial" w:hAnsi="Arial" w:cs="Arial"/>
          <w:sz w:val="22"/>
          <w:szCs w:val="22"/>
        </w:rPr>
        <w:t xml:space="preserve">Obě smluvní strany se zavazují, že budou postupovat </w:t>
      </w:r>
      <w:r w:rsidR="003C6540">
        <w:rPr>
          <w:rFonts w:ascii="Arial" w:hAnsi="Arial" w:cs="Arial"/>
          <w:sz w:val="22"/>
          <w:szCs w:val="22"/>
        </w:rPr>
        <w:t>v souladu</w:t>
      </w:r>
      <w:r>
        <w:rPr>
          <w:rFonts w:ascii="Arial" w:hAnsi="Arial" w:cs="Arial"/>
          <w:sz w:val="22"/>
          <w:szCs w:val="22"/>
        </w:rPr>
        <w:t xml:space="preserve"> se zákonem č. 110/2019 Sb., o zpracování osobních údajů, a platným</w:t>
      </w:r>
      <w:r>
        <w:rPr>
          <w:rFonts w:cs="Arial"/>
        </w:rPr>
        <w:t xml:space="preserve"> </w:t>
      </w:r>
      <w:r w:rsidR="00A9400B">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A3103C">
        <w:rPr>
          <w:rFonts w:ascii="Arial" w:hAnsi="Arial" w:cs="Arial"/>
          <w:sz w:val="22"/>
          <w:szCs w:val="22"/>
        </w:rPr>
        <w:t> </w:t>
      </w:r>
      <w:r w:rsidR="00A9400B">
        <w:rPr>
          <w:rFonts w:ascii="Arial" w:hAnsi="Arial" w:cs="Arial"/>
          <w:sz w:val="22"/>
          <w:szCs w:val="22"/>
        </w:rPr>
        <w:t>o</w:t>
      </w:r>
      <w:r w:rsidR="00A3103C">
        <w:rPr>
          <w:rFonts w:ascii="Arial" w:hAnsi="Arial" w:cs="Arial"/>
          <w:sz w:val="22"/>
          <w:szCs w:val="22"/>
        </w:rPr>
        <w:t> </w:t>
      </w:r>
      <w:r w:rsidR="00A9400B">
        <w:rPr>
          <w:rFonts w:ascii="Arial" w:hAnsi="Arial" w:cs="Arial"/>
          <w:sz w:val="22"/>
          <w:szCs w:val="22"/>
        </w:rPr>
        <w:t xml:space="preserve">změně některých zákonů, ve znění pozdějších předpisů. </w:t>
      </w:r>
    </w:p>
    <w:p w14:paraId="11C3A7E9" w14:textId="77777777" w:rsidR="003C6540" w:rsidRDefault="003C6540" w:rsidP="00A9400B">
      <w:pPr>
        <w:tabs>
          <w:tab w:val="left" w:pos="709"/>
        </w:tabs>
        <w:ind w:firstLine="426"/>
        <w:jc w:val="both"/>
        <w:rPr>
          <w:sz w:val="22"/>
          <w:szCs w:val="22"/>
        </w:rPr>
      </w:pPr>
    </w:p>
    <w:p w14:paraId="345D6DB7" w14:textId="77777777" w:rsidR="00A9400B" w:rsidRDefault="00A9400B" w:rsidP="00A9400B">
      <w:pPr>
        <w:pStyle w:val="para"/>
        <w:rPr>
          <w:rFonts w:ascii="Arial" w:hAnsi="Arial" w:cs="Arial"/>
          <w:sz w:val="22"/>
          <w:szCs w:val="22"/>
        </w:rPr>
      </w:pPr>
    </w:p>
    <w:p w14:paraId="7F46CB89" w14:textId="77777777" w:rsidR="00A9400B" w:rsidRDefault="00A9400B" w:rsidP="00A9400B">
      <w:pPr>
        <w:pStyle w:val="para"/>
        <w:rPr>
          <w:rFonts w:ascii="Arial" w:hAnsi="Arial" w:cs="Arial"/>
          <w:sz w:val="22"/>
          <w:szCs w:val="22"/>
        </w:rPr>
      </w:pPr>
      <w:r>
        <w:rPr>
          <w:rFonts w:ascii="Arial" w:hAnsi="Arial" w:cs="Arial"/>
          <w:sz w:val="22"/>
          <w:szCs w:val="22"/>
        </w:rPr>
        <w:t xml:space="preserve">VII. </w:t>
      </w:r>
    </w:p>
    <w:p w14:paraId="59FB409A" w14:textId="77777777" w:rsidR="00A9400B" w:rsidRDefault="00A9400B" w:rsidP="00A9400B">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36D88D06" w14:textId="1D2805E5" w:rsidR="00F86E89" w:rsidRPr="00A2149C" w:rsidRDefault="00F86E89" w:rsidP="00F86E89">
      <w:pPr>
        <w:rPr>
          <w:rFonts w:ascii="Arial" w:hAnsi="Arial" w:cs="Arial"/>
          <w:sz w:val="22"/>
          <w:szCs w:val="22"/>
        </w:rPr>
      </w:pPr>
      <w:r w:rsidRPr="00A2149C">
        <w:rPr>
          <w:rFonts w:ascii="Arial" w:hAnsi="Arial" w:cs="Arial"/>
          <w:sz w:val="22"/>
          <w:szCs w:val="22"/>
        </w:rPr>
        <w:t xml:space="preserve">   </w:t>
      </w:r>
    </w:p>
    <w:p w14:paraId="2CA6FD37" w14:textId="2E492139" w:rsidR="00F86E89" w:rsidRPr="00A2149C" w:rsidRDefault="00F86E89" w:rsidP="00F86E89">
      <w:pPr>
        <w:pStyle w:val="VnitrniText"/>
        <w:ind w:firstLine="0"/>
        <w:rPr>
          <w:sz w:val="22"/>
          <w:szCs w:val="22"/>
        </w:rPr>
      </w:pPr>
      <w:r w:rsidRPr="00A2149C">
        <w:rPr>
          <w:sz w:val="22"/>
          <w:szCs w:val="22"/>
        </w:rPr>
        <w:t xml:space="preserve">   </w:t>
      </w:r>
    </w:p>
    <w:p w14:paraId="1D4CFF40" w14:textId="2376EFD2" w:rsidR="005A5B63" w:rsidRDefault="005A5B63" w:rsidP="005A5B63">
      <w:pPr>
        <w:pStyle w:val="VnitrniText"/>
        <w:ind w:firstLine="0"/>
        <w:rPr>
          <w:sz w:val="22"/>
          <w:szCs w:val="22"/>
        </w:rPr>
      </w:pPr>
      <w:r>
        <w:rPr>
          <w:sz w:val="22"/>
          <w:szCs w:val="22"/>
        </w:rPr>
        <w:tab/>
        <w:t xml:space="preserve">    </w:t>
      </w:r>
    </w:p>
    <w:tbl>
      <w:tblPr>
        <w:tblW w:w="0" w:type="auto"/>
        <w:tblLook w:val="04A0" w:firstRow="1" w:lastRow="0" w:firstColumn="1" w:lastColumn="0" w:noHBand="0" w:noVBand="1"/>
      </w:tblPr>
      <w:tblGrid>
        <w:gridCol w:w="4888"/>
        <w:gridCol w:w="4889"/>
      </w:tblGrid>
      <w:tr w:rsidR="00920623" w14:paraId="5125BB71" w14:textId="77777777">
        <w:tc>
          <w:tcPr>
            <w:tcW w:w="4888" w:type="dxa"/>
            <w:shd w:val="clear" w:color="auto" w:fill="auto"/>
            <w:hideMark/>
          </w:tcPr>
          <w:p w14:paraId="2DE8ECAE" w14:textId="6D5B57C5" w:rsidR="00920623" w:rsidRDefault="00920623">
            <w:pPr>
              <w:pStyle w:val="VnitrniText"/>
              <w:ind w:firstLine="0"/>
              <w:rPr>
                <w:sz w:val="22"/>
                <w:szCs w:val="22"/>
              </w:rPr>
            </w:pPr>
            <w:r>
              <w:rPr>
                <w:sz w:val="22"/>
                <w:szCs w:val="22"/>
              </w:rPr>
              <w:t xml:space="preserve">V Praze dne </w:t>
            </w:r>
            <w:r w:rsidR="00ED1C78">
              <w:rPr>
                <w:sz w:val="22"/>
                <w:szCs w:val="22"/>
              </w:rPr>
              <w:t>8.9.2023</w:t>
            </w:r>
          </w:p>
        </w:tc>
        <w:tc>
          <w:tcPr>
            <w:tcW w:w="4889" w:type="dxa"/>
            <w:shd w:val="clear" w:color="auto" w:fill="auto"/>
            <w:hideMark/>
          </w:tcPr>
          <w:p w14:paraId="5BCC8C0D" w14:textId="16E6E107" w:rsidR="00920623" w:rsidRDefault="00920623">
            <w:pPr>
              <w:pStyle w:val="VnitrniText"/>
              <w:tabs>
                <w:tab w:val="left" w:pos="4820"/>
              </w:tabs>
              <w:ind w:firstLine="0"/>
              <w:rPr>
                <w:sz w:val="22"/>
                <w:szCs w:val="22"/>
              </w:rPr>
            </w:pPr>
            <w:r>
              <w:rPr>
                <w:sz w:val="22"/>
                <w:szCs w:val="22"/>
              </w:rPr>
              <w:t xml:space="preserve">V </w:t>
            </w:r>
            <w:r w:rsidR="00ED1C78">
              <w:rPr>
                <w:sz w:val="22"/>
                <w:szCs w:val="22"/>
              </w:rPr>
              <w:t>Brně</w:t>
            </w:r>
            <w:r>
              <w:rPr>
                <w:sz w:val="22"/>
                <w:szCs w:val="22"/>
              </w:rPr>
              <w:t xml:space="preserve"> dne </w:t>
            </w:r>
            <w:r w:rsidR="00ED1C78">
              <w:rPr>
                <w:sz w:val="22"/>
                <w:szCs w:val="22"/>
              </w:rPr>
              <w:t>10.8.2023</w:t>
            </w:r>
          </w:p>
        </w:tc>
      </w:tr>
    </w:tbl>
    <w:p w14:paraId="0174EAFB" w14:textId="77777777" w:rsidR="003C6540" w:rsidRDefault="003C6540" w:rsidP="00920623">
      <w:pPr>
        <w:pStyle w:val="VnitrniText"/>
        <w:tabs>
          <w:tab w:val="left" w:pos="4820"/>
        </w:tabs>
        <w:ind w:firstLine="142"/>
        <w:rPr>
          <w:sz w:val="22"/>
          <w:szCs w:val="22"/>
        </w:rPr>
      </w:pPr>
    </w:p>
    <w:p w14:paraId="00762817" w14:textId="77777777" w:rsidR="003C6540" w:rsidRDefault="003C6540" w:rsidP="00920623">
      <w:pPr>
        <w:pStyle w:val="VnitrniText"/>
        <w:tabs>
          <w:tab w:val="left" w:pos="4820"/>
        </w:tabs>
        <w:ind w:firstLine="142"/>
        <w:rPr>
          <w:sz w:val="22"/>
          <w:szCs w:val="22"/>
        </w:rPr>
      </w:pPr>
    </w:p>
    <w:p w14:paraId="42E477EF" w14:textId="77777777" w:rsidR="003C6540" w:rsidRDefault="003C6540" w:rsidP="00920623">
      <w:pPr>
        <w:pStyle w:val="VnitrniText"/>
        <w:tabs>
          <w:tab w:val="left" w:pos="4820"/>
        </w:tabs>
        <w:ind w:firstLine="142"/>
        <w:rPr>
          <w:sz w:val="22"/>
          <w:szCs w:val="22"/>
        </w:rPr>
      </w:pPr>
    </w:p>
    <w:p w14:paraId="31C7BFDA" w14:textId="77777777" w:rsidR="003C6540" w:rsidRDefault="003C6540" w:rsidP="00920623">
      <w:pPr>
        <w:pStyle w:val="VnitrniText"/>
        <w:tabs>
          <w:tab w:val="left" w:pos="4820"/>
        </w:tabs>
        <w:ind w:firstLine="142"/>
        <w:rPr>
          <w:sz w:val="22"/>
          <w:szCs w:val="22"/>
        </w:rPr>
      </w:pPr>
    </w:p>
    <w:p w14:paraId="46DAC4BB" w14:textId="77777777" w:rsidR="003C6540" w:rsidRDefault="003C6540" w:rsidP="00920623">
      <w:pPr>
        <w:pStyle w:val="VnitrniText"/>
        <w:tabs>
          <w:tab w:val="left" w:pos="4820"/>
        </w:tabs>
        <w:ind w:firstLine="142"/>
        <w:rPr>
          <w:sz w:val="22"/>
          <w:szCs w:val="22"/>
        </w:rPr>
      </w:pPr>
    </w:p>
    <w:p w14:paraId="2F94CD65" w14:textId="51BA2109" w:rsidR="00920623" w:rsidRDefault="00920623" w:rsidP="00920623">
      <w:pPr>
        <w:pStyle w:val="VnitrniText"/>
        <w:tabs>
          <w:tab w:val="left" w:pos="4820"/>
        </w:tabs>
        <w:ind w:firstLine="142"/>
        <w:rPr>
          <w:sz w:val="22"/>
          <w:szCs w:val="22"/>
        </w:rPr>
      </w:pPr>
    </w:p>
    <w:p w14:paraId="7A987261" w14:textId="77777777" w:rsidR="00920623" w:rsidRDefault="00920623" w:rsidP="00920623">
      <w:pPr>
        <w:pStyle w:val="VnitrniText"/>
        <w:tabs>
          <w:tab w:val="left" w:pos="5103"/>
        </w:tabs>
        <w:ind w:firstLine="142"/>
        <w:rPr>
          <w:sz w:val="22"/>
          <w:szCs w:val="22"/>
        </w:rPr>
      </w:pPr>
    </w:p>
    <w:p w14:paraId="4568F983" w14:textId="77777777" w:rsidR="00920623" w:rsidRDefault="00920623" w:rsidP="00920623">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920623" w14:paraId="2CB2A53C" w14:textId="77777777">
        <w:tc>
          <w:tcPr>
            <w:tcW w:w="4888" w:type="dxa"/>
            <w:shd w:val="clear" w:color="auto" w:fill="auto"/>
          </w:tcPr>
          <w:p w14:paraId="6738DD3F" w14:textId="77777777" w:rsidR="00920623" w:rsidRDefault="00920623">
            <w:pPr>
              <w:pStyle w:val="VnitrniText"/>
              <w:ind w:firstLine="0"/>
              <w:rPr>
                <w:sz w:val="22"/>
                <w:szCs w:val="22"/>
              </w:rPr>
            </w:pPr>
          </w:p>
        </w:tc>
        <w:tc>
          <w:tcPr>
            <w:tcW w:w="4889" w:type="dxa"/>
            <w:shd w:val="clear" w:color="auto" w:fill="auto"/>
          </w:tcPr>
          <w:p w14:paraId="0B8C9EBE" w14:textId="77777777" w:rsidR="00920623" w:rsidRDefault="00920623">
            <w:pPr>
              <w:pStyle w:val="VnitrniText"/>
              <w:tabs>
                <w:tab w:val="left" w:pos="5103"/>
              </w:tabs>
              <w:ind w:firstLine="0"/>
              <w:rPr>
                <w:sz w:val="22"/>
                <w:szCs w:val="22"/>
              </w:rPr>
            </w:pPr>
          </w:p>
        </w:tc>
      </w:tr>
      <w:tr w:rsidR="00920623" w14:paraId="30246ACB" w14:textId="77777777">
        <w:tc>
          <w:tcPr>
            <w:tcW w:w="4888" w:type="dxa"/>
            <w:shd w:val="clear" w:color="auto" w:fill="auto"/>
          </w:tcPr>
          <w:p w14:paraId="5C79A9D7" w14:textId="77777777" w:rsidR="00920623" w:rsidRDefault="00920623">
            <w:pPr>
              <w:pStyle w:val="VnitrniText"/>
              <w:tabs>
                <w:tab w:val="left" w:pos="5103"/>
              </w:tabs>
              <w:ind w:firstLine="0"/>
              <w:jc w:val="left"/>
              <w:rPr>
                <w:sz w:val="22"/>
                <w:szCs w:val="22"/>
              </w:rPr>
            </w:pPr>
            <w:r>
              <w:rPr>
                <w:sz w:val="22"/>
                <w:szCs w:val="22"/>
              </w:rPr>
              <w:t>............................................</w:t>
            </w:r>
          </w:p>
        </w:tc>
        <w:tc>
          <w:tcPr>
            <w:tcW w:w="4889" w:type="dxa"/>
            <w:shd w:val="clear" w:color="auto" w:fill="auto"/>
          </w:tcPr>
          <w:p w14:paraId="42757C0A" w14:textId="77777777" w:rsidR="00920623" w:rsidRDefault="00920623">
            <w:pPr>
              <w:pStyle w:val="VnitrniText"/>
              <w:tabs>
                <w:tab w:val="left" w:pos="5103"/>
              </w:tabs>
              <w:ind w:firstLine="0"/>
              <w:jc w:val="left"/>
              <w:rPr>
                <w:sz w:val="22"/>
                <w:szCs w:val="22"/>
              </w:rPr>
            </w:pPr>
            <w:r>
              <w:rPr>
                <w:sz w:val="22"/>
                <w:szCs w:val="22"/>
              </w:rPr>
              <w:t>............................................</w:t>
            </w:r>
          </w:p>
        </w:tc>
      </w:tr>
      <w:tr w:rsidR="00920623" w14:paraId="6F0EFD5C" w14:textId="77777777">
        <w:tc>
          <w:tcPr>
            <w:tcW w:w="4888" w:type="dxa"/>
            <w:shd w:val="clear" w:color="auto" w:fill="auto"/>
          </w:tcPr>
          <w:p w14:paraId="7A9470C5" w14:textId="77777777" w:rsidR="003C6540" w:rsidRDefault="00920623">
            <w:pPr>
              <w:suppressAutoHyphens w:val="0"/>
              <w:autoSpaceDE w:val="0"/>
              <w:autoSpaceDN w:val="0"/>
              <w:adjustRightInd w:val="0"/>
              <w:rPr>
                <w:rFonts w:ascii="Arial" w:hAnsi="Arial" w:cs="Arial"/>
                <w:b/>
                <w:bCs/>
                <w:sz w:val="22"/>
                <w:szCs w:val="22"/>
              </w:rPr>
            </w:pPr>
            <w:r>
              <w:rPr>
                <w:rFonts w:ascii="Arial" w:hAnsi="Arial" w:cs="Arial"/>
                <w:b/>
                <w:bCs/>
                <w:sz w:val="22"/>
                <w:szCs w:val="22"/>
              </w:rPr>
              <w:t>Státní pozemkový úřad</w:t>
            </w:r>
            <w:r w:rsidR="003C6540">
              <w:rPr>
                <w:rFonts w:ascii="Arial" w:hAnsi="Arial" w:cs="Arial"/>
                <w:b/>
                <w:bCs/>
                <w:sz w:val="22"/>
                <w:szCs w:val="22"/>
              </w:rPr>
              <w:t xml:space="preserve"> </w:t>
            </w:r>
          </w:p>
          <w:p w14:paraId="43DE2141" w14:textId="77777777" w:rsidR="003C6540" w:rsidRDefault="003C6540">
            <w:pPr>
              <w:suppressAutoHyphens w:val="0"/>
              <w:autoSpaceDE w:val="0"/>
              <w:autoSpaceDN w:val="0"/>
              <w:adjustRightInd w:val="0"/>
              <w:rPr>
                <w:rFonts w:ascii="Arial" w:hAnsi="Arial" w:cs="Arial"/>
                <w:b/>
                <w:bCs/>
                <w:sz w:val="22"/>
                <w:szCs w:val="22"/>
              </w:rPr>
            </w:pPr>
            <w:r>
              <w:rPr>
                <w:rFonts w:ascii="Arial" w:hAnsi="Arial" w:cs="Arial"/>
                <w:b/>
                <w:bCs/>
                <w:sz w:val="22"/>
                <w:szCs w:val="22"/>
              </w:rPr>
              <w:t xml:space="preserve">ústřední ředitel </w:t>
            </w:r>
          </w:p>
          <w:p w14:paraId="7046D468" w14:textId="44DF416F" w:rsidR="003C6540" w:rsidRDefault="003C6540">
            <w:pPr>
              <w:suppressAutoHyphens w:val="0"/>
              <w:autoSpaceDE w:val="0"/>
              <w:autoSpaceDN w:val="0"/>
              <w:adjustRightInd w:val="0"/>
              <w:rPr>
                <w:rFonts w:ascii="Arial" w:hAnsi="Arial" w:cs="Arial"/>
                <w:b/>
                <w:bCs/>
                <w:sz w:val="22"/>
                <w:szCs w:val="22"/>
              </w:rPr>
            </w:pPr>
            <w:r>
              <w:rPr>
                <w:rFonts w:ascii="Arial" w:hAnsi="Arial" w:cs="Arial"/>
                <w:b/>
                <w:bCs/>
                <w:sz w:val="22"/>
                <w:szCs w:val="22"/>
              </w:rPr>
              <w:t>Ing. Martin Vrba</w:t>
            </w:r>
          </w:p>
          <w:p w14:paraId="0021BB73" w14:textId="684F800E" w:rsidR="00920623" w:rsidRDefault="00920623">
            <w:pPr>
              <w:suppressAutoHyphens w:val="0"/>
              <w:autoSpaceDE w:val="0"/>
              <w:autoSpaceDN w:val="0"/>
              <w:adjustRightInd w:val="0"/>
              <w:rPr>
                <w:rFonts w:ascii="Arial" w:hAnsi="Arial" w:cs="Arial"/>
                <w:b/>
                <w:bCs/>
                <w:sz w:val="22"/>
                <w:szCs w:val="22"/>
              </w:rPr>
            </w:pPr>
          </w:p>
        </w:tc>
        <w:tc>
          <w:tcPr>
            <w:tcW w:w="4889" w:type="dxa"/>
            <w:shd w:val="clear" w:color="auto" w:fill="auto"/>
          </w:tcPr>
          <w:p w14:paraId="14C37FF6" w14:textId="77777777" w:rsidR="00920623" w:rsidRDefault="00920623">
            <w:pPr>
              <w:suppressAutoHyphens w:val="0"/>
              <w:autoSpaceDE w:val="0"/>
              <w:autoSpaceDN w:val="0"/>
              <w:adjustRightInd w:val="0"/>
              <w:rPr>
                <w:rFonts w:ascii="Arial" w:hAnsi="Arial" w:cs="Arial"/>
                <w:b/>
                <w:bCs/>
                <w:sz w:val="22"/>
                <w:szCs w:val="22"/>
              </w:rPr>
            </w:pPr>
            <w:r>
              <w:rPr>
                <w:rFonts w:ascii="Arial" w:hAnsi="Arial" w:cs="Arial"/>
                <w:b/>
                <w:bCs/>
                <w:sz w:val="22"/>
                <w:szCs w:val="22"/>
              </w:rPr>
              <w:t>EG.D, a.s.</w:t>
            </w:r>
          </w:p>
          <w:p w14:paraId="114232AA" w14:textId="77777777" w:rsidR="003C6540" w:rsidRDefault="003C6540">
            <w:pPr>
              <w:suppressAutoHyphens w:val="0"/>
              <w:autoSpaceDE w:val="0"/>
              <w:autoSpaceDN w:val="0"/>
              <w:adjustRightInd w:val="0"/>
              <w:rPr>
                <w:rFonts w:ascii="Arial" w:hAnsi="Arial" w:cs="Arial"/>
                <w:b/>
                <w:bCs/>
                <w:sz w:val="22"/>
                <w:szCs w:val="22"/>
              </w:rPr>
            </w:pPr>
            <w:r>
              <w:rPr>
                <w:rFonts w:ascii="Arial" w:hAnsi="Arial" w:cs="Arial"/>
                <w:b/>
                <w:bCs/>
                <w:sz w:val="22"/>
                <w:szCs w:val="22"/>
              </w:rPr>
              <w:t>prokurista</w:t>
            </w:r>
          </w:p>
          <w:p w14:paraId="2920EC1E" w14:textId="19912F9E" w:rsidR="003C6540" w:rsidRDefault="003C6540">
            <w:pPr>
              <w:suppressAutoHyphens w:val="0"/>
              <w:autoSpaceDE w:val="0"/>
              <w:autoSpaceDN w:val="0"/>
              <w:adjustRightInd w:val="0"/>
              <w:rPr>
                <w:rFonts w:ascii="Arial" w:hAnsi="Arial" w:cs="Arial"/>
                <w:b/>
                <w:bCs/>
                <w:sz w:val="22"/>
                <w:szCs w:val="22"/>
              </w:rPr>
            </w:pPr>
            <w:r>
              <w:rPr>
                <w:rFonts w:ascii="Arial" w:hAnsi="Arial" w:cs="Arial"/>
                <w:b/>
                <w:bCs/>
                <w:sz w:val="22"/>
                <w:szCs w:val="22"/>
              </w:rPr>
              <w:t>Ing.</w:t>
            </w:r>
            <w:r w:rsidR="001848E2">
              <w:rPr>
                <w:rFonts w:ascii="Arial" w:hAnsi="Arial" w:cs="Arial"/>
                <w:b/>
                <w:bCs/>
                <w:sz w:val="22"/>
                <w:szCs w:val="22"/>
              </w:rPr>
              <w:t xml:space="preserve"> Pavel Mikeš</w:t>
            </w:r>
          </w:p>
        </w:tc>
      </w:tr>
      <w:tr w:rsidR="00920623" w14:paraId="6D46B6C6" w14:textId="77777777">
        <w:tc>
          <w:tcPr>
            <w:tcW w:w="4888" w:type="dxa"/>
            <w:shd w:val="clear" w:color="auto" w:fill="auto"/>
          </w:tcPr>
          <w:p w14:paraId="2D1A9F12" w14:textId="22622139" w:rsidR="00920623" w:rsidRDefault="003C6540">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shd w:val="clear" w:color="auto" w:fill="auto"/>
          </w:tcPr>
          <w:p w14:paraId="715537B3" w14:textId="77777777" w:rsidR="00920623" w:rsidRDefault="00920623">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r w:rsidR="00920623" w14:paraId="5C8FFEF0" w14:textId="77777777">
        <w:tc>
          <w:tcPr>
            <w:tcW w:w="4888" w:type="dxa"/>
            <w:shd w:val="clear" w:color="auto" w:fill="auto"/>
          </w:tcPr>
          <w:p w14:paraId="4CDEC7BC" w14:textId="5C116525" w:rsidR="003C6540" w:rsidRDefault="003C6540">
            <w:pPr>
              <w:suppressAutoHyphens w:val="0"/>
              <w:autoSpaceDE w:val="0"/>
              <w:autoSpaceDN w:val="0"/>
              <w:adjustRightInd w:val="0"/>
              <w:rPr>
                <w:rFonts w:ascii="Arial" w:hAnsi="Arial" w:cs="Arial"/>
                <w:sz w:val="22"/>
                <w:szCs w:val="22"/>
              </w:rPr>
            </w:pPr>
          </w:p>
        </w:tc>
        <w:tc>
          <w:tcPr>
            <w:tcW w:w="4889" w:type="dxa"/>
            <w:shd w:val="clear" w:color="auto" w:fill="auto"/>
          </w:tcPr>
          <w:p w14:paraId="19A1503D" w14:textId="77777777" w:rsidR="00920623" w:rsidRDefault="00920623">
            <w:pPr>
              <w:suppressAutoHyphens w:val="0"/>
              <w:autoSpaceDE w:val="0"/>
              <w:autoSpaceDN w:val="0"/>
              <w:adjustRightInd w:val="0"/>
              <w:rPr>
                <w:rFonts w:ascii="Arial" w:hAnsi="Arial" w:cs="Arial"/>
                <w:sz w:val="22"/>
                <w:szCs w:val="22"/>
              </w:rPr>
            </w:pPr>
          </w:p>
        </w:tc>
      </w:tr>
      <w:tr w:rsidR="00920623" w14:paraId="230288D9" w14:textId="77777777">
        <w:tc>
          <w:tcPr>
            <w:tcW w:w="4888" w:type="dxa"/>
            <w:shd w:val="clear" w:color="auto" w:fill="auto"/>
          </w:tcPr>
          <w:p w14:paraId="1B3421AB" w14:textId="41E3461C" w:rsidR="00920623" w:rsidRDefault="00920623">
            <w:pPr>
              <w:suppressAutoHyphens w:val="0"/>
              <w:autoSpaceDE w:val="0"/>
              <w:autoSpaceDN w:val="0"/>
              <w:adjustRightInd w:val="0"/>
              <w:rPr>
                <w:rFonts w:ascii="Arial" w:hAnsi="Arial" w:cs="Arial"/>
                <w:sz w:val="22"/>
                <w:szCs w:val="22"/>
              </w:rPr>
            </w:pPr>
          </w:p>
        </w:tc>
        <w:tc>
          <w:tcPr>
            <w:tcW w:w="4889" w:type="dxa"/>
            <w:shd w:val="clear" w:color="auto" w:fill="auto"/>
          </w:tcPr>
          <w:p w14:paraId="39FC66DA" w14:textId="77777777" w:rsidR="00920623" w:rsidRDefault="00920623">
            <w:pPr>
              <w:suppressAutoHyphens w:val="0"/>
              <w:autoSpaceDE w:val="0"/>
              <w:autoSpaceDN w:val="0"/>
              <w:adjustRightInd w:val="0"/>
              <w:rPr>
                <w:rFonts w:ascii="Arial" w:hAnsi="Arial" w:cs="Arial"/>
                <w:sz w:val="22"/>
                <w:szCs w:val="22"/>
              </w:rPr>
            </w:pPr>
          </w:p>
        </w:tc>
      </w:tr>
    </w:tbl>
    <w:p w14:paraId="3348A388" w14:textId="77777777" w:rsidR="00920623" w:rsidRDefault="00920623">
      <w:pPr>
        <w:suppressAutoHyphens w:val="0"/>
        <w:autoSpaceDE w:val="0"/>
        <w:autoSpaceDN w:val="0"/>
        <w:adjustRightInd w:val="0"/>
        <w:rPr>
          <w:rFonts w:ascii="Arial" w:hAnsi="Arial" w:cs="Arial"/>
          <w:sz w:val="22"/>
          <w:szCs w:val="22"/>
        </w:rPr>
      </w:pPr>
    </w:p>
    <w:p w14:paraId="04B662D0" w14:textId="2F33496E" w:rsidR="00F86E89" w:rsidRDefault="00F86E89" w:rsidP="00F86E89">
      <w:pPr>
        <w:pStyle w:val="VnitrniText"/>
        <w:rPr>
          <w:sz w:val="22"/>
          <w:szCs w:val="22"/>
        </w:rPr>
      </w:pPr>
    </w:p>
    <w:p w14:paraId="14A7BFD2" w14:textId="0276A58D" w:rsidR="003C6540" w:rsidRDefault="003C6540" w:rsidP="00F86E89">
      <w:pPr>
        <w:pStyle w:val="VnitrniText"/>
        <w:rPr>
          <w:sz w:val="22"/>
          <w:szCs w:val="22"/>
        </w:rPr>
      </w:pPr>
    </w:p>
    <w:p w14:paraId="1CB9B691" w14:textId="1B9D8FD4" w:rsidR="003C6540" w:rsidRDefault="003C6540" w:rsidP="00F86E89">
      <w:pPr>
        <w:pStyle w:val="VnitrniText"/>
        <w:rPr>
          <w:sz w:val="22"/>
          <w:szCs w:val="22"/>
        </w:rPr>
      </w:pPr>
    </w:p>
    <w:p w14:paraId="06A37682" w14:textId="48061F6F" w:rsidR="003C6540" w:rsidRDefault="003C6540" w:rsidP="00F86E89">
      <w:pPr>
        <w:pStyle w:val="VnitrniText"/>
        <w:rPr>
          <w:sz w:val="22"/>
          <w:szCs w:val="22"/>
        </w:rPr>
      </w:pPr>
    </w:p>
    <w:p w14:paraId="2DF0C6BC" w14:textId="468C4D2A" w:rsidR="003C6540" w:rsidRDefault="003C6540" w:rsidP="00F86E89">
      <w:pPr>
        <w:pStyle w:val="VnitrniText"/>
        <w:rPr>
          <w:sz w:val="22"/>
          <w:szCs w:val="22"/>
        </w:rPr>
      </w:pPr>
    </w:p>
    <w:p w14:paraId="0F792CB6" w14:textId="36B4FD89" w:rsidR="009C4C48" w:rsidRDefault="009C4C48" w:rsidP="00F86E89">
      <w:pPr>
        <w:pStyle w:val="VnitrniText"/>
        <w:rPr>
          <w:sz w:val="22"/>
          <w:szCs w:val="22"/>
        </w:rPr>
      </w:pPr>
    </w:p>
    <w:p w14:paraId="586F4C2E" w14:textId="40CA71A1" w:rsidR="009C4C48" w:rsidRDefault="009C4C48" w:rsidP="00F86E89">
      <w:pPr>
        <w:pStyle w:val="VnitrniText"/>
        <w:rPr>
          <w:sz w:val="22"/>
          <w:szCs w:val="22"/>
        </w:rPr>
      </w:pPr>
    </w:p>
    <w:p w14:paraId="3175FD10" w14:textId="77777777" w:rsidR="009C4C48" w:rsidRDefault="009C4C48" w:rsidP="00F86E89">
      <w:pPr>
        <w:pStyle w:val="VnitrniText"/>
        <w:rPr>
          <w:sz w:val="22"/>
          <w:szCs w:val="22"/>
        </w:rPr>
      </w:pPr>
    </w:p>
    <w:p w14:paraId="191A6DCF" w14:textId="77777777" w:rsidR="003C6540" w:rsidRPr="00A2149C" w:rsidRDefault="003C6540" w:rsidP="00F86E89">
      <w:pPr>
        <w:pStyle w:val="VnitrniText"/>
        <w:rPr>
          <w:sz w:val="22"/>
          <w:szCs w:val="22"/>
        </w:rPr>
      </w:pPr>
    </w:p>
    <w:p w14:paraId="63F98733" w14:textId="77777777" w:rsidR="00F86E89" w:rsidRPr="00A2149C" w:rsidRDefault="00F86E89" w:rsidP="00F86E89">
      <w:pPr>
        <w:pStyle w:val="VnitrniText"/>
        <w:ind w:firstLine="0"/>
        <w:rPr>
          <w:sz w:val="22"/>
          <w:szCs w:val="22"/>
        </w:rPr>
      </w:pPr>
    </w:p>
    <w:p w14:paraId="76C48DDC" w14:textId="77777777" w:rsidR="00F86E89" w:rsidRPr="003C6540" w:rsidRDefault="00F86E89" w:rsidP="003C6540">
      <w:pPr>
        <w:pStyle w:val="VnitrniText"/>
        <w:spacing w:line="360" w:lineRule="auto"/>
        <w:ind w:firstLine="0"/>
        <w:rPr>
          <w:i/>
          <w:iCs/>
          <w:sz w:val="22"/>
          <w:szCs w:val="22"/>
        </w:rPr>
      </w:pPr>
      <w:r w:rsidRPr="003C6540">
        <w:rPr>
          <w:i/>
          <w:iCs/>
          <w:sz w:val="22"/>
          <w:szCs w:val="22"/>
        </w:rPr>
        <w:t xml:space="preserve">Tato smlouva byla uveřejněna v registru smluv, vedeném dle zákona č. 340/2015 Sb., o registru smluv. </w:t>
      </w:r>
    </w:p>
    <w:p w14:paraId="6D83250F" w14:textId="77777777" w:rsidR="00F86E89" w:rsidRPr="003C6540" w:rsidRDefault="00F86E89" w:rsidP="003C6540">
      <w:pPr>
        <w:pStyle w:val="VnitrniText"/>
        <w:spacing w:line="360" w:lineRule="auto"/>
        <w:ind w:firstLine="0"/>
        <w:rPr>
          <w:i/>
          <w:iCs/>
          <w:sz w:val="22"/>
          <w:szCs w:val="22"/>
        </w:rPr>
      </w:pPr>
    </w:p>
    <w:p w14:paraId="5B319F44" w14:textId="27C5771B" w:rsidR="00F86E89" w:rsidRPr="003C6540" w:rsidRDefault="00F86E89" w:rsidP="003C6540">
      <w:pPr>
        <w:pStyle w:val="VnitrniText"/>
        <w:spacing w:line="360" w:lineRule="auto"/>
        <w:ind w:firstLine="0"/>
        <w:rPr>
          <w:i/>
          <w:iCs/>
          <w:sz w:val="22"/>
          <w:szCs w:val="22"/>
        </w:rPr>
      </w:pPr>
      <w:r w:rsidRPr="003C6540">
        <w:rPr>
          <w:i/>
          <w:iCs/>
          <w:sz w:val="22"/>
          <w:szCs w:val="22"/>
        </w:rPr>
        <w:t>Datum registrace ………………………….</w:t>
      </w:r>
      <w:r w:rsidR="003C6540" w:rsidRPr="003C6540">
        <w:rPr>
          <w:i/>
          <w:iCs/>
          <w:sz w:val="22"/>
          <w:szCs w:val="22"/>
        </w:rPr>
        <w:t>.</w:t>
      </w:r>
      <w:r w:rsidRPr="003C6540">
        <w:rPr>
          <w:i/>
          <w:iCs/>
          <w:sz w:val="22"/>
          <w:szCs w:val="22"/>
        </w:rPr>
        <w:t xml:space="preserve"> </w:t>
      </w:r>
    </w:p>
    <w:p w14:paraId="19B7E66C" w14:textId="77777777" w:rsidR="00F86E89" w:rsidRPr="003C6540" w:rsidRDefault="00F86E89" w:rsidP="003C6540">
      <w:pPr>
        <w:pStyle w:val="VnitrniText"/>
        <w:spacing w:line="360" w:lineRule="auto"/>
        <w:ind w:firstLine="0"/>
        <w:rPr>
          <w:i/>
          <w:iCs/>
          <w:sz w:val="22"/>
          <w:szCs w:val="22"/>
        </w:rPr>
      </w:pPr>
    </w:p>
    <w:p w14:paraId="3F0F743B" w14:textId="07FD9EE5" w:rsidR="00F86E89" w:rsidRPr="003C6540" w:rsidRDefault="00F86E89" w:rsidP="003C6540">
      <w:pPr>
        <w:pStyle w:val="VnitrniText"/>
        <w:spacing w:line="360" w:lineRule="auto"/>
        <w:ind w:firstLine="0"/>
        <w:rPr>
          <w:i/>
          <w:iCs/>
          <w:sz w:val="22"/>
          <w:szCs w:val="22"/>
        </w:rPr>
      </w:pPr>
      <w:r w:rsidRPr="003C6540">
        <w:rPr>
          <w:i/>
          <w:iCs/>
          <w:sz w:val="22"/>
          <w:szCs w:val="22"/>
        </w:rPr>
        <w:t>ID smlouvy ……………………………</w:t>
      </w:r>
      <w:r w:rsidR="003C6540" w:rsidRPr="003C6540">
        <w:rPr>
          <w:i/>
          <w:iCs/>
          <w:sz w:val="22"/>
          <w:szCs w:val="22"/>
        </w:rPr>
        <w:t>…..</w:t>
      </w:r>
      <w:r w:rsidRPr="003C6540">
        <w:rPr>
          <w:i/>
          <w:iCs/>
          <w:sz w:val="22"/>
          <w:szCs w:val="22"/>
        </w:rPr>
        <w:t xml:space="preserve">... </w:t>
      </w:r>
    </w:p>
    <w:p w14:paraId="4EEAE1B6" w14:textId="77777777" w:rsidR="00F86E89" w:rsidRPr="003C6540" w:rsidRDefault="00F86E89" w:rsidP="003C6540">
      <w:pPr>
        <w:pStyle w:val="VnitrniText"/>
        <w:spacing w:line="360" w:lineRule="auto"/>
        <w:ind w:firstLine="0"/>
        <w:rPr>
          <w:i/>
          <w:iCs/>
          <w:sz w:val="22"/>
          <w:szCs w:val="22"/>
        </w:rPr>
      </w:pPr>
    </w:p>
    <w:p w14:paraId="0B9017A1" w14:textId="73C40B24" w:rsidR="00F86E89" w:rsidRPr="003C6540" w:rsidRDefault="00F86E89" w:rsidP="003C6540">
      <w:pPr>
        <w:pStyle w:val="VnitrniText"/>
        <w:spacing w:line="360" w:lineRule="auto"/>
        <w:ind w:firstLine="0"/>
        <w:rPr>
          <w:i/>
          <w:iCs/>
          <w:sz w:val="22"/>
          <w:szCs w:val="22"/>
        </w:rPr>
      </w:pPr>
      <w:r w:rsidRPr="003C6540">
        <w:rPr>
          <w:i/>
          <w:iCs/>
          <w:sz w:val="22"/>
          <w:szCs w:val="22"/>
        </w:rPr>
        <w:t>Registraci provedl ……………………………</w:t>
      </w:r>
    </w:p>
    <w:p w14:paraId="31E73E1A" w14:textId="77777777" w:rsidR="00F86E89" w:rsidRPr="003C6540" w:rsidRDefault="00F86E89" w:rsidP="003C6540">
      <w:pPr>
        <w:pStyle w:val="VnitrniText"/>
        <w:spacing w:line="360" w:lineRule="auto"/>
        <w:ind w:firstLine="0"/>
        <w:rPr>
          <w:i/>
          <w:iCs/>
          <w:sz w:val="22"/>
          <w:szCs w:val="22"/>
        </w:rPr>
      </w:pPr>
    </w:p>
    <w:p w14:paraId="0F463148" w14:textId="5DF4C378" w:rsidR="00F86E89" w:rsidRPr="003C6540" w:rsidRDefault="00F86E89" w:rsidP="003C6540">
      <w:pPr>
        <w:pStyle w:val="VnitrniText"/>
        <w:tabs>
          <w:tab w:val="left" w:pos="3969"/>
        </w:tabs>
        <w:spacing w:line="360" w:lineRule="auto"/>
        <w:ind w:firstLine="0"/>
        <w:rPr>
          <w:i/>
          <w:iCs/>
          <w:sz w:val="22"/>
          <w:szCs w:val="22"/>
        </w:rPr>
      </w:pPr>
      <w:r w:rsidRPr="003C6540">
        <w:rPr>
          <w:i/>
          <w:iCs/>
          <w:sz w:val="22"/>
          <w:szCs w:val="22"/>
        </w:rPr>
        <w:t xml:space="preserve">V </w:t>
      </w:r>
      <w:r w:rsidR="003C6540" w:rsidRPr="003C6540">
        <w:rPr>
          <w:i/>
          <w:iCs/>
          <w:sz w:val="22"/>
          <w:szCs w:val="22"/>
        </w:rPr>
        <w:t>Praze</w:t>
      </w:r>
      <w:r w:rsidRPr="003C6540">
        <w:rPr>
          <w:i/>
          <w:iCs/>
          <w:sz w:val="22"/>
          <w:szCs w:val="22"/>
        </w:rPr>
        <w:t xml:space="preserve"> dne …………….</w:t>
      </w:r>
      <w:r w:rsidRPr="003C6540">
        <w:rPr>
          <w:i/>
          <w:iCs/>
          <w:sz w:val="22"/>
          <w:szCs w:val="22"/>
        </w:rPr>
        <w:tab/>
      </w:r>
      <w:r w:rsidR="003C6540" w:rsidRPr="003C6540">
        <w:rPr>
          <w:i/>
          <w:iCs/>
          <w:sz w:val="22"/>
          <w:szCs w:val="22"/>
        </w:rPr>
        <w:tab/>
      </w:r>
      <w:r w:rsidR="003C6540" w:rsidRPr="003C6540">
        <w:rPr>
          <w:i/>
          <w:iCs/>
          <w:sz w:val="22"/>
          <w:szCs w:val="22"/>
        </w:rPr>
        <w:tab/>
      </w:r>
      <w:r w:rsidR="003C6540" w:rsidRPr="003C6540">
        <w:rPr>
          <w:i/>
          <w:iCs/>
          <w:sz w:val="22"/>
          <w:szCs w:val="22"/>
        </w:rPr>
        <w:tab/>
        <w:t>..……………</w:t>
      </w:r>
      <w:r w:rsidRPr="003C6540">
        <w:rPr>
          <w:i/>
          <w:iCs/>
          <w:sz w:val="22"/>
          <w:szCs w:val="22"/>
        </w:rPr>
        <w:t xml:space="preserve">………………………. </w:t>
      </w:r>
    </w:p>
    <w:p w14:paraId="1A729EC7" w14:textId="34606ACB" w:rsidR="00950547" w:rsidRPr="00950547" w:rsidRDefault="00F86E89" w:rsidP="009C4C48">
      <w:pPr>
        <w:pStyle w:val="VnitrniText"/>
        <w:tabs>
          <w:tab w:val="left" w:pos="3969"/>
        </w:tabs>
        <w:spacing w:line="360" w:lineRule="auto"/>
        <w:ind w:firstLine="0"/>
        <w:jc w:val="left"/>
        <w:rPr>
          <w:sz w:val="22"/>
          <w:szCs w:val="22"/>
        </w:rPr>
      </w:pPr>
      <w:r w:rsidRPr="003C6540">
        <w:rPr>
          <w:i/>
          <w:iCs/>
          <w:sz w:val="22"/>
          <w:szCs w:val="22"/>
        </w:rPr>
        <w:tab/>
      </w:r>
      <w:r w:rsidR="003C6540" w:rsidRPr="003C6540">
        <w:rPr>
          <w:i/>
          <w:iCs/>
          <w:sz w:val="22"/>
          <w:szCs w:val="22"/>
        </w:rPr>
        <w:tab/>
      </w:r>
      <w:r w:rsidR="003C6540" w:rsidRPr="003C6540">
        <w:rPr>
          <w:i/>
          <w:iCs/>
          <w:sz w:val="22"/>
          <w:szCs w:val="22"/>
        </w:rPr>
        <w:tab/>
      </w:r>
      <w:r w:rsidR="003C6540" w:rsidRPr="003C6540">
        <w:rPr>
          <w:i/>
          <w:iCs/>
          <w:sz w:val="22"/>
          <w:szCs w:val="22"/>
        </w:rPr>
        <w:tab/>
      </w:r>
      <w:r w:rsidRPr="003C6540">
        <w:rPr>
          <w:i/>
          <w:iCs/>
          <w:sz w:val="22"/>
          <w:szCs w:val="22"/>
        </w:rPr>
        <w:t>podpis odpovědného zaměstnance</w:t>
      </w:r>
    </w:p>
    <w:p w14:paraId="3A41ED91" w14:textId="77777777" w:rsidR="00950547" w:rsidRPr="00C97FB5" w:rsidRDefault="00950547" w:rsidP="00D4325F">
      <w:pPr>
        <w:rPr>
          <w:rFonts w:ascii="Arial" w:hAnsi="Arial" w:cs="Arial"/>
          <w:sz w:val="22"/>
          <w:szCs w:val="22"/>
        </w:rPr>
      </w:pPr>
    </w:p>
    <w:sectPr w:rsidR="00950547" w:rsidRPr="00C97FB5" w:rsidSect="00DD5FE3">
      <w:head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CC4F" w14:textId="77777777" w:rsidR="00A2700D" w:rsidRDefault="00A2700D">
      <w:r>
        <w:separator/>
      </w:r>
    </w:p>
  </w:endnote>
  <w:endnote w:type="continuationSeparator" w:id="0">
    <w:p w14:paraId="3F6F7FC2" w14:textId="77777777" w:rsidR="00A2700D" w:rsidRDefault="00A2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CE37" w14:textId="77777777" w:rsidR="00A2700D" w:rsidRDefault="00A2700D">
      <w:r>
        <w:separator/>
      </w:r>
    </w:p>
  </w:footnote>
  <w:footnote w:type="continuationSeparator" w:id="0">
    <w:p w14:paraId="639E57A7" w14:textId="77777777" w:rsidR="00A2700D" w:rsidRDefault="00A2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98BA" w14:textId="3C7B6BFC" w:rsidR="003C6540" w:rsidRPr="003C6540" w:rsidRDefault="00057B7B" w:rsidP="003C6540">
    <w:pPr>
      <w:pStyle w:val="StylDoprava"/>
      <w:rPr>
        <w:rFonts w:cs="Arial"/>
        <w:b/>
        <w:bCs/>
      </w:rPr>
    </w:pPr>
    <w:r w:rsidRPr="003C6540">
      <w:rPr>
        <w:rFonts w:cs="Arial"/>
        <w:b/>
        <w:bCs/>
      </w:rPr>
      <w:t>Čj. SPU</w:t>
    </w:r>
    <w:r w:rsidR="003C6540" w:rsidRPr="003C6540">
      <w:rPr>
        <w:rFonts w:cs="Arial"/>
        <w:b/>
        <w:bCs/>
      </w:rPr>
      <w:t xml:space="preserve"> 278947/2023</w:t>
    </w:r>
  </w:p>
  <w:p w14:paraId="278AC845" w14:textId="3212BFB1" w:rsidR="003C6540" w:rsidRPr="003C6540" w:rsidRDefault="00057B7B" w:rsidP="003C6540">
    <w:pPr>
      <w:pStyle w:val="Zhlav"/>
      <w:jc w:val="right"/>
      <w:rPr>
        <w:rFonts w:ascii="Arial" w:hAnsi="Arial" w:cs="Arial"/>
        <w:b/>
        <w:bCs/>
        <w:sz w:val="22"/>
        <w:szCs w:val="22"/>
      </w:rPr>
    </w:pPr>
    <w:r w:rsidRPr="003C6540">
      <w:rPr>
        <w:rFonts w:ascii="Arial" w:hAnsi="Arial" w:cs="Arial"/>
        <w:b/>
        <w:bCs/>
        <w:sz w:val="20"/>
        <w:szCs w:val="20"/>
      </w:rPr>
      <w:t>UID: spuess</w:t>
    </w:r>
    <w:r w:rsidR="003C6540" w:rsidRPr="003C6540">
      <w:rPr>
        <w:rFonts w:ascii="Arial" w:hAnsi="Arial" w:cs="Arial"/>
        <w:b/>
        <w:bCs/>
        <w:sz w:val="20"/>
        <w:szCs w:val="20"/>
      </w:rPr>
      <w:t>8c165de5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80642141">
    <w:abstractNumId w:val="0"/>
  </w:num>
  <w:num w:numId="2" w16cid:durableId="448352076">
    <w:abstractNumId w:val="1"/>
  </w:num>
  <w:num w:numId="3" w16cid:durableId="1517960842">
    <w:abstractNumId w:val="2"/>
  </w:num>
  <w:num w:numId="4" w16cid:durableId="1785729222">
    <w:abstractNumId w:val="3"/>
  </w:num>
  <w:num w:numId="5" w16cid:durableId="1049844217">
    <w:abstractNumId w:val="4"/>
  </w:num>
  <w:num w:numId="6" w16cid:durableId="1771664255">
    <w:abstractNumId w:val="5"/>
  </w:num>
  <w:num w:numId="7" w16cid:durableId="8244748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242984">
    <w:abstractNumId w:val="8"/>
  </w:num>
  <w:num w:numId="9" w16cid:durableId="667099600">
    <w:abstractNumId w:val="6"/>
  </w:num>
  <w:num w:numId="10" w16cid:durableId="1496265840">
    <w:abstractNumId w:val="7"/>
  </w:num>
  <w:num w:numId="11" w16cid:durableId="1823348295">
    <w:abstractNumId w:val="9"/>
  </w:num>
  <w:num w:numId="12" w16cid:durableId="1355302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07D60"/>
    <w:rsid w:val="0001105F"/>
    <w:rsid w:val="00011A73"/>
    <w:rsid w:val="00014CB4"/>
    <w:rsid w:val="00022579"/>
    <w:rsid w:val="000249BB"/>
    <w:rsid w:val="00030C15"/>
    <w:rsid w:val="00057863"/>
    <w:rsid w:val="00057B7B"/>
    <w:rsid w:val="00057CBA"/>
    <w:rsid w:val="00060CE4"/>
    <w:rsid w:val="000713C9"/>
    <w:rsid w:val="000738A5"/>
    <w:rsid w:val="00075977"/>
    <w:rsid w:val="00077DDA"/>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0629A"/>
    <w:rsid w:val="00112F3C"/>
    <w:rsid w:val="0011508E"/>
    <w:rsid w:val="00121CFA"/>
    <w:rsid w:val="00122D7B"/>
    <w:rsid w:val="00126EEB"/>
    <w:rsid w:val="001274AE"/>
    <w:rsid w:val="00132361"/>
    <w:rsid w:val="00136F17"/>
    <w:rsid w:val="00140462"/>
    <w:rsid w:val="00143674"/>
    <w:rsid w:val="00147310"/>
    <w:rsid w:val="00170A4E"/>
    <w:rsid w:val="00181A52"/>
    <w:rsid w:val="0018318A"/>
    <w:rsid w:val="001848E2"/>
    <w:rsid w:val="00190EA1"/>
    <w:rsid w:val="0019777F"/>
    <w:rsid w:val="001A00D9"/>
    <w:rsid w:val="001A61C3"/>
    <w:rsid w:val="001A7A58"/>
    <w:rsid w:val="001C0D55"/>
    <w:rsid w:val="001C387A"/>
    <w:rsid w:val="001C6B2B"/>
    <w:rsid w:val="001D73FD"/>
    <w:rsid w:val="001E1CF7"/>
    <w:rsid w:val="002029BF"/>
    <w:rsid w:val="00206BEA"/>
    <w:rsid w:val="00213539"/>
    <w:rsid w:val="002242C8"/>
    <w:rsid w:val="00227370"/>
    <w:rsid w:val="00227CC5"/>
    <w:rsid w:val="00232E62"/>
    <w:rsid w:val="0023665E"/>
    <w:rsid w:val="00245A89"/>
    <w:rsid w:val="0024684B"/>
    <w:rsid w:val="002469A8"/>
    <w:rsid w:val="00250D32"/>
    <w:rsid w:val="00253121"/>
    <w:rsid w:val="00256C05"/>
    <w:rsid w:val="00257EB0"/>
    <w:rsid w:val="00261B6F"/>
    <w:rsid w:val="00263AF3"/>
    <w:rsid w:val="002809F9"/>
    <w:rsid w:val="002913BD"/>
    <w:rsid w:val="00293BF9"/>
    <w:rsid w:val="0029466F"/>
    <w:rsid w:val="002A5104"/>
    <w:rsid w:val="002B1AFF"/>
    <w:rsid w:val="002C0E97"/>
    <w:rsid w:val="002C4372"/>
    <w:rsid w:val="002C4C46"/>
    <w:rsid w:val="002C5ED7"/>
    <w:rsid w:val="002E0352"/>
    <w:rsid w:val="002E2837"/>
    <w:rsid w:val="002E7356"/>
    <w:rsid w:val="002E7B91"/>
    <w:rsid w:val="002F47C2"/>
    <w:rsid w:val="003012FD"/>
    <w:rsid w:val="00303660"/>
    <w:rsid w:val="003057BA"/>
    <w:rsid w:val="0031058A"/>
    <w:rsid w:val="003106AB"/>
    <w:rsid w:val="00311FF0"/>
    <w:rsid w:val="00317620"/>
    <w:rsid w:val="003224C9"/>
    <w:rsid w:val="003307CF"/>
    <w:rsid w:val="003316EA"/>
    <w:rsid w:val="003336E0"/>
    <w:rsid w:val="003339D6"/>
    <w:rsid w:val="00337C94"/>
    <w:rsid w:val="003430A1"/>
    <w:rsid w:val="00350DEC"/>
    <w:rsid w:val="00361578"/>
    <w:rsid w:val="0036537D"/>
    <w:rsid w:val="00365BF0"/>
    <w:rsid w:val="003673F1"/>
    <w:rsid w:val="0037157C"/>
    <w:rsid w:val="003817F4"/>
    <w:rsid w:val="00390A13"/>
    <w:rsid w:val="0039790A"/>
    <w:rsid w:val="003A432A"/>
    <w:rsid w:val="003A67CB"/>
    <w:rsid w:val="003A6DC9"/>
    <w:rsid w:val="003B4003"/>
    <w:rsid w:val="003B7D4F"/>
    <w:rsid w:val="003C34F1"/>
    <w:rsid w:val="003C3CC3"/>
    <w:rsid w:val="003C4278"/>
    <w:rsid w:val="003C6540"/>
    <w:rsid w:val="003D4F2E"/>
    <w:rsid w:val="003D6A83"/>
    <w:rsid w:val="003E5100"/>
    <w:rsid w:val="003F56C5"/>
    <w:rsid w:val="0040389C"/>
    <w:rsid w:val="004238A3"/>
    <w:rsid w:val="004243BC"/>
    <w:rsid w:val="00425A7B"/>
    <w:rsid w:val="00425E6C"/>
    <w:rsid w:val="004316D8"/>
    <w:rsid w:val="0043238D"/>
    <w:rsid w:val="00464535"/>
    <w:rsid w:val="00470A15"/>
    <w:rsid w:val="004A3F22"/>
    <w:rsid w:val="004A5163"/>
    <w:rsid w:val="004A5A92"/>
    <w:rsid w:val="004C069D"/>
    <w:rsid w:val="004E11C1"/>
    <w:rsid w:val="004E368B"/>
    <w:rsid w:val="004E7224"/>
    <w:rsid w:val="005211F0"/>
    <w:rsid w:val="00525C16"/>
    <w:rsid w:val="00526280"/>
    <w:rsid w:val="00556316"/>
    <w:rsid w:val="005609D9"/>
    <w:rsid w:val="00565DF2"/>
    <w:rsid w:val="00576EE6"/>
    <w:rsid w:val="005824AD"/>
    <w:rsid w:val="00583F66"/>
    <w:rsid w:val="00585765"/>
    <w:rsid w:val="005A5B63"/>
    <w:rsid w:val="005C5AF6"/>
    <w:rsid w:val="005D1D35"/>
    <w:rsid w:val="005D7048"/>
    <w:rsid w:val="005F70A8"/>
    <w:rsid w:val="00606768"/>
    <w:rsid w:val="006069E5"/>
    <w:rsid w:val="00614963"/>
    <w:rsid w:val="006178AD"/>
    <w:rsid w:val="00634DC7"/>
    <w:rsid w:val="00637E47"/>
    <w:rsid w:val="006479E9"/>
    <w:rsid w:val="006536BE"/>
    <w:rsid w:val="00676CFF"/>
    <w:rsid w:val="0068446A"/>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22843"/>
    <w:rsid w:val="00722C9B"/>
    <w:rsid w:val="00737777"/>
    <w:rsid w:val="007431BA"/>
    <w:rsid w:val="00750919"/>
    <w:rsid w:val="007537E0"/>
    <w:rsid w:val="00757874"/>
    <w:rsid w:val="00760A4C"/>
    <w:rsid w:val="0076112C"/>
    <w:rsid w:val="00761B51"/>
    <w:rsid w:val="007633D3"/>
    <w:rsid w:val="00764F7A"/>
    <w:rsid w:val="007702E5"/>
    <w:rsid w:val="0079412E"/>
    <w:rsid w:val="007A0E22"/>
    <w:rsid w:val="007B15D9"/>
    <w:rsid w:val="007D2608"/>
    <w:rsid w:val="007D6C6C"/>
    <w:rsid w:val="007F0181"/>
    <w:rsid w:val="007F1B83"/>
    <w:rsid w:val="007F6109"/>
    <w:rsid w:val="008173E3"/>
    <w:rsid w:val="0082535B"/>
    <w:rsid w:val="00830569"/>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15E61"/>
    <w:rsid w:val="00920623"/>
    <w:rsid w:val="0092090F"/>
    <w:rsid w:val="00930423"/>
    <w:rsid w:val="00937A05"/>
    <w:rsid w:val="00950547"/>
    <w:rsid w:val="009518A8"/>
    <w:rsid w:val="009579A9"/>
    <w:rsid w:val="009603E5"/>
    <w:rsid w:val="00961005"/>
    <w:rsid w:val="00970C02"/>
    <w:rsid w:val="00970EE4"/>
    <w:rsid w:val="00971DFB"/>
    <w:rsid w:val="00977756"/>
    <w:rsid w:val="009A30E2"/>
    <w:rsid w:val="009B300A"/>
    <w:rsid w:val="009C2C86"/>
    <w:rsid w:val="009C4C48"/>
    <w:rsid w:val="009C6A18"/>
    <w:rsid w:val="009D0DDC"/>
    <w:rsid w:val="009D1A88"/>
    <w:rsid w:val="009D2F14"/>
    <w:rsid w:val="009D4580"/>
    <w:rsid w:val="009E2AED"/>
    <w:rsid w:val="009E3AB3"/>
    <w:rsid w:val="009F1EB1"/>
    <w:rsid w:val="00A01666"/>
    <w:rsid w:val="00A07F0F"/>
    <w:rsid w:val="00A111A6"/>
    <w:rsid w:val="00A13CBF"/>
    <w:rsid w:val="00A1698F"/>
    <w:rsid w:val="00A2149C"/>
    <w:rsid w:val="00A21E6E"/>
    <w:rsid w:val="00A2700D"/>
    <w:rsid w:val="00A3103C"/>
    <w:rsid w:val="00A3392F"/>
    <w:rsid w:val="00A34803"/>
    <w:rsid w:val="00A35A72"/>
    <w:rsid w:val="00A4751B"/>
    <w:rsid w:val="00A621EF"/>
    <w:rsid w:val="00A66E77"/>
    <w:rsid w:val="00A73D4E"/>
    <w:rsid w:val="00A74BA3"/>
    <w:rsid w:val="00A7544F"/>
    <w:rsid w:val="00A7577B"/>
    <w:rsid w:val="00A93619"/>
    <w:rsid w:val="00A9400B"/>
    <w:rsid w:val="00AB0146"/>
    <w:rsid w:val="00AC1FD6"/>
    <w:rsid w:val="00AC3EC5"/>
    <w:rsid w:val="00AD27BC"/>
    <w:rsid w:val="00AE18A9"/>
    <w:rsid w:val="00AE7306"/>
    <w:rsid w:val="00AF0382"/>
    <w:rsid w:val="00AF2149"/>
    <w:rsid w:val="00AF5FDA"/>
    <w:rsid w:val="00B042AF"/>
    <w:rsid w:val="00B10575"/>
    <w:rsid w:val="00B17BDA"/>
    <w:rsid w:val="00B211B3"/>
    <w:rsid w:val="00B23058"/>
    <w:rsid w:val="00B329D8"/>
    <w:rsid w:val="00B42E23"/>
    <w:rsid w:val="00B47C55"/>
    <w:rsid w:val="00B47CD6"/>
    <w:rsid w:val="00B50428"/>
    <w:rsid w:val="00B6447E"/>
    <w:rsid w:val="00B757A7"/>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45968"/>
    <w:rsid w:val="00C5272C"/>
    <w:rsid w:val="00C6727E"/>
    <w:rsid w:val="00C75CFA"/>
    <w:rsid w:val="00C8663B"/>
    <w:rsid w:val="00C9018E"/>
    <w:rsid w:val="00C97FB5"/>
    <w:rsid w:val="00CA2B71"/>
    <w:rsid w:val="00CA53E1"/>
    <w:rsid w:val="00CA5922"/>
    <w:rsid w:val="00CB1D4C"/>
    <w:rsid w:val="00CB2A17"/>
    <w:rsid w:val="00CB35F4"/>
    <w:rsid w:val="00CB5F51"/>
    <w:rsid w:val="00CC1097"/>
    <w:rsid w:val="00CC4CBF"/>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70B7"/>
    <w:rsid w:val="00E15A0E"/>
    <w:rsid w:val="00E16933"/>
    <w:rsid w:val="00E16B45"/>
    <w:rsid w:val="00E227E9"/>
    <w:rsid w:val="00E46414"/>
    <w:rsid w:val="00E503CF"/>
    <w:rsid w:val="00E51BF1"/>
    <w:rsid w:val="00E554A6"/>
    <w:rsid w:val="00E60971"/>
    <w:rsid w:val="00E61F91"/>
    <w:rsid w:val="00E63A04"/>
    <w:rsid w:val="00E75539"/>
    <w:rsid w:val="00E8117F"/>
    <w:rsid w:val="00E81EC1"/>
    <w:rsid w:val="00E85F55"/>
    <w:rsid w:val="00E92626"/>
    <w:rsid w:val="00EA19FB"/>
    <w:rsid w:val="00EB1964"/>
    <w:rsid w:val="00EB6C54"/>
    <w:rsid w:val="00EC467B"/>
    <w:rsid w:val="00ED1C78"/>
    <w:rsid w:val="00ED43D6"/>
    <w:rsid w:val="00EE55DE"/>
    <w:rsid w:val="00EF2483"/>
    <w:rsid w:val="00EF6C9C"/>
    <w:rsid w:val="00F02239"/>
    <w:rsid w:val="00F02A82"/>
    <w:rsid w:val="00F06757"/>
    <w:rsid w:val="00F13881"/>
    <w:rsid w:val="00F2225C"/>
    <w:rsid w:val="00F23993"/>
    <w:rsid w:val="00F26A5F"/>
    <w:rsid w:val="00F33D5E"/>
    <w:rsid w:val="00F3638F"/>
    <w:rsid w:val="00F4287B"/>
    <w:rsid w:val="00F500AD"/>
    <w:rsid w:val="00F61148"/>
    <w:rsid w:val="00F6119A"/>
    <w:rsid w:val="00F66559"/>
    <w:rsid w:val="00F66E72"/>
    <w:rsid w:val="00F84387"/>
    <w:rsid w:val="00F86E89"/>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B3F7B"/>
  <w14:defaultImageDpi w14:val="0"/>
  <w15:docId w15:val="{DC4ABE65-C60B-42AA-A6B1-ABA662C2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5A5B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B2A17"/>
    <w:pPr>
      <w:jc w:val="both"/>
    </w:pPr>
    <w:rPr>
      <w:sz w:val="22"/>
      <w:szCs w:val="20"/>
    </w:rPr>
  </w:style>
  <w:style w:type="character" w:customStyle="1" w:styleId="ZkladntextChar">
    <w:name w:val="Základní text Char"/>
    <w:link w:val="Zkladntext"/>
    <w:uiPriority w:val="99"/>
    <w:locked/>
    <w:rsid w:val="00CB2A17"/>
    <w:rPr>
      <w:rFonts w:cs="Times New Roman"/>
      <w:sz w:val="22"/>
      <w:lang w:val="x-none" w:eastAsia="ar-SA" w:bidi="ar-SA"/>
    </w:rPr>
  </w:style>
  <w:style w:type="paragraph" w:styleId="Zhlav">
    <w:name w:val="header"/>
    <w:basedOn w:val="Normln"/>
    <w:link w:val="ZhlavChar"/>
    <w:uiPriority w:val="99"/>
    <w:rsid w:val="003C6540"/>
    <w:pPr>
      <w:tabs>
        <w:tab w:val="center" w:pos="4536"/>
        <w:tab w:val="right" w:pos="9072"/>
      </w:tabs>
    </w:pPr>
  </w:style>
  <w:style w:type="character" w:customStyle="1" w:styleId="ZhlavChar">
    <w:name w:val="Záhlaví Char"/>
    <w:link w:val="Zhlav"/>
    <w:uiPriority w:val="99"/>
    <w:rsid w:val="003C6540"/>
    <w:rPr>
      <w:sz w:val="24"/>
      <w:szCs w:val="24"/>
      <w:lang w:eastAsia="ar-SA"/>
    </w:rPr>
  </w:style>
  <w:style w:type="paragraph" w:styleId="Zpat">
    <w:name w:val="footer"/>
    <w:basedOn w:val="Normln"/>
    <w:link w:val="ZpatChar"/>
    <w:uiPriority w:val="99"/>
    <w:rsid w:val="003C6540"/>
    <w:pPr>
      <w:tabs>
        <w:tab w:val="center" w:pos="4536"/>
        <w:tab w:val="right" w:pos="9072"/>
      </w:tabs>
    </w:pPr>
  </w:style>
  <w:style w:type="character" w:customStyle="1" w:styleId="ZpatChar">
    <w:name w:val="Zápatí Char"/>
    <w:link w:val="Zpat"/>
    <w:uiPriority w:val="99"/>
    <w:rsid w:val="003C654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64294">
      <w:marLeft w:val="0"/>
      <w:marRight w:val="0"/>
      <w:marTop w:val="0"/>
      <w:marBottom w:val="0"/>
      <w:divBdr>
        <w:top w:val="none" w:sz="0" w:space="0" w:color="auto"/>
        <w:left w:val="none" w:sz="0" w:space="0" w:color="auto"/>
        <w:bottom w:val="none" w:sz="0" w:space="0" w:color="auto"/>
        <w:right w:val="none" w:sz="0" w:space="0" w:color="auto"/>
      </w:divBdr>
    </w:div>
    <w:div w:id="1144464295">
      <w:marLeft w:val="0"/>
      <w:marRight w:val="0"/>
      <w:marTop w:val="0"/>
      <w:marBottom w:val="0"/>
      <w:divBdr>
        <w:top w:val="none" w:sz="0" w:space="0" w:color="auto"/>
        <w:left w:val="none" w:sz="0" w:space="0" w:color="auto"/>
        <w:bottom w:val="none" w:sz="0" w:space="0" w:color="auto"/>
        <w:right w:val="none" w:sz="0" w:space="0" w:color="auto"/>
      </w:divBdr>
    </w:div>
    <w:div w:id="1144464296">
      <w:marLeft w:val="0"/>
      <w:marRight w:val="0"/>
      <w:marTop w:val="0"/>
      <w:marBottom w:val="0"/>
      <w:divBdr>
        <w:top w:val="none" w:sz="0" w:space="0" w:color="auto"/>
        <w:left w:val="none" w:sz="0" w:space="0" w:color="auto"/>
        <w:bottom w:val="none" w:sz="0" w:space="0" w:color="auto"/>
        <w:right w:val="none" w:sz="0" w:space="0" w:color="auto"/>
      </w:divBdr>
    </w:div>
    <w:div w:id="1144464297">
      <w:marLeft w:val="0"/>
      <w:marRight w:val="0"/>
      <w:marTop w:val="0"/>
      <w:marBottom w:val="0"/>
      <w:divBdr>
        <w:top w:val="none" w:sz="0" w:space="0" w:color="auto"/>
        <w:left w:val="none" w:sz="0" w:space="0" w:color="auto"/>
        <w:bottom w:val="none" w:sz="0" w:space="0" w:color="auto"/>
        <w:right w:val="none" w:sz="0" w:space="0" w:color="auto"/>
      </w:divBdr>
    </w:div>
    <w:div w:id="1144464298">
      <w:marLeft w:val="0"/>
      <w:marRight w:val="0"/>
      <w:marTop w:val="0"/>
      <w:marBottom w:val="0"/>
      <w:divBdr>
        <w:top w:val="none" w:sz="0" w:space="0" w:color="auto"/>
        <w:left w:val="none" w:sz="0" w:space="0" w:color="auto"/>
        <w:bottom w:val="none" w:sz="0" w:space="0" w:color="auto"/>
        <w:right w:val="none" w:sz="0" w:space="0" w:color="auto"/>
      </w:divBdr>
    </w:div>
    <w:div w:id="1144464299">
      <w:marLeft w:val="0"/>
      <w:marRight w:val="0"/>
      <w:marTop w:val="0"/>
      <w:marBottom w:val="0"/>
      <w:divBdr>
        <w:top w:val="none" w:sz="0" w:space="0" w:color="auto"/>
        <w:left w:val="none" w:sz="0" w:space="0" w:color="auto"/>
        <w:bottom w:val="none" w:sz="0" w:space="0" w:color="auto"/>
        <w:right w:val="none" w:sz="0" w:space="0" w:color="auto"/>
      </w:divBdr>
    </w:div>
    <w:div w:id="1144464300">
      <w:marLeft w:val="0"/>
      <w:marRight w:val="0"/>
      <w:marTop w:val="0"/>
      <w:marBottom w:val="0"/>
      <w:divBdr>
        <w:top w:val="none" w:sz="0" w:space="0" w:color="auto"/>
        <w:left w:val="none" w:sz="0" w:space="0" w:color="auto"/>
        <w:bottom w:val="none" w:sz="0" w:space="0" w:color="auto"/>
        <w:right w:val="none" w:sz="0" w:space="0" w:color="auto"/>
      </w:divBdr>
    </w:div>
    <w:div w:id="1144464301">
      <w:marLeft w:val="0"/>
      <w:marRight w:val="0"/>
      <w:marTop w:val="0"/>
      <w:marBottom w:val="0"/>
      <w:divBdr>
        <w:top w:val="none" w:sz="0" w:space="0" w:color="auto"/>
        <w:left w:val="none" w:sz="0" w:space="0" w:color="auto"/>
        <w:bottom w:val="none" w:sz="0" w:space="0" w:color="auto"/>
        <w:right w:val="none" w:sz="0" w:space="0" w:color="auto"/>
      </w:divBdr>
    </w:div>
    <w:div w:id="1144464302">
      <w:marLeft w:val="0"/>
      <w:marRight w:val="0"/>
      <w:marTop w:val="0"/>
      <w:marBottom w:val="0"/>
      <w:divBdr>
        <w:top w:val="none" w:sz="0" w:space="0" w:color="auto"/>
        <w:left w:val="none" w:sz="0" w:space="0" w:color="auto"/>
        <w:bottom w:val="none" w:sz="0" w:space="0" w:color="auto"/>
        <w:right w:val="none" w:sz="0" w:space="0" w:color="auto"/>
      </w:divBdr>
    </w:div>
    <w:div w:id="1144464303">
      <w:marLeft w:val="0"/>
      <w:marRight w:val="0"/>
      <w:marTop w:val="0"/>
      <w:marBottom w:val="0"/>
      <w:divBdr>
        <w:top w:val="none" w:sz="0" w:space="0" w:color="auto"/>
        <w:left w:val="none" w:sz="0" w:space="0" w:color="auto"/>
        <w:bottom w:val="none" w:sz="0" w:space="0" w:color="auto"/>
        <w:right w:val="none" w:sz="0" w:space="0" w:color="auto"/>
      </w:divBdr>
    </w:div>
    <w:div w:id="1144464304">
      <w:marLeft w:val="0"/>
      <w:marRight w:val="0"/>
      <w:marTop w:val="0"/>
      <w:marBottom w:val="0"/>
      <w:divBdr>
        <w:top w:val="none" w:sz="0" w:space="0" w:color="auto"/>
        <w:left w:val="none" w:sz="0" w:space="0" w:color="auto"/>
        <w:bottom w:val="none" w:sz="0" w:space="0" w:color="auto"/>
        <w:right w:val="none" w:sz="0" w:space="0" w:color="auto"/>
      </w:divBdr>
    </w:div>
    <w:div w:id="1144464305">
      <w:marLeft w:val="0"/>
      <w:marRight w:val="0"/>
      <w:marTop w:val="0"/>
      <w:marBottom w:val="0"/>
      <w:divBdr>
        <w:top w:val="none" w:sz="0" w:space="0" w:color="auto"/>
        <w:left w:val="none" w:sz="0" w:space="0" w:color="auto"/>
        <w:bottom w:val="none" w:sz="0" w:space="0" w:color="auto"/>
        <w:right w:val="none" w:sz="0" w:space="0" w:color="auto"/>
      </w:divBdr>
    </w:div>
    <w:div w:id="1144464306">
      <w:marLeft w:val="0"/>
      <w:marRight w:val="0"/>
      <w:marTop w:val="0"/>
      <w:marBottom w:val="0"/>
      <w:divBdr>
        <w:top w:val="none" w:sz="0" w:space="0" w:color="auto"/>
        <w:left w:val="none" w:sz="0" w:space="0" w:color="auto"/>
        <w:bottom w:val="none" w:sz="0" w:space="0" w:color="auto"/>
        <w:right w:val="none" w:sz="0" w:space="0" w:color="auto"/>
      </w:divBdr>
    </w:div>
    <w:div w:id="1144464307">
      <w:marLeft w:val="0"/>
      <w:marRight w:val="0"/>
      <w:marTop w:val="0"/>
      <w:marBottom w:val="0"/>
      <w:divBdr>
        <w:top w:val="none" w:sz="0" w:space="0" w:color="auto"/>
        <w:left w:val="none" w:sz="0" w:space="0" w:color="auto"/>
        <w:bottom w:val="none" w:sz="0" w:space="0" w:color="auto"/>
        <w:right w:val="none" w:sz="0" w:space="0" w:color="auto"/>
      </w:divBdr>
    </w:div>
    <w:div w:id="1144464308">
      <w:marLeft w:val="0"/>
      <w:marRight w:val="0"/>
      <w:marTop w:val="0"/>
      <w:marBottom w:val="0"/>
      <w:divBdr>
        <w:top w:val="none" w:sz="0" w:space="0" w:color="auto"/>
        <w:left w:val="none" w:sz="0" w:space="0" w:color="auto"/>
        <w:bottom w:val="none" w:sz="0" w:space="0" w:color="auto"/>
        <w:right w:val="none" w:sz="0" w:space="0" w:color="auto"/>
      </w:divBdr>
    </w:div>
    <w:div w:id="1144464309">
      <w:marLeft w:val="0"/>
      <w:marRight w:val="0"/>
      <w:marTop w:val="0"/>
      <w:marBottom w:val="0"/>
      <w:divBdr>
        <w:top w:val="none" w:sz="0" w:space="0" w:color="auto"/>
        <w:left w:val="none" w:sz="0" w:space="0" w:color="auto"/>
        <w:bottom w:val="none" w:sz="0" w:space="0" w:color="auto"/>
        <w:right w:val="none" w:sz="0" w:space="0" w:color="auto"/>
      </w:divBdr>
    </w:div>
    <w:div w:id="1144464310">
      <w:marLeft w:val="0"/>
      <w:marRight w:val="0"/>
      <w:marTop w:val="0"/>
      <w:marBottom w:val="0"/>
      <w:divBdr>
        <w:top w:val="none" w:sz="0" w:space="0" w:color="auto"/>
        <w:left w:val="none" w:sz="0" w:space="0" w:color="auto"/>
        <w:bottom w:val="none" w:sz="0" w:space="0" w:color="auto"/>
        <w:right w:val="none" w:sz="0" w:space="0" w:color="auto"/>
      </w:divBdr>
    </w:div>
    <w:div w:id="1144464311">
      <w:marLeft w:val="0"/>
      <w:marRight w:val="0"/>
      <w:marTop w:val="0"/>
      <w:marBottom w:val="0"/>
      <w:divBdr>
        <w:top w:val="none" w:sz="0" w:space="0" w:color="auto"/>
        <w:left w:val="none" w:sz="0" w:space="0" w:color="auto"/>
        <w:bottom w:val="none" w:sz="0" w:space="0" w:color="auto"/>
        <w:right w:val="none" w:sz="0" w:space="0" w:color="auto"/>
      </w:divBdr>
    </w:div>
    <w:div w:id="1144464312">
      <w:marLeft w:val="0"/>
      <w:marRight w:val="0"/>
      <w:marTop w:val="0"/>
      <w:marBottom w:val="0"/>
      <w:divBdr>
        <w:top w:val="none" w:sz="0" w:space="0" w:color="auto"/>
        <w:left w:val="none" w:sz="0" w:space="0" w:color="auto"/>
        <w:bottom w:val="none" w:sz="0" w:space="0" w:color="auto"/>
        <w:right w:val="none" w:sz="0" w:space="0" w:color="auto"/>
      </w:divBdr>
    </w:div>
    <w:div w:id="1144464313">
      <w:marLeft w:val="0"/>
      <w:marRight w:val="0"/>
      <w:marTop w:val="0"/>
      <w:marBottom w:val="0"/>
      <w:divBdr>
        <w:top w:val="none" w:sz="0" w:space="0" w:color="auto"/>
        <w:left w:val="none" w:sz="0" w:space="0" w:color="auto"/>
        <w:bottom w:val="none" w:sz="0" w:space="0" w:color="auto"/>
        <w:right w:val="none" w:sz="0" w:space="0" w:color="auto"/>
      </w:divBdr>
    </w:div>
    <w:div w:id="1144464314">
      <w:marLeft w:val="0"/>
      <w:marRight w:val="0"/>
      <w:marTop w:val="0"/>
      <w:marBottom w:val="0"/>
      <w:divBdr>
        <w:top w:val="none" w:sz="0" w:space="0" w:color="auto"/>
        <w:left w:val="none" w:sz="0" w:space="0" w:color="auto"/>
        <w:bottom w:val="none" w:sz="0" w:space="0" w:color="auto"/>
        <w:right w:val="none" w:sz="0" w:space="0" w:color="auto"/>
      </w:divBdr>
    </w:div>
    <w:div w:id="1144464315">
      <w:marLeft w:val="0"/>
      <w:marRight w:val="0"/>
      <w:marTop w:val="0"/>
      <w:marBottom w:val="0"/>
      <w:divBdr>
        <w:top w:val="none" w:sz="0" w:space="0" w:color="auto"/>
        <w:left w:val="none" w:sz="0" w:space="0" w:color="auto"/>
        <w:bottom w:val="none" w:sz="0" w:space="0" w:color="auto"/>
        <w:right w:val="none" w:sz="0" w:space="0" w:color="auto"/>
      </w:divBdr>
    </w:div>
    <w:div w:id="15769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5627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3</cp:revision>
  <cp:lastPrinted>2004-12-15T14:06:00Z</cp:lastPrinted>
  <dcterms:created xsi:type="dcterms:W3CDTF">2023-09-11T09:06:00Z</dcterms:created>
  <dcterms:modified xsi:type="dcterms:W3CDTF">2023-09-11T09:07:00Z</dcterms:modified>
</cp:coreProperties>
</file>