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22" w:rsidRDefault="00326852">
      <w:pPr>
        <w:pStyle w:val="Nadpis10"/>
        <w:framePr w:w="9254" w:h="643" w:hRule="exact" w:wrap="none" w:vAnchor="page" w:hAnchor="page" w:x="607" w:y="517"/>
        <w:shd w:val="clear" w:color="auto" w:fill="auto"/>
        <w:spacing w:line="190" w:lineRule="exact"/>
      </w:pPr>
      <w:bookmarkStart w:id="0" w:name="bookmark0"/>
      <w:r>
        <w:t>REKAPITULACE STAVBY</w:t>
      </w:r>
      <w:bookmarkEnd w:id="0"/>
    </w:p>
    <w:p w:rsidR="00673122" w:rsidRDefault="00326852">
      <w:pPr>
        <w:pStyle w:val="Zkladntext20"/>
        <w:framePr w:w="9254" w:h="643" w:hRule="exact" w:wrap="none" w:vAnchor="page" w:hAnchor="page" w:x="607" w:y="517"/>
        <w:shd w:val="clear" w:color="auto" w:fill="auto"/>
        <w:tabs>
          <w:tab w:val="left" w:pos="1128"/>
        </w:tabs>
        <w:spacing w:line="130" w:lineRule="exact"/>
      </w:pPr>
      <w:r>
        <w:t>Kód:</w:t>
      </w:r>
      <w:r>
        <w:tab/>
        <w:t>EB21-11-26</w:t>
      </w:r>
    </w:p>
    <w:p w:rsidR="00673122" w:rsidRDefault="00326852">
      <w:pPr>
        <w:pStyle w:val="Zkladntext30"/>
        <w:framePr w:w="9254" w:h="643" w:hRule="exact" w:wrap="none" w:vAnchor="page" w:hAnchor="page" w:x="607" w:y="517"/>
        <w:shd w:val="clear" w:color="auto" w:fill="auto"/>
        <w:tabs>
          <w:tab w:val="left" w:pos="1128"/>
        </w:tabs>
        <w:spacing w:after="0" w:line="140" w:lineRule="exact"/>
      </w:pPr>
      <w:r>
        <w:t>Stavba:</w:t>
      </w:r>
      <w:r>
        <w:tab/>
        <w:t>Rekonstrukce kanalizace v budově SŠO Husova 9, Č.Budějovice, 1NP - VÍCEPRÁCE</w:t>
      </w:r>
    </w:p>
    <w:p w:rsidR="00673122" w:rsidRDefault="00326852">
      <w:pPr>
        <w:pStyle w:val="Zkladntext20"/>
        <w:framePr w:w="413" w:h="328" w:hRule="exact" w:wrap="none" w:vAnchor="page" w:hAnchor="page" w:x="616" w:y="1376"/>
        <w:shd w:val="clear" w:color="auto" w:fill="auto"/>
        <w:spacing w:line="130" w:lineRule="exact"/>
        <w:jc w:val="left"/>
      </w:pPr>
      <w:r>
        <w:t>KSO:</w:t>
      </w:r>
    </w:p>
    <w:p w:rsidR="00673122" w:rsidRDefault="00326852">
      <w:pPr>
        <w:pStyle w:val="Zkladntext20"/>
        <w:framePr w:w="413" w:h="328" w:hRule="exact" w:wrap="none" w:vAnchor="page" w:hAnchor="page" w:x="616" w:y="1376"/>
        <w:shd w:val="clear" w:color="auto" w:fill="auto"/>
        <w:spacing w:line="130" w:lineRule="exact"/>
        <w:jc w:val="left"/>
      </w:pPr>
      <w:r>
        <w:t>Místo:</w:t>
      </w:r>
    </w:p>
    <w:p w:rsidR="00673122" w:rsidRDefault="00DA36D3">
      <w:pPr>
        <w:pStyle w:val="Zkladntext40"/>
        <w:framePr w:w="9254" w:h="339" w:hRule="exact" w:wrap="none" w:vAnchor="page" w:hAnchor="page" w:x="607" w:y="1374"/>
        <w:shd w:val="clear" w:color="auto" w:fill="auto"/>
        <w:spacing w:before="0" w:line="140" w:lineRule="exact"/>
        <w:ind w:left="7128" w:right="524"/>
      </w:pPr>
      <w:r>
        <w:t>CC-CZ</w:t>
      </w:r>
      <w:bookmarkStart w:id="1" w:name="_GoBack"/>
      <w:bookmarkEnd w:id="1"/>
    </w:p>
    <w:p w:rsidR="00673122" w:rsidRDefault="00326852">
      <w:pPr>
        <w:pStyle w:val="Zkladntext20"/>
        <w:framePr w:w="9254" w:h="339" w:hRule="exact" w:wrap="none" w:vAnchor="page" w:hAnchor="page" w:x="607" w:y="1374"/>
        <w:shd w:val="clear" w:color="auto" w:fill="auto"/>
        <w:tabs>
          <w:tab w:val="left" w:pos="7987"/>
        </w:tabs>
        <w:spacing w:line="130" w:lineRule="exact"/>
        <w:ind w:left="7128" w:right="524"/>
      </w:pPr>
      <w:r>
        <w:t>Datum:</w:t>
      </w:r>
      <w:r>
        <w:tab/>
        <w:t>16.08.2023</w:t>
      </w:r>
    </w:p>
    <w:p w:rsidR="00673122" w:rsidRDefault="00326852">
      <w:pPr>
        <w:pStyle w:val="Zkladntext20"/>
        <w:framePr w:w="9254" w:h="1694" w:hRule="exact" w:wrap="none" w:vAnchor="page" w:hAnchor="page" w:x="607" w:y="1841"/>
        <w:shd w:val="clear" w:color="auto" w:fill="auto"/>
        <w:spacing w:after="220" w:line="130" w:lineRule="exact"/>
        <w:ind w:right="7436"/>
      </w:pPr>
      <w:r>
        <w:t>Zadavatel:</w:t>
      </w:r>
    </w:p>
    <w:p w:rsidR="00673122" w:rsidRDefault="00326852">
      <w:pPr>
        <w:pStyle w:val="Zkladntext20"/>
        <w:framePr w:w="9254" w:h="1694" w:hRule="exact" w:wrap="none" w:vAnchor="page" w:hAnchor="page" w:x="607" w:y="1841"/>
        <w:shd w:val="clear" w:color="auto" w:fill="auto"/>
        <w:spacing w:after="220" w:line="130" w:lineRule="exact"/>
        <w:ind w:right="7436"/>
      </w:pPr>
      <w:r>
        <w:t>Zhotovitel:</w:t>
      </w:r>
    </w:p>
    <w:p w:rsidR="00673122" w:rsidRDefault="00326852">
      <w:pPr>
        <w:pStyle w:val="Zkladntext20"/>
        <w:framePr w:w="9254" w:h="1694" w:hRule="exact" w:wrap="none" w:vAnchor="page" w:hAnchor="page" w:x="607" w:y="1841"/>
        <w:shd w:val="clear" w:color="auto" w:fill="auto"/>
        <w:spacing w:line="130" w:lineRule="exact"/>
        <w:ind w:right="7436"/>
      </w:pPr>
      <w:r>
        <w:t>Projektant:</w:t>
      </w:r>
    </w:p>
    <w:p w:rsidR="00673122" w:rsidRDefault="00326852">
      <w:pPr>
        <w:pStyle w:val="Zkladntext20"/>
        <w:framePr w:w="9254" w:h="1694" w:hRule="exact" w:wrap="none" w:vAnchor="page" w:hAnchor="page" w:x="607" w:y="1841"/>
        <w:shd w:val="clear" w:color="auto" w:fill="auto"/>
        <w:spacing w:line="274" w:lineRule="exact"/>
        <w:ind w:right="5360" w:firstLine="200"/>
        <w:jc w:val="left"/>
      </w:pPr>
      <w:r>
        <w:t>Energy Benefit Centre a.s.</w:t>
      </w:r>
      <w:r>
        <w:br/>
        <w:t>Zpracovatel:</w:t>
      </w:r>
    </w:p>
    <w:p w:rsidR="00673122" w:rsidRDefault="00673122">
      <w:pPr>
        <w:pStyle w:val="Zkladntext20"/>
        <w:framePr w:w="9254" w:h="1694" w:hRule="exact" w:wrap="none" w:vAnchor="page" w:hAnchor="page" w:x="607" w:y="1841"/>
        <w:shd w:val="clear" w:color="auto" w:fill="auto"/>
        <w:spacing w:line="130" w:lineRule="exact"/>
        <w:ind w:firstLine="200"/>
        <w:jc w:val="left"/>
      </w:pPr>
    </w:p>
    <w:p w:rsidR="00673122" w:rsidRDefault="00326852">
      <w:pPr>
        <w:pStyle w:val="Zkladntext50"/>
        <w:framePr w:w="1526" w:h="1699" w:hRule="exact" w:wrap="none" w:vAnchor="page" w:hAnchor="page" w:x="7730" w:y="1838"/>
        <w:shd w:val="clear" w:color="auto" w:fill="auto"/>
        <w:spacing w:line="160" w:lineRule="exact"/>
      </w:pPr>
      <w:r>
        <w:t>IC:</w:t>
      </w:r>
    </w:p>
    <w:p w:rsidR="00673122" w:rsidRDefault="00326852">
      <w:pPr>
        <w:pStyle w:val="Zkladntext20"/>
        <w:framePr w:w="1526" w:h="1699" w:hRule="exact" w:wrap="none" w:vAnchor="page" w:hAnchor="page" w:x="7730" w:y="1838"/>
        <w:shd w:val="clear" w:color="auto" w:fill="auto"/>
        <w:spacing w:after="115" w:line="130" w:lineRule="exact"/>
      </w:pPr>
      <w:r>
        <w:t>DIČ:</w:t>
      </w:r>
    </w:p>
    <w:p w:rsidR="00673122" w:rsidRDefault="00326852">
      <w:pPr>
        <w:pStyle w:val="Zkladntext60"/>
        <w:framePr w:w="1526" w:h="1699" w:hRule="exact" w:wrap="none" w:vAnchor="page" w:hAnchor="page" w:x="7730" w:y="1838"/>
        <w:shd w:val="clear" w:color="auto" w:fill="auto"/>
        <w:spacing w:before="0" w:line="130" w:lineRule="exact"/>
      </w:pPr>
      <w:r>
        <w:t>IČ:</w:t>
      </w:r>
    </w:p>
    <w:p w:rsidR="00673122" w:rsidRDefault="00326852">
      <w:pPr>
        <w:pStyle w:val="Zkladntext20"/>
        <w:framePr w:w="1526" w:h="1699" w:hRule="exact" w:wrap="none" w:vAnchor="page" w:hAnchor="page" w:x="7730" w:y="1838"/>
        <w:shd w:val="clear" w:color="auto" w:fill="auto"/>
        <w:spacing w:after="64" w:line="130" w:lineRule="exact"/>
      </w:pPr>
      <w:r>
        <w:t>DIČ:</w:t>
      </w:r>
    </w:p>
    <w:p w:rsidR="00673122" w:rsidRDefault="00326852">
      <w:pPr>
        <w:pStyle w:val="Zkladntext20"/>
        <w:framePr w:w="1526" w:h="1699" w:hRule="exact" w:wrap="none" w:vAnchor="page" w:hAnchor="page" w:x="7730" w:y="1838"/>
        <w:shd w:val="clear" w:color="auto" w:fill="auto"/>
        <w:tabs>
          <w:tab w:val="left" w:pos="850"/>
        </w:tabs>
        <w:spacing w:line="187" w:lineRule="exact"/>
      </w:pPr>
      <w:r>
        <w:t>IČ:</w:t>
      </w:r>
      <w:r>
        <w:tab/>
        <w:t>29029210</w:t>
      </w:r>
    </w:p>
    <w:p w:rsidR="00673122" w:rsidRDefault="00326852">
      <w:pPr>
        <w:pStyle w:val="Zkladntext20"/>
        <w:framePr w:w="1526" w:h="1699" w:hRule="exact" w:wrap="none" w:vAnchor="page" w:hAnchor="page" w:x="7730" w:y="1838"/>
        <w:shd w:val="clear" w:color="auto" w:fill="auto"/>
        <w:spacing w:line="187" w:lineRule="exact"/>
      </w:pPr>
      <w:r>
        <w:t>DIČ:</w:t>
      </w:r>
    </w:p>
    <w:p w:rsidR="00673122" w:rsidRDefault="00326852">
      <w:pPr>
        <w:pStyle w:val="Zkladntext70"/>
        <w:framePr w:w="1526" w:h="1699" w:hRule="exact" w:wrap="none" w:vAnchor="page" w:hAnchor="page" w:x="7730" w:y="1838"/>
        <w:shd w:val="clear" w:color="auto" w:fill="auto"/>
        <w:spacing w:line="120" w:lineRule="exact"/>
      </w:pPr>
      <w:r>
        <w:t>IČ:</w:t>
      </w:r>
    </w:p>
    <w:p w:rsidR="00673122" w:rsidRDefault="00326852">
      <w:pPr>
        <w:pStyle w:val="Zkladntext20"/>
        <w:framePr w:w="1526" w:h="1699" w:hRule="exact" w:wrap="none" w:vAnchor="page" w:hAnchor="page" w:x="7730" w:y="1838"/>
        <w:shd w:val="clear" w:color="auto" w:fill="auto"/>
        <w:spacing w:line="130" w:lineRule="exact"/>
      </w:pPr>
      <w:r>
        <w:t>DIČ:</w:t>
      </w:r>
    </w:p>
    <w:p w:rsidR="00673122" w:rsidRDefault="00326852">
      <w:pPr>
        <w:pStyle w:val="Titulektabulky0"/>
        <w:framePr w:w="8626" w:h="791" w:hRule="exact" w:wrap="none" w:vAnchor="page" w:hAnchor="page" w:x="611" w:y="3613"/>
        <w:shd w:val="clear" w:color="auto" w:fill="auto"/>
        <w:spacing w:line="130" w:lineRule="exact"/>
      </w:pPr>
      <w:r>
        <w:t>Poznámka:</w:t>
      </w:r>
    </w:p>
    <w:p w:rsidR="00673122" w:rsidRDefault="00326852">
      <w:pPr>
        <w:pStyle w:val="Titulektabulky0"/>
        <w:framePr w:w="8626" w:h="791" w:hRule="exact" w:wrap="none" w:vAnchor="page" w:hAnchor="page" w:x="611" w:y="3613"/>
        <w:shd w:val="clear" w:color="auto" w:fill="auto"/>
        <w:spacing w:line="163" w:lineRule="exact"/>
        <w:ind w:left="180"/>
      </w:pPr>
      <w:r>
        <w:t>Soupis prací je sestaven s využitím cenove soustavy UKS. položky, ktere pocnazi z teto cenove soustavy, jsou ve sloupci 'cenová soustava' označeny popisem 'CS ÚRS</w:t>
      </w:r>
      <w:r>
        <w:rPr>
          <w:vertAlign w:val="superscript"/>
        </w:rPr>
        <w:t>1</w:t>
      </w:r>
      <w:r>
        <w:t xml:space="preserve"> a úrovni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oodminkv.urs.cz.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05"/>
        <w:gridCol w:w="648"/>
        <w:gridCol w:w="3451"/>
        <w:gridCol w:w="2813"/>
      </w:tblGrid>
      <w:tr w:rsidR="00673122">
        <w:trPr>
          <w:trHeight w:hRule="exact" w:val="403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662 019,00</w:t>
            </w:r>
          </w:p>
        </w:tc>
      </w:tr>
      <w:tr w:rsidR="00673122"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right="196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673122">
        <w:trPr>
          <w:trHeight w:hRule="exact" w:val="168"/>
        </w:trPr>
        <w:tc>
          <w:tcPr>
            <w:tcW w:w="113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648" w:type="dxa"/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right="1960"/>
              <w:jc w:val="right"/>
            </w:pPr>
            <w:r>
              <w:rPr>
                <w:rStyle w:val="Zkladntext21"/>
              </w:rPr>
              <w:t>662 019,00</w:t>
            </w:r>
          </w:p>
        </w:tc>
        <w:tc>
          <w:tcPr>
            <w:tcW w:w="2813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139 023,99</w:t>
            </w:r>
          </w:p>
        </w:tc>
      </w:tr>
      <w:tr w:rsidR="00673122">
        <w:trPr>
          <w:trHeight w:hRule="exact" w:val="264"/>
        </w:trPr>
        <w:tc>
          <w:tcPr>
            <w:tcW w:w="1138" w:type="dxa"/>
            <w:shd w:val="clear" w:color="auto" w:fill="FFFFFF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1205" w:type="dxa"/>
            <w:shd w:val="clear" w:color="auto" w:fill="FFFFFF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1"/>
              </w:rPr>
              <w:t>15,00%</w:t>
            </w:r>
          </w:p>
        </w:tc>
        <w:tc>
          <w:tcPr>
            <w:tcW w:w="648" w:type="dxa"/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ind w:right="196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673122">
        <w:trPr>
          <w:trHeight w:hRule="exact" w:val="33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Cena s DPH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122" w:rsidRDefault="00673122">
            <w:pPr>
              <w:framePr w:w="9254" w:h="1411" w:wrap="none" w:vAnchor="page" w:hAnchor="page" w:x="607" w:y="4414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V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Zkladntext27pt"/>
                <w:b w:val="0"/>
                <w:bCs w:val="0"/>
              </w:rPr>
              <w:t>CZK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22" w:rsidRDefault="00326852">
            <w:pPr>
              <w:pStyle w:val="Zkladntext20"/>
              <w:framePr w:w="9254" w:h="1411" w:wrap="none" w:vAnchor="page" w:hAnchor="page" w:x="607" w:y="4414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  <w:b w:val="0"/>
                <w:bCs w:val="0"/>
              </w:rPr>
              <w:t>801 042,99</w:t>
            </w:r>
          </w:p>
        </w:tc>
      </w:tr>
    </w:tbl>
    <w:p w:rsidR="00673122" w:rsidRDefault="00326852">
      <w:pPr>
        <w:pStyle w:val="ZhlavneboZpat0"/>
        <w:framePr w:wrap="none" w:vAnchor="page" w:hAnchor="page" w:x="5680" w:y="16165"/>
        <w:shd w:val="clear" w:color="auto" w:fill="auto"/>
        <w:spacing w:line="100" w:lineRule="exact"/>
      </w:pPr>
      <w:r>
        <w:t>Strana 1 z 2</w:t>
      </w:r>
    </w:p>
    <w:p w:rsidR="00673122" w:rsidRDefault="00673122">
      <w:pPr>
        <w:rPr>
          <w:sz w:val="2"/>
          <w:szCs w:val="2"/>
        </w:rPr>
        <w:sectPr w:rsidR="006731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3122" w:rsidRDefault="00326852">
      <w:pPr>
        <w:pStyle w:val="Nadpis20"/>
        <w:framePr w:w="10454" w:h="912" w:hRule="exact" w:wrap="none" w:vAnchor="page" w:hAnchor="page" w:x="602" w:y="765"/>
        <w:shd w:val="clear" w:color="auto" w:fill="auto"/>
      </w:pPr>
      <w:bookmarkStart w:id="2" w:name="bookmark1"/>
      <w:r>
        <w:lastRenderedPageBreak/>
        <w:t>REKAPITULACE OBJEKTŮ STAVBY A SOUPISŮ PRACÍ</w:t>
      </w:r>
      <w:bookmarkEnd w:id="2"/>
    </w:p>
    <w:p w:rsidR="00673122" w:rsidRDefault="00326852">
      <w:pPr>
        <w:pStyle w:val="Zkladntext80"/>
        <w:framePr w:w="10454" w:h="912" w:hRule="exact" w:wrap="none" w:vAnchor="page" w:hAnchor="page" w:x="602" w:y="765"/>
        <w:shd w:val="clear" w:color="auto" w:fill="auto"/>
        <w:tabs>
          <w:tab w:val="left" w:pos="1474"/>
        </w:tabs>
      </w:pPr>
      <w:r>
        <w:t>Kód:</w:t>
      </w:r>
      <w:r>
        <w:tab/>
        <w:t>EB21-11-26</w:t>
      </w:r>
    </w:p>
    <w:p w:rsidR="00673122" w:rsidRDefault="00326852">
      <w:pPr>
        <w:pStyle w:val="Zkladntext30"/>
        <w:framePr w:w="10454" w:h="912" w:hRule="exact" w:wrap="none" w:vAnchor="page" w:hAnchor="page" w:x="602" w:y="765"/>
        <w:shd w:val="clear" w:color="auto" w:fill="auto"/>
        <w:tabs>
          <w:tab w:val="left" w:pos="1474"/>
        </w:tabs>
        <w:spacing w:after="0" w:line="283" w:lineRule="exact"/>
      </w:pPr>
      <w:r>
        <w:t>Stavba:</w:t>
      </w:r>
      <w:r>
        <w:tab/>
        <w:t>Rekonstrukce kanalizace v budově SŠO Husova 9, Č.Budějovice, 1NP - VÍCEPRÁCE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477"/>
        <w:gridCol w:w="2304"/>
        <w:gridCol w:w="3139"/>
      </w:tblGrid>
      <w:tr w:rsidR="00673122">
        <w:trPr>
          <w:trHeight w:hRule="exact" w:val="206"/>
        </w:trPr>
        <w:tc>
          <w:tcPr>
            <w:tcW w:w="1766" w:type="dxa"/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Místo:</w:t>
            </w:r>
          </w:p>
        </w:tc>
        <w:tc>
          <w:tcPr>
            <w:tcW w:w="2477" w:type="dxa"/>
            <w:shd w:val="clear" w:color="auto" w:fill="FFFFFF"/>
          </w:tcPr>
          <w:p w:rsidR="00673122" w:rsidRDefault="00673122">
            <w:pPr>
              <w:framePr w:w="9686" w:h="994" w:wrap="none" w:vAnchor="page" w:hAnchor="page" w:x="602" w:y="1827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100"/>
              <w:jc w:val="left"/>
            </w:pPr>
            <w:r>
              <w:rPr>
                <w:rStyle w:val="Zkladntext26pt"/>
              </w:rPr>
              <w:t>Datum:</w:t>
            </w:r>
          </w:p>
        </w:tc>
        <w:tc>
          <w:tcPr>
            <w:tcW w:w="3139" w:type="dxa"/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520"/>
              <w:jc w:val="left"/>
            </w:pPr>
            <w:r>
              <w:rPr>
                <w:rStyle w:val="Zkladntext26pt"/>
              </w:rPr>
              <w:t>16.08.2023</w:t>
            </w:r>
          </w:p>
        </w:tc>
      </w:tr>
      <w:tr w:rsidR="00673122">
        <w:trPr>
          <w:trHeight w:hRule="exact" w:val="221"/>
        </w:trPr>
        <w:tc>
          <w:tcPr>
            <w:tcW w:w="1766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Zadavatel:</w:t>
            </w:r>
          </w:p>
        </w:tc>
        <w:tc>
          <w:tcPr>
            <w:tcW w:w="2477" w:type="dxa"/>
            <w:shd w:val="clear" w:color="auto" w:fill="FFFFFF"/>
          </w:tcPr>
          <w:p w:rsidR="00673122" w:rsidRDefault="00673122">
            <w:pPr>
              <w:framePr w:w="9686" w:h="994" w:wrap="none" w:vAnchor="page" w:hAnchor="page" w:x="602" w:y="1827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100"/>
              <w:jc w:val="left"/>
            </w:pPr>
            <w:r>
              <w:rPr>
                <w:rStyle w:val="Zkladntext26pt"/>
              </w:rPr>
              <w:t>Projektant: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520"/>
              <w:jc w:val="left"/>
            </w:pPr>
            <w:r>
              <w:rPr>
                <w:rStyle w:val="Zkladntext26pt"/>
              </w:rPr>
              <w:t>Energy Benefit Centre a.s.</w:t>
            </w:r>
          </w:p>
        </w:tc>
      </w:tr>
      <w:tr w:rsidR="00673122">
        <w:trPr>
          <w:trHeight w:hRule="exact" w:val="307"/>
        </w:trPr>
        <w:tc>
          <w:tcPr>
            <w:tcW w:w="1766" w:type="dxa"/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Zhotovitel:</w:t>
            </w:r>
          </w:p>
        </w:tc>
        <w:tc>
          <w:tcPr>
            <w:tcW w:w="2477" w:type="dxa"/>
            <w:shd w:val="clear" w:color="auto" w:fill="FFFFFF"/>
          </w:tcPr>
          <w:p w:rsidR="00673122" w:rsidRDefault="00673122">
            <w:pPr>
              <w:framePr w:w="9686" w:h="994" w:wrap="none" w:vAnchor="page" w:hAnchor="page" w:x="602" w:y="1827"/>
              <w:rPr>
                <w:sz w:val="10"/>
                <w:szCs w:val="10"/>
              </w:rPr>
            </w:pPr>
          </w:p>
        </w:tc>
        <w:tc>
          <w:tcPr>
            <w:tcW w:w="2304" w:type="dxa"/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100"/>
              <w:jc w:val="left"/>
            </w:pPr>
            <w:r>
              <w:rPr>
                <w:rStyle w:val="Zkladntext26pt"/>
              </w:rPr>
              <w:t>Zpracovatel:</w:t>
            </w:r>
          </w:p>
        </w:tc>
        <w:tc>
          <w:tcPr>
            <w:tcW w:w="3139" w:type="dxa"/>
            <w:shd w:val="clear" w:color="auto" w:fill="FFFFFF"/>
          </w:tcPr>
          <w:p w:rsidR="00673122" w:rsidRDefault="00DA36D3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1520"/>
              <w:jc w:val="left"/>
            </w:pPr>
            <w:hyperlink r:id="rId6" w:history="1">
              <w:r w:rsidR="00326852">
                <w:rPr>
                  <w:rStyle w:val="Hypertextovodkaz"/>
                  <w:lang w:val="en-US" w:eastAsia="en-US" w:bidi="en-US"/>
                </w:rPr>
                <w:t>Iacko.ondrej@seznam.cz</w:t>
              </w:r>
            </w:hyperlink>
          </w:p>
        </w:tc>
      </w:tr>
      <w:tr w:rsidR="00673122">
        <w:trPr>
          <w:trHeight w:hRule="exact" w:val="25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{ Kód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122" w:rsidRDefault="00673122">
            <w:pPr>
              <w:framePr w:w="9686" w:h="994" w:wrap="none" w:vAnchor="page" w:hAnchor="page" w:x="602" w:y="1827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9686" w:h="994" w:wrap="none" w:vAnchor="page" w:hAnchor="page" w:x="602" w:y="1827"/>
              <w:shd w:val="clear" w:color="auto" w:fill="auto"/>
              <w:spacing w:line="120" w:lineRule="exact"/>
              <w:ind w:left="500"/>
              <w:jc w:val="left"/>
            </w:pPr>
            <w:r>
              <w:rPr>
                <w:rStyle w:val="Zkladntext26pt"/>
              </w:rPr>
              <w:t>Cena bez DPH [CZK] Cena s DPH [CZK]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4598"/>
        <w:gridCol w:w="2952"/>
        <w:gridCol w:w="1310"/>
        <w:gridCol w:w="600"/>
      </w:tblGrid>
      <w:tr w:rsidR="00673122">
        <w:trPr>
          <w:trHeight w:hRule="exact" w:val="254"/>
        </w:trPr>
        <w:tc>
          <w:tcPr>
            <w:tcW w:w="5568" w:type="dxa"/>
            <w:gridSpan w:val="2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jc w:val="left"/>
            </w:pPr>
            <w:r>
              <w:rPr>
                <w:rStyle w:val="Zkladntext27pt"/>
                <w:b w:val="0"/>
                <w:bCs w:val="0"/>
              </w:rPr>
              <w:t>Náklady stavby celkem</w:t>
            </w:r>
          </w:p>
        </w:tc>
        <w:tc>
          <w:tcPr>
            <w:tcW w:w="2952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7pt"/>
                <w:b w:val="0"/>
                <w:bCs w:val="0"/>
              </w:rPr>
              <w:t>662 019,00</w:t>
            </w:r>
          </w:p>
        </w:tc>
        <w:tc>
          <w:tcPr>
            <w:tcW w:w="1310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  <w:b w:val="0"/>
                <w:bCs w:val="0"/>
              </w:rPr>
              <w:t>801 042,99</w:t>
            </w:r>
          </w:p>
        </w:tc>
        <w:tc>
          <w:tcPr>
            <w:tcW w:w="600" w:type="dxa"/>
            <w:shd w:val="clear" w:color="auto" w:fill="FFFFFF"/>
          </w:tcPr>
          <w:p w:rsidR="00673122" w:rsidRDefault="00673122">
            <w:pPr>
              <w:framePr w:w="10430" w:h="1483" w:wrap="none" w:vAnchor="page" w:hAnchor="page" w:x="626" w:y="3132"/>
              <w:rPr>
                <w:sz w:val="10"/>
                <w:szCs w:val="10"/>
              </w:rPr>
            </w:pPr>
          </w:p>
        </w:tc>
      </w:tr>
      <w:tr w:rsidR="00673122">
        <w:trPr>
          <w:trHeight w:hRule="exact" w:val="235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left="280"/>
              <w:jc w:val="left"/>
            </w:pPr>
            <w:r>
              <w:rPr>
                <w:rStyle w:val="Zkladntext21"/>
              </w:rPr>
              <w:t>01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Zkladntext27pt"/>
                <w:b w:val="0"/>
                <w:bCs w:val="0"/>
              </w:rPr>
              <w:t>STAVEBNÍ ČÁST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7pt"/>
                <w:b w:val="0"/>
                <w:bCs w:val="0"/>
              </w:rPr>
              <w:t>357 554,00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  <w:b w:val="0"/>
                <w:bCs w:val="0"/>
              </w:rPr>
              <w:t>432 640,34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"/>
                <w:b w:val="0"/>
                <w:bCs w:val="0"/>
              </w:rPr>
              <w:t>STA</w:t>
            </w:r>
          </w:p>
        </w:tc>
      </w:tr>
      <w:tr w:rsidR="00673122">
        <w:trPr>
          <w:trHeight w:hRule="exact" w:val="197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01-3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440"/>
              <w:jc w:val="left"/>
            </w:pPr>
            <w:r>
              <w:rPr>
                <w:rStyle w:val="Zkladntext27pt"/>
                <w:b w:val="0"/>
                <w:bCs w:val="0"/>
              </w:rPr>
              <w:t>1NP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360"/>
              <w:jc w:val="right"/>
            </w:pPr>
            <w:r>
              <w:rPr>
                <w:rStyle w:val="Zkladntext21"/>
              </w:rPr>
              <w:t>357 554,00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432 640,34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1"/>
              </w:rPr>
              <w:t>Soupis</w:t>
            </w:r>
          </w:p>
        </w:tc>
      </w:tr>
      <w:tr w:rsidR="00673122">
        <w:trPr>
          <w:trHeight w:hRule="exact" w:val="202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left="280"/>
              <w:jc w:val="left"/>
            </w:pPr>
            <w:r>
              <w:rPr>
                <w:rStyle w:val="Zkladntext21"/>
              </w:rPr>
              <w:t>02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Zkladntext27pt"/>
                <w:b w:val="0"/>
                <w:bCs w:val="0"/>
              </w:rPr>
              <w:t>PROFESE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7pt"/>
                <w:b w:val="0"/>
                <w:bCs w:val="0"/>
              </w:rPr>
              <w:t>257 465,00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  <w:b w:val="0"/>
                <w:bCs w:val="0"/>
              </w:rPr>
              <w:t>311 532,65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"/>
                <w:b w:val="0"/>
                <w:bCs w:val="0"/>
              </w:rPr>
              <w:t>STA</w:t>
            </w:r>
          </w:p>
        </w:tc>
      </w:tr>
      <w:tr w:rsidR="00673122">
        <w:trPr>
          <w:trHeight w:hRule="exact" w:val="197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02-1</w:t>
            </w:r>
          </w:p>
        </w:tc>
        <w:tc>
          <w:tcPr>
            <w:tcW w:w="4598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440"/>
              <w:jc w:val="left"/>
            </w:pPr>
            <w:r>
              <w:rPr>
                <w:rStyle w:val="Zkladntext27pt"/>
                <w:b w:val="0"/>
                <w:bCs w:val="0"/>
              </w:rPr>
              <w:t>VNITŘNÍ ROZVODY</w:t>
            </w:r>
          </w:p>
        </w:tc>
        <w:tc>
          <w:tcPr>
            <w:tcW w:w="2952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360"/>
              <w:jc w:val="right"/>
            </w:pPr>
            <w:r>
              <w:rPr>
                <w:rStyle w:val="Zkladntext21"/>
              </w:rPr>
              <w:t>183 915,00</w:t>
            </w:r>
          </w:p>
        </w:tc>
        <w:tc>
          <w:tcPr>
            <w:tcW w:w="1310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222 537,15</w:t>
            </w:r>
          </w:p>
        </w:tc>
        <w:tc>
          <w:tcPr>
            <w:tcW w:w="600" w:type="dxa"/>
            <w:shd w:val="clear" w:color="auto" w:fill="FFFFFF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1"/>
              </w:rPr>
              <w:t>Soupis</w:t>
            </w:r>
          </w:p>
        </w:tc>
      </w:tr>
      <w:tr w:rsidR="00673122">
        <w:trPr>
          <w:trHeight w:hRule="exact" w:val="197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02-3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440"/>
              <w:jc w:val="left"/>
            </w:pPr>
            <w:r>
              <w:rPr>
                <w:rStyle w:val="Zkladntext27pt"/>
                <w:b w:val="0"/>
                <w:bCs w:val="0"/>
              </w:rPr>
              <w:t>ELEKTROINSTALACE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360"/>
              <w:jc w:val="right"/>
            </w:pPr>
            <w:r>
              <w:rPr>
                <w:rStyle w:val="Zkladntext21"/>
              </w:rPr>
              <w:t>73 550,00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Zkladntext21"/>
              </w:rPr>
              <w:t>88 995,50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1"/>
              </w:rPr>
              <w:t>Soupis</w:t>
            </w:r>
          </w:p>
        </w:tc>
      </w:tr>
      <w:tr w:rsidR="00673122">
        <w:trPr>
          <w:trHeight w:hRule="exact" w:val="202"/>
        </w:trPr>
        <w:tc>
          <w:tcPr>
            <w:tcW w:w="97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Zkladntext27pt"/>
                <w:b w:val="0"/>
                <w:bCs w:val="0"/>
              </w:rPr>
              <w:t>03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Zkladntext27pt"/>
                <w:b w:val="0"/>
                <w:bCs w:val="0"/>
              </w:rPr>
              <w:t>OSTATNÍ ROZPOČTOVÉ NÁKLADY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7pt"/>
                <w:b w:val="0"/>
                <w:bCs w:val="0"/>
              </w:rPr>
              <w:t>47 000,00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  <w:b w:val="0"/>
                <w:bCs w:val="0"/>
              </w:rPr>
              <w:t>56 870,00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73122" w:rsidRDefault="00326852">
            <w:pPr>
              <w:pStyle w:val="Zkladntext20"/>
              <w:framePr w:w="10430" w:h="1483" w:wrap="none" w:vAnchor="page" w:hAnchor="page" w:x="626" w:y="3132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"/>
                <w:b w:val="0"/>
                <w:bCs w:val="0"/>
              </w:rPr>
              <w:t>STA</w:t>
            </w:r>
          </w:p>
        </w:tc>
      </w:tr>
    </w:tbl>
    <w:p w:rsidR="00673122" w:rsidRDefault="00326852">
      <w:pPr>
        <w:pStyle w:val="ZhlavneboZpat0"/>
        <w:framePr w:wrap="none" w:vAnchor="page" w:hAnchor="page" w:x="5695" w:y="16404"/>
        <w:shd w:val="clear" w:color="auto" w:fill="auto"/>
        <w:spacing w:line="100" w:lineRule="exact"/>
      </w:pPr>
      <w:r>
        <w:t>Strana 2 z 2</w:t>
      </w:r>
    </w:p>
    <w:p w:rsidR="00673122" w:rsidRDefault="00673122">
      <w:pPr>
        <w:rPr>
          <w:sz w:val="2"/>
          <w:szCs w:val="2"/>
        </w:rPr>
      </w:pPr>
    </w:p>
    <w:sectPr w:rsidR="006731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52" w:rsidRDefault="00326852">
      <w:r>
        <w:separator/>
      </w:r>
    </w:p>
  </w:endnote>
  <w:endnote w:type="continuationSeparator" w:id="0">
    <w:p w:rsidR="00326852" w:rsidRDefault="0032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52" w:rsidRDefault="00326852"/>
  </w:footnote>
  <w:footnote w:type="continuationSeparator" w:id="0">
    <w:p w:rsidR="00326852" w:rsidRDefault="00326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3122"/>
    <w:rsid w:val="00326852"/>
    <w:rsid w:val="00673122"/>
    <w:rsid w:val="00D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85C9"/>
  <w15:docId w15:val="{4CADCEDC-F653-446E-8E7A-75EDD5F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pt">
    <w:name w:val="Základní text (2) + 6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both"/>
    </w:pPr>
    <w:rPr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both"/>
    </w:pPr>
    <w:rPr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3" w:lineRule="exact"/>
      <w:jc w:val="both"/>
      <w:outlineLvl w:val="1"/>
    </w:pPr>
    <w:rPr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83" w:lineRule="exact"/>
      <w:jc w:val="both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ko.ondrej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2023-09-08T12:04:00Z</dcterms:created>
  <dcterms:modified xsi:type="dcterms:W3CDTF">2023-09-08T12:06:00Z</dcterms:modified>
</cp:coreProperties>
</file>