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21"/>
        <w:gridCol w:w="185"/>
        <w:gridCol w:w="360"/>
        <w:gridCol w:w="360"/>
        <w:gridCol w:w="362"/>
        <w:gridCol w:w="557"/>
        <w:gridCol w:w="185"/>
        <w:gridCol w:w="1709"/>
        <w:gridCol w:w="186"/>
        <w:gridCol w:w="29"/>
        <w:gridCol w:w="299"/>
        <w:gridCol w:w="25"/>
        <w:gridCol w:w="805"/>
        <w:gridCol w:w="25"/>
        <w:gridCol w:w="227"/>
        <w:gridCol w:w="654"/>
        <w:gridCol w:w="183"/>
        <w:gridCol w:w="24"/>
        <w:gridCol w:w="629"/>
        <w:gridCol w:w="24"/>
        <w:gridCol w:w="175"/>
        <w:gridCol w:w="23"/>
        <w:gridCol w:w="394"/>
        <w:gridCol w:w="356"/>
        <w:gridCol w:w="22"/>
        <w:gridCol w:w="223"/>
        <w:gridCol w:w="22"/>
        <w:gridCol w:w="348"/>
        <w:gridCol w:w="207"/>
      </w:tblGrid>
      <w:tr w:rsidR="00777BA4" w:rsidRPr="00D746EC" w14:paraId="4B6C9959" w14:textId="77777777" w:rsidTr="009F72E9">
        <w:trPr>
          <w:trHeight w:val="364"/>
        </w:trPr>
        <w:tc>
          <w:tcPr>
            <w:tcW w:w="932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746EC" w:rsidRDefault="00C27F35" w:rsidP="00A57AEA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35CA6" w:rsidRPr="00D746EC" w14:paraId="41D05F31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37423719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a evidenční číslo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Stavby: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>S</w:t>
            </w:r>
            <w:proofErr w:type="gramEnd"/>
            <w:r w:rsidR="00D65240" w:rsidRPr="00D65240">
              <w:rPr>
                <w:rFonts w:ascii="Arial CE" w:hAnsi="Arial CE"/>
                <w:sz w:val="16"/>
                <w:szCs w:val="16"/>
              </w:rPr>
              <w:t>/ŘVC/135/R/</w:t>
            </w:r>
            <w:proofErr w:type="spellStart"/>
            <w:r w:rsidR="00D65240" w:rsidRPr="00D65240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D65240" w:rsidRPr="00D65240">
              <w:rPr>
                <w:rFonts w:ascii="Arial CE" w:hAnsi="Arial CE"/>
                <w:sz w:val="16"/>
                <w:szCs w:val="16"/>
              </w:rPr>
              <w:t>/2021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D746EC" w:rsidRDefault="00777BA4" w:rsidP="00A57AEA"/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D746EC" w:rsidRDefault="00777BA4" w:rsidP="00A57AEA"/>
        </w:tc>
        <w:tc>
          <w:tcPr>
            <w:tcW w:w="1712" w:type="dxa"/>
            <w:gridSpan w:val="7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227B711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</w:t>
            </w:r>
            <w:r w:rsidR="00CB6862">
              <w:rPr>
                <w:rFonts w:ascii="Arial CE" w:hAnsi="Arial CE"/>
                <w:sz w:val="16"/>
                <w:szCs w:val="16"/>
              </w:rPr>
              <w:t xml:space="preserve"> </w:t>
            </w:r>
            <w:r>
              <w:rPr>
                <w:rFonts w:ascii="Arial CE" w:hAnsi="Arial CE"/>
                <w:sz w:val="16"/>
                <w:szCs w:val="16"/>
              </w:rPr>
              <w:t>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</w:p>
        </w:tc>
      </w:tr>
      <w:tr w:rsidR="00777BA4" w:rsidRPr="00D746EC" w14:paraId="1C7430E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343EE740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Rekreační přístav Veselí nad </w:t>
            </w:r>
            <w:proofErr w:type="gramStart"/>
            <w:r w:rsidR="00D65240">
              <w:rPr>
                <w:rFonts w:ascii="Arial CE" w:hAnsi="Arial CE"/>
                <w:sz w:val="16"/>
                <w:szCs w:val="16"/>
              </w:rPr>
              <w:t>Moravou - Provozní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budova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D746EC" w:rsidRDefault="00777BA4" w:rsidP="00A57AEA"/>
        </w:tc>
        <w:tc>
          <w:tcPr>
            <w:tcW w:w="210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5713F651" w:rsidR="00777BA4" w:rsidRPr="00D746EC" w:rsidRDefault="00A8166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SO 0</w:t>
            </w:r>
            <w:r w:rsidR="00D65240">
              <w:rPr>
                <w:rFonts w:ascii="Arial CE" w:hAnsi="Arial CE"/>
                <w:b/>
                <w:bCs/>
                <w:sz w:val="22"/>
                <w:szCs w:val="22"/>
              </w:rPr>
              <w:t>1</w:t>
            </w:r>
            <w:r w:rsidR="00777BA4"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4A0379" w14:textId="5257CF92" w:rsidR="00777BA4" w:rsidRPr="00D746EC" w:rsidRDefault="007E71C9" w:rsidP="008557B2">
            <w:pPr>
              <w:jc w:val="center"/>
              <w:rPr>
                <w:rFonts w:ascii="Arial CE" w:hAnsi="Arial CE"/>
                <w:b/>
                <w:bCs/>
                <w:sz w:val="32"/>
                <w:szCs w:val="32"/>
              </w:rPr>
            </w:pPr>
            <w:r>
              <w:rPr>
                <w:rFonts w:ascii="Arial CE" w:hAnsi="Arial CE"/>
                <w:b/>
                <w:bCs/>
                <w:sz w:val="32"/>
                <w:szCs w:val="32"/>
              </w:rPr>
              <w:t>6</w:t>
            </w:r>
            <w:r w:rsidR="008557B2">
              <w:rPr>
                <w:rFonts w:ascii="Arial CE" w:hAnsi="Arial CE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5A063DC8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46030B4C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="00D65240">
              <w:rPr>
                <w:rFonts w:ascii="Arial CE" w:hAnsi="Arial CE"/>
                <w:sz w:val="16"/>
                <w:szCs w:val="16"/>
              </w:rPr>
              <w:t>17.08.2022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0CC33E60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 CE" w:hAnsi="Arial CE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89D21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35E162E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="00D65240">
              <w:rPr>
                <w:rFonts w:ascii="Arial CE" w:hAnsi="Arial CE"/>
                <w:sz w:val="16"/>
                <w:szCs w:val="16"/>
              </w:rPr>
              <w:t>Moravská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stavební unie – MSU s.r.o.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1BA7" w:rsidRPr="00D746EC" w14:paraId="22587F1D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31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CC00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</w:p>
          <w:p w14:paraId="230EF126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7D6FC4B8" w14:textId="0F45FC53" w:rsidR="007E71C9" w:rsidRPr="00D746EC" w:rsidRDefault="007E71C9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Položkový rozpočet </w:t>
            </w:r>
            <w:r w:rsidRPr="00B10B1F">
              <w:rPr>
                <w:rFonts w:ascii="Arial CE" w:hAnsi="Arial CE"/>
                <w:sz w:val="16"/>
                <w:szCs w:val="16"/>
              </w:rPr>
              <w:t>ZL0</w:t>
            </w:r>
            <w:r>
              <w:rPr>
                <w:rFonts w:ascii="Arial CE" w:hAnsi="Arial CE"/>
                <w:sz w:val="16"/>
                <w:szCs w:val="16"/>
              </w:rPr>
              <w:t>6 – Úprava rozhlasu – trasy rozvodu a repase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25C7229" w14:textId="77777777" w:rsidTr="009F72E9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6829DDBA" w:rsidR="00777BA4" w:rsidRPr="00D746EC" w:rsidRDefault="00777BA4" w:rsidP="00FF0979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D746EC">
              <w:rPr>
                <w:rFonts w:ascii="Arial CE" w:hAnsi="Arial CE"/>
                <w:sz w:val="16"/>
                <w:szCs w:val="16"/>
              </w:rPr>
              <w:t>Intranet</w:t>
            </w:r>
            <w:proofErr w:type="gramEnd"/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 w:rsidR="00777BA4">
              <w:rPr>
                <w:rFonts w:ascii="Arial CE" w:hAnsi="Arial CE"/>
                <w:sz w:val="16"/>
                <w:szCs w:val="16"/>
              </w:rPr>
              <w:t>VC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0C1DE162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2488ABA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4C14317B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5ED12194" w14:textId="77777777" w:rsidTr="009F72E9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F01" w14:textId="229B8066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60BEE76D" w14:textId="77777777" w:rsidTr="009F72E9">
        <w:trPr>
          <w:trHeight w:val="15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774DEB9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334BEB3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Iniciátor změny:</w:t>
            </w:r>
            <w:r w:rsidRPr="000B362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741BA7">
              <w:rPr>
                <w:rFonts w:ascii="Arial CE" w:hAnsi="Arial CE"/>
                <w:sz w:val="16"/>
                <w:szCs w:val="16"/>
              </w:rPr>
              <w:t>Objednatel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3A7050E1" w14:textId="77777777" w:rsidTr="009F72E9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058B1D0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  <w:r w:rsidR="00A81662">
              <w:rPr>
                <w:rFonts w:ascii="Arial CE" w:hAnsi="Arial CE"/>
                <w:sz w:val="16"/>
                <w:szCs w:val="16"/>
              </w:rPr>
              <w:t xml:space="preserve">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A81662" w:rsidRPr="00D746EC" w14:paraId="213AB8E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64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828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  <w:p w14:paraId="4302310E" w14:textId="6DD7DEE1" w:rsidR="00A81662" w:rsidRDefault="00A81662" w:rsidP="00FF0979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 </w:t>
            </w:r>
            <w:r w:rsidR="009A2A28">
              <w:rPr>
                <w:rFonts w:ascii="Arial CE" w:hAnsi="Arial CE"/>
                <w:sz w:val="16"/>
                <w:szCs w:val="16"/>
              </w:rPr>
              <w:t>O</w:t>
            </w:r>
            <w:r w:rsidR="00FF0979">
              <w:rPr>
                <w:rFonts w:ascii="Arial CE" w:hAnsi="Arial CE"/>
                <w:sz w:val="16"/>
                <w:szCs w:val="16"/>
              </w:rPr>
              <w:t>bjedna</w:t>
            </w:r>
            <w:r w:rsidR="00644B96">
              <w:rPr>
                <w:rFonts w:ascii="Arial CE" w:hAnsi="Arial CE"/>
                <w:sz w:val="16"/>
                <w:szCs w:val="16"/>
              </w:rPr>
              <w:t>t</w:t>
            </w:r>
            <w:r w:rsidR="00FF0979">
              <w:rPr>
                <w:rFonts w:ascii="Arial CE" w:hAnsi="Arial CE"/>
                <w:sz w:val="16"/>
                <w:szCs w:val="16"/>
              </w:rPr>
              <w:t>el</w:t>
            </w:r>
            <w:r w:rsidR="009A2A28">
              <w:rPr>
                <w:rFonts w:ascii="Arial CE" w:hAnsi="Arial CE"/>
                <w:sz w:val="16"/>
                <w:szCs w:val="16"/>
              </w:rPr>
              <w:t xml:space="preserve"> požadoval repasi stávajícího rozhlasového zařízení. Změna spočívá ve změně trasování, jelikož původně byl rozhlas umístěn na stožáru, který byl však před započetím výstavby objektu demontová</w:t>
            </w:r>
            <w:r w:rsidR="009A2A28" w:rsidRPr="009A2A28">
              <w:rPr>
                <w:rFonts w:ascii="Arial CE" w:hAnsi="Arial CE"/>
                <w:sz w:val="16"/>
                <w:szCs w:val="16"/>
              </w:rPr>
              <w:t>n. Nové umístění bylo dohodnuto na fasádě objektu.</w:t>
            </w:r>
            <w:r w:rsidR="00477759">
              <w:rPr>
                <w:rFonts w:ascii="Arial CE" w:hAnsi="Arial CE"/>
                <w:sz w:val="16"/>
                <w:szCs w:val="16"/>
              </w:rPr>
              <w:t xml:space="preserve"> Na položku repase rozhlasu neexistuje položka v cenových soustavách, ceněno ind</w:t>
            </w:r>
            <w:r w:rsidR="00464BFF">
              <w:rPr>
                <w:rFonts w:ascii="Arial CE" w:hAnsi="Arial CE"/>
                <w:sz w:val="16"/>
                <w:szCs w:val="16"/>
              </w:rPr>
              <w:t>i</w:t>
            </w:r>
            <w:r w:rsidR="00477759">
              <w:rPr>
                <w:rFonts w:ascii="Arial CE" w:hAnsi="Arial CE"/>
                <w:sz w:val="16"/>
                <w:szCs w:val="16"/>
              </w:rPr>
              <w:t xml:space="preserve">viduálně nebo položkou </w:t>
            </w:r>
            <w:proofErr w:type="gramStart"/>
            <w:r w:rsidR="00477759">
              <w:rPr>
                <w:rFonts w:ascii="Arial CE" w:hAnsi="Arial CE"/>
                <w:sz w:val="16"/>
                <w:szCs w:val="16"/>
              </w:rPr>
              <w:t>z</w:t>
            </w:r>
            <w:proofErr w:type="gramEnd"/>
            <w:r w:rsidR="00477759">
              <w:rPr>
                <w:rFonts w:ascii="Arial CE" w:hAnsi="Arial CE"/>
                <w:sz w:val="16"/>
                <w:szCs w:val="16"/>
              </w:rPr>
              <w:t> </w:t>
            </w:r>
            <w:proofErr w:type="spellStart"/>
            <w:r w:rsidR="00477759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477759">
              <w:rPr>
                <w:rFonts w:ascii="Arial CE" w:hAnsi="Arial CE"/>
                <w:sz w:val="16"/>
                <w:szCs w:val="16"/>
              </w:rPr>
              <w:t>.</w:t>
            </w:r>
          </w:p>
          <w:p w14:paraId="7A083966" w14:textId="288EFB43" w:rsidR="009A2A28" w:rsidRDefault="009A2A28" w:rsidP="00FF0979">
            <w:pPr>
              <w:rPr>
                <w:rFonts w:ascii="Arial CE" w:hAnsi="Arial CE"/>
                <w:sz w:val="16"/>
                <w:szCs w:val="16"/>
              </w:rPr>
            </w:pPr>
          </w:p>
          <w:p w14:paraId="104A00E6" w14:textId="02113CF1" w:rsidR="009A2A28" w:rsidRDefault="009A2A28" w:rsidP="00FF0979">
            <w:pPr>
              <w:rPr>
                <w:rFonts w:ascii="Arial CE" w:hAnsi="Arial CE"/>
                <w:sz w:val="16"/>
                <w:szCs w:val="16"/>
              </w:rPr>
            </w:pPr>
          </w:p>
          <w:p w14:paraId="6A5BA4AB" w14:textId="58C91A06" w:rsidR="009A2A28" w:rsidRDefault="009A2A28" w:rsidP="00FF0979">
            <w:pPr>
              <w:rPr>
                <w:rFonts w:ascii="Arial CE" w:hAnsi="Arial CE"/>
                <w:sz w:val="16"/>
                <w:szCs w:val="16"/>
              </w:rPr>
            </w:pPr>
          </w:p>
          <w:p w14:paraId="35F84A39" w14:textId="77777777" w:rsidR="009A2A28" w:rsidRDefault="009A2A28" w:rsidP="00FF0979">
            <w:pPr>
              <w:rPr>
                <w:rFonts w:ascii="Arial CE" w:hAnsi="Arial CE"/>
                <w:color w:val="00B050"/>
                <w:sz w:val="16"/>
                <w:szCs w:val="16"/>
              </w:rPr>
            </w:pPr>
          </w:p>
          <w:p w14:paraId="13CCD69C" w14:textId="49DD1F2F" w:rsidR="00FF0979" w:rsidRPr="00D746EC" w:rsidRDefault="00FF0979" w:rsidP="00FF0979">
            <w:pPr>
              <w:rPr>
                <w:rFonts w:ascii="Arial CE" w:hAnsi="Arial CE"/>
                <w:color w:val="00B05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5A9DFEEB" w14:textId="77777777" w:rsidTr="009F72E9">
        <w:trPr>
          <w:trHeight w:val="280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5EEE3361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2479" w14:textId="77777777" w:rsidR="00777BA4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  <w:p w14:paraId="4E5FBCDC" w14:textId="77777777" w:rsidR="00FF0979" w:rsidRDefault="00FF0979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  <w:p w14:paraId="10E0F180" w14:textId="67AC0C46" w:rsidR="00FF0979" w:rsidRPr="00D746EC" w:rsidRDefault="00FF0979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7AB0B10C" w14:textId="77777777" w:rsidTr="009F72E9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16E4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08F7CB8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19B6FE19" w14:textId="18BE1DF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D746EC" w:rsidRDefault="00777BA4" w:rsidP="00A57AEA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D746EC" w:rsidRDefault="00777BA4" w:rsidP="00A57AEA"/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D746EC" w:rsidRDefault="00777BA4" w:rsidP="00A57AEA"/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D746EC" w:rsidRDefault="00777BA4" w:rsidP="00A57AEA"/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D746EC" w:rsidRDefault="00777BA4" w:rsidP="00A57AEA"/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D746EC" w:rsidRDefault="00777BA4" w:rsidP="00A57AEA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8F44065" w14:textId="77777777" w:rsidTr="009F72E9">
        <w:trPr>
          <w:trHeight w:val="68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B6862" w:rsidRPr="00D746EC" w14:paraId="5B1482C2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CB6862" w:rsidRPr="00D746EC" w:rsidRDefault="00CB6862" w:rsidP="00CB6862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CB6862" w:rsidRPr="00D746EC" w:rsidRDefault="00CB6862" w:rsidP="00CB6862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CB6862" w:rsidRPr="00D746EC" w:rsidRDefault="00CB6862" w:rsidP="00CB6862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CB6862" w:rsidRPr="00D746EC" w:rsidRDefault="00CB6862" w:rsidP="00CB686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CB6862" w:rsidRPr="00D746EC" w:rsidRDefault="00CB6862" w:rsidP="00CB6862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5B5242C1" w:rsidR="00CB6862" w:rsidRPr="00D746EC" w:rsidRDefault="00FF0979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5FA353CB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  <w:r w:rsidR="009A2A28">
              <w:rPr>
                <w:rFonts w:ascii="Arial CE" w:hAnsi="Arial CE"/>
                <w:b/>
                <w:bCs/>
                <w:sz w:val="22"/>
                <w:szCs w:val="22"/>
              </w:rPr>
              <w:t>3</w:t>
            </w:r>
            <w:r w:rsidR="00FF0979">
              <w:rPr>
                <w:rFonts w:ascii="Arial CE" w:hAnsi="Arial CE"/>
                <w:b/>
                <w:bCs/>
                <w:sz w:val="22"/>
                <w:szCs w:val="22"/>
              </w:rPr>
              <w:t>.5</w:t>
            </w:r>
            <w:r w:rsidR="009A2A28">
              <w:rPr>
                <w:rFonts w:ascii="Arial CE" w:hAnsi="Arial CE"/>
                <w:b/>
                <w:bCs/>
                <w:sz w:val="22"/>
                <w:szCs w:val="22"/>
              </w:rPr>
              <w:t>60</w:t>
            </w:r>
            <w:r w:rsidR="00FF0979">
              <w:rPr>
                <w:rFonts w:ascii="Arial CE" w:hAnsi="Arial CE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01F0F684" w:rsidR="00CB6862" w:rsidRPr="00D746EC" w:rsidRDefault="009A2A28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3</w:t>
            </w:r>
            <w:r w:rsidR="00FF0979">
              <w:rPr>
                <w:rFonts w:ascii="Arial CE" w:hAnsi="Arial CE"/>
                <w:b/>
                <w:bCs/>
                <w:sz w:val="22"/>
                <w:szCs w:val="22"/>
              </w:rPr>
              <w:t>.5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60</w:t>
            </w:r>
            <w:r w:rsidR="00FF0979">
              <w:rPr>
                <w:rFonts w:ascii="Arial CE" w:hAnsi="Arial CE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525FA45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E62C92" w:rsidRDefault="00777BA4" w:rsidP="00A57AEA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1AA4160B" w:rsidR="00777BA4" w:rsidRPr="00D746EC" w:rsidRDefault="002367C0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07561A" w:rsidRPr="00D746EC" w14:paraId="3855CA6C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E7B1" w14:textId="77777777" w:rsidR="00777BA4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3610516D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E308F2D" w14:textId="2B109B8A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B41CBA1" w14:textId="77777777" w:rsidTr="009F72E9">
        <w:trPr>
          <w:trHeight w:val="992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589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FE4E98" w14:paraId="2CE812F5" w14:textId="77777777" w:rsidTr="00FF0979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59FA2987" w14:textId="77777777" w:rsidTr="00FF0979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E2C127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5BCCB0A0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6A0C4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0A76B1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1C4E7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42BE0EE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4B7C93C2" w:rsidR="00777BA4" w:rsidRPr="00E62C92" w:rsidRDefault="00777BA4" w:rsidP="00A57AEA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3F11E80" w14:textId="77777777" w:rsidR="00777BA4" w:rsidRPr="00D746EC" w:rsidRDefault="00777BA4" w:rsidP="00FF0979">
            <w:pPr>
              <w:rPr>
                <w:rFonts w:ascii="Arial CE" w:hAnsi="Arial CE"/>
              </w:rPr>
            </w:pPr>
          </w:p>
        </w:tc>
      </w:tr>
      <w:tr w:rsidR="00777BA4" w:rsidRPr="00D746EC" w14:paraId="4495C727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 xml:space="preserve">nevztahuje se na ní odstavec  3 článku 40 Směrnice č.S-11/2016 o oběhu smluv a o </w:t>
            </w:r>
            <w:proofErr w:type="spellStart"/>
            <w:r>
              <w:rPr>
                <w:rFonts w:ascii="Calibri" w:hAnsi="Calibri" w:cs="Calibri"/>
              </w:rPr>
              <w:t>zádávání</w:t>
            </w:r>
            <w:proofErr w:type="spellEnd"/>
            <w:r>
              <w:rPr>
                <w:rFonts w:ascii="Calibri" w:hAnsi="Calibri" w:cs="Calibri"/>
              </w:rPr>
              <w:t xml:space="preserve"> veřejných zakázek Ředitelství vodních cest ČR) Verze 1.0</w:t>
            </w:r>
          </w:p>
        </w:tc>
      </w:tr>
      <w:tr w:rsidR="00777BA4" w:rsidRPr="00D746EC" w14:paraId="740D437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E8EC43C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77BA4" w:rsidRPr="00D746EC" w14:paraId="7213FF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CDD688A" w14:textId="6495F6CC" w:rsidR="00FF0979" w:rsidRDefault="00777BA4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</w:t>
            </w:r>
            <w:r w:rsidR="00C6080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Jde o změnu trasy</w:t>
            </w:r>
            <w:r w:rsidR="0047775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umístění</w:t>
            </w:r>
            <w:r w:rsidR="00C6080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rozhlasu</w:t>
            </w:r>
            <w:r w:rsidR="00477759">
              <w:rPr>
                <w:rFonts w:ascii="Calibri" w:hAnsi="Calibri" w:cs="Calibri"/>
                <w:i/>
                <w:iCs/>
                <w:sz w:val="22"/>
                <w:szCs w:val="22"/>
              </w:rPr>
              <w:t>, včetně</w:t>
            </w:r>
            <w:r w:rsidR="00C6080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jeho repase.</w:t>
            </w:r>
          </w:p>
          <w:p w14:paraId="1536CAEF" w14:textId="51420598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777BA4" w:rsidRPr="00D746EC" w14:paraId="6B5427C9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1B7D8E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není možná z ekonomických nebo technických důvodů</w:t>
            </w:r>
          </w:p>
        </w:tc>
      </w:tr>
      <w:tr w:rsidR="00777BA4" w:rsidRPr="00D746EC" w14:paraId="334E5A1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46EC" w14:paraId="4E3036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46EC" w14:paraId="3D8AE2A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6A94955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3DFC25AF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potřeba změny vznikla v důsledku okolností, které zadavatel jednající s náležitou péčí nemohl předvídat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46EC" w14:paraId="1B9067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46EC" w14:paraId="6CC04942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c) hodnota dodatečných stavebních prací, služeb nebo dodávek (tj. víceprací) nepřekročí 50 % původní hodnoty závazku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46EC" w14:paraId="2B871624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3E8E62E8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77BA4" w:rsidRPr="00D746EC" w14:paraId="240310B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5E84F1CD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04A40413" w14:textId="77777777" w:rsidTr="006C09DF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d) zadavatel vyhotoví o každé jednotlivé záměně přehled obsahující nové položky</w:t>
            </w:r>
            <w:r>
              <w:rPr>
                <w:rFonts w:ascii="Calibri" w:hAnsi="Calibri" w:cs="Calibri"/>
                <w:b/>
                <w:bCs/>
              </w:rPr>
              <w:br/>
              <w:t>soupisu stavebních prací s vymezením položek v původním soupisu stavebních</w:t>
            </w:r>
            <w:r>
              <w:rPr>
                <w:rFonts w:ascii="Calibri" w:hAnsi="Calibri" w:cs="Calibri"/>
                <w:b/>
                <w:bCs/>
              </w:rPr>
              <w:br/>
              <w:t>prací, které jsou takto nahrazovány, spolu s podrobným a srozumitelným</w:t>
            </w:r>
            <w:r>
              <w:rPr>
                <w:rFonts w:ascii="Calibri" w:hAnsi="Calibri" w:cs="Calibri"/>
                <w:b/>
                <w:bCs/>
              </w:rPr>
              <w:br/>
              <w:t xml:space="preserve">odůvodněním srovnatelnosti materiálu nebo prací a stejné nebo vyšší kvality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8557B2" w:rsidRPr="00D746EC" w14:paraId="4197BF32" w14:textId="77777777" w:rsidTr="006C09DF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A9F4" w14:textId="77777777" w:rsidR="008557B2" w:rsidRDefault="008557B2" w:rsidP="008557B2">
            <w:pPr>
              <w:rPr>
                <w:rFonts w:ascii="Arial CE" w:hAnsi="Arial CE"/>
                <w:b/>
                <w:bCs/>
              </w:rPr>
            </w:pPr>
          </w:p>
          <w:p w14:paraId="5117CBF4" w14:textId="77777777" w:rsidR="008557B2" w:rsidRDefault="008557B2" w:rsidP="008557B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</w:rPr>
              <w:lastRenderedPageBreak/>
              <w:t>Podpis vyjadřuje</w:t>
            </w:r>
            <w:r>
              <w:rPr>
                <w:rFonts w:ascii="Arial CE" w:hAnsi="Arial CE"/>
                <w:b/>
                <w:bCs/>
              </w:rPr>
              <w:t xml:space="preserve"> </w:t>
            </w:r>
            <w:r w:rsidRPr="00D746EC">
              <w:rPr>
                <w:rFonts w:ascii="Arial CE" w:hAnsi="Arial CE"/>
                <w:b/>
                <w:bCs/>
              </w:rPr>
              <w:t>souhlas se Změnou:</w:t>
            </w: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08DF20EA" w14:textId="4C64C649" w:rsidR="00083502" w:rsidRPr="008557B2" w:rsidRDefault="00083502" w:rsidP="008557B2">
            <w:pPr>
              <w:rPr>
                <w:rFonts w:ascii="Arial CE" w:hAnsi="Arial CE"/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1828B7D6" w14:textId="77777777" w:rsidTr="00325CB4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4208B1" w14:textId="090E193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334750C4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A855705" w14:textId="77777777" w:rsidTr="009F72E9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35CA6" w:rsidRPr="00D746EC" w14:paraId="66D98FF1" w14:textId="77777777" w:rsidTr="00325CB4">
        <w:trPr>
          <w:trHeight w:val="607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D746EC" w:rsidRDefault="00777BA4" w:rsidP="00A57AEA">
            <w:pPr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Garant smlouvy objednatele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8D7DE" w14:textId="7CE95CAA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64CF5CB0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1563E9E" w14:textId="77777777" w:rsidTr="00325CB4">
        <w:trPr>
          <w:trHeight w:val="485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11B16F" w14:textId="1F94ED3B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56D94AA4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CB81B35" w14:textId="77777777" w:rsidTr="00325CB4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25C223" w14:textId="2F5DB37F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27132749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14F292F4" w14:textId="77777777" w:rsidTr="009F72E9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365096" w14:textId="77777777" w:rsidTr="009F72E9">
        <w:trPr>
          <w:trHeight w:val="710"/>
        </w:trPr>
        <w:tc>
          <w:tcPr>
            <w:tcW w:w="9326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0B8974A9" w14:textId="77777777" w:rsidTr="009F72E9">
        <w:trPr>
          <w:trHeight w:val="546"/>
        </w:trPr>
        <w:tc>
          <w:tcPr>
            <w:tcW w:w="9326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</w:tr>
      <w:tr w:rsidR="00777BA4" w:rsidRPr="00D746EC" w14:paraId="6FD2732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48F7AE94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číslo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smlouvy 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S/ŘVC/</w:t>
            </w:r>
            <w:r w:rsidR="0007561A">
              <w:rPr>
                <w:rFonts w:ascii="Calibri" w:hAnsi="Calibri" w:cs="Calibri"/>
                <w:i/>
                <w:iCs/>
              </w:rPr>
              <w:t>135</w:t>
            </w:r>
            <w:r>
              <w:rPr>
                <w:rFonts w:ascii="Calibri" w:hAnsi="Calibri" w:cs="Calibri"/>
                <w:i/>
                <w:iCs/>
              </w:rPr>
              <w:t>/</w:t>
            </w:r>
            <w:r w:rsidR="0007561A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SoD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/20</w:t>
            </w:r>
            <w:r w:rsidR="0007561A">
              <w:rPr>
                <w:rFonts w:ascii="Calibri" w:hAnsi="Calibri" w:cs="Calibri"/>
                <w:i/>
                <w:iCs/>
              </w:rPr>
              <w:t>21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výdaj v Kč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termín úh</w:t>
            </w:r>
            <w:r w:rsidR="00395088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ady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372B986D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týká se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bodu :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31B78D16" w:rsidR="00777BA4" w:rsidRPr="00D746EC" w:rsidRDefault="006C09DF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4.307,60</w:t>
            </w:r>
            <w:r w:rsidR="00FF0979">
              <w:rPr>
                <w:rFonts w:ascii="Calibri" w:hAnsi="Calibri" w:cs="Calibri"/>
                <w:i/>
                <w:iCs/>
              </w:rPr>
              <w:t xml:space="preserve"> </w:t>
            </w:r>
            <w:r w:rsidR="00777BA4">
              <w:rPr>
                <w:rFonts w:ascii="Calibri" w:hAnsi="Calibri" w:cs="Calibri"/>
                <w:i/>
                <w:iCs/>
              </w:rPr>
              <w:t>Kč vč. DPH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7B6D759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61890D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383010D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50201CB1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38BBD86B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73D4F1EB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809965F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CB1E4B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67D3FE6C" w:rsidR="00777BA4" w:rsidRPr="00D746EC" w:rsidRDefault="00A3653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2CA0CE7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A4A1857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196A4D1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457376EC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01D6F64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054360" w:rsidR="00777BA4" w:rsidRPr="00D746EC" w:rsidRDefault="00DB2748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6817F0DA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E19E7FC" w14:textId="77777777" w:rsidTr="00325CB4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D2DBDB" w14:textId="1E1BA154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213F1565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B2AACB8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D746EC" w:rsidRDefault="00777BA4" w:rsidP="00A57AEA"/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D746EC" w:rsidRDefault="00777BA4" w:rsidP="00A57AEA"/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D746EC" w:rsidRDefault="00777BA4" w:rsidP="00A57AEA"/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D746EC" w:rsidRDefault="00777BA4" w:rsidP="00A57AEA"/>
        </w:tc>
        <w:tc>
          <w:tcPr>
            <w:tcW w:w="1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5BA85A4D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F310F58" w14:textId="77777777" w:rsidR="00C27F35" w:rsidRPr="0002730B" w:rsidRDefault="00C27F35" w:rsidP="00A57AEA"/>
    <w:p w14:paraId="78269096" w14:textId="2508DBAC" w:rsidR="00325CB4" w:rsidRDefault="00325CB4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659"/>
        <w:gridCol w:w="1157"/>
        <w:gridCol w:w="864"/>
        <w:gridCol w:w="1054"/>
        <w:gridCol w:w="1097"/>
        <w:gridCol w:w="1199"/>
        <w:gridCol w:w="1157"/>
        <w:gridCol w:w="541"/>
      </w:tblGrid>
      <w:tr w:rsidR="00325CB4" w:rsidRPr="00325CB4" w14:paraId="6EBBD970" w14:textId="77777777" w:rsidTr="00325CB4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1BE3C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lastRenderedPageBreak/>
              <w:t>Položkový rozpočet stavby</w:t>
            </w:r>
          </w:p>
        </w:tc>
      </w:tr>
      <w:tr w:rsidR="00325CB4" w:rsidRPr="00325CB4" w14:paraId="100FD68E" w14:textId="77777777" w:rsidTr="00325CB4">
        <w:trPr>
          <w:trHeight w:val="72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918F21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Stavba: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662CBF20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DAD1C2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0" w:name="RANGE!D2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2221_2</w:t>
            </w:r>
            <w:bookmarkEnd w:id="0"/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551E8CE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" w:name="RANGE!E2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Rekreační přístav Veselí nad </w:t>
            </w:r>
            <w:proofErr w:type="gramStart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Moravou - Provozní</w:t>
            </w:r>
            <w:proofErr w:type="gramEnd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budova</w:t>
            </w:r>
            <w:bookmarkEnd w:id="1"/>
          </w:p>
        </w:tc>
      </w:tr>
      <w:tr w:rsidR="00325CB4" w:rsidRPr="00325CB4" w14:paraId="565C1ED1" w14:textId="77777777" w:rsidTr="00325CB4">
        <w:trPr>
          <w:trHeight w:val="54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AA6C340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Objekt: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7A9D5AE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1B4EB9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" w:name="RANGE!D3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2221_2</w:t>
            </w:r>
            <w:bookmarkEnd w:id="2"/>
          </w:p>
        </w:tc>
        <w:tc>
          <w:tcPr>
            <w:tcW w:w="325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4BDF49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3" w:name="RANGE!E3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Rekreační přístav Veselí nad </w:t>
            </w:r>
            <w:proofErr w:type="gramStart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Moravou - Provozní</w:t>
            </w:r>
            <w:proofErr w:type="gramEnd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budova</w:t>
            </w:r>
            <w:bookmarkEnd w:id="3"/>
          </w:p>
        </w:tc>
      </w:tr>
      <w:tr w:rsidR="00325CB4" w:rsidRPr="00325CB4" w14:paraId="69D3D894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71714FD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Rozpočet: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3B8CF85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A1EFD1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4" w:name="RANGE!D4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ZL06</w:t>
            </w:r>
            <w:bookmarkEnd w:id="4"/>
          </w:p>
        </w:tc>
        <w:tc>
          <w:tcPr>
            <w:tcW w:w="325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01DF2D2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5" w:name="RANGE!E4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Úprava </w:t>
            </w:r>
            <w:proofErr w:type="gramStart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rozhlasu - trasy</w:t>
            </w:r>
            <w:proofErr w:type="gramEnd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rozvodu a repase</w:t>
            </w:r>
            <w:bookmarkEnd w:id="5"/>
          </w:p>
        </w:tc>
      </w:tr>
      <w:tr w:rsidR="00325CB4" w:rsidRPr="00325CB4" w14:paraId="4FC82CF8" w14:textId="77777777" w:rsidTr="00325CB4">
        <w:trPr>
          <w:trHeight w:val="48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946F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Objednatel: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36208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A28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6" w:name="RANGE!D5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Ředitelství vodních cest ČR</w:t>
            </w:r>
            <w:bookmarkEnd w:id="6"/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C64D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IČO: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51F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7" w:name="RANGE!I5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67981801</w:t>
            </w:r>
            <w:bookmarkEnd w:id="7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529F9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0B662059" w14:textId="77777777" w:rsidTr="00325CB4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F525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581F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3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624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8" w:name="RANGE!D6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nábř. L. Svobody 1222/12</w:t>
            </w:r>
            <w:bookmarkEnd w:id="8"/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D612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DIČ: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44AF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9" w:name="RANGE!I6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CZ67981801</w:t>
            </w:r>
            <w:bookmarkEnd w:id="9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5C6B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626E5307" w14:textId="77777777" w:rsidTr="00325CB4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A815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41ED9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02FE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0" w:name="RANGE!D7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11015</w:t>
            </w:r>
            <w:bookmarkEnd w:id="10"/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0FF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1" w:name="RANGE!E7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Praha 1</w:t>
            </w:r>
            <w:bookmarkEnd w:id="11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E034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2ACC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89F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082FC2B6" w14:textId="77777777" w:rsidTr="00325CB4">
        <w:trPr>
          <w:trHeight w:val="48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1327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Zhotovitel: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9051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3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4266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Moravská stavební </w:t>
            </w:r>
            <w:proofErr w:type="gramStart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unie - MSU</w:t>
            </w:r>
            <w:proofErr w:type="gramEnd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s.r.o.</w:t>
            </w:r>
            <w:bookmarkEnd w:id="12"/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E20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IČO: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11F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9" w:name="RANGE!I11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48529303</w:t>
            </w:r>
            <w:bookmarkEnd w:id="19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708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65D67B2C" w14:textId="77777777" w:rsidTr="00325CB4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8787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FD7D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3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8E2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0" w:name="RANGE!D12:G12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Jižní náměstí 7/7, Dolní Heršpice, 619 00 Brno</w:t>
            </w:r>
            <w:bookmarkEnd w:id="20"/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9382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DIČ: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9DF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1" w:name="RANGE!I12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CZ48529303</w:t>
            </w:r>
            <w:bookmarkEnd w:id="21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1DD6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2E0AE69E" w14:textId="77777777" w:rsidTr="00325CB4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3E6B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77D3D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7C6F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2" w:name="RANGE!D13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2"/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57C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3" w:name="RANGE!E13:G13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3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987A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427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2516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3F02CBFF" w14:textId="77777777" w:rsidTr="00325CB4">
        <w:trPr>
          <w:trHeight w:val="48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3E0653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Vypracoval: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909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F299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4" w:name="RANGE!D14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4"/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54F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301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780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F7C4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F5C4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38B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653944ED" w14:textId="77777777" w:rsidTr="00325CB4">
        <w:trPr>
          <w:trHeight w:val="64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CC7A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Rozpis ceny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9522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1FA0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10DE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2089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32CC4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Celkem</w:t>
            </w:r>
          </w:p>
        </w:tc>
      </w:tr>
      <w:tr w:rsidR="00325CB4" w:rsidRPr="00325CB4" w14:paraId="2EC469C5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1D40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HSV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D025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F47CC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63E7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F8C6D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B2703" w14:textId="50EDB281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25CB4" w:rsidRPr="00325CB4" w14:paraId="7B7DCB76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6F93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PSV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73F68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84CE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BF943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65F05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8414B" w14:textId="49E5F061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25CB4" w:rsidRPr="00325CB4" w14:paraId="15688048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5964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MON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91DF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FF90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263E1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87C1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2AC8DC" w14:textId="15439A33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25CB4" w:rsidRPr="00325CB4" w14:paraId="20576978" w14:textId="77777777" w:rsidTr="00325CB4">
        <w:trPr>
          <w:trHeight w:val="46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1442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Vedlejší náklady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C1A7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360C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5D00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A9F8B" w14:textId="5D7F4BA6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25CB4" w:rsidRPr="00325CB4" w14:paraId="4E9E296D" w14:textId="77777777" w:rsidTr="00325CB4">
        <w:trPr>
          <w:trHeight w:val="46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EF7E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Ostatní náklady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198E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BCFD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91A2A" w14:textId="77777777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D9872" w14:textId="77861730" w:rsidR="00325CB4" w:rsidRPr="00325CB4" w:rsidRDefault="00325CB4" w:rsidP="00325CB4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325CB4" w:rsidRPr="00325CB4" w14:paraId="254D0B83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1689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55AB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6DDC0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E777" w14:textId="77777777" w:rsidR="00325CB4" w:rsidRPr="00325CB4" w:rsidRDefault="00325CB4" w:rsidP="00325CB4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9C78" w14:textId="77777777" w:rsidR="00325CB4" w:rsidRPr="00325CB4" w:rsidRDefault="00325CB4" w:rsidP="00325CB4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487212" w14:textId="6E347E40" w:rsidR="00325CB4" w:rsidRPr="00325CB4" w:rsidRDefault="00325CB4" w:rsidP="00325CB4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</w:tr>
      <w:tr w:rsidR="00325CB4" w:rsidRPr="00325CB4" w14:paraId="2AAFC51A" w14:textId="77777777" w:rsidTr="00325CB4">
        <w:trPr>
          <w:trHeight w:val="66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5485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Rekapitulace daní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A211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9690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0925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D3C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D64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6EB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C93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7CF6628D" w14:textId="77777777" w:rsidTr="00325CB4">
        <w:trPr>
          <w:trHeight w:val="465"/>
        </w:trPr>
        <w:tc>
          <w:tcPr>
            <w:tcW w:w="174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377C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Základ pro sníženou DPH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25D00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5" w:name="RANGE!E23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</w:t>
            </w:r>
            <w:bookmarkEnd w:id="25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9162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421E8" w14:textId="6EDC5A2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C228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325CB4" w:rsidRPr="00325CB4" w14:paraId="6A16AD66" w14:textId="77777777" w:rsidTr="00325CB4">
        <w:trPr>
          <w:trHeight w:val="46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BC41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Snížená DPH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5B500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D7AFE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52BE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70F27" w14:textId="167B8295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139F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325CB4" w:rsidRPr="00325CB4" w14:paraId="2F0C31D9" w14:textId="77777777" w:rsidTr="00325CB4">
        <w:trPr>
          <w:trHeight w:val="465"/>
        </w:trPr>
        <w:tc>
          <w:tcPr>
            <w:tcW w:w="174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1ED0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Základ pro základní DPH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D599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6" w:name="RANGE!E25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21</w:t>
            </w:r>
            <w:bookmarkEnd w:id="26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25BB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42491" w14:textId="1B4D3DB6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99E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325CB4" w:rsidRPr="00325CB4" w14:paraId="78B0A281" w14:textId="77777777" w:rsidTr="00325CB4">
        <w:trPr>
          <w:trHeight w:val="465"/>
        </w:trPr>
        <w:tc>
          <w:tcPr>
            <w:tcW w:w="11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2023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Základní DPH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A8B1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1FC3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4DBC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1398" w14:textId="7D452FB4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7016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325CB4" w:rsidRPr="00325CB4" w14:paraId="1509834A" w14:textId="77777777" w:rsidTr="00325CB4">
        <w:trPr>
          <w:trHeight w:val="46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16A5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Zaokrouhlení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7203" w14:textId="77777777" w:rsidR="00325CB4" w:rsidRPr="00325CB4" w:rsidRDefault="00325CB4" w:rsidP="00325CB4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AE2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4943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E8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1687" w14:textId="6243FC42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FAD4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325CB4" w:rsidRPr="00325CB4" w14:paraId="5128A3A1" w14:textId="77777777" w:rsidTr="00325CB4">
        <w:trPr>
          <w:trHeight w:val="555"/>
        </w:trPr>
        <w:tc>
          <w:tcPr>
            <w:tcW w:w="17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8FE736B" w14:textId="77777777" w:rsidR="00325CB4" w:rsidRPr="00325CB4" w:rsidRDefault="00325CB4" w:rsidP="00325CB4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Cena celkem s DPH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449E98E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135D99C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</w:tcPr>
          <w:p w14:paraId="08E08344" w14:textId="65315128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7" w:name="RANGE!G28"/>
            <w:bookmarkEnd w:id="27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28188EB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8" w:name="RANGE!J29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CZK</w:t>
            </w:r>
            <w:bookmarkEnd w:id="28"/>
          </w:p>
        </w:tc>
      </w:tr>
      <w:tr w:rsidR="00325CB4" w:rsidRPr="00325CB4" w14:paraId="3C5752CF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F7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586C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F48F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1FD2C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80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71C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559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23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4394F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0D0F1EB9" w14:textId="77777777" w:rsidTr="00325CB4">
        <w:trPr>
          <w:trHeight w:val="600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12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F8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B4A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9480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0E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265B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043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4D1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0CDAD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77143153" w14:textId="77777777" w:rsidTr="00325CB4">
        <w:trPr>
          <w:trHeight w:val="37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6482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9A7C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v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9500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FF33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24B4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dne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3FA6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A72FF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A8D3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0BAA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1F3023AA" w14:textId="77777777" w:rsidTr="00325CB4">
        <w:trPr>
          <w:trHeight w:val="94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2AC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BB4B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0064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E988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E9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D35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C6FD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A09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A20A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085B368F" w14:textId="77777777" w:rsidTr="00325CB4">
        <w:trPr>
          <w:trHeight w:val="37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5E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B04F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AA2D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9" w:name="RANGE!D34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9"/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0A1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52C4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30" w:name="RANGE!G34"/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30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FE79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325CB4" w:rsidRPr="00325CB4" w14:paraId="07B8C5FA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42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0C67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E62C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Za zhotovitele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8E6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AE6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9E00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Za objednatele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4AD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A00B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193CF3D0" w14:textId="77777777" w:rsidTr="00325CB4">
        <w:trPr>
          <w:trHeight w:val="270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C496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75943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C501FE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EA1D3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1D8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92C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25D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C11A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FE27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325CB4" w:rsidRPr="00325CB4" w14:paraId="2A9F6056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DA4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9692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184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79AC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41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7CB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B5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F53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C4D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47703D10" w14:textId="77777777" w:rsidTr="00325CB4">
        <w:trPr>
          <w:trHeight w:val="255"/>
        </w:trPr>
        <w:tc>
          <w:tcPr>
            <w:tcW w:w="3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F54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Popis stavby: 2221_2 - Rekreační přístav Veselí nad </w:t>
            </w:r>
            <w:proofErr w:type="gramStart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Moravou - Provozní</w:t>
            </w:r>
            <w:proofErr w:type="gramEnd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 budova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3C6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C14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1B1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56A7FC01" w14:textId="77777777" w:rsidTr="00325CB4">
        <w:trPr>
          <w:trHeight w:val="255"/>
        </w:trPr>
        <w:tc>
          <w:tcPr>
            <w:tcW w:w="3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462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Popis objektu: 2221_2 - Rekreační přístav Veselí nad </w:t>
            </w:r>
            <w:proofErr w:type="gramStart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Moravou - Provozní</w:t>
            </w:r>
            <w:proofErr w:type="gramEnd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 budova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7B7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F3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E34D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6E0BDAAF" w14:textId="77777777" w:rsidTr="00325CB4">
        <w:trPr>
          <w:trHeight w:val="255"/>
        </w:trPr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9619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Popis rozpočtu: </w:t>
            </w:r>
            <w:proofErr w:type="gramStart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ZL06 - Úprava</w:t>
            </w:r>
            <w:proofErr w:type="gramEnd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 rozhlasu - trasy rozvodu a repase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77D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9F45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375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9DBB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587545D6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DE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BB0B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0511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ACC2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A4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40B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B422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09D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CB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6B515195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82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1196F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7750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3168C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492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CB7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79C3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60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9F3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30E44CC8" w14:textId="77777777" w:rsidTr="00325CB4">
        <w:trPr>
          <w:trHeight w:val="315"/>
        </w:trPr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6F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Rekapitulace dílů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D92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5FF9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8CED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62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8C7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67E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E56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5F122EB6" w14:textId="77777777" w:rsidTr="00325CB4">
        <w:trPr>
          <w:trHeight w:val="25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1F1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09DB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1890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0057C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03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F42A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9F5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8A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7E8" w14:textId="77777777" w:rsidR="00325CB4" w:rsidRPr="00325CB4" w:rsidRDefault="00325CB4" w:rsidP="00325CB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325CB4" w:rsidRPr="00325CB4" w14:paraId="2DA37C14" w14:textId="77777777" w:rsidTr="00325CB4">
        <w:trPr>
          <w:trHeight w:val="51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796D522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07B4B19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4FCDE71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3EE5F28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AC54DA9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 dílu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E4114DA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1C9BB78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29E75A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9D2BBB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%</w:t>
            </w:r>
          </w:p>
        </w:tc>
      </w:tr>
      <w:tr w:rsidR="00325CB4" w:rsidRPr="00325CB4" w14:paraId="7D008121" w14:textId="77777777" w:rsidTr="00325CB4">
        <w:trPr>
          <w:trHeight w:val="73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C84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D4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E6045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Montážní materiál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1E3E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HSV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EF0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BB91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9439" w14:textId="30035BED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3CA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52,8</w:t>
            </w:r>
          </w:p>
        </w:tc>
      </w:tr>
      <w:tr w:rsidR="00325CB4" w:rsidRPr="00325CB4" w14:paraId="27F8D081" w14:textId="77777777" w:rsidTr="00325CB4">
        <w:trPr>
          <w:trHeight w:val="735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CA66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M22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F64D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sdělovací a </w:t>
            </w:r>
            <w:proofErr w:type="spellStart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zabezp</w:t>
            </w:r>
            <w:proofErr w:type="spellEnd"/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. techniky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CE38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MON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C78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A54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DEBA" w14:textId="0BEA5843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D0E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47,2</w:t>
            </w:r>
          </w:p>
        </w:tc>
      </w:tr>
      <w:tr w:rsidR="00325CB4" w:rsidRPr="00325CB4" w14:paraId="3C8CA001" w14:textId="77777777" w:rsidTr="00325CB4">
        <w:trPr>
          <w:trHeight w:val="51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F63A41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Cena celkem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C9B5EF8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6F975504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BA55D49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1F8837A" w14:textId="77777777" w:rsidR="00325CB4" w:rsidRPr="00325CB4" w:rsidRDefault="00325CB4" w:rsidP="00325CB4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5D89D83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21F7B4B" w14:textId="77777777" w:rsidR="00325CB4" w:rsidRPr="00325CB4" w:rsidRDefault="00325CB4" w:rsidP="00325CB4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</w:tcPr>
          <w:p w14:paraId="0CC9916A" w14:textId="3848A88E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BDC4696" w14:textId="77777777" w:rsidR="00325CB4" w:rsidRPr="00325CB4" w:rsidRDefault="00325CB4" w:rsidP="00325CB4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325CB4">
              <w:rPr>
                <w:rFonts w:ascii="Arial CE" w:eastAsia="Times New Roman" w:hAnsi="Arial CE" w:cs="Arial CE"/>
                <w:sz w:val="16"/>
                <w:szCs w:val="16"/>
              </w:rPr>
              <w:t>100,0</w:t>
            </w:r>
          </w:p>
        </w:tc>
      </w:tr>
    </w:tbl>
    <w:p w14:paraId="5FE02C40" w14:textId="418952DC" w:rsidR="00224D65" w:rsidRDefault="00224D65"/>
    <w:p w14:paraId="4C3C9518" w14:textId="77777777" w:rsidR="00224D65" w:rsidRDefault="00224D65">
      <w:r>
        <w:br w:type="page"/>
      </w:r>
    </w:p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98"/>
        <w:gridCol w:w="3527"/>
        <w:gridCol w:w="527"/>
        <w:gridCol w:w="1277"/>
        <w:gridCol w:w="1220"/>
        <w:gridCol w:w="1037"/>
      </w:tblGrid>
      <w:tr w:rsidR="00224D65" w:rsidRPr="00224D65" w14:paraId="36A5D75F" w14:textId="77777777" w:rsidTr="00224D65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8435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224D65" w:rsidRPr="00224D65" w14:paraId="0364DD0E" w14:textId="77777777" w:rsidTr="00224D65">
        <w:trPr>
          <w:trHeight w:val="5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391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32A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2221_2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8A2A8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224D65" w:rsidRPr="00224D65" w14:paraId="1D7EB5F1" w14:textId="77777777" w:rsidTr="00224D6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0347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A68B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2221_2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DD9D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224D65" w:rsidRPr="00224D65" w14:paraId="023D910F" w14:textId="77777777" w:rsidTr="00224D6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116933A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A1AE624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ZL06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4FBFD9E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Úprava </w:t>
            </w:r>
            <w:proofErr w:type="gramStart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rozhlasu - trasy</w:t>
            </w:r>
            <w:proofErr w:type="gramEnd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 xml:space="preserve"> rozvodu a repase</w:t>
            </w:r>
          </w:p>
        </w:tc>
      </w:tr>
      <w:tr w:rsidR="00224D65" w:rsidRPr="00224D65" w14:paraId="623CC74E" w14:textId="77777777" w:rsidTr="00224D65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D44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1C1" w14:textId="77777777" w:rsidR="00224D65" w:rsidRPr="00224D65" w:rsidRDefault="00224D65" w:rsidP="00224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E7F" w14:textId="77777777" w:rsidR="00224D65" w:rsidRPr="00224D65" w:rsidRDefault="00224D65" w:rsidP="00224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F9E" w14:textId="77777777" w:rsidR="00224D65" w:rsidRPr="00224D65" w:rsidRDefault="00224D65" w:rsidP="00224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64C" w14:textId="77777777" w:rsidR="00224D65" w:rsidRPr="00224D65" w:rsidRDefault="00224D65" w:rsidP="00224D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304" w14:textId="77777777" w:rsidR="00224D65" w:rsidRPr="00224D65" w:rsidRDefault="00224D65" w:rsidP="00224D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183E" w14:textId="77777777" w:rsidR="00224D65" w:rsidRPr="00224D65" w:rsidRDefault="00224D65" w:rsidP="00224D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24D65" w:rsidRPr="00224D65" w14:paraId="1FE5DF7D" w14:textId="77777777" w:rsidTr="00224D65">
        <w:trPr>
          <w:trHeight w:val="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B6F1CC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P.č</w:t>
            </w:r>
            <w:proofErr w:type="spellEnd"/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66FF9F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B692871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413AEF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D7ED264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55A3200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3D0496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224D65" w:rsidRPr="00224D65" w14:paraId="3743D969" w14:textId="77777777" w:rsidTr="00224D6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0BB6E97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8E68D4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D4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F585BEB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Montážní materiál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CB041D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6999C9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5C3D9846" w14:textId="4A3CF02C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4207909E" w14:textId="7C2FA0E8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224D65" w:rsidRPr="00224D65" w14:paraId="670BA1EC" w14:textId="77777777" w:rsidTr="00224D6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F86D15" w14:textId="77777777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7D939A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Pol41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942DAD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CYKY-J 3x1.5 mm</w:t>
            </w:r>
            <w:proofErr w:type="gramStart"/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2 ,</w:t>
            </w:r>
            <w:proofErr w:type="gramEnd"/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 xml:space="preserve"> pevně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A8F834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4698C3" w14:textId="77777777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40,00000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105F61AF" w14:textId="2BC2E50D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33F2E" w14:textId="1ED6A69F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224D65" w:rsidRPr="00224D65" w14:paraId="437FD317" w14:textId="77777777" w:rsidTr="00224D6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44FCF3F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CE8F09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M22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3521C5E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Montáž sdělovací a </w:t>
            </w:r>
            <w:proofErr w:type="spellStart"/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zabezp</w:t>
            </w:r>
            <w:proofErr w:type="spellEnd"/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 techniky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1722A8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995F12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24D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60E11FC9" w14:textId="36C849B3" w:rsidR="00224D65" w:rsidRPr="00224D65" w:rsidRDefault="00224D65" w:rsidP="00224D65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378D5197" w14:textId="6ED9DB8B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224D65" w:rsidRPr="00224D65" w14:paraId="3C10D0F8" w14:textId="77777777" w:rsidTr="00224D6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D1ECE7" w14:textId="77777777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7A21B4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222370605R00_1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96BAA51" w14:textId="77777777" w:rsidR="00224D65" w:rsidRPr="00224D65" w:rsidRDefault="00224D65" w:rsidP="00224D6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Repase rozhlasu, nátěr do RAL 7016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71BA8C" w14:textId="77777777" w:rsidR="00224D65" w:rsidRPr="00224D65" w:rsidRDefault="00224D65" w:rsidP="00224D6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0E4D86" w14:textId="77777777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2FC0DE27" w14:textId="32E1735C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5B28" w14:textId="3CC02893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224D65" w:rsidRPr="00224D65" w14:paraId="05378F83" w14:textId="77777777" w:rsidTr="00224D65">
        <w:trPr>
          <w:trHeight w:val="9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7FDA" w14:textId="77777777" w:rsidR="00224D65" w:rsidRPr="00224D65" w:rsidRDefault="00224D65" w:rsidP="00224D6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AC28" w14:textId="77777777" w:rsidR="00224D65" w:rsidRPr="00224D65" w:rsidRDefault="00224D65" w:rsidP="00224D65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4BFB" w14:textId="77777777" w:rsidR="00224D65" w:rsidRPr="00224D65" w:rsidRDefault="00224D65" w:rsidP="00224D6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Stávající demontovaný reproduktor bude důkladně očištěn a opatřen nátěrem (nástřikem) v barvě Antracitová šedá matná RAL 7016 včetně kotevních prvků</w:t>
            </w:r>
            <w:proofErr w:type="gramStart"/>
            <w:r w:rsidRPr="00224D65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. :</w:t>
            </w:r>
            <w:proofErr w:type="gramEnd"/>
            <w:r w:rsidRPr="00224D65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A0AB" w14:textId="77777777" w:rsidR="00224D65" w:rsidRPr="00224D65" w:rsidRDefault="00224D65" w:rsidP="00224D65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9AB6" w14:textId="77777777" w:rsidR="00224D65" w:rsidRPr="00224D65" w:rsidRDefault="00224D65" w:rsidP="00224D6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224D65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02BE" w14:textId="77777777" w:rsidR="00224D65" w:rsidRPr="00224D65" w:rsidRDefault="00224D65" w:rsidP="00224D65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2FEE" w14:textId="77777777" w:rsidR="00224D65" w:rsidRPr="00224D65" w:rsidRDefault="00224D65" w:rsidP="00224D65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544F576" w14:textId="77777777" w:rsidR="00305DCD" w:rsidRDefault="00305DCD"/>
    <w:sectPr w:rsidR="00305DCD" w:rsidSect="005A0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62CB" w14:textId="77777777" w:rsidR="00E00F78" w:rsidRDefault="00E00F78" w:rsidP="00E61D7C">
      <w:r>
        <w:separator/>
      </w:r>
    </w:p>
  </w:endnote>
  <w:endnote w:type="continuationSeparator" w:id="0">
    <w:p w14:paraId="043E5B95" w14:textId="77777777" w:rsidR="00E00F78" w:rsidRDefault="00E00F78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F6BF" w14:textId="77777777" w:rsidR="00E00F78" w:rsidRDefault="00E00F78" w:rsidP="00E61D7C">
      <w:r>
        <w:separator/>
      </w:r>
    </w:p>
  </w:footnote>
  <w:footnote w:type="continuationSeparator" w:id="0">
    <w:p w14:paraId="63AE5A52" w14:textId="77777777" w:rsidR="00E00F78" w:rsidRDefault="00E00F78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2474B7B"/>
    <w:multiLevelType w:val="hybridMultilevel"/>
    <w:tmpl w:val="891A2698"/>
    <w:lvl w:ilvl="0" w:tplc="C2C6DC3C">
      <w:start w:val="4"/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743">
    <w:abstractNumId w:val="21"/>
  </w:num>
  <w:num w:numId="2" w16cid:durableId="1699504327">
    <w:abstractNumId w:val="17"/>
  </w:num>
  <w:num w:numId="3" w16cid:durableId="120419151">
    <w:abstractNumId w:val="15"/>
  </w:num>
  <w:num w:numId="4" w16cid:durableId="152835488">
    <w:abstractNumId w:val="19"/>
  </w:num>
  <w:num w:numId="5" w16cid:durableId="1999530247">
    <w:abstractNumId w:val="13"/>
  </w:num>
  <w:num w:numId="6" w16cid:durableId="1867985440">
    <w:abstractNumId w:val="8"/>
  </w:num>
  <w:num w:numId="7" w16cid:durableId="1248611033">
    <w:abstractNumId w:val="18"/>
  </w:num>
  <w:num w:numId="8" w16cid:durableId="2032608592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6551291">
    <w:abstractNumId w:val="0"/>
  </w:num>
  <w:num w:numId="10" w16cid:durableId="1535801757">
    <w:abstractNumId w:val="23"/>
  </w:num>
  <w:num w:numId="11" w16cid:durableId="952443183">
    <w:abstractNumId w:val="10"/>
  </w:num>
  <w:num w:numId="12" w16cid:durableId="712929176">
    <w:abstractNumId w:val="12"/>
  </w:num>
  <w:num w:numId="13" w16cid:durableId="273633528">
    <w:abstractNumId w:val="16"/>
  </w:num>
  <w:num w:numId="14" w16cid:durableId="723139018">
    <w:abstractNumId w:val="22"/>
  </w:num>
  <w:num w:numId="15" w16cid:durableId="1112363072">
    <w:abstractNumId w:val="7"/>
  </w:num>
  <w:num w:numId="16" w16cid:durableId="1098873070">
    <w:abstractNumId w:val="9"/>
  </w:num>
  <w:num w:numId="17" w16cid:durableId="1480926922">
    <w:abstractNumId w:val="24"/>
  </w:num>
  <w:num w:numId="18" w16cid:durableId="471294082">
    <w:abstractNumId w:val="14"/>
  </w:num>
  <w:num w:numId="19" w16cid:durableId="2076664707">
    <w:abstractNumId w:val="11"/>
  </w:num>
  <w:num w:numId="20" w16cid:durableId="154324697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138C"/>
    <w:rsid w:val="00016BCD"/>
    <w:rsid w:val="000305E1"/>
    <w:rsid w:val="00035776"/>
    <w:rsid w:val="0005396E"/>
    <w:rsid w:val="000754EA"/>
    <w:rsid w:val="0007561A"/>
    <w:rsid w:val="000758EC"/>
    <w:rsid w:val="00080C77"/>
    <w:rsid w:val="00083502"/>
    <w:rsid w:val="000A24A8"/>
    <w:rsid w:val="000A6DBB"/>
    <w:rsid w:val="000B3620"/>
    <w:rsid w:val="000D109C"/>
    <w:rsid w:val="000D3EF4"/>
    <w:rsid w:val="000E3A26"/>
    <w:rsid w:val="000E4D0E"/>
    <w:rsid w:val="000F5EC5"/>
    <w:rsid w:val="00103570"/>
    <w:rsid w:val="00107EB7"/>
    <w:rsid w:val="00114399"/>
    <w:rsid w:val="00115830"/>
    <w:rsid w:val="0012266F"/>
    <w:rsid w:val="001269AD"/>
    <w:rsid w:val="00163845"/>
    <w:rsid w:val="001903EC"/>
    <w:rsid w:val="00196672"/>
    <w:rsid w:val="001A1CD4"/>
    <w:rsid w:val="001D497B"/>
    <w:rsid w:val="001E2B3F"/>
    <w:rsid w:val="001E36EC"/>
    <w:rsid w:val="001E6F90"/>
    <w:rsid w:val="001F0DC6"/>
    <w:rsid w:val="001F3476"/>
    <w:rsid w:val="00223849"/>
    <w:rsid w:val="00224D65"/>
    <w:rsid w:val="002359E4"/>
    <w:rsid w:val="002367C0"/>
    <w:rsid w:val="002577AD"/>
    <w:rsid w:val="0028448D"/>
    <w:rsid w:val="00305DCD"/>
    <w:rsid w:val="00325CB4"/>
    <w:rsid w:val="00340905"/>
    <w:rsid w:val="0035505F"/>
    <w:rsid w:val="00365E8C"/>
    <w:rsid w:val="003764DC"/>
    <w:rsid w:val="00384F0D"/>
    <w:rsid w:val="00392DAA"/>
    <w:rsid w:val="00395088"/>
    <w:rsid w:val="003A0171"/>
    <w:rsid w:val="003B14DE"/>
    <w:rsid w:val="003B703A"/>
    <w:rsid w:val="003C688E"/>
    <w:rsid w:val="003F1A0F"/>
    <w:rsid w:val="003F1A72"/>
    <w:rsid w:val="003F2DC7"/>
    <w:rsid w:val="004266F5"/>
    <w:rsid w:val="00464BFF"/>
    <w:rsid w:val="00466624"/>
    <w:rsid w:val="00473110"/>
    <w:rsid w:val="00477759"/>
    <w:rsid w:val="00482AB6"/>
    <w:rsid w:val="004832F4"/>
    <w:rsid w:val="004840F8"/>
    <w:rsid w:val="0049154D"/>
    <w:rsid w:val="00493D99"/>
    <w:rsid w:val="004B6616"/>
    <w:rsid w:val="004F5EF8"/>
    <w:rsid w:val="00502067"/>
    <w:rsid w:val="00511B1C"/>
    <w:rsid w:val="00515F49"/>
    <w:rsid w:val="005277DE"/>
    <w:rsid w:val="005424C1"/>
    <w:rsid w:val="00546133"/>
    <w:rsid w:val="00564FB1"/>
    <w:rsid w:val="00566A55"/>
    <w:rsid w:val="00587B4C"/>
    <w:rsid w:val="005A0F85"/>
    <w:rsid w:val="005A2FE7"/>
    <w:rsid w:val="005B397F"/>
    <w:rsid w:val="005C2B80"/>
    <w:rsid w:val="005E643E"/>
    <w:rsid w:val="005F201F"/>
    <w:rsid w:val="005F6ACB"/>
    <w:rsid w:val="006049F6"/>
    <w:rsid w:val="00604B93"/>
    <w:rsid w:val="006052CF"/>
    <w:rsid w:val="0063301C"/>
    <w:rsid w:val="00637811"/>
    <w:rsid w:val="00644B96"/>
    <w:rsid w:val="006477D3"/>
    <w:rsid w:val="00651DE2"/>
    <w:rsid w:val="00664670"/>
    <w:rsid w:val="00691A2F"/>
    <w:rsid w:val="00697727"/>
    <w:rsid w:val="006A1D70"/>
    <w:rsid w:val="006C09DF"/>
    <w:rsid w:val="007131DE"/>
    <w:rsid w:val="00714C84"/>
    <w:rsid w:val="00731BC6"/>
    <w:rsid w:val="00735CA6"/>
    <w:rsid w:val="00741BA7"/>
    <w:rsid w:val="00743DED"/>
    <w:rsid w:val="00765E31"/>
    <w:rsid w:val="00777BA4"/>
    <w:rsid w:val="0078202C"/>
    <w:rsid w:val="0079704A"/>
    <w:rsid w:val="007C3EF4"/>
    <w:rsid w:val="007D0633"/>
    <w:rsid w:val="007D4250"/>
    <w:rsid w:val="007D67E6"/>
    <w:rsid w:val="007D75E7"/>
    <w:rsid w:val="007E1348"/>
    <w:rsid w:val="007E21EB"/>
    <w:rsid w:val="007E4DED"/>
    <w:rsid w:val="007E71C9"/>
    <w:rsid w:val="00826FA9"/>
    <w:rsid w:val="00843573"/>
    <w:rsid w:val="00845E97"/>
    <w:rsid w:val="00853579"/>
    <w:rsid w:val="00853CB5"/>
    <w:rsid w:val="008557B2"/>
    <w:rsid w:val="008700ED"/>
    <w:rsid w:val="00884B82"/>
    <w:rsid w:val="008930B2"/>
    <w:rsid w:val="008B39DF"/>
    <w:rsid w:val="008B3FD1"/>
    <w:rsid w:val="008C754B"/>
    <w:rsid w:val="008D0737"/>
    <w:rsid w:val="00951063"/>
    <w:rsid w:val="0096331D"/>
    <w:rsid w:val="009A2A28"/>
    <w:rsid w:val="009F72E9"/>
    <w:rsid w:val="00A010C3"/>
    <w:rsid w:val="00A10911"/>
    <w:rsid w:val="00A35EBB"/>
    <w:rsid w:val="00A36534"/>
    <w:rsid w:val="00A4094E"/>
    <w:rsid w:val="00A51893"/>
    <w:rsid w:val="00A57AEA"/>
    <w:rsid w:val="00A743A3"/>
    <w:rsid w:val="00A81662"/>
    <w:rsid w:val="00A816D8"/>
    <w:rsid w:val="00AC493C"/>
    <w:rsid w:val="00AD1AE1"/>
    <w:rsid w:val="00AD33AE"/>
    <w:rsid w:val="00AE61B8"/>
    <w:rsid w:val="00AE6FC0"/>
    <w:rsid w:val="00AF09A9"/>
    <w:rsid w:val="00B10B1F"/>
    <w:rsid w:val="00B642E3"/>
    <w:rsid w:val="00B66639"/>
    <w:rsid w:val="00BA2FE4"/>
    <w:rsid w:val="00BB156D"/>
    <w:rsid w:val="00BC6F04"/>
    <w:rsid w:val="00BD6F17"/>
    <w:rsid w:val="00BD7912"/>
    <w:rsid w:val="00BE1F20"/>
    <w:rsid w:val="00BF0CB0"/>
    <w:rsid w:val="00BF17AD"/>
    <w:rsid w:val="00C005C5"/>
    <w:rsid w:val="00C2293A"/>
    <w:rsid w:val="00C27F35"/>
    <w:rsid w:val="00C44289"/>
    <w:rsid w:val="00C47EA2"/>
    <w:rsid w:val="00C6080D"/>
    <w:rsid w:val="00C6473E"/>
    <w:rsid w:val="00C838FE"/>
    <w:rsid w:val="00C83D05"/>
    <w:rsid w:val="00C85A39"/>
    <w:rsid w:val="00C873D7"/>
    <w:rsid w:val="00CA48D0"/>
    <w:rsid w:val="00CA518A"/>
    <w:rsid w:val="00CA6DB3"/>
    <w:rsid w:val="00CB2052"/>
    <w:rsid w:val="00CB6862"/>
    <w:rsid w:val="00CE3261"/>
    <w:rsid w:val="00CE5E44"/>
    <w:rsid w:val="00CF70D2"/>
    <w:rsid w:val="00D3611B"/>
    <w:rsid w:val="00D50FAA"/>
    <w:rsid w:val="00D65240"/>
    <w:rsid w:val="00D72857"/>
    <w:rsid w:val="00D75098"/>
    <w:rsid w:val="00D92705"/>
    <w:rsid w:val="00DB2748"/>
    <w:rsid w:val="00DD331C"/>
    <w:rsid w:val="00DD3819"/>
    <w:rsid w:val="00DE190E"/>
    <w:rsid w:val="00E00F78"/>
    <w:rsid w:val="00E17BE5"/>
    <w:rsid w:val="00E24255"/>
    <w:rsid w:val="00E42029"/>
    <w:rsid w:val="00E52818"/>
    <w:rsid w:val="00E61D7C"/>
    <w:rsid w:val="00E62F79"/>
    <w:rsid w:val="00E668B3"/>
    <w:rsid w:val="00E73184"/>
    <w:rsid w:val="00ED3794"/>
    <w:rsid w:val="00EE75E1"/>
    <w:rsid w:val="00EF7673"/>
    <w:rsid w:val="00F22280"/>
    <w:rsid w:val="00F507E0"/>
    <w:rsid w:val="00F51595"/>
    <w:rsid w:val="00F6091E"/>
    <w:rsid w:val="00F6280F"/>
    <w:rsid w:val="00F81EF0"/>
    <w:rsid w:val="00F92B8F"/>
    <w:rsid w:val="00FA318E"/>
    <w:rsid w:val="00FA522E"/>
    <w:rsid w:val="00FA6E79"/>
    <w:rsid w:val="00FB3EF7"/>
    <w:rsid w:val="00FE2C2B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8705-2DAC-41F3-B58E-3B6CCAD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7283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2023-09-07T14:05:00Z</dcterms:created>
  <dcterms:modified xsi:type="dcterms:W3CDTF">2023-09-07T14:05:00Z</dcterms:modified>
</cp:coreProperties>
</file>