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21"/>
        <w:gridCol w:w="185"/>
        <w:gridCol w:w="360"/>
        <w:gridCol w:w="360"/>
        <w:gridCol w:w="362"/>
        <w:gridCol w:w="557"/>
        <w:gridCol w:w="185"/>
        <w:gridCol w:w="1709"/>
        <w:gridCol w:w="186"/>
        <w:gridCol w:w="29"/>
        <w:gridCol w:w="299"/>
        <w:gridCol w:w="25"/>
        <w:gridCol w:w="805"/>
        <w:gridCol w:w="25"/>
        <w:gridCol w:w="227"/>
        <w:gridCol w:w="654"/>
        <w:gridCol w:w="183"/>
        <w:gridCol w:w="24"/>
        <w:gridCol w:w="629"/>
        <w:gridCol w:w="24"/>
        <w:gridCol w:w="175"/>
        <w:gridCol w:w="23"/>
        <w:gridCol w:w="394"/>
        <w:gridCol w:w="356"/>
        <w:gridCol w:w="22"/>
        <w:gridCol w:w="223"/>
        <w:gridCol w:w="22"/>
        <w:gridCol w:w="348"/>
        <w:gridCol w:w="207"/>
      </w:tblGrid>
      <w:tr w:rsidR="00777BA4" w:rsidRPr="00D746EC" w14:paraId="4B6C9959" w14:textId="77777777" w:rsidTr="009F72E9">
        <w:trPr>
          <w:trHeight w:val="364"/>
        </w:trPr>
        <w:tc>
          <w:tcPr>
            <w:tcW w:w="932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D746EC" w:rsidRDefault="00C27F35" w:rsidP="00A57AEA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 CE" w:hAnsi="Arial CE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 k nabídce)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35CA6" w:rsidRPr="00D746EC" w14:paraId="41D05F31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D76C" w14:textId="37423719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Název a evidenční číslo </w:t>
            </w: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>Stavby: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D65240" w:rsidRPr="00D65240">
              <w:rPr>
                <w:rFonts w:ascii="Arial CE" w:hAnsi="Arial CE"/>
                <w:sz w:val="16"/>
                <w:szCs w:val="16"/>
              </w:rPr>
              <w:t>S</w:t>
            </w:r>
            <w:proofErr w:type="gramEnd"/>
            <w:r w:rsidR="00D65240" w:rsidRPr="00D65240">
              <w:rPr>
                <w:rFonts w:ascii="Arial CE" w:hAnsi="Arial CE"/>
                <w:sz w:val="16"/>
                <w:szCs w:val="16"/>
              </w:rPr>
              <w:t>/ŘVC/135/R/</w:t>
            </w:r>
            <w:proofErr w:type="spellStart"/>
            <w:r w:rsidR="00D65240" w:rsidRPr="00D65240">
              <w:rPr>
                <w:rFonts w:ascii="Arial CE" w:hAnsi="Arial CE"/>
                <w:sz w:val="16"/>
                <w:szCs w:val="16"/>
              </w:rPr>
              <w:t>SoD</w:t>
            </w:r>
            <w:proofErr w:type="spellEnd"/>
            <w:r w:rsidR="00D65240" w:rsidRPr="00D65240">
              <w:rPr>
                <w:rFonts w:ascii="Arial CE" w:hAnsi="Arial CE"/>
                <w:sz w:val="16"/>
                <w:szCs w:val="16"/>
              </w:rPr>
              <w:t>/2021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FA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A87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3EC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745" w14:textId="77777777" w:rsidR="00777BA4" w:rsidRPr="00D746EC" w:rsidRDefault="00777BA4" w:rsidP="00A57AEA"/>
        </w:tc>
        <w:tc>
          <w:tcPr>
            <w:tcW w:w="2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777BA4" w:rsidRPr="00D746EC" w:rsidRDefault="00777BA4" w:rsidP="00A57AEA"/>
        </w:tc>
        <w:tc>
          <w:tcPr>
            <w:tcW w:w="1712" w:type="dxa"/>
            <w:gridSpan w:val="7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227B7113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Pořadové</w:t>
            </w:r>
            <w:r w:rsidR="00CB6862">
              <w:rPr>
                <w:rFonts w:ascii="Arial CE" w:hAnsi="Arial CE"/>
                <w:sz w:val="16"/>
                <w:szCs w:val="16"/>
              </w:rPr>
              <w:t xml:space="preserve"> </w:t>
            </w:r>
            <w:r>
              <w:rPr>
                <w:rFonts w:ascii="Arial CE" w:hAnsi="Arial CE"/>
                <w:sz w:val="16"/>
                <w:szCs w:val="16"/>
              </w:rPr>
              <w:t>č</w:t>
            </w:r>
            <w:r w:rsidRPr="00D746EC">
              <w:rPr>
                <w:rFonts w:ascii="Arial CE" w:hAnsi="Arial CE"/>
                <w:sz w:val="16"/>
                <w:szCs w:val="16"/>
              </w:rPr>
              <w:t>íslo ZBV:</w:t>
            </w:r>
          </w:p>
        </w:tc>
      </w:tr>
      <w:tr w:rsidR="00777BA4" w:rsidRPr="00D746EC" w14:paraId="1C7430EB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343EE740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stavebního objektu/provozního souboru (SO/PS):</w:t>
            </w:r>
            <w:r w:rsidR="00D65240">
              <w:rPr>
                <w:rFonts w:ascii="Arial CE" w:hAnsi="Arial CE"/>
                <w:sz w:val="16"/>
                <w:szCs w:val="16"/>
              </w:rPr>
              <w:t xml:space="preserve"> Rekreační přístav Veselí nad </w:t>
            </w:r>
            <w:proofErr w:type="gramStart"/>
            <w:r w:rsidR="00D65240">
              <w:rPr>
                <w:rFonts w:ascii="Arial CE" w:hAnsi="Arial CE"/>
                <w:sz w:val="16"/>
                <w:szCs w:val="16"/>
              </w:rPr>
              <w:t>Moravou - Provozní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budova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D746EC" w:rsidRDefault="00777BA4" w:rsidP="00A57AEA"/>
        </w:tc>
        <w:tc>
          <w:tcPr>
            <w:tcW w:w="210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5713F651" w:rsidR="00777BA4" w:rsidRPr="00D746EC" w:rsidRDefault="00A81662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SO 0</w:t>
            </w:r>
            <w:r w:rsidR="00D65240">
              <w:rPr>
                <w:rFonts w:ascii="Arial CE" w:hAnsi="Arial CE"/>
                <w:b/>
                <w:bCs/>
                <w:sz w:val="22"/>
                <w:szCs w:val="22"/>
              </w:rPr>
              <w:t>1</w:t>
            </w:r>
            <w:r w:rsidR="00777BA4"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4A0379" w14:textId="762F9986" w:rsidR="00777BA4" w:rsidRPr="00D746EC" w:rsidRDefault="00C873D7" w:rsidP="008557B2">
            <w:pPr>
              <w:jc w:val="center"/>
              <w:rPr>
                <w:rFonts w:ascii="Arial CE" w:hAnsi="Arial CE"/>
                <w:b/>
                <w:bCs/>
                <w:sz w:val="32"/>
                <w:szCs w:val="32"/>
              </w:rPr>
            </w:pPr>
            <w:r>
              <w:rPr>
                <w:rFonts w:ascii="Arial CE" w:hAnsi="Arial CE"/>
                <w:b/>
                <w:bCs/>
                <w:sz w:val="32"/>
                <w:szCs w:val="32"/>
              </w:rPr>
              <w:t>2</w:t>
            </w:r>
            <w:r w:rsidR="008557B2">
              <w:rPr>
                <w:rFonts w:ascii="Arial CE" w:hAnsi="Arial CE"/>
                <w:b/>
                <w:bCs/>
                <w:sz w:val="32"/>
                <w:szCs w:val="32"/>
              </w:rPr>
              <w:t>.</w:t>
            </w:r>
          </w:p>
        </w:tc>
      </w:tr>
      <w:tr w:rsidR="00777BA4" w:rsidRPr="00D746EC" w14:paraId="5A063DC8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46030B4C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Strany smlouvy o dílo na realizaci výše uvedené Stavby uzavřené dne </w:t>
            </w:r>
            <w:r w:rsidR="00D65240">
              <w:rPr>
                <w:rFonts w:ascii="Arial CE" w:hAnsi="Arial CE"/>
                <w:sz w:val="16"/>
                <w:szCs w:val="16"/>
              </w:rPr>
              <w:t>17.08.2022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0CC33E60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 CE" w:hAnsi="Arial CE"/>
                <w:sz w:val="16"/>
                <w:szCs w:val="16"/>
              </w:rPr>
              <w:t>vodních cest ČR</w:t>
            </w:r>
            <w:r>
              <w:rPr>
                <w:rFonts w:ascii="Arial CE" w:hAnsi="Arial CE"/>
                <w:sz w:val="16"/>
                <w:szCs w:val="16"/>
              </w:rPr>
              <w:t xml:space="preserve"> se sídlem</w:t>
            </w:r>
            <w:r w:rsidRPr="00B448C6">
              <w:rPr>
                <w:rFonts w:ascii="Arial CE" w:hAnsi="Arial CE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 CE" w:hAnsi="Arial CE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 CE" w:hAnsi="Arial CE"/>
                <w:sz w:val="16"/>
                <w:szCs w:val="16"/>
              </w:rPr>
              <w:t xml:space="preserve"> 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89D217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35E162E3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 xml:space="preserve">Zhotovitel:  </w:t>
            </w:r>
            <w:r w:rsidR="00D65240">
              <w:rPr>
                <w:rFonts w:ascii="Arial CE" w:hAnsi="Arial CE"/>
                <w:sz w:val="16"/>
                <w:szCs w:val="16"/>
              </w:rPr>
              <w:t>Moravská</w:t>
            </w:r>
            <w:proofErr w:type="gramEnd"/>
            <w:r w:rsidR="00D65240">
              <w:rPr>
                <w:rFonts w:ascii="Arial CE" w:hAnsi="Arial CE"/>
                <w:sz w:val="16"/>
                <w:szCs w:val="16"/>
              </w:rPr>
              <w:t xml:space="preserve"> stavební unie – MSU s.r.o.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1BA7" w:rsidRPr="00D746EC" w14:paraId="22587F1D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41BA7" w:rsidRPr="00D746EC" w:rsidRDefault="00741BA7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314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CC00" w14:textId="77777777" w:rsidR="00741BA7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</w:p>
          <w:p w14:paraId="157EF9F7" w14:textId="77777777" w:rsidR="00741BA7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7D6FC4B8" w14:textId="5DD1FBE9" w:rsidR="00741BA7" w:rsidRPr="00D746EC" w:rsidRDefault="00C873D7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Položkový rozpočet </w:t>
            </w:r>
            <w:proofErr w:type="gramStart"/>
            <w:r w:rsidRPr="00B10B1F">
              <w:rPr>
                <w:rFonts w:ascii="Arial CE" w:hAnsi="Arial CE"/>
                <w:sz w:val="16"/>
                <w:szCs w:val="16"/>
              </w:rPr>
              <w:t xml:space="preserve">ZL02 - </w:t>
            </w:r>
            <w:r w:rsidR="00C2293A">
              <w:rPr>
                <w:rFonts w:ascii="Arial CE" w:hAnsi="Arial CE"/>
                <w:sz w:val="16"/>
                <w:szCs w:val="16"/>
              </w:rPr>
              <w:t>D</w:t>
            </w:r>
            <w:r w:rsidR="00C2293A" w:rsidRPr="00C2293A">
              <w:rPr>
                <w:rFonts w:ascii="Arial CE" w:hAnsi="Arial CE"/>
                <w:sz w:val="16"/>
                <w:szCs w:val="16"/>
              </w:rPr>
              <w:t>emolice</w:t>
            </w:r>
            <w:proofErr w:type="gramEnd"/>
            <w:r w:rsidR="00C2293A" w:rsidRPr="00C2293A">
              <w:rPr>
                <w:rFonts w:ascii="Arial CE" w:hAnsi="Arial CE"/>
                <w:sz w:val="16"/>
                <w:szCs w:val="16"/>
              </w:rPr>
              <w:t xml:space="preserve"> podkladních betonů, obetonování chrániček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 xml:space="preserve"> č.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41BA7" w:rsidRPr="00D746EC" w:rsidRDefault="00741BA7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41BA7" w:rsidRPr="00D746EC" w:rsidRDefault="00741BA7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25C7229" w14:textId="77777777" w:rsidTr="009F72E9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84B2" w14:textId="77777777" w:rsidR="00C873D7" w:rsidRPr="00B10B1F" w:rsidRDefault="00C873D7" w:rsidP="00C873D7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Fotodokumentace z realizace</w:t>
            </w:r>
          </w:p>
          <w:p w14:paraId="325DC7E3" w14:textId="33DD682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Objednatel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 xml:space="preserve"> jako zástupce Objednatele)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(v elektronické verzi </w:t>
            </w:r>
            <w:proofErr w:type="gramStart"/>
            <w:r w:rsidR="00777BA4" w:rsidRPr="00D746EC">
              <w:rPr>
                <w:rFonts w:ascii="Arial CE" w:hAnsi="Arial CE"/>
                <w:sz w:val="16"/>
                <w:szCs w:val="16"/>
              </w:rPr>
              <w:t>Intranet</w:t>
            </w:r>
            <w:proofErr w:type="gramEnd"/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Ř</w:t>
            </w:r>
            <w:r w:rsidR="00777BA4">
              <w:rPr>
                <w:rFonts w:ascii="Arial CE" w:hAnsi="Arial CE"/>
                <w:sz w:val="16"/>
                <w:szCs w:val="16"/>
              </w:rPr>
              <w:t>VC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ČR)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0C1DE162" w14:textId="77777777" w:rsidTr="009F72E9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2488ABA" w14:textId="77777777" w:rsidTr="009F72E9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4C14317B" w14:textId="77777777" w:rsidTr="009F72E9">
        <w:trPr>
          <w:trHeight w:val="364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D746EC" w:rsidRDefault="00777BA4" w:rsidP="00A57AEA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D746EC" w:rsidRDefault="00777BA4" w:rsidP="00A57AEA"/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5ED12194" w14:textId="77777777" w:rsidTr="009F72E9">
        <w:trPr>
          <w:trHeight w:val="69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D746EC" w:rsidRDefault="00777BA4" w:rsidP="00A57AEA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FF01" w14:textId="229B8066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60BEE76D" w14:textId="77777777" w:rsidTr="009F72E9">
        <w:trPr>
          <w:trHeight w:val="151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774DEB95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334BEB38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Iniciátor změny:</w:t>
            </w:r>
            <w:r w:rsidRPr="000B3620">
              <w:rPr>
                <w:rFonts w:ascii="Arial CE" w:hAnsi="Arial CE"/>
                <w:sz w:val="16"/>
                <w:szCs w:val="16"/>
              </w:rPr>
              <w:t xml:space="preserve"> </w:t>
            </w:r>
            <w:r w:rsidR="00741BA7">
              <w:rPr>
                <w:rFonts w:ascii="Arial CE" w:hAnsi="Arial CE"/>
                <w:sz w:val="16"/>
                <w:szCs w:val="16"/>
              </w:rPr>
              <w:t>Objednatel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3A7050E1" w14:textId="77777777" w:rsidTr="009F72E9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912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058B1D08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  <w:r w:rsidR="00A81662">
              <w:rPr>
                <w:rFonts w:ascii="Arial CE" w:hAnsi="Arial CE"/>
                <w:sz w:val="16"/>
                <w:szCs w:val="16"/>
              </w:rPr>
              <w:t xml:space="preserve">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A81662" w:rsidRPr="00D746EC" w14:paraId="213AB8E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64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3828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  <w:p w14:paraId="5EFC1FC8" w14:textId="28EEA9A1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 </w:t>
            </w:r>
            <w:r w:rsidR="00C2293A" w:rsidRPr="00C2293A">
              <w:rPr>
                <w:rFonts w:ascii="Arial CE" w:hAnsi="Arial CE"/>
                <w:sz w:val="16"/>
                <w:szCs w:val="16"/>
              </w:rPr>
              <w:t xml:space="preserve">Podkladní betony nacházející se pod terénem byly provedeny ve větším </w:t>
            </w:r>
            <w:proofErr w:type="gramStart"/>
            <w:r w:rsidR="00C2293A" w:rsidRPr="00C2293A">
              <w:rPr>
                <w:rFonts w:ascii="Arial CE" w:hAnsi="Arial CE"/>
                <w:sz w:val="16"/>
                <w:szCs w:val="16"/>
              </w:rPr>
              <w:t>rozsahu</w:t>
            </w:r>
            <w:proofErr w:type="gramEnd"/>
            <w:r w:rsidR="00C2293A" w:rsidRPr="00C2293A">
              <w:rPr>
                <w:rFonts w:ascii="Arial CE" w:hAnsi="Arial CE"/>
                <w:sz w:val="16"/>
                <w:szCs w:val="16"/>
              </w:rPr>
              <w:t xml:space="preserve"> než předpokládal projekt. Pro možnost realizace základových konstrukcí byla nutná jejich částečná demolice. Potřeba obetonování chrániček bylo vyvoláno rovněž schválenou úpravou objektu SO 03</w:t>
            </w:r>
            <w:r w:rsidR="0012266F">
              <w:rPr>
                <w:rFonts w:ascii="Arial CE" w:hAnsi="Arial CE"/>
                <w:sz w:val="16"/>
                <w:szCs w:val="16"/>
              </w:rPr>
              <w:t xml:space="preserve"> pro zachování záruk zhotovitele inženýrských sítí z předchozí etapy</w:t>
            </w:r>
            <w:r w:rsidR="00C2293A" w:rsidRPr="00C2293A">
              <w:rPr>
                <w:rFonts w:ascii="Arial CE" w:hAnsi="Arial CE"/>
                <w:sz w:val="16"/>
                <w:szCs w:val="16"/>
              </w:rPr>
              <w:t>.</w:t>
            </w:r>
            <w:r w:rsidR="0012266F">
              <w:rPr>
                <w:rFonts w:ascii="Arial CE" w:hAnsi="Arial CE"/>
                <w:sz w:val="16"/>
                <w:szCs w:val="16"/>
              </w:rPr>
              <w:t xml:space="preserve"> Úpravy zahrnují obetonování stávajících inženýrských sítí a odečet kubatury zeminy z původního rozpočtu.</w:t>
            </w:r>
            <w:r w:rsidR="00C2293A" w:rsidRPr="00C2293A">
              <w:rPr>
                <w:rFonts w:ascii="Arial CE" w:hAnsi="Arial CE"/>
                <w:sz w:val="16"/>
                <w:szCs w:val="16"/>
              </w:rPr>
              <w:t xml:space="preserve"> S úpravami projektant souhlasí.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  <w:p w14:paraId="13CCD69C" w14:textId="7602F734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A81662" w:rsidRPr="00D746EC" w:rsidRDefault="00A81662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A81662" w:rsidRPr="00D746EC" w:rsidRDefault="00A8166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5A9DFEEB" w14:textId="77777777" w:rsidTr="009F72E9">
        <w:trPr>
          <w:trHeight w:val="280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586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016B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40D5" w14:textId="5EEE3361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2451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F180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66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ED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DBF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0EC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10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964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96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B6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308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7561A" w:rsidRPr="00D746EC" w14:paraId="7AB0B10C" w14:textId="77777777" w:rsidTr="009F72E9">
        <w:trPr>
          <w:trHeight w:val="27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16E4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08F7CB8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19B6FE19" w14:textId="18BE1DF2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D746EC" w:rsidRDefault="00777BA4" w:rsidP="00A57AEA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D746EC" w:rsidRDefault="00777BA4" w:rsidP="00A57AEA"/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D746EC" w:rsidRDefault="00777BA4" w:rsidP="00A57AEA"/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D746EC" w:rsidRDefault="00777BA4" w:rsidP="00A57AEA"/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D746EC" w:rsidRDefault="00777BA4" w:rsidP="00A57AEA"/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D746EC" w:rsidRDefault="00777BA4" w:rsidP="00A57AEA"/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D746EC" w:rsidRDefault="00777BA4" w:rsidP="00A57AEA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48F44065" w14:textId="77777777" w:rsidTr="009F72E9">
        <w:trPr>
          <w:trHeight w:val="683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3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CB6862" w:rsidRPr="00D746EC" w14:paraId="5B1482C2" w14:textId="77777777" w:rsidTr="009F72E9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CB6862" w:rsidRPr="00D746EC" w:rsidRDefault="00CB6862" w:rsidP="00CB6862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CB6862" w:rsidRPr="00D746EC" w:rsidRDefault="00CB6862" w:rsidP="00CB686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CB6862" w:rsidRPr="00D746EC" w:rsidRDefault="00CB6862" w:rsidP="00CB6862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CB6862" w:rsidRPr="00D746EC" w:rsidRDefault="00CB6862" w:rsidP="00CB6862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CB6862" w:rsidRPr="00D746EC" w:rsidRDefault="00CB6862" w:rsidP="00CB6862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CB6862" w:rsidRPr="00D746EC" w:rsidRDefault="00CB6862" w:rsidP="00CB6862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509C1683" w:rsidR="00CB6862" w:rsidRPr="00D746EC" w:rsidRDefault="00C873D7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-559,20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1FFF17EB" w:rsidR="00CB6862" w:rsidRPr="00D746EC" w:rsidRDefault="00CB6862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  <w:r w:rsidR="00C873D7">
              <w:rPr>
                <w:rFonts w:ascii="Arial CE" w:hAnsi="Arial CE"/>
                <w:b/>
                <w:bCs/>
                <w:sz w:val="22"/>
                <w:szCs w:val="22"/>
              </w:rPr>
              <w:t>52.980,24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7C80A951" w:rsidR="00CB6862" w:rsidRPr="00D746EC" w:rsidRDefault="00C873D7" w:rsidP="00CB68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52.421,04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CB6862" w:rsidRPr="00D746EC" w:rsidRDefault="00CB6862" w:rsidP="00CB68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525FA45" w14:textId="77777777" w:rsidTr="009F72E9">
        <w:trPr>
          <w:trHeight w:val="406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D746EC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D746EC" w:rsidRDefault="00777BA4" w:rsidP="00A57AEA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D746EC" w:rsidRDefault="00777BA4" w:rsidP="00A57AEA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D746EC" w:rsidRDefault="00777BA4" w:rsidP="00A57AEA"/>
        </w:tc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E62C92" w:rsidRDefault="00777BA4" w:rsidP="00A57AEA">
            <w:pPr>
              <w:jc w:val="center"/>
              <w:rPr>
                <w:rFonts w:ascii="Arial CE" w:hAnsi="Arial CE"/>
                <w:bCs/>
                <w:sz w:val="22"/>
                <w:szCs w:val="22"/>
              </w:rPr>
            </w:pPr>
            <w:r w:rsidRPr="00E62C92">
              <w:rPr>
                <w:rFonts w:ascii="Arial CE" w:hAnsi="Arial CE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 CE" w:hAnsi="Arial CE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1AA4160B" w:rsidR="00777BA4" w:rsidRPr="00D746EC" w:rsidRDefault="002367C0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07561A" w:rsidRPr="00D746EC" w14:paraId="3855CA6C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E7B1" w14:textId="77777777" w:rsidR="00777BA4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3610516D" w14:textId="77777777" w:rsidR="008557B2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  <w:p w14:paraId="5E308F2D" w14:textId="2B109B8A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B41CBA1" w14:textId="77777777" w:rsidTr="009F72E9">
        <w:trPr>
          <w:trHeight w:val="992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Charakter změny </w:t>
            </w:r>
            <w:r w:rsidRPr="00E62C92">
              <w:rPr>
                <w:rFonts w:ascii="Arial CE" w:hAnsi="Arial CE"/>
                <w:bCs/>
                <w:i/>
              </w:rPr>
              <w:t>(nehodící škrtněte)</w:t>
            </w:r>
          </w:p>
        </w:tc>
        <w:tc>
          <w:tcPr>
            <w:tcW w:w="6589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FE4E98" w14:paraId="2CE812F5" w14:textId="77777777" w:rsidTr="0012266F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FE4E98" w:rsidRDefault="00777BA4" w:rsidP="00CB686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59FA2987" w14:textId="77777777" w:rsidTr="0012266F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E2C127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BCCB0A0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56A0C4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70A76B1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1C4E7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42BE0EE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9F224" w14:textId="4B7C93C2" w:rsidR="00777BA4" w:rsidRPr="00E62C92" w:rsidRDefault="00777BA4" w:rsidP="00A57AEA">
            <w:pPr>
              <w:rPr>
                <w:rFonts w:ascii="Arial CE" w:hAnsi="Arial CE"/>
                <w:i/>
                <w:sz w:val="18"/>
              </w:rPr>
            </w:pPr>
            <w:r w:rsidRPr="00E62C92">
              <w:rPr>
                <w:rFonts w:ascii="Arial CE" w:hAnsi="Arial CE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37CCB965" w14:textId="6A015D6A" w:rsidR="00777BA4" w:rsidRDefault="00777BA4" w:rsidP="00A57AEA">
            <w:pPr>
              <w:rPr>
                <w:rFonts w:ascii="Arial CE" w:hAnsi="Arial CE"/>
              </w:rPr>
            </w:pPr>
          </w:p>
          <w:p w14:paraId="5169AB2F" w14:textId="7692F5CD" w:rsidR="001A1CD4" w:rsidRPr="008930B2" w:rsidRDefault="001A1CD4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930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Změnový list odpovídá odstavci </w:t>
            </w:r>
            <w:proofErr w:type="spellStart"/>
            <w:r w:rsidRPr="008930B2">
              <w:rPr>
                <w:rFonts w:ascii="Calibri" w:hAnsi="Calibri" w:cs="Calibri"/>
                <w:i/>
                <w:iCs/>
                <w:sz w:val="22"/>
                <w:szCs w:val="22"/>
              </w:rPr>
              <w:t>D.a</w:t>
            </w:r>
            <w:proofErr w:type="spellEnd"/>
            <w:r w:rsidRPr="008930B2">
              <w:rPr>
                <w:rFonts w:ascii="Calibri" w:hAnsi="Calibri" w:cs="Calibri"/>
                <w:i/>
                <w:iCs/>
                <w:sz w:val="22"/>
                <w:szCs w:val="22"/>
              </w:rPr>
              <w:t>), kdy zadavatel nemohl předvídat, že bude molo</w:t>
            </w:r>
            <w:r w:rsidR="008930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z předchozí etapy</w:t>
            </w:r>
            <w:r w:rsidRPr="008930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930B2">
              <w:rPr>
                <w:rFonts w:ascii="Calibri" w:hAnsi="Calibri" w:cs="Calibri"/>
                <w:i/>
                <w:iCs/>
                <w:sz w:val="22"/>
                <w:szCs w:val="22"/>
              </w:rPr>
              <w:t>přebetonované</w:t>
            </w:r>
            <w:proofErr w:type="spellEnd"/>
            <w:r w:rsidRPr="008930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 zasahovat tak do objektu</w:t>
            </w:r>
            <w:r w:rsidR="008930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budoucí</w:t>
            </w:r>
            <w:r w:rsidRPr="008930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provozní budovy. Zároveň vícepráce s tímto spojené nepřekročí hodnotu 50 % této zakázky.  </w:t>
            </w:r>
          </w:p>
          <w:p w14:paraId="43F11E8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95C727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5F5DFC2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(</w:t>
            </w:r>
            <w:proofErr w:type="gramEnd"/>
            <w:r>
              <w:rPr>
                <w:rFonts w:ascii="Calibri" w:hAnsi="Calibri" w:cs="Calibri"/>
              </w:rPr>
              <w:t xml:space="preserve">nevztahuje se na ní odstavec  3 článku 40 Směrnice č.S-11/2016 o oběhu smluv a o </w:t>
            </w:r>
            <w:proofErr w:type="spellStart"/>
            <w:r>
              <w:rPr>
                <w:rFonts w:ascii="Calibri" w:hAnsi="Calibri" w:cs="Calibri"/>
              </w:rPr>
              <w:t>zádávání</w:t>
            </w:r>
            <w:proofErr w:type="spellEnd"/>
            <w:r>
              <w:rPr>
                <w:rFonts w:ascii="Calibri" w:hAnsi="Calibri" w:cs="Calibri"/>
              </w:rPr>
              <w:t xml:space="preserve"> veřejných zakázek Ředitelství vodních cest ČR) Verze 1.0</w:t>
            </w:r>
          </w:p>
        </w:tc>
      </w:tr>
      <w:tr w:rsidR="00777BA4" w:rsidRPr="00D746EC" w14:paraId="740D437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5E8EC43C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br/>
            </w:r>
          </w:p>
        </w:tc>
      </w:tr>
      <w:tr w:rsidR="00777BA4" w:rsidRPr="00D746EC" w14:paraId="7213FFC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36CA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6B5427C9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01B7D8E5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a) není možná z ekonomických nebo technických důvodů</w:t>
            </w:r>
          </w:p>
        </w:tc>
      </w:tr>
      <w:tr w:rsidR="00777BA4" w:rsidRPr="00D746EC" w14:paraId="334E5A1F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46EC" w14:paraId="4E3036C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51E7A3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D746EC" w14:paraId="3D8AE2A6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6A94955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7A542F16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a) potřeba změny vznikla v důsledku okolností, které zadavatel jednající s náležitou péčí nemohl předvídat</w:t>
            </w:r>
            <w:r w:rsidR="00BB6BE7">
              <w:rPr>
                <w:rFonts w:ascii="Calibri" w:hAnsi="Calibri" w:cs="Calibri"/>
                <w:b/>
                <w:bCs/>
                <w:i/>
                <w:iCs/>
              </w:rPr>
              <w:t xml:space="preserve">, </w:t>
            </w:r>
            <w:r w:rsidR="00BB6BE7" w:rsidRPr="00351C54">
              <w:rPr>
                <w:rFonts w:ascii="Calibri" w:hAnsi="Calibri" w:cs="Calibri"/>
                <w:i/>
                <w:iCs/>
              </w:rPr>
              <w:t xml:space="preserve">podkladní betony byly </w:t>
            </w:r>
            <w:r w:rsidR="0046210A" w:rsidRPr="00351C54">
              <w:rPr>
                <w:rFonts w:ascii="Calibri" w:hAnsi="Calibri" w:cs="Calibri"/>
                <w:i/>
                <w:iCs/>
              </w:rPr>
              <w:t>skryty pod původní</w:t>
            </w:r>
            <w:r w:rsidR="001227E6" w:rsidRPr="00351C54">
              <w:rPr>
                <w:rFonts w:ascii="Calibri" w:hAnsi="Calibri" w:cs="Calibri"/>
                <w:i/>
                <w:iCs/>
              </w:rPr>
              <w:t xml:space="preserve"> </w:t>
            </w:r>
            <w:r w:rsidR="0046210A" w:rsidRPr="00351C54">
              <w:rPr>
                <w:rFonts w:ascii="Calibri" w:hAnsi="Calibri" w:cs="Calibri"/>
                <w:i/>
                <w:iCs/>
              </w:rPr>
              <w:t>zeminou</w:t>
            </w:r>
            <w:r w:rsidRPr="00E1078F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D746EC" w14:paraId="1B906777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793A1776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b) nemění celkovou povahu zakázky</w:t>
            </w:r>
            <w:r w:rsidR="0046210A">
              <w:rPr>
                <w:rFonts w:ascii="Calibri" w:hAnsi="Calibri" w:cs="Calibri"/>
                <w:b/>
                <w:bCs/>
              </w:rPr>
              <w:t xml:space="preserve">, </w:t>
            </w:r>
            <w:r w:rsidR="0042182A">
              <w:rPr>
                <w:rFonts w:ascii="Calibri" w:hAnsi="Calibri" w:cs="Calibri"/>
                <w:b/>
                <w:bCs/>
              </w:rPr>
              <w:t xml:space="preserve">jedná se o dodatečné </w:t>
            </w:r>
            <w:r w:rsidR="00212C2D">
              <w:rPr>
                <w:rFonts w:ascii="Calibri" w:hAnsi="Calibri" w:cs="Calibri"/>
                <w:b/>
                <w:bCs/>
              </w:rPr>
              <w:t>práce</w:t>
            </w:r>
            <w:r>
              <w:rPr>
                <w:rFonts w:ascii="Calibri" w:hAnsi="Calibri" w:cs="Calibri"/>
                <w:b/>
                <w:bCs/>
              </w:rPr>
              <w:t xml:space="preserve">         </w:t>
            </w:r>
            <w:r w:rsidR="00E1078F" w:rsidRPr="00351C54">
              <w:rPr>
                <w:rFonts w:ascii="Calibri" w:hAnsi="Calibri" w:cs="Calibri"/>
                <w:i/>
                <w:iCs/>
              </w:rPr>
              <w:t>jedná se o drobné stavební práce, spojené s provedením výkopových prací bez použití speciální mechanizace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777BA4" w:rsidRPr="00D746EC" w14:paraId="6CC04942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3B5B8D65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hodnota dodatečných stavebních prací, služeb nebo dodávek (tj. víceprací) nepřekročí 50 % původní hodnoty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závazku</w:t>
            </w:r>
            <w:r w:rsidR="00212C2D"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E1078F">
              <w:rPr>
                <w:rFonts w:ascii="Calibri" w:hAnsi="Calibri" w:cs="Calibri"/>
                <w:i/>
                <w:iCs/>
              </w:rPr>
              <w:t>viz.</w:t>
            </w:r>
            <w:proofErr w:type="gramEnd"/>
            <w:r w:rsidR="00E1078F">
              <w:rPr>
                <w:rFonts w:ascii="Calibri" w:hAnsi="Calibri" w:cs="Calibri"/>
                <w:i/>
                <w:iCs/>
              </w:rPr>
              <w:t xml:space="preserve"> samostatná tabulka s procenty jednotlivých změn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46EC" w14:paraId="2B871624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3E8E62E8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777BA4" w:rsidRPr="00D746EC" w14:paraId="240310BB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5E84F1CD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04A40413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d) zadavatel vyhotoví o každé jednotlivé záměně přehled obsahující nové položky</w:t>
            </w:r>
            <w:r>
              <w:rPr>
                <w:rFonts w:ascii="Calibri" w:hAnsi="Calibri" w:cs="Calibri"/>
                <w:b/>
                <w:bCs/>
              </w:rPr>
              <w:br/>
              <w:t>soupisu stavebních prací s vymezením položek v původním soupisu stavebních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lastRenderedPageBreak/>
              <w:t>prací, které jsou takto nahrazovány, spolu s podrobným a srozumitelným</w:t>
            </w:r>
            <w:r>
              <w:rPr>
                <w:rFonts w:ascii="Calibri" w:hAnsi="Calibri" w:cs="Calibri"/>
                <w:b/>
                <w:bCs/>
              </w:rPr>
              <w:br/>
              <w:t xml:space="preserve">odůvodněním srovnatelnosti materiálu nebo prací a stejné nebo vyšší kvality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8557B2" w:rsidRPr="00D746EC" w14:paraId="4197BF32" w14:textId="77777777" w:rsidTr="009F72E9">
        <w:trPr>
          <w:trHeight w:val="258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lastRenderedPageBreak/>
              <w:t> 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A9F4" w14:textId="77777777" w:rsidR="008557B2" w:rsidRDefault="008557B2" w:rsidP="008557B2">
            <w:pPr>
              <w:rPr>
                <w:rFonts w:ascii="Arial CE" w:hAnsi="Arial CE"/>
                <w:b/>
                <w:bCs/>
              </w:rPr>
            </w:pPr>
          </w:p>
          <w:p w14:paraId="5117CBF4" w14:textId="77777777" w:rsidR="008557B2" w:rsidRDefault="008557B2" w:rsidP="008557B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</w:rPr>
              <w:t>Podpis vyjadřuje</w:t>
            </w:r>
            <w:r>
              <w:rPr>
                <w:rFonts w:ascii="Arial CE" w:hAnsi="Arial CE"/>
                <w:b/>
                <w:bCs/>
              </w:rPr>
              <w:t xml:space="preserve"> </w:t>
            </w:r>
            <w:r w:rsidRPr="00D746EC">
              <w:rPr>
                <w:rFonts w:ascii="Arial CE" w:hAnsi="Arial CE"/>
                <w:b/>
                <w:bCs/>
              </w:rPr>
              <w:t>souhlas se Změnou:</w:t>
            </w: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  <w:p w14:paraId="08DF20EA" w14:textId="4C64C649" w:rsidR="00083502" w:rsidRPr="008557B2" w:rsidRDefault="00083502" w:rsidP="008557B2">
            <w:pPr>
              <w:rPr>
                <w:rFonts w:ascii="Arial CE" w:hAnsi="Arial CE"/>
                <w:b/>
                <w:bCs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8557B2" w:rsidRPr="00D746EC" w:rsidRDefault="008557B2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8557B2" w:rsidRPr="00D746EC" w:rsidRDefault="008557B2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1828B7D6" w14:textId="77777777" w:rsidTr="009F72E9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08B1" w14:textId="7F32348F" w:rsidR="00777BA4" w:rsidRPr="00D746EC" w:rsidRDefault="0096160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3CF2190F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A855705" w14:textId="77777777" w:rsidTr="009F72E9">
        <w:trPr>
          <w:trHeight w:val="485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35CA6" w:rsidRPr="00D746EC" w14:paraId="66D98FF1" w14:textId="77777777" w:rsidTr="009F72E9">
        <w:trPr>
          <w:trHeight w:val="607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D746EC" w:rsidRDefault="00777BA4" w:rsidP="00A57AEA">
            <w:pPr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Garant smlouvy objednatele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7DE" w14:textId="61BDA5CD" w:rsidR="00777BA4" w:rsidRPr="00D746EC" w:rsidRDefault="0096160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6E572008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1563E9E" w14:textId="77777777" w:rsidTr="009F72E9">
        <w:trPr>
          <w:trHeight w:val="485"/>
        </w:trPr>
        <w:tc>
          <w:tcPr>
            <w:tcW w:w="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B16F" w14:textId="4E6FEFCE" w:rsidR="00777BA4" w:rsidRPr="00D746EC" w:rsidRDefault="0096160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5EF8E4F3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2CB81B35" w14:textId="77777777" w:rsidTr="009F72E9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Zástupce Objednatele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C223" w14:textId="01BC9CE1" w:rsidR="00777BA4" w:rsidRPr="00D746EC" w:rsidRDefault="0096160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7F7B7F1F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14F292F4" w14:textId="77777777" w:rsidTr="009F72E9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365096" w14:textId="77777777" w:rsidTr="009F72E9">
        <w:trPr>
          <w:trHeight w:val="710"/>
        </w:trPr>
        <w:tc>
          <w:tcPr>
            <w:tcW w:w="9326" w:type="dxa"/>
            <w:gridSpan w:val="3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0B8974A9" w14:textId="77777777" w:rsidTr="009F72E9">
        <w:trPr>
          <w:trHeight w:val="546"/>
        </w:trPr>
        <w:tc>
          <w:tcPr>
            <w:tcW w:w="9326" w:type="dxa"/>
            <w:gridSpan w:val="3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</w:tr>
      <w:tr w:rsidR="00777BA4" w:rsidRPr="00D746EC" w14:paraId="6FD2732B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4D2C1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7C9E" w14:textId="48F7AE94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číslo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smlouvy 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S/ŘVC/</w:t>
            </w:r>
            <w:r w:rsidR="0007561A">
              <w:rPr>
                <w:rFonts w:ascii="Calibri" w:hAnsi="Calibri" w:cs="Calibri"/>
                <w:i/>
                <w:iCs/>
              </w:rPr>
              <w:t>135</w:t>
            </w:r>
            <w:r>
              <w:rPr>
                <w:rFonts w:ascii="Calibri" w:hAnsi="Calibri" w:cs="Calibri"/>
                <w:i/>
                <w:iCs/>
              </w:rPr>
              <w:t>/</w:t>
            </w:r>
            <w:r w:rsidR="0007561A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SoD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/20</w:t>
            </w:r>
            <w:r w:rsidR="0007561A">
              <w:rPr>
                <w:rFonts w:ascii="Calibri" w:hAnsi="Calibri" w:cs="Calibri"/>
                <w:i/>
                <w:iCs/>
              </w:rPr>
              <w:t>21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73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výdaj v Kč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D3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Předpokládaný termín úh</w:t>
            </w:r>
            <w:r w:rsidR="00395088"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</w:rPr>
              <w:t>ady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7D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3E97F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586A7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FA517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43F7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372B986D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7991D66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7BB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</w:rPr>
              <w:t xml:space="preserve">týká se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bodu :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D81" w14:textId="2CCAD0D0" w:rsidR="00777BA4" w:rsidRPr="00D746EC" w:rsidRDefault="001227E6" w:rsidP="00A57AEA">
            <w:pPr>
              <w:rPr>
                <w:rFonts w:ascii="Arial CE" w:hAnsi="Arial CE"/>
                <w:sz w:val="16"/>
                <w:szCs w:val="16"/>
              </w:rPr>
            </w:pPr>
            <w:r w:rsidRPr="001227E6">
              <w:rPr>
                <w:rFonts w:ascii="Calibri" w:hAnsi="Calibri" w:cs="Calibri"/>
                <w:i/>
                <w:iCs/>
              </w:rPr>
              <w:t>63</w:t>
            </w:r>
            <w:r>
              <w:rPr>
                <w:rFonts w:ascii="Calibri" w:hAnsi="Calibri" w:cs="Calibri"/>
                <w:i/>
                <w:iCs/>
              </w:rPr>
              <w:t>.</w:t>
            </w:r>
            <w:r w:rsidRPr="001227E6">
              <w:rPr>
                <w:rFonts w:ascii="Calibri" w:hAnsi="Calibri" w:cs="Calibri"/>
                <w:i/>
                <w:iCs/>
              </w:rPr>
              <w:t>429,46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777BA4">
              <w:rPr>
                <w:rFonts w:ascii="Calibri" w:hAnsi="Calibri" w:cs="Calibri"/>
                <w:i/>
                <w:iCs/>
              </w:rPr>
              <w:t>Kč vč. DPH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7CF45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769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140428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0669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9CBCE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86C3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7B6D759B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61890D35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1549A208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50201CB1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5BEEAEFE" w:rsidR="00777BA4" w:rsidRPr="00D746EC" w:rsidRDefault="0096160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6F632A0B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809965F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77777777" w:rsidR="00777BA4" w:rsidRPr="00CB1E4B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67D3FE6C" w:rsidR="00777BA4" w:rsidRPr="00D746EC" w:rsidRDefault="00A36534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330B7CEF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A4A1857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469B16FE" w:rsidR="00777BA4" w:rsidRPr="00D746EC" w:rsidRDefault="0096160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22B7DCBD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01D6F64B" w14:textId="77777777" w:rsidTr="009F72E9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77777777" w:rsidR="00777BA4" w:rsidRPr="00D746EC" w:rsidRDefault="00777BA4" w:rsidP="00A57AE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054360" w:rsidR="00777BA4" w:rsidRPr="00D746EC" w:rsidRDefault="00DB2748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Ing. Lubomír Fojtů</w:t>
            </w: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4D0827DE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E19E7FC" w14:textId="77777777" w:rsidTr="009F72E9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3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DBDB" w14:textId="66E95434" w:rsidR="00777BA4" w:rsidRPr="00D746EC" w:rsidRDefault="00961602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XXXXXXXXXX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27C4BC2E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B2AACB8" w14:textId="77777777" w:rsidTr="009F72E9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D746EC" w:rsidRDefault="00777BA4" w:rsidP="00A57AEA"/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D746EC" w:rsidRDefault="00777BA4" w:rsidP="00A57AEA"/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D746EC" w:rsidRDefault="00777BA4" w:rsidP="00A57AEA"/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D746EC" w:rsidRDefault="00777BA4" w:rsidP="00A57AEA"/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D746EC" w:rsidRDefault="00777BA4" w:rsidP="00A57AEA"/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D746EC" w:rsidRDefault="00777BA4" w:rsidP="00A57AEA"/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D746EC" w:rsidRDefault="00777BA4" w:rsidP="00A57AEA"/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D746EC" w:rsidRDefault="00777BA4" w:rsidP="00A57AEA"/>
        </w:tc>
        <w:tc>
          <w:tcPr>
            <w:tcW w:w="101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5BA85A4D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5F310F58" w14:textId="77777777" w:rsidR="00C27F35" w:rsidRPr="0002730B" w:rsidRDefault="00C27F35" w:rsidP="00A57AEA"/>
    <w:p w14:paraId="78269096" w14:textId="06EA60B5" w:rsidR="005129AD" w:rsidRDefault="005129A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653"/>
        <w:gridCol w:w="1208"/>
        <w:gridCol w:w="906"/>
        <w:gridCol w:w="1101"/>
        <w:gridCol w:w="1207"/>
        <w:gridCol w:w="1442"/>
        <w:gridCol w:w="771"/>
        <w:gridCol w:w="584"/>
      </w:tblGrid>
      <w:tr w:rsidR="005129AD" w:rsidRPr="005129AD" w14:paraId="5D881A64" w14:textId="77777777" w:rsidTr="005129AD">
        <w:trPr>
          <w:trHeight w:val="6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050C9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5129AD" w:rsidRPr="005129AD" w14:paraId="7078EAA6" w14:textId="77777777" w:rsidTr="005129AD">
        <w:trPr>
          <w:trHeight w:val="720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9695355" w14:textId="77777777" w:rsidR="005129AD" w:rsidRPr="005129AD" w:rsidRDefault="005129AD" w:rsidP="005129AD">
            <w:pPr>
              <w:ind w:firstLineChars="100" w:firstLine="240"/>
              <w:rPr>
                <w:rFonts w:ascii="Arial CE" w:eastAsia="Times New Roman" w:hAnsi="Arial CE" w:cs="Arial CE"/>
              </w:rPr>
            </w:pPr>
            <w:r w:rsidRPr="005129AD">
              <w:rPr>
                <w:rFonts w:ascii="Arial CE" w:eastAsia="Times New Roman" w:hAnsi="Arial CE" w:cs="Arial CE"/>
              </w:rPr>
              <w:t>Stavba: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8AEB80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</w:rPr>
            </w:pPr>
            <w:bookmarkStart w:id="0" w:name="RANGE!D2"/>
            <w:r w:rsidRPr="005129AD">
              <w:rPr>
                <w:rFonts w:ascii="Arial CE" w:eastAsia="Times New Roman" w:hAnsi="Arial CE" w:cs="Arial CE"/>
                <w:b/>
                <w:bCs/>
              </w:rPr>
              <w:t>2221_1</w:t>
            </w:r>
            <w:bookmarkEnd w:id="0"/>
          </w:p>
        </w:tc>
        <w:tc>
          <w:tcPr>
            <w:tcW w:w="3303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1D6975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</w:rPr>
            </w:pPr>
            <w:bookmarkStart w:id="1" w:name="RANGE!E2"/>
            <w:r w:rsidRPr="005129AD">
              <w:rPr>
                <w:rFonts w:ascii="Arial CE" w:eastAsia="Times New Roman" w:hAnsi="Arial CE" w:cs="Arial CE"/>
                <w:b/>
                <w:bCs/>
              </w:rPr>
              <w:t xml:space="preserve">Rekreační přístav Veselí nad </w:t>
            </w:r>
            <w:proofErr w:type="gramStart"/>
            <w:r w:rsidRPr="005129AD">
              <w:rPr>
                <w:rFonts w:ascii="Arial CE" w:eastAsia="Times New Roman" w:hAnsi="Arial CE" w:cs="Arial CE"/>
                <w:b/>
                <w:bCs/>
              </w:rPr>
              <w:t>Moravou - Provozní</w:t>
            </w:r>
            <w:proofErr w:type="gramEnd"/>
            <w:r w:rsidRPr="005129AD">
              <w:rPr>
                <w:rFonts w:ascii="Arial CE" w:eastAsia="Times New Roman" w:hAnsi="Arial CE" w:cs="Arial CE"/>
                <w:b/>
                <w:bCs/>
              </w:rPr>
              <w:t xml:space="preserve"> budova</w:t>
            </w:r>
            <w:bookmarkEnd w:id="1"/>
          </w:p>
        </w:tc>
      </w:tr>
      <w:tr w:rsidR="005129AD" w:rsidRPr="005129AD" w14:paraId="682A2F57" w14:textId="77777777" w:rsidTr="005129AD">
        <w:trPr>
          <w:trHeight w:val="540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9CEE0C8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Objekt: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409249E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728DB7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" w:name="RANGE!D3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002 - SO 02</w:t>
            </w:r>
            <w:bookmarkEnd w:id="2"/>
          </w:p>
        </w:tc>
        <w:tc>
          <w:tcPr>
            <w:tcW w:w="3303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0578037B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" w:name="RANGE!E3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Terénní úpravy, zpevněné plochy</w:t>
            </w:r>
            <w:bookmarkEnd w:id="3"/>
          </w:p>
        </w:tc>
      </w:tr>
      <w:tr w:rsidR="005129AD" w:rsidRPr="005129AD" w14:paraId="551E42D5" w14:textId="77777777" w:rsidTr="005129AD">
        <w:trPr>
          <w:trHeight w:val="46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5671C82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FBD836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4" w:name="RANGE!D4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ZL02</w:t>
            </w:r>
            <w:bookmarkEnd w:id="4"/>
          </w:p>
        </w:tc>
        <w:tc>
          <w:tcPr>
            <w:tcW w:w="330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346656D7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5" w:name="RANGE!E4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Demolice podkladních betonů, obetonování chrániček</w:t>
            </w:r>
            <w:bookmarkEnd w:id="5"/>
          </w:p>
        </w:tc>
      </w:tr>
      <w:tr w:rsidR="005129AD" w:rsidRPr="005129AD" w14:paraId="37B5F36B" w14:textId="77777777" w:rsidTr="005129AD">
        <w:trPr>
          <w:trHeight w:val="480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BF39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990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6" w:name="RANGE!D5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Ředitelství vodních cest ČR</w:t>
            </w:r>
            <w:bookmarkEnd w:id="6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07D8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8AB7B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7" w:name="RANGE!I5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67981801</w:t>
            </w:r>
            <w:bookmarkEnd w:id="7"/>
          </w:p>
        </w:tc>
      </w:tr>
      <w:tr w:rsidR="005129AD" w:rsidRPr="005129AD" w14:paraId="770023B5" w14:textId="77777777" w:rsidTr="005129AD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1BEC" w14:textId="77777777" w:rsidR="005129AD" w:rsidRPr="005129AD" w:rsidRDefault="005129AD" w:rsidP="005129A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1496" w14:textId="77777777" w:rsidR="005129AD" w:rsidRPr="005129AD" w:rsidRDefault="005129AD" w:rsidP="005129A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3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8EE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8" w:name="RANGE!D6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nábř. L. Svobody 1222/12</w:t>
            </w:r>
            <w:bookmarkEnd w:id="8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96DA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BCA64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9" w:name="RANGE!I6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CZ67981801</w:t>
            </w:r>
            <w:bookmarkEnd w:id="9"/>
          </w:p>
        </w:tc>
      </w:tr>
      <w:tr w:rsidR="005129AD" w:rsidRPr="005129AD" w14:paraId="308910D1" w14:textId="77777777" w:rsidTr="005129AD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DE99" w14:textId="77777777" w:rsidR="005129AD" w:rsidRPr="005129AD" w:rsidRDefault="005129AD" w:rsidP="005129A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67990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244F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0" w:name="RANGE!D7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11015</w:t>
            </w:r>
            <w:bookmarkEnd w:id="10"/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C34F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1" w:name="RANGE!E7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Praha 1</w:t>
            </w:r>
            <w:bookmarkEnd w:id="11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87F8F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61A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E8D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392EDD6F" w14:textId="77777777" w:rsidTr="005129AD">
        <w:trPr>
          <w:trHeight w:val="480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E8D0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209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Moravská stavební </w:t>
            </w:r>
            <w:proofErr w:type="gramStart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unie - MSU</w:t>
            </w:r>
            <w:proofErr w:type="gramEnd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s.r.o.</w:t>
            </w:r>
            <w:bookmarkEnd w:id="12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476C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2032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9" w:name="RANGE!I11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48529303</w:t>
            </w:r>
            <w:bookmarkEnd w:id="19"/>
          </w:p>
        </w:tc>
      </w:tr>
      <w:tr w:rsidR="005129AD" w:rsidRPr="005129AD" w14:paraId="040163FB" w14:textId="77777777" w:rsidTr="005129AD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B9FF" w14:textId="77777777" w:rsidR="005129AD" w:rsidRPr="005129AD" w:rsidRDefault="005129AD" w:rsidP="005129A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6133" w14:textId="77777777" w:rsidR="005129AD" w:rsidRPr="005129AD" w:rsidRDefault="005129AD" w:rsidP="005129A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3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BB2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0" w:name="RANGE!D12:G12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Jižní náměstí 7/7, Dolní Heršpice, 619 00 Brno</w:t>
            </w:r>
            <w:bookmarkEnd w:id="20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3735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CD20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I12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CZ48529303</w:t>
            </w:r>
            <w:bookmarkEnd w:id="21"/>
          </w:p>
        </w:tc>
      </w:tr>
      <w:tr w:rsidR="005129AD" w:rsidRPr="005129AD" w14:paraId="61B12999" w14:textId="77777777" w:rsidTr="005129AD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5213" w14:textId="77777777" w:rsidR="005129AD" w:rsidRPr="005129AD" w:rsidRDefault="005129AD" w:rsidP="005129A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A7E16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145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2" w:name="RANGE!D13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2"/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3617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3" w:name="RANGE!E13:G13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3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BF08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9C5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81742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1F617539" w14:textId="77777777" w:rsidTr="005129AD">
        <w:trPr>
          <w:trHeight w:val="48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95BEA0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EFD7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4" w:name="RANGE!D14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4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2D1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1AFC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F58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6741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0454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CA9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37820A5D" w14:textId="77777777" w:rsidTr="005129AD">
        <w:trPr>
          <w:trHeight w:val="64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BCEF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F039F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AF30E" w14:textId="77777777" w:rsidR="005129AD" w:rsidRPr="005129AD" w:rsidRDefault="005129AD" w:rsidP="005129AD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B4982" w14:textId="77777777" w:rsidR="005129AD" w:rsidRPr="005129AD" w:rsidRDefault="005129AD" w:rsidP="005129AD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FEFDE" w14:textId="77777777" w:rsidR="005129AD" w:rsidRPr="005129AD" w:rsidRDefault="005129AD" w:rsidP="005129AD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5129AD" w:rsidRPr="005129AD" w14:paraId="1B53E291" w14:textId="77777777" w:rsidTr="005129AD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6F39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HSV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BA49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6084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75F88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8CDE7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00D88" w14:textId="48147B0C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</w:tr>
      <w:tr w:rsidR="005129AD" w:rsidRPr="005129AD" w14:paraId="0AE01519" w14:textId="77777777" w:rsidTr="005129AD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8513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PSV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9372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5490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063EC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6134E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5F3E26" w14:textId="54C144DD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</w:tr>
      <w:tr w:rsidR="005129AD" w:rsidRPr="005129AD" w14:paraId="39F70CD3" w14:textId="77777777" w:rsidTr="005129AD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09AB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MON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DB7B2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CE19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FAA1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C2BC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2094BD" w14:textId="157BB365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</w:tr>
      <w:tr w:rsidR="005129AD" w:rsidRPr="005129AD" w14:paraId="3D9B25F5" w14:textId="77777777" w:rsidTr="005129AD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BF49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E3C0B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25ABE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3028D3" w14:textId="459DECC1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</w:tr>
      <w:tr w:rsidR="005129AD" w:rsidRPr="005129AD" w14:paraId="75969EDF" w14:textId="77777777" w:rsidTr="005129AD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F2C9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DC722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D5371" w14:textId="77777777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F70C10" w14:textId="56907164" w:rsidR="005129AD" w:rsidRPr="005129AD" w:rsidRDefault="005129AD" w:rsidP="005129AD">
            <w:pPr>
              <w:ind w:firstLineChars="100" w:firstLine="220"/>
              <w:jc w:val="righ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</w:tr>
      <w:tr w:rsidR="005129AD" w:rsidRPr="005129AD" w14:paraId="5E223398" w14:textId="77777777" w:rsidTr="005129AD">
        <w:trPr>
          <w:trHeight w:val="46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C1C8" w14:textId="77777777" w:rsidR="005129AD" w:rsidRPr="005129AD" w:rsidRDefault="005129AD" w:rsidP="005129AD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BD75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2167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429CC" w14:textId="77777777" w:rsidR="005129AD" w:rsidRPr="005129AD" w:rsidRDefault="005129AD" w:rsidP="005129AD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3FDE" w14:textId="77777777" w:rsidR="005129AD" w:rsidRPr="005129AD" w:rsidRDefault="005129AD" w:rsidP="005129AD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2E970" w14:textId="7E5AFBE4" w:rsidR="005129AD" w:rsidRPr="005129AD" w:rsidRDefault="005129AD" w:rsidP="005129AD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5129AD" w:rsidRPr="005129AD" w14:paraId="019D90D9" w14:textId="77777777" w:rsidTr="005129AD">
        <w:trPr>
          <w:trHeight w:val="660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23A1D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C59F3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3C34D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3CE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8B9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9DF1F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A75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16E37881" w14:textId="77777777" w:rsidTr="005129AD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A78F3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ECAE3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5" w:name="RANGE!E23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  <w:bookmarkEnd w:id="25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25D2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99FAF" w14:textId="4520B9D3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F7D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5129AD" w:rsidRPr="005129AD" w14:paraId="0DD67643" w14:textId="77777777" w:rsidTr="005129AD">
        <w:trPr>
          <w:trHeight w:val="465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A357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1047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56709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65EA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88AD7" w14:textId="13859D89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2E5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5129AD" w:rsidRPr="005129AD" w14:paraId="0275AB91" w14:textId="77777777" w:rsidTr="005129AD">
        <w:trPr>
          <w:trHeight w:val="465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9EF6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62D2B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6" w:name="RANGE!E25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  <w:bookmarkEnd w:id="26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9061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2B733" w14:textId="07F947FF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F0D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5129AD" w:rsidRPr="005129AD" w14:paraId="4BE80171" w14:textId="77777777" w:rsidTr="005129AD">
        <w:trPr>
          <w:trHeight w:val="46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39624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3D352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EE574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65F0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1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47703" w14:textId="014BB019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68B3B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5129AD" w:rsidRPr="005129AD" w14:paraId="110D8CB8" w14:textId="77777777" w:rsidTr="005129AD">
        <w:trPr>
          <w:trHeight w:val="465"/>
        </w:trPr>
        <w:tc>
          <w:tcPr>
            <w:tcW w:w="104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2FEF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9C2D" w14:textId="77777777" w:rsidR="005129AD" w:rsidRPr="005129AD" w:rsidRDefault="005129AD" w:rsidP="005129AD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0E3D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143B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ECC49" w14:textId="4FAF53DF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F6D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5129AD" w:rsidRPr="005129AD" w14:paraId="26E2AC1E" w14:textId="77777777" w:rsidTr="005129AD">
        <w:trPr>
          <w:trHeight w:val="555"/>
        </w:trPr>
        <w:tc>
          <w:tcPr>
            <w:tcW w:w="218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FDC36ED" w14:textId="77777777" w:rsidR="005129AD" w:rsidRPr="005129AD" w:rsidRDefault="005129AD" w:rsidP="005129AD">
            <w:pPr>
              <w:ind w:firstLineChars="100" w:firstLine="241"/>
              <w:rPr>
                <w:rFonts w:ascii="Arial CE" w:eastAsia="Times New Roman" w:hAnsi="Arial CE" w:cs="Arial CE"/>
                <w:b/>
                <w:bCs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</w:rPr>
              <w:t>Cena celkem s DPH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4E33F1E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</w:tcPr>
          <w:p w14:paraId="39D3C931" w14:textId="143172F9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</w:pPr>
            <w:bookmarkStart w:id="27" w:name="RANGE!G28"/>
            <w:bookmarkEnd w:id="27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0CDA1EF7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8" w:name="RANGE!J29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CZK</w:t>
            </w:r>
            <w:bookmarkEnd w:id="28"/>
          </w:p>
        </w:tc>
      </w:tr>
      <w:tr w:rsidR="005129AD" w:rsidRPr="005129AD" w14:paraId="24D21C2B" w14:textId="77777777" w:rsidTr="005129AD">
        <w:trPr>
          <w:trHeight w:val="25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D23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96CBB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D0DFC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E6465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6D74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13C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B952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666B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D25E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4CDE9441" w14:textId="77777777" w:rsidTr="005129AD">
        <w:trPr>
          <w:trHeight w:val="600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640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3D0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854D7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B9C63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6B76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47A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2AD8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50F2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341C1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1F4A953F" w14:textId="77777777" w:rsidTr="005129AD">
        <w:trPr>
          <w:trHeight w:val="37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674B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6E60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C59AC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924E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90DB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dne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6DA5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3A2C3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7D42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3AB2C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5B72350E" w14:textId="77777777" w:rsidTr="005129AD">
        <w:trPr>
          <w:trHeight w:val="94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8B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711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63AF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12BA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7D3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E60B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60C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4115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9C407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553D0E12" w14:textId="77777777" w:rsidTr="005129AD">
        <w:trPr>
          <w:trHeight w:val="37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453C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EDEE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9D7B3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9" w:name="RANGE!D34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9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C612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646C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0" w:name="RANGE!G34"/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0"/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C72CD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5129AD" w:rsidRPr="005129AD" w14:paraId="18A1546A" w14:textId="77777777" w:rsidTr="005129AD">
        <w:trPr>
          <w:trHeight w:val="25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C1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BFC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E937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DE77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3BE4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90AA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6BF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9B0D2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3A1FDD39" w14:textId="77777777" w:rsidTr="005129AD">
        <w:trPr>
          <w:trHeight w:val="27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01E2F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02A2F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33299C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D0374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ED4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F211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4819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2D5B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5028E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5129AD" w:rsidRPr="005129AD" w14:paraId="1C94C69E" w14:textId="77777777" w:rsidTr="005129AD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B32A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43BD5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31AC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5E69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490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59CD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DDDF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8A07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C77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5FC7EBDB" w14:textId="77777777" w:rsidTr="005129AD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568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Popis stavby: 2221_1 - Rekreační přístav Veselí nad </w:t>
            </w:r>
            <w:proofErr w:type="gramStart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Moravou - Provozní</w:t>
            </w:r>
            <w:proofErr w:type="gramEnd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 budova</w:t>
            </w:r>
          </w:p>
        </w:tc>
      </w:tr>
      <w:tr w:rsidR="005129AD" w:rsidRPr="005129AD" w14:paraId="4F9422D6" w14:textId="77777777" w:rsidTr="005129AD">
        <w:trPr>
          <w:trHeight w:val="255"/>
        </w:trPr>
        <w:tc>
          <w:tcPr>
            <w:tcW w:w="40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0B9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Popis objektu: 002 - SO 02 - Terénní úpravy, zpevněné plochy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AA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335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5CB0ABF0" w14:textId="77777777" w:rsidTr="005129AD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4BE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Popis rozpočtu: </w:t>
            </w:r>
            <w:proofErr w:type="gramStart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ZL02 - Demolice</w:t>
            </w:r>
            <w:proofErr w:type="gramEnd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 podkladních betonů, obetonování chrániček</w:t>
            </w:r>
          </w:p>
        </w:tc>
      </w:tr>
      <w:tr w:rsidR="005129AD" w:rsidRPr="005129AD" w14:paraId="55558736" w14:textId="77777777" w:rsidTr="005129AD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EEAF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5C03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878D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414DA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EDFA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5030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F609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A4BE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EF6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40FF1F17" w14:textId="77777777" w:rsidTr="005129AD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645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A753B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0556A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9C72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B28F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611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13E8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951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C0B1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36A163EF" w14:textId="77777777" w:rsidTr="005129AD">
        <w:trPr>
          <w:trHeight w:val="315"/>
        </w:trPr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89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</w:rPr>
              <w:t>Rekapitulace dílů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192AB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976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0EB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DB7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C98B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146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007A8EAC" w14:textId="77777777" w:rsidTr="005129AD">
        <w:trPr>
          <w:trHeight w:val="25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8EE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9BE3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D1CBF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49797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4B47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D150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0D4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BE5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2CE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790A0C55" w14:textId="77777777" w:rsidTr="005129AD">
        <w:trPr>
          <w:trHeight w:val="51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8C01B0C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CDA8EE6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7A8F661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800C592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0A8662E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764BB04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E676D27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0D3762A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B6912FC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5129AD" w:rsidRPr="005129AD" w14:paraId="709B3D1E" w14:textId="77777777" w:rsidTr="005129AD">
        <w:trPr>
          <w:trHeight w:val="73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2154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33E27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Zemní práce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1F35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13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16A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3087" w14:textId="7A274F0C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7632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1,2</w:t>
            </w:r>
          </w:p>
        </w:tc>
      </w:tr>
      <w:tr w:rsidR="005129AD" w:rsidRPr="005129AD" w14:paraId="202279E0" w14:textId="77777777" w:rsidTr="005129AD">
        <w:trPr>
          <w:trHeight w:val="73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A9C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0FC5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Základy a zvláštní zakládání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4C2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227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D43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4462" w14:textId="5110669C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592A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40,3</w:t>
            </w:r>
          </w:p>
        </w:tc>
      </w:tr>
      <w:tr w:rsidR="005129AD" w:rsidRPr="005129AD" w14:paraId="6B5EB47E" w14:textId="77777777" w:rsidTr="005129AD">
        <w:trPr>
          <w:trHeight w:val="73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4324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96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A1D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57B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60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16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0439" w14:textId="7D3D5432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1D6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58,6</w:t>
            </w:r>
          </w:p>
        </w:tc>
      </w:tr>
      <w:tr w:rsidR="005129AD" w:rsidRPr="005129AD" w14:paraId="4D37EC98" w14:textId="77777777" w:rsidTr="005129AD">
        <w:trPr>
          <w:trHeight w:val="51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B3F393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383AF8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DF29E9F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FBC10E7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CE15146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AF7BEB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D5CA64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</w:tcPr>
          <w:p w14:paraId="1664FC25" w14:textId="34D40716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B29CA05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5129AD">
              <w:rPr>
                <w:rFonts w:ascii="Arial CE" w:eastAsia="Times New Roman" w:hAnsi="Arial CE" w:cs="Arial CE"/>
                <w:sz w:val="18"/>
                <w:szCs w:val="18"/>
              </w:rPr>
              <w:t>100,0</w:t>
            </w:r>
          </w:p>
        </w:tc>
      </w:tr>
    </w:tbl>
    <w:p w14:paraId="688CB567" w14:textId="503DA65A" w:rsidR="005129AD" w:rsidRDefault="005129AD"/>
    <w:p w14:paraId="6823B192" w14:textId="77777777" w:rsidR="005129AD" w:rsidRDefault="005129AD">
      <w:r>
        <w:br w:type="page"/>
      </w: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09"/>
        <w:gridCol w:w="3781"/>
        <w:gridCol w:w="501"/>
        <w:gridCol w:w="1214"/>
        <w:gridCol w:w="1159"/>
        <w:gridCol w:w="1125"/>
      </w:tblGrid>
      <w:tr w:rsidR="005129AD" w:rsidRPr="005129AD" w14:paraId="01722CF4" w14:textId="77777777" w:rsidTr="005129AD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2A6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5129AD" w:rsidRPr="005129AD" w14:paraId="56143CA1" w14:textId="77777777" w:rsidTr="005129AD">
        <w:trPr>
          <w:trHeight w:val="49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4D8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196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2221_1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6205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Rekreační přístav Veselí nad </w:t>
            </w:r>
            <w:proofErr w:type="gramStart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Moravou - Provozní</w:t>
            </w:r>
            <w:proofErr w:type="gramEnd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 xml:space="preserve"> budova</w:t>
            </w:r>
          </w:p>
        </w:tc>
      </w:tr>
      <w:tr w:rsidR="005129AD" w:rsidRPr="005129AD" w14:paraId="5E11844B" w14:textId="77777777" w:rsidTr="005129AD">
        <w:trPr>
          <w:trHeight w:val="49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E7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381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002 - SO 02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4BA08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Terénní úpravy, zpevněné plochy</w:t>
            </w:r>
          </w:p>
        </w:tc>
      </w:tr>
      <w:tr w:rsidR="005129AD" w:rsidRPr="005129AD" w14:paraId="7F2CC85F" w14:textId="77777777" w:rsidTr="005129AD">
        <w:trPr>
          <w:trHeight w:val="49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10D24B5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046306F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ZL02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2FBCF5C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Demolice podkladních betonů, obetonování chrániček</w:t>
            </w:r>
          </w:p>
        </w:tc>
      </w:tr>
      <w:tr w:rsidR="005129AD" w:rsidRPr="005129AD" w14:paraId="7A4B94E9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EDD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C274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229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DAD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635" w14:textId="77777777" w:rsidR="005129AD" w:rsidRPr="005129AD" w:rsidRDefault="005129AD" w:rsidP="005129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2094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BB64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337876FA" w14:textId="77777777" w:rsidTr="005129AD">
        <w:trPr>
          <w:trHeight w:val="7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09CA794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P.č</w:t>
            </w:r>
            <w:proofErr w:type="spellEnd"/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4D5B93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2EAA9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7539DF3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DDF627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DD184B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9DD2244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5129AD" w:rsidRPr="005129AD" w14:paraId="5F3EC708" w14:textId="77777777" w:rsidTr="005129AD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F791A6E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F7BDFC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240461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Zemní práce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CD9627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06400B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D3B2BA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5E7C3D0B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617,45</w:t>
            </w:r>
          </w:p>
        </w:tc>
      </w:tr>
      <w:tr w:rsidR="005129AD" w:rsidRPr="005129AD" w14:paraId="298B4389" w14:textId="77777777" w:rsidTr="005129AD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66574D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2FCCD6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122151104R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7D1F98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Odkopávky a prokopávky nezapažené v hornině třídy těžitelnosti I, objem do 500 m3 strojně, vč. likvidace přebytečné zeminy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5D491E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CABE6B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-5,82500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62F7E363" w14:textId="547CA805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48F8" w14:textId="599F6F46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5129AD" w:rsidRPr="005129AD" w14:paraId="0EE9570E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B8C2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ECA16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7F23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Poznámka k položce:</w:t>
            </w:r>
          </w:p>
        </w:tc>
      </w:tr>
      <w:tr w:rsidR="005129AD" w:rsidRPr="005129AD" w14:paraId="2D08D00D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78CC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F33E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4FCA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viz TZ </w:t>
            </w:r>
            <w:proofErr w:type="spell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př.č</w:t>
            </w:r>
            <w:proofErr w:type="spell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. D.1.1.b-</w:t>
            </w:r>
            <w:proofErr w:type="gram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03-1a</w:t>
            </w:r>
            <w:proofErr w:type="gram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 a </w:t>
            </w:r>
            <w:proofErr w:type="spell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v.č</w:t>
            </w:r>
            <w:proofErr w:type="spell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. D.1.1.b-03.1 až 3</w:t>
            </w:r>
          </w:p>
        </w:tc>
      </w:tr>
      <w:tr w:rsidR="005129AD" w:rsidRPr="005129AD" w14:paraId="6C847888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4A21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2B1CD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C8D6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50% </w:t>
            </w:r>
            <w:proofErr w:type="spellStart"/>
            <w:proofErr w:type="gram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hor.tř.II</w:t>
            </w:r>
            <w:proofErr w:type="spellEnd"/>
            <w:proofErr w:type="gram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. a 50% </w:t>
            </w:r>
            <w:proofErr w:type="spell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hor.tř.III</w:t>
            </w:r>
            <w:proofErr w:type="spellEnd"/>
          </w:p>
        </w:tc>
      </w:tr>
      <w:tr w:rsidR="005129AD" w:rsidRPr="005129AD" w14:paraId="5A887406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DB7D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11B68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4C30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- odkopávky v hornině </w:t>
            </w:r>
            <w:proofErr w:type="spell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tř.II</w:t>
            </w:r>
            <w:proofErr w:type="spell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 </w:t>
            </w:r>
            <w:proofErr w:type="gram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50%</w:t>
            </w:r>
            <w:proofErr w:type="gram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 a v </w:t>
            </w:r>
            <w:proofErr w:type="spell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hor.tř.III</w:t>
            </w:r>
            <w:proofErr w:type="spell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 50% objemu do 1000m3</w:t>
            </w:r>
          </w:p>
        </w:tc>
      </w:tr>
      <w:tr w:rsidR="005129AD" w:rsidRPr="005129AD" w14:paraId="6BE8498A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F8ED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56CDE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E7982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- přemístění výkopku na mezideponii do vzdálenosti </w:t>
            </w:r>
            <w:proofErr w:type="gram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500mm</w:t>
            </w:r>
            <w:proofErr w:type="gramEnd"/>
          </w:p>
        </w:tc>
      </w:tr>
      <w:tr w:rsidR="005129AD" w:rsidRPr="005129AD" w14:paraId="514623E2" w14:textId="77777777" w:rsidTr="005129AD">
        <w:trPr>
          <w:trHeight w:val="45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A20C1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75C10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A463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- odvoz přebytku zeminy z mezideponie na trvalou skládku do </w:t>
            </w:r>
            <w:proofErr w:type="gramStart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15km</w:t>
            </w:r>
            <w:proofErr w:type="gramEnd"/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 xml:space="preserve"> s naložením zeminy a s poplatkem za uložení</w:t>
            </w:r>
          </w:p>
        </w:tc>
      </w:tr>
      <w:tr w:rsidR="005129AD" w:rsidRPr="005129AD" w14:paraId="691328AF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7E9B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AA32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083E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- přebytek zeminy 43,3 m3</w:t>
            </w:r>
          </w:p>
        </w:tc>
      </w:tr>
      <w:tr w:rsidR="005129AD" w:rsidRPr="005129AD" w14:paraId="1DF4527F" w14:textId="77777777" w:rsidTr="005129AD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0CAC93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45459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015140OA0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8A8E1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 xml:space="preserve">POPLATKY ZA LIKVIDACŮ ODPADŮ NEKONTAMINOVANÝCH - 17 01 </w:t>
            </w:r>
            <w:proofErr w:type="gramStart"/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01  BETON</w:t>
            </w:r>
            <w:proofErr w:type="gramEnd"/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 xml:space="preserve"> Z DEMOLIC OBJEKTŮ, ZÁKLADŮ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78D31A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477DBE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11,65000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2DAF87B7" w14:textId="2BA5C555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38F8" w14:textId="4D46AE9E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5129AD" w:rsidRPr="005129AD" w14:paraId="5DB4039E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D81CB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104E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45B9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5,825*2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8554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A70F" w14:textId="77777777" w:rsidR="005129AD" w:rsidRPr="005129AD" w:rsidRDefault="005129AD" w:rsidP="005129AD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11,65000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69F20" w14:textId="77777777" w:rsidR="005129AD" w:rsidRPr="005129AD" w:rsidRDefault="005129AD" w:rsidP="005129AD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36A5C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38BB50BE" w14:textId="77777777" w:rsidTr="005129AD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DFBA714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458C9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92EA2D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Základy a zvláštní zakládání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2AF2B9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AE4F3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</w:tcPr>
          <w:p w14:paraId="1120D62F" w14:textId="5EE3D6F5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</w:tcPr>
          <w:p w14:paraId="33C57236" w14:textId="119010DE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5129AD" w:rsidRPr="005129AD" w14:paraId="0BD2A3FF" w14:textId="77777777" w:rsidTr="005129AD">
        <w:trPr>
          <w:trHeight w:val="4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155BAC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6A966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27231OA0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7179FE3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ZÁKLADY Z PROSTÉHO BETONU, obetonování kabelů a šachet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5DBE74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602CB3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5,91200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6F9FB095" w14:textId="3BC2345A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63100" w14:textId="65BA6BB0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5129AD" w:rsidRPr="005129AD" w14:paraId="700E7FD7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1CB1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8ED6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8E18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obetonování stávajících </w:t>
            </w:r>
            <w:proofErr w:type="gramStart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kabelů :</w:t>
            </w:r>
            <w:proofErr w:type="gramEnd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30*0,55*0,27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0D5A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1F58" w14:textId="77777777" w:rsidR="005129AD" w:rsidRPr="005129AD" w:rsidRDefault="005129AD" w:rsidP="005129AD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4,45500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F514E" w14:textId="77777777" w:rsidR="005129AD" w:rsidRPr="005129AD" w:rsidRDefault="005129AD" w:rsidP="005129AD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EEB1D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5FB96816" w14:textId="77777777" w:rsidTr="005129AD">
        <w:trPr>
          <w:trHeight w:val="45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3FCE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C6D6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C31B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obetonování vodovodní šachty + podkladní beton </w:t>
            </w:r>
            <w:proofErr w:type="gramStart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šachty :</w:t>
            </w:r>
            <w:proofErr w:type="gramEnd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0,6*0,6*0,05+(0,6+0,6)*0,12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A199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4CAA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0,16200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1E6AD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B81A6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7F8FA1DB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0954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C696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57FC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obetonování kabelové </w:t>
            </w:r>
            <w:proofErr w:type="gramStart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šachty :</w:t>
            </w:r>
            <w:proofErr w:type="gramEnd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(1,1+1,4)*2*0,3*0,65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8432E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ED17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0,97500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559BB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0349F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308CD0B6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568E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25324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C3F7C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základ pro revizní kabelovou </w:t>
            </w:r>
            <w:proofErr w:type="gramStart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šachtu :</w:t>
            </w:r>
            <w:proofErr w:type="gramEnd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2*0,4*0,4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C1C64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DF79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0,32000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F192B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57C41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45FF0AEE" w14:textId="77777777" w:rsidTr="005129AD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52F9CC7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9E3CC9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78EB13B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31DF7B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572A40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129A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</w:tcPr>
          <w:p w14:paraId="36FCDEC6" w14:textId="723623E2" w:rsidR="005129AD" w:rsidRPr="005129AD" w:rsidRDefault="005129AD" w:rsidP="005129AD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</w:tcPr>
          <w:p w14:paraId="1DFB1FC8" w14:textId="245F2C60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5129AD" w:rsidRPr="005129AD" w14:paraId="1C96DFCE" w14:textId="77777777" w:rsidTr="005129AD">
        <w:trPr>
          <w:trHeight w:val="4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532D0B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F3DE01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967157OA0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798B27D" w14:textId="77777777" w:rsidR="005129AD" w:rsidRPr="005129AD" w:rsidRDefault="005129AD" w:rsidP="005129AD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VYBOURÁNÍ ČÁSTÍ KONSTRUKCÍ BETON S ODVOZEM DO 16KM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04555B" w14:textId="77777777" w:rsidR="005129AD" w:rsidRPr="005129AD" w:rsidRDefault="005129AD" w:rsidP="005129AD">
            <w:pPr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4B45C4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sz w:val="16"/>
                <w:szCs w:val="16"/>
              </w:rPr>
              <w:t>5,82500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14:paraId="57C07BDE" w14:textId="2D5831F4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E3AB" w14:textId="220B7A1B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5129AD" w:rsidRPr="005129AD" w14:paraId="4D566C7C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49CA7" w14:textId="77777777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A310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61FA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betonové </w:t>
            </w:r>
            <w:proofErr w:type="gramStart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molo :</w:t>
            </w:r>
            <w:proofErr w:type="gramEnd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26*1*0,2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5A08" w14:textId="77777777" w:rsidR="005129AD" w:rsidRPr="005129AD" w:rsidRDefault="005129AD" w:rsidP="005129AD">
            <w:pPr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D72D" w14:textId="77777777" w:rsidR="005129AD" w:rsidRPr="005129AD" w:rsidRDefault="005129AD" w:rsidP="005129AD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5,20000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69883" w14:textId="77777777" w:rsidR="005129AD" w:rsidRPr="005129AD" w:rsidRDefault="005129AD" w:rsidP="005129AD">
            <w:pPr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5B827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4FA19356" w14:textId="77777777" w:rsidTr="005129AD">
        <w:trPr>
          <w:trHeight w:val="45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B35B" w14:textId="77777777" w:rsidR="005129AD" w:rsidRPr="005129AD" w:rsidRDefault="005129AD" w:rsidP="005129AD">
            <w:pPr>
              <w:outlineLv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6986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0DC0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4 ks betonových patek VO, 1 ks dopravního </w:t>
            </w:r>
            <w:proofErr w:type="gramStart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značení :</w:t>
            </w:r>
            <w:proofErr w:type="gramEnd"/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 5*0,5*0,5*0,5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50F2" w14:textId="77777777" w:rsidR="005129AD" w:rsidRPr="005129AD" w:rsidRDefault="005129AD" w:rsidP="005129AD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C37B7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5129AD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0,62500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26595" w14:textId="77777777" w:rsidR="005129AD" w:rsidRPr="005129AD" w:rsidRDefault="005129AD" w:rsidP="005129AD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FF9DE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0FD53272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E3458" w14:textId="77777777" w:rsidR="005129AD" w:rsidRPr="005129AD" w:rsidRDefault="005129AD" w:rsidP="005129AD">
            <w:pPr>
              <w:outlineLvl w:val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CF3D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24A4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35402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C5EB" w14:textId="77777777" w:rsidR="005129AD" w:rsidRPr="005129AD" w:rsidRDefault="005129AD" w:rsidP="005129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77F26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57FD0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29AD" w:rsidRPr="005129AD" w14:paraId="29D982EA" w14:textId="77777777" w:rsidTr="005129AD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063A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523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4DAF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9DE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722F" w14:textId="77777777" w:rsidR="005129AD" w:rsidRPr="005129AD" w:rsidRDefault="005129AD" w:rsidP="005129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33D92" w14:textId="77777777" w:rsidR="005129AD" w:rsidRPr="005129AD" w:rsidRDefault="005129AD" w:rsidP="005129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C69E" w14:textId="2B8136CF" w:rsidR="005129AD" w:rsidRPr="005129AD" w:rsidRDefault="005129AD" w:rsidP="005129AD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FC1288F" w14:textId="77777777" w:rsidR="00305DCD" w:rsidRDefault="00305DCD"/>
    <w:sectPr w:rsidR="00305DCD" w:rsidSect="005A0F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7A97" w14:textId="77777777" w:rsidR="00112765" w:rsidRDefault="00112765" w:rsidP="00E61D7C">
      <w:r>
        <w:separator/>
      </w:r>
    </w:p>
  </w:endnote>
  <w:endnote w:type="continuationSeparator" w:id="0">
    <w:p w14:paraId="6D090007" w14:textId="77777777" w:rsidR="00112765" w:rsidRDefault="00112765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8FD5" w14:textId="77777777" w:rsidR="00112765" w:rsidRDefault="00112765" w:rsidP="00E61D7C">
      <w:r>
        <w:separator/>
      </w:r>
    </w:p>
  </w:footnote>
  <w:footnote w:type="continuationSeparator" w:id="0">
    <w:p w14:paraId="335F704E" w14:textId="77777777" w:rsidR="00112765" w:rsidRDefault="00112765" w:rsidP="00E6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996698E"/>
    <w:multiLevelType w:val="hybridMultilevel"/>
    <w:tmpl w:val="9022CFD2"/>
    <w:lvl w:ilvl="0" w:tplc="30629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2474B7B"/>
    <w:multiLevelType w:val="hybridMultilevel"/>
    <w:tmpl w:val="891A2698"/>
    <w:lvl w:ilvl="0" w:tplc="C2C6DC3C">
      <w:start w:val="4"/>
      <w:numFmt w:val="bullet"/>
      <w:lvlText w:val="-"/>
      <w:lvlJc w:val="left"/>
      <w:pPr>
        <w:ind w:left="720" w:hanging="360"/>
      </w:pPr>
      <w:rPr>
        <w:rFonts w:ascii="Arial CE" w:eastAsiaTheme="minorHAnsi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8743">
    <w:abstractNumId w:val="21"/>
  </w:num>
  <w:num w:numId="2" w16cid:durableId="1699504327">
    <w:abstractNumId w:val="17"/>
  </w:num>
  <w:num w:numId="3" w16cid:durableId="120419151">
    <w:abstractNumId w:val="15"/>
  </w:num>
  <w:num w:numId="4" w16cid:durableId="152835488">
    <w:abstractNumId w:val="19"/>
  </w:num>
  <w:num w:numId="5" w16cid:durableId="1999530247">
    <w:abstractNumId w:val="13"/>
  </w:num>
  <w:num w:numId="6" w16cid:durableId="1867985440">
    <w:abstractNumId w:val="8"/>
  </w:num>
  <w:num w:numId="7" w16cid:durableId="1248611033">
    <w:abstractNumId w:val="18"/>
  </w:num>
  <w:num w:numId="8" w16cid:durableId="2032608592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6551291">
    <w:abstractNumId w:val="0"/>
  </w:num>
  <w:num w:numId="10" w16cid:durableId="1535801757">
    <w:abstractNumId w:val="23"/>
  </w:num>
  <w:num w:numId="11" w16cid:durableId="952443183">
    <w:abstractNumId w:val="10"/>
  </w:num>
  <w:num w:numId="12" w16cid:durableId="712929176">
    <w:abstractNumId w:val="12"/>
  </w:num>
  <w:num w:numId="13" w16cid:durableId="273633528">
    <w:abstractNumId w:val="16"/>
  </w:num>
  <w:num w:numId="14" w16cid:durableId="723139018">
    <w:abstractNumId w:val="22"/>
  </w:num>
  <w:num w:numId="15" w16cid:durableId="1112363072">
    <w:abstractNumId w:val="7"/>
  </w:num>
  <w:num w:numId="16" w16cid:durableId="1098873070">
    <w:abstractNumId w:val="9"/>
  </w:num>
  <w:num w:numId="17" w16cid:durableId="1480926922">
    <w:abstractNumId w:val="24"/>
  </w:num>
  <w:num w:numId="18" w16cid:durableId="471294082">
    <w:abstractNumId w:val="14"/>
  </w:num>
  <w:num w:numId="19" w16cid:durableId="2076664707">
    <w:abstractNumId w:val="11"/>
  </w:num>
  <w:num w:numId="20" w16cid:durableId="154324697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1138C"/>
    <w:rsid w:val="00016BCD"/>
    <w:rsid w:val="000305E1"/>
    <w:rsid w:val="00035776"/>
    <w:rsid w:val="0005396E"/>
    <w:rsid w:val="000754EA"/>
    <w:rsid w:val="0007561A"/>
    <w:rsid w:val="000758EC"/>
    <w:rsid w:val="00080C77"/>
    <w:rsid w:val="00083502"/>
    <w:rsid w:val="000A24A8"/>
    <w:rsid w:val="000A54DE"/>
    <w:rsid w:val="000A6DBB"/>
    <w:rsid w:val="000B3620"/>
    <w:rsid w:val="000D109C"/>
    <w:rsid w:val="000D3EF4"/>
    <w:rsid w:val="000E3A26"/>
    <w:rsid w:val="000E4D0E"/>
    <w:rsid w:val="000F5EC5"/>
    <w:rsid w:val="00103570"/>
    <w:rsid w:val="00107EB7"/>
    <w:rsid w:val="00112765"/>
    <w:rsid w:val="00114399"/>
    <w:rsid w:val="00115830"/>
    <w:rsid w:val="0012266F"/>
    <w:rsid w:val="001227E6"/>
    <w:rsid w:val="001269AD"/>
    <w:rsid w:val="00163845"/>
    <w:rsid w:val="0018078D"/>
    <w:rsid w:val="001903EC"/>
    <w:rsid w:val="00196672"/>
    <w:rsid w:val="001A1CD4"/>
    <w:rsid w:val="001D497B"/>
    <w:rsid w:val="001E2B3F"/>
    <w:rsid w:val="001E36EC"/>
    <w:rsid w:val="001E6F90"/>
    <w:rsid w:val="001F0DC6"/>
    <w:rsid w:val="001F3476"/>
    <w:rsid w:val="00212C2D"/>
    <w:rsid w:val="00223849"/>
    <w:rsid w:val="002359E4"/>
    <w:rsid w:val="002367C0"/>
    <w:rsid w:val="00254AE9"/>
    <w:rsid w:val="002577AD"/>
    <w:rsid w:val="0028448D"/>
    <w:rsid w:val="00291A36"/>
    <w:rsid w:val="00305DCD"/>
    <w:rsid w:val="00340905"/>
    <w:rsid w:val="00351C54"/>
    <w:rsid w:val="0035505F"/>
    <w:rsid w:val="00365E8C"/>
    <w:rsid w:val="003764DC"/>
    <w:rsid w:val="00384F0D"/>
    <w:rsid w:val="00392DAA"/>
    <w:rsid w:val="00395088"/>
    <w:rsid w:val="003A0171"/>
    <w:rsid w:val="003B14DE"/>
    <w:rsid w:val="003B703A"/>
    <w:rsid w:val="003C688E"/>
    <w:rsid w:val="003E2E85"/>
    <w:rsid w:val="003F1A0F"/>
    <w:rsid w:val="003F1A72"/>
    <w:rsid w:val="003F2DC7"/>
    <w:rsid w:val="00415A06"/>
    <w:rsid w:val="0042182A"/>
    <w:rsid w:val="004266F5"/>
    <w:rsid w:val="0046210A"/>
    <w:rsid w:val="00466624"/>
    <w:rsid w:val="00473110"/>
    <w:rsid w:val="00482AB6"/>
    <w:rsid w:val="004832F4"/>
    <w:rsid w:val="004840F8"/>
    <w:rsid w:val="0049154D"/>
    <w:rsid w:val="00493D99"/>
    <w:rsid w:val="004B6616"/>
    <w:rsid w:val="004F5EF8"/>
    <w:rsid w:val="00502067"/>
    <w:rsid w:val="00511B1C"/>
    <w:rsid w:val="005129AD"/>
    <w:rsid w:val="00512E32"/>
    <w:rsid w:val="00515F49"/>
    <w:rsid w:val="005277DE"/>
    <w:rsid w:val="005424C1"/>
    <w:rsid w:val="005426C0"/>
    <w:rsid w:val="00546133"/>
    <w:rsid w:val="00564FB1"/>
    <w:rsid w:val="00566A55"/>
    <w:rsid w:val="00587B4C"/>
    <w:rsid w:val="005A0F85"/>
    <w:rsid w:val="005A2FE7"/>
    <w:rsid w:val="005B397F"/>
    <w:rsid w:val="005C2B80"/>
    <w:rsid w:val="005F201F"/>
    <w:rsid w:val="005F6ACB"/>
    <w:rsid w:val="006049F6"/>
    <w:rsid w:val="00604B93"/>
    <w:rsid w:val="006052CF"/>
    <w:rsid w:val="0063301C"/>
    <w:rsid w:val="00637811"/>
    <w:rsid w:val="006477D3"/>
    <w:rsid w:val="00651DE2"/>
    <w:rsid w:val="00664670"/>
    <w:rsid w:val="00691A2F"/>
    <w:rsid w:val="00697727"/>
    <w:rsid w:val="006A1D70"/>
    <w:rsid w:val="007131DE"/>
    <w:rsid w:val="00714C84"/>
    <w:rsid w:val="00731BC6"/>
    <w:rsid w:val="00735CA6"/>
    <w:rsid w:val="00741BA7"/>
    <w:rsid w:val="00743DED"/>
    <w:rsid w:val="00765E31"/>
    <w:rsid w:val="00777BA4"/>
    <w:rsid w:val="0078202C"/>
    <w:rsid w:val="0079704A"/>
    <w:rsid w:val="007C3EF4"/>
    <w:rsid w:val="007D0633"/>
    <w:rsid w:val="007D4250"/>
    <w:rsid w:val="007D67E6"/>
    <w:rsid w:val="007D75E7"/>
    <w:rsid w:val="007E1348"/>
    <w:rsid w:val="007E21EB"/>
    <w:rsid w:val="007E4DED"/>
    <w:rsid w:val="00826FA9"/>
    <w:rsid w:val="00843573"/>
    <w:rsid w:val="00845E97"/>
    <w:rsid w:val="00853579"/>
    <w:rsid w:val="00853CB5"/>
    <w:rsid w:val="008557B2"/>
    <w:rsid w:val="008700ED"/>
    <w:rsid w:val="00884B82"/>
    <w:rsid w:val="008930B2"/>
    <w:rsid w:val="008B39DF"/>
    <w:rsid w:val="008B3FD1"/>
    <w:rsid w:val="008C754B"/>
    <w:rsid w:val="008D0737"/>
    <w:rsid w:val="00951063"/>
    <w:rsid w:val="00961602"/>
    <w:rsid w:val="0096331D"/>
    <w:rsid w:val="009F72E9"/>
    <w:rsid w:val="00A010C3"/>
    <w:rsid w:val="00A10911"/>
    <w:rsid w:val="00A35EBB"/>
    <w:rsid w:val="00A36534"/>
    <w:rsid w:val="00A4094E"/>
    <w:rsid w:val="00A51893"/>
    <w:rsid w:val="00A57AEA"/>
    <w:rsid w:val="00A743A3"/>
    <w:rsid w:val="00A81662"/>
    <w:rsid w:val="00A816D8"/>
    <w:rsid w:val="00AC493C"/>
    <w:rsid w:val="00AD1AE1"/>
    <w:rsid w:val="00AD33AE"/>
    <w:rsid w:val="00AD6D60"/>
    <w:rsid w:val="00AE0943"/>
    <w:rsid w:val="00AE61B8"/>
    <w:rsid w:val="00AE6FC0"/>
    <w:rsid w:val="00AF09A9"/>
    <w:rsid w:val="00B10B1F"/>
    <w:rsid w:val="00B642E3"/>
    <w:rsid w:val="00B66639"/>
    <w:rsid w:val="00BA2FE4"/>
    <w:rsid w:val="00BB6BE7"/>
    <w:rsid w:val="00BC6F04"/>
    <w:rsid w:val="00BD6F17"/>
    <w:rsid w:val="00BD7912"/>
    <w:rsid w:val="00BE1F20"/>
    <w:rsid w:val="00BF0CB0"/>
    <w:rsid w:val="00BF17AD"/>
    <w:rsid w:val="00C005C5"/>
    <w:rsid w:val="00C2293A"/>
    <w:rsid w:val="00C27F35"/>
    <w:rsid w:val="00C41D21"/>
    <w:rsid w:val="00C44289"/>
    <w:rsid w:val="00C47EA2"/>
    <w:rsid w:val="00C6473E"/>
    <w:rsid w:val="00C838FE"/>
    <w:rsid w:val="00C83D05"/>
    <w:rsid w:val="00C85A39"/>
    <w:rsid w:val="00C873D7"/>
    <w:rsid w:val="00CA48D0"/>
    <w:rsid w:val="00CA518A"/>
    <w:rsid w:val="00CA6DB3"/>
    <w:rsid w:val="00CB2052"/>
    <w:rsid w:val="00CB6862"/>
    <w:rsid w:val="00CE3261"/>
    <w:rsid w:val="00CF70D2"/>
    <w:rsid w:val="00D3611B"/>
    <w:rsid w:val="00D50FAA"/>
    <w:rsid w:val="00D65240"/>
    <w:rsid w:val="00D72857"/>
    <w:rsid w:val="00D75098"/>
    <w:rsid w:val="00D82DC2"/>
    <w:rsid w:val="00D92705"/>
    <w:rsid w:val="00DB2748"/>
    <w:rsid w:val="00DD331C"/>
    <w:rsid w:val="00DD3819"/>
    <w:rsid w:val="00DE190E"/>
    <w:rsid w:val="00E1078F"/>
    <w:rsid w:val="00E17BE5"/>
    <w:rsid w:val="00E24255"/>
    <w:rsid w:val="00E42029"/>
    <w:rsid w:val="00E52818"/>
    <w:rsid w:val="00E61D7C"/>
    <w:rsid w:val="00E62F79"/>
    <w:rsid w:val="00E668B3"/>
    <w:rsid w:val="00E73184"/>
    <w:rsid w:val="00ED3794"/>
    <w:rsid w:val="00EE75E1"/>
    <w:rsid w:val="00EF7673"/>
    <w:rsid w:val="00F22280"/>
    <w:rsid w:val="00F507E0"/>
    <w:rsid w:val="00F51595"/>
    <w:rsid w:val="00F6091E"/>
    <w:rsid w:val="00F6280F"/>
    <w:rsid w:val="00F81EF0"/>
    <w:rsid w:val="00F92B8F"/>
    <w:rsid w:val="00FA318E"/>
    <w:rsid w:val="00FA522E"/>
    <w:rsid w:val="00FA6E79"/>
    <w:rsid w:val="00FB3EF7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79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A2BA-AD6D-4664-A33E-F4B8FCB5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2023-09-07T13:43:00Z</dcterms:created>
  <dcterms:modified xsi:type="dcterms:W3CDTF">2023-09-07T13:43:00Z</dcterms:modified>
</cp:coreProperties>
</file>