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DDDD" w14:textId="77777777" w:rsidR="0088311F" w:rsidRDefault="0088311F" w:rsidP="0088311F">
      <w:pPr>
        <w:rPr>
          <w:rFonts w:ascii="Tahoma" w:hAnsi="Tahoma" w:cs="Tahoma"/>
        </w:rPr>
      </w:pPr>
      <w:r>
        <w:rPr>
          <w:rFonts w:ascii="Arial-WinCharSetFFFF" w:hAnsi="Arial-WinCharSetFFFF" w:cs="Tahoma"/>
          <w:sz w:val="20"/>
          <w:szCs w:val="20"/>
        </w:rPr>
        <w:t>Akceptujeme objednávku číslo č. 513.</w:t>
      </w:r>
    </w:p>
    <w:p w14:paraId="783F3848" w14:textId="77777777" w:rsidR="0088311F" w:rsidRDefault="0088311F" w:rsidP="0088311F">
      <w:r>
        <w:br w:type="textWrapping" w:clear="all"/>
      </w:r>
    </w:p>
    <w:tbl>
      <w:tblPr>
        <w:tblW w:w="0" w:type="auto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</w:tblGrid>
      <w:tr w:rsidR="0088311F" w14:paraId="52FFB01B" w14:textId="77777777" w:rsidTr="0088311F">
        <w:trPr>
          <w:trHeight w:val="322"/>
          <w:tblCellSpacing w:w="0" w:type="dxa"/>
        </w:trPr>
        <w:tc>
          <w:tcPr>
            <w:tcW w:w="524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5F098F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9FE3"/>
                <w:lang w:eastAsia="en-US"/>
              </w:rPr>
              <w:t>Kateřina Zíková</w:t>
            </w:r>
          </w:p>
          <w:p w14:paraId="54FE7FE6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</w:p>
          <w:p w14:paraId="427D894D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Asistentka vedoucí Kariérního centra VŠE</w:t>
            </w:r>
          </w:p>
          <w:p w14:paraId="65091448" w14:textId="77777777" w:rsidR="0088311F" w:rsidRDefault="0088311F">
            <w:pPr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Assistant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Head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VŠE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Career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centre</w:t>
            </w:r>
          </w:p>
          <w:p w14:paraId="285BE8AC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</w:p>
          <w:p w14:paraId="68F9D224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A4A49"/>
                <w:sz w:val="18"/>
                <w:szCs w:val="18"/>
                <w:lang w:eastAsia="en-US"/>
              </w:rPr>
              <w:t>Alumni</w:t>
            </w:r>
            <w:proofErr w:type="spellEnd"/>
            <w:r>
              <w:rPr>
                <w:rFonts w:ascii="Arial" w:hAnsi="Arial" w:cs="Arial"/>
                <w:b/>
                <w:bCs/>
                <w:color w:val="4A4A49"/>
                <w:sz w:val="18"/>
                <w:szCs w:val="18"/>
                <w:lang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4A4A49"/>
                <w:sz w:val="18"/>
                <w:szCs w:val="18"/>
                <w:lang w:eastAsia="en-US"/>
              </w:rPr>
              <w:t>Corporate</w:t>
            </w:r>
            <w:proofErr w:type="spellEnd"/>
            <w:r>
              <w:rPr>
                <w:rFonts w:ascii="Arial" w:hAnsi="Arial" w:cs="Arial"/>
                <w:b/>
                <w:bCs/>
                <w:color w:val="4A4A49"/>
                <w:sz w:val="18"/>
                <w:szCs w:val="18"/>
                <w:lang w:eastAsia="en-US"/>
              </w:rPr>
              <w:t xml:space="preserve"> Relations</w:t>
            </w:r>
          </w:p>
        </w:tc>
      </w:tr>
      <w:tr w:rsidR="0088311F" w14:paraId="32BB5A3D" w14:textId="77777777" w:rsidTr="0088311F">
        <w:trPr>
          <w:trHeight w:val="1323"/>
          <w:tblCellSpacing w:w="0" w:type="dxa"/>
        </w:trPr>
        <w:tc>
          <w:tcPr>
            <w:tcW w:w="5246" w:type="dxa"/>
            <w:tcBorders>
              <w:top w:val="nil"/>
              <w:left w:val="nil"/>
              <w:bottom w:val="single" w:sz="8" w:space="0" w:color="009FE3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613CD68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Vysoká škola ekonomická v Praze</w:t>
            </w:r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br/>
              <w:t xml:space="preserve">Prague University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Economics</w:t>
            </w:r>
            <w:proofErr w:type="spellEnd"/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 xml:space="preserve"> and Business</w:t>
            </w:r>
          </w:p>
          <w:p w14:paraId="30BBE134" w14:textId="77777777" w:rsidR="0088311F" w:rsidRDefault="0088311F">
            <w:pPr>
              <w:spacing w:before="100" w:beforeAutospacing="1" w:after="100" w:afterAutospacing="1" w:line="224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4A4A49"/>
                <w:sz w:val="18"/>
                <w:szCs w:val="18"/>
                <w:lang w:eastAsia="en-US"/>
              </w:rPr>
              <w:t>Nám. W. Churchilla 4 / 130 67 Praha </w:t>
            </w:r>
          </w:p>
        </w:tc>
      </w:tr>
      <w:tr w:rsidR="0088311F" w14:paraId="10C2AEDF" w14:textId="77777777" w:rsidTr="0088311F">
        <w:trPr>
          <w:trHeight w:val="896"/>
          <w:tblCellSpacing w:w="0" w:type="dxa"/>
        </w:trPr>
        <w:tc>
          <w:tcPr>
            <w:tcW w:w="524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5AD3477" w14:textId="472FC0BA" w:rsidR="0088311F" w:rsidRDefault="0088311F" w:rsidP="0088311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4A4A49"/>
                <w:sz w:val="18"/>
                <w:szCs w:val="18"/>
                <w:lang w:eastAsia="en-US"/>
              </w:rPr>
              <w:br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DA88F57" wp14:editId="554B5CB2">
                      <wp:extent cx="914400" cy="603250"/>
                      <wp:effectExtent l="0" t="0" r="0" b="0"/>
                      <wp:docPr id="1" name="Obdélník 1" descr="VŠE - logo modré - jednoduché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68E91" id="Obdélník 1" o:spid="_x0000_s1026" alt="VŠE - logo modré - jednoduché" style="width:1in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8D365D5" w14:textId="77777777" w:rsidR="0093168E" w:rsidRDefault="0093168E"/>
    <w:sectPr w:rsidR="0093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WinCharSetFFF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1F"/>
    <w:rsid w:val="0088311F"/>
    <w:rsid w:val="009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919D"/>
  <w15:chartTrackingRefBased/>
  <w15:docId w15:val="{BCF591F1-D78E-48A0-98A1-87328B9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1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248</Characters>
  <Application>Microsoft Office Word</Application>
  <DocSecurity>0</DocSecurity>
  <Lines>2</Lines>
  <Paragraphs>1</Paragraphs>
  <ScaleCrop>false</ScaleCrop>
  <Company>Centrum pro regionalni rozvoj Ceske  republiky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2023-09-08T07:23:00Z</dcterms:created>
  <dcterms:modified xsi:type="dcterms:W3CDTF">2023-09-08T07:26:00Z</dcterms:modified>
</cp:coreProperties>
</file>