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0A1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1535A59E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461F498F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3955BE67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29764BE3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3A4A0E78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4619E49D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6A643EC3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22C8B5FA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08FA0A52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7B6A9EBD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458A648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17EFE81C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9A82661" w14:textId="77777777" w:rsidR="00086262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prodávající:</w:t>
      </w:r>
      <w:r w:rsidR="00086262">
        <w:rPr>
          <w:rFonts w:ascii="Franklin Gothic Book" w:hAnsi="Franklin Gothic Book" w:cs="Times New Roman"/>
        </w:rPr>
        <w:tab/>
        <w:t>DATECO, s.r.o.</w:t>
      </w:r>
    </w:p>
    <w:p w14:paraId="72D53785" w14:textId="77777777" w:rsidR="00086262" w:rsidRDefault="00086262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8BFD2D0" w14:textId="77777777" w:rsidR="00086262" w:rsidRPr="00086262" w:rsidRDefault="00086262" w:rsidP="00086262">
      <w:pPr>
        <w:spacing w:after="3" w:line="265" w:lineRule="auto"/>
        <w:ind w:firstLine="4"/>
        <w:rPr>
          <w:rFonts w:ascii="Franklin Gothic Book" w:hAnsi="Franklin Gothic Book"/>
        </w:rPr>
      </w:pPr>
      <w:r w:rsidRPr="00086262">
        <w:rPr>
          <w:rFonts w:ascii="Franklin Gothic Book" w:hAnsi="Franklin Gothic Book"/>
        </w:rPr>
        <w:t>Zapsána v obchodním rejstříku, vedeném Městským soudem v Praze oddíl C, vložka 70664</w:t>
      </w:r>
    </w:p>
    <w:p w14:paraId="72076C2C" w14:textId="77777777" w:rsidR="00086262" w:rsidRPr="00086262" w:rsidRDefault="00086262" w:rsidP="00086262">
      <w:pPr>
        <w:spacing w:after="3" w:line="265" w:lineRule="auto"/>
        <w:ind w:firstLine="4"/>
        <w:rPr>
          <w:rFonts w:ascii="Franklin Gothic Book" w:hAnsi="Franklin Gothic Book"/>
        </w:rPr>
      </w:pPr>
      <w:r w:rsidRPr="00086262">
        <w:rPr>
          <w:rFonts w:ascii="Franklin Gothic Book" w:hAnsi="Franklin Gothic Book"/>
        </w:rPr>
        <w:t>Forma: Společnost s ručením omezeným</w:t>
      </w:r>
    </w:p>
    <w:p w14:paraId="21CDC281" w14:textId="77777777" w:rsidR="00086262" w:rsidRPr="00086262" w:rsidRDefault="00086262" w:rsidP="00086262">
      <w:pPr>
        <w:spacing w:after="3" w:line="265" w:lineRule="auto"/>
        <w:ind w:firstLine="4"/>
        <w:rPr>
          <w:rFonts w:ascii="Franklin Gothic Book" w:hAnsi="Franklin Gothic Book"/>
        </w:rPr>
      </w:pPr>
      <w:r w:rsidRPr="00086262">
        <w:rPr>
          <w:rFonts w:ascii="Franklin Gothic Book" w:hAnsi="Franklin Gothic Book"/>
        </w:rPr>
        <w:t>Sídlo: Koberkova 1061, 198 00 Praha 14</w:t>
      </w:r>
    </w:p>
    <w:p w14:paraId="6DABA5B4" w14:textId="77777777" w:rsidR="00086262" w:rsidRPr="00086262" w:rsidRDefault="00086262" w:rsidP="00086262">
      <w:pPr>
        <w:spacing w:after="3" w:line="265" w:lineRule="auto"/>
        <w:ind w:right="1" w:firstLine="4"/>
        <w:rPr>
          <w:rFonts w:ascii="Franklin Gothic Book" w:hAnsi="Franklin Gothic Book"/>
        </w:rPr>
      </w:pPr>
      <w:r w:rsidRPr="00086262">
        <w:rPr>
          <w:rFonts w:ascii="Franklin Gothic Book" w:hAnsi="Franklin Gothic Book"/>
        </w:rPr>
        <w:t>Provozovna a doručovací adresa: DATECO sro, Vlnitá 77/33, 147 00 Praha 4, Zámeček Na</w:t>
      </w:r>
      <w:r>
        <w:rPr>
          <w:rFonts w:ascii="Franklin Gothic Book" w:hAnsi="Franklin Gothic Book"/>
        </w:rPr>
        <w:t xml:space="preserve"> </w:t>
      </w:r>
      <w:r w:rsidRPr="00086262">
        <w:rPr>
          <w:rFonts w:ascii="Franklin Gothic Book" w:hAnsi="Franklin Gothic Book"/>
        </w:rPr>
        <w:t>Kř</w:t>
      </w:r>
      <w:r>
        <w:rPr>
          <w:rFonts w:ascii="Franklin Gothic Book" w:hAnsi="Franklin Gothic Book"/>
        </w:rPr>
        <w:t>í</w:t>
      </w:r>
      <w:r w:rsidRPr="00086262">
        <w:rPr>
          <w:rFonts w:ascii="Franklin Gothic Book" w:hAnsi="Franklin Gothic Book"/>
        </w:rPr>
        <w:t>žku IČO: 25792032, DIČ: CZ25792032</w:t>
      </w:r>
    </w:p>
    <w:p w14:paraId="6D00D83C" w14:textId="77777777" w:rsidR="00086262" w:rsidRPr="00086262" w:rsidRDefault="00086262" w:rsidP="00086262">
      <w:pPr>
        <w:spacing w:after="3" w:line="265" w:lineRule="auto"/>
        <w:ind w:firstLine="4"/>
        <w:rPr>
          <w:rFonts w:ascii="Franklin Gothic Book" w:hAnsi="Franklin Gothic Book"/>
        </w:rPr>
      </w:pPr>
      <w:r w:rsidRPr="00086262">
        <w:rPr>
          <w:rFonts w:ascii="Franklin Gothic Book" w:hAnsi="Franklin Gothic Book"/>
        </w:rPr>
        <w:t>Bankovní spojení: ČSOB, a.s., číslo účtu: 159008813/</w:t>
      </w:r>
      <w:r>
        <w:rPr>
          <w:rFonts w:ascii="Franklin Gothic Book" w:hAnsi="Franklin Gothic Book"/>
        </w:rPr>
        <w:t>0</w:t>
      </w:r>
      <w:r w:rsidRPr="00086262">
        <w:rPr>
          <w:rFonts w:ascii="Franklin Gothic Book" w:hAnsi="Franklin Gothic Book"/>
        </w:rPr>
        <w:t>300</w:t>
      </w:r>
    </w:p>
    <w:p w14:paraId="54745AB9" w14:textId="77777777" w:rsidR="00086262" w:rsidRPr="00086262" w:rsidRDefault="00086262" w:rsidP="00086262">
      <w:pPr>
        <w:spacing w:after="2" w:line="224" w:lineRule="auto"/>
        <w:ind w:right="2794" w:hanging="3"/>
        <w:rPr>
          <w:rFonts w:ascii="Franklin Gothic Book" w:hAnsi="Franklin Gothic Book"/>
        </w:rPr>
      </w:pPr>
      <w:r w:rsidRPr="00086262">
        <w:rPr>
          <w:rFonts w:ascii="Franklin Gothic Book" w:hAnsi="Franklin Gothic Book"/>
          <w:sz w:val="20"/>
        </w:rPr>
        <w:t xml:space="preserve">Statutární orgán (jednatelé): Ing. František Faměra, Ing. Pavel Rysula </w:t>
      </w:r>
      <w:r w:rsidRPr="00086262">
        <w:rPr>
          <w:rFonts w:ascii="Franklin Gothic Book" w:hAnsi="Franklin Gothic Book"/>
          <w:noProof/>
        </w:rPr>
        <w:drawing>
          <wp:inline distT="0" distB="0" distL="0" distR="0" wp14:anchorId="2BD8E2C8" wp14:editId="3A80ECCC">
            <wp:extent cx="4572" cy="4572"/>
            <wp:effectExtent l="0" t="0" r="0" b="0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262">
        <w:rPr>
          <w:rFonts w:ascii="Franklin Gothic Book" w:hAnsi="Franklin Gothic Book"/>
          <w:sz w:val="20"/>
        </w:rPr>
        <w:t>Kontaktní osoba: Jan Kubeš, mobil 775 738 127</w:t>
      </w:r>
    </w:p>
    <w:p w14:paraId="0EC95ED3" w14:textId="77777777" w:rsidR="00086262" w:rsidRPr="00086262" w:rsidRDefault="00086262" w:rsidP="00086262">
      <w:pPr>
        <w:spacing w:after="36" w:line="224" w:lineRule="auto"/>
        <w:ind w:right="1116" w:hanging="3"/>
        <w:rPr>
          <w:rFonts w:ascii="Franklin Gothic Book" w:hAnsi="Franklin Gothic Book"/>
        </w:rPr>
      </w:pPr>
      <w:r w:rsidRPr="00086262">
        <w:rPr>
          <w:rFonts w:ascii="Franklin Gothic Book" w:hAnsi="Franklin Gothic Book"/>
          <w:sz w:val="20"/>
        </w:rPr>
        <w:t>Telefonní spojení: +420 241 400 792, Faxové spojení: +420 241 400 795</w:t>
      </w:r>
    </w:p>
    <w:p w14:paraId="5E47828B" w14:textId="77777777" w:rsidR="00EE5DDB" w:rsidRPr="00086262" w:rsidRDefault="00086262" w:rsidP="00086262">
      <w:pPr>
        <w:spacing w:after="220" w:line="224" w:lineRule="auto"/>
        <w:ind w:right="1116" w:hanging="3"/>
        <w:rPr>
          <w:rFonts w:ascii="Franklin Gothic Book" w:hAnsi="Franklin Gothic Book"/>
        </w:rPr>
      </w:pPr>
      <w:r w:rsidRPr="0008626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0" wp14:anchorId="7F09154A" wp14:editId="1A82A727">
            <wp:simplePos x="0" y="0"/>
            <wp:positionH relativeFrom="page">
              <wp:posOffset>521208</wp:posOffset>
            </wp:positionH>
            <wp:positionV relativeFrom="page">
              <wp:posOffset>3826764</wp:posOffset>
            </wp:positionV>
            <wp:extent cx="9144" cy="27432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262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0" locked="0" layoutInCell="1" allowOverlap="0" wp14:anchorId="215352F8" wp14:editId="14A2B8BB">
            <wp:simplePos x="0" y="0"/>
            <wp:positionH relativeFrom="page">
              <wp:posOffset>585216</wp:posOffset>
            </wp:positionH>
            <wp:positionV relativeFrom="page">
              <wp:posOffset>3913632</wp:posOffset>
            </wp:positionV>
            <wp:extent cx="18288" cy="9144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262"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0" locked="0" layoutInCell="1" allowOverlap="0" wp14:anchorId="4195A018" wp14:editId="242BA178">
            <wp:simplePos x="0" y="0"/>
            <wp:positionH relativeFrom="page">
              <wp:posOffset>603504</wp:posOffset>
            </wp:positionH>
            <wp:positionV relativeFrom="page">
              <wp:posOffset>3927348</wp:posOffset>
            </wp:positionV>
            <wp:extent cx="13716" cy="18288"/>
            <wp:effectExtent l="0" t="0" r="0" b="0"/>
            <wp:wrapSquare wrapText="bothSides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262">
        <w:rPr>
          <w:rFonts w:ascii="Franklin Gothic Book" w:hAnsi="Franklin Gothic Book"/>
          <w:sz w:val="20"/>
        </w:rPr>
        <w:t xml:space="preserve">Elektronické adresy: obchod@dateco.cz, </w:t>
      </w:r>
      <w:r w:rsidRPr="00086262">
        <w:rPr>
          <w:rFonts w:ascii="Franklin Gothic Book" w:hAnsi="Franklin Gothic Book"/>
          <w:sz w:val="20"/>
          <w:u w:val="single" w:color="000000"/>
        </w:rPr>
        <w:t>servis@dateco.cz,</w:t>
      </w:r>
      <w:r w:rsidRPr="00086262">
        <w:rPr>
          <w:rFonts w:ascii="Franklin Gothic Book" w:hAnsi="Franklin Gothic Book"/>
          <w:sz w:val="20"/>
        </w:rPr>
        <w:t xml:space="preserve"> famera@dateco.cz, rysula@dateco.cz ID schránky: 46qx6ym, Typ schránky: Právnická osoba, URL domov.stránky: </w:t>
      </w:r>
      <w:r w:rsidRPr="00086262">
        <w:rPr>
          <w:rFonts w:ascii="Franklin Gothic Book" w:hAnsi="Franklin Gothic Book"/>
          <w:sz w:val="20"/>
          <w:u w:val="single" w:color="000000"/>
        </w:rPr>
        <w:t>www.dateco.cz</w:t>
      </w:r>
      <w:r w:rsidR="00EE5DDB" w:rsidRPr="0065377D">
        <w:rPr>
          <w:rFonts w:ascii="Franklin Gothic Book" w:hAnsi="Franklin Gothic Book" w:cs="Times New Roman"/>
        </w:rPr>
        <w:t xml:space="preserve"> </w:t>
      </w:r>
      <w:r w:rsidR="00566691" w:rsidRPr="0065377D">
        <w:rPr>
          <w:rFonts w:ascii="Franklin Gothic Book" w:hAnsi="Franklin Gothic Book" w:cs="Times New Roman"/>
        </w:rPr>
        <w:tab/>
      </w:r>
    </w:p>
    <w:p w14:paraId="7867E9AE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57CBA96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5D0EE86E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FF798EF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78B2BB8C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BD1E8EF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14:paraId="3EE21B6D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342EF28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9DD7ABE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00BAA11F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12C3E16E" w14:textId="77777777"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14:paraId="7FABF128" w14:textId="77777777"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14:paraId="024F79B8" w14:textId="77777777"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DFD2C2F" w14:textId="77777777" w:rsidR="009A34A7" w:rsidRPr="00D13AC6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</w:t>
      </w:r>
      <w:r w:rsidRPr="00D13AC6">
        <w:rPr>
          <w:rFonts w:ascii="Franklin Gothic Book" w:hAnsi="Franklin Gothic Book" w:cs="Times New Roman"/>
          <w:color w:val="000000" w:themeColor="text1"/>
        </w:rPr>
        <w:t xml:space="preserve">názvem </w:t>
      </w:r>
      <w:r w:rsidR="00D13AC6" w:rsidRPr="00D13AC6">
        <w:rPr>
          <w:rFonts w:ascii="Franklin Gothic Book" w:hAnsi="Franklin Gothic Book" w:cs="Times New Roman"/>
          <w:color w:val="000000" w:themeColor="text1"/>
        </w:rPr>
        <w:t>„</w:t>
      </w:r>
      <w:r w:rsidR="00D13AC6" w:rsidRPr="00D13AC6">
        <w:rPr>
          <w:rFonts w:ascii="Franklin Gothic Book" w:hAnsi="Franklin Gothic Book"/>
          <w:color w:val="000000" w:themeColor="text1"/>
        </w:rPr>
        <w:t xml:space="preserve">Dodávka PC na obnovu </w:t>
      </w:r>
      <w:r w:rsidR="00A41768">
        <w:rPr>
          <w:rFonts w:ascii="Franklin Gothic Book" w:hAnsi="Franklin Gothic Book"/>
          <w:color w:val="000000" w:themeColor="text1"/>
        </w:rPr>
        <w:t xml:space="preserve">počítačových </w:t>
      </w:r>
      <w:r w:rsidR="00D13AC6" w:rsidRPr="00D13AC6">
        <w:rPr>
          <w:rFonts w:ascii="Franklin Gothic Book" w:hAnsi="Franklin Gothic Book"/>
          <w:color w:val="000000" w:themeColor="text1"/>
        </w:rPr>
        <w:t>učeben SŠAI</w:t>
      </w:r>
      <w:r w:rsidR="009A34A7" w:rsidRPr="00D13AC6">
        <w:rPr>
          <w:rFonts w:ascii="Franklin Gothic Book" w:hAnsi="Franklin Gothic Book" w:cs="Times New Roman"/>
          <w:color w:val="000000" w:themeColor="text1"/>
        </w:rPr>
        <w:t xml:space="preserve">“ </w:t>
      </w:r>
      <w:r w:rsidRPr="00D13AC6">
        <w:rPr>
          <w:rFonts w:ascii="Franklin Gothic Book" w:hAnsi="Franklin Gothic Book" w:cs="Times New Roman"/>
          <w:color w:val="000000" w:themeColor="text1"/>
        </w:rPr>
        <w:t xml:space="preserve">(dále jen </w:t>
      </w:r>
      <w:r w:rsidR="00CD705F" w:rsidRPr="00D13AC6">
        <w:rPr>
          <w:rFonts w:ascii="Franklin Gothic Book" w:hAnsi="Franklin Gothic Book" w:cs="Times New Roman"/>
          <w:color w:val="000000" w:themeColor="text1"/>
        </w:rPr>
        <w:t>„</w:t>
      </w:r>
      <w:r w:rsidR="00FC6450" w:rsidRPr="00D13AC6">
        <w:rPr>
          <w:rFonts w:ascii="Franklin Gothic Book" w:hAnsi="Franklin Gothic Book" w:cs="Times New Roman"/>
          <w:color w:val="000000" w:themeColor="text1"/>
        </w:rPr>
        <w:t>zakázka</w:t>
      </w:r>
      <w:r w:rsidR="00CD705F" w:rsidRPr="00D13AC6">
        <w:rPr>
          <w:rFonts w:ascii="Franklin Gothic Book" w:hAnsi="Franklin Gothic Book" w:cs="Times New Roman"/>
          <w:color w:val="000000" w:themeColor="text1"/>
        </w:rPr>
        <w:t>“</w:t>
      </w:r>
      <w:r w:rsidR="0065377D" w:rsidRPr="00D13AC6">
        <w:rPr>
          <w:rFonts w:ascii="Franklin Gothic Book" w:hAnsi="Franklin Gothic Book" w:cs="Times New Roman"/>
          <w:color w:val="000000" w:themeColor="text1"/>
        </w:rPr>
        <w:t>).</w:t>
      </w:r>
    </w:p>
    <w:p w14:paraId="3494E497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4F123358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0848A38B" w14:textId="77777777"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14:paraId="65B6C68A" w14:textId="77777777" w:rsidR="00B8411A" w:rsidRDefault="00B879BF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lastRenderedPageBreak/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dodat Kupujícímu nové počítačové vybavení 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“ nebo „zboží“). Zboží je podrobně specifikováno v Příloze č. 1 </w:t>
      </w:r>
      <w:r w:rsidR="00C15093">
        <w:rPr>
          <w:rFonts w:ascii="Franklin Gothic Book" w:hAnsi="Franklin Gothic Book" w:cs="Times New Roman"/>
        </w:rPr>
        <w:t xml:space="preserve">a Příloze č. 2 </w:t>
      </w:r>
      <w:r w:rsidR="00B8411A" w:rsidRPr="00B8411A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.</w:t>
      </w:r>
    </w:p>
    <w:p w14:paraId="2FEB7B11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77DD1A55" w14:textId="77777777"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zejména pak v příloze č. 1 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14:paraId="784822F1" w14:textId="77777777"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02715F55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5262E305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36AC17ED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031EB92A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účel;</w:t>
      </w:r>
    </w:p>
    <w:p w14:paraId="4CB24079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standardy,</w:t>
      </w:r>
    </w:p>
    <w:p w14:paraId="6D602EFC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14:paraId="1DF75FE7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3626D931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0B66F017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7155A2E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5931568C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54D22FC5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1E7F7C86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1BD8DFFF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6A15FFC4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9020301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0D3A206C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D13AC6">
        <w:rPr>
          <w:rFonts w:ascii="Franklin Gothic Book" w:hAnsi="Franklin Gothic Book" w:cs="Times New Roman"/>
          <w:u w:val="single"/>
        </w:rPr>
        <w:t>zdenek.kocarek</w:t>
      </w:r>
      <w:r w:rsidRPr="00B8411A">
        <w:rPr>
          <w:rFonts w:ascii="Franklin Gothic Book" w:hAnsi="Franklin Gothic Book" w:cs="Times New Roman"/>
          <w:u w:val="single"/>
        </w:rPr>
        <w:t>@skolahostivar.cz</w:t>
      </w:r>
      <w:r w:rsidRPr="00B8411A">
        <w:rPr>
          <w:rFonts w:ascii="Franklin Gothic Book" w:hAnsi="Franklin Gothic Book" w:cs="Times New Roman"/>
        </w:rPr>
        <w:t xml:space="preserve"> nebo telefon: 242 456 1</w:t>
      </w:r>
      <w:r w:rsidR="00D13AC6">
        <w:rPr>
          <w:rFonts w:ascii="Franklin Gothic Book" w:hAnsi="Franklin Gothic Book" w:cs="Times New Roman"/>
        </w:rPr>
        <w:t>06</w:t>
      </w:r>
      <w:r w:rsidRPr="00B8411A">
        <w:rPr>
          <w:rFonts w:ascii="Franklin Gothic Book" w:hAnsi="Franklin Gothic Book" w:cs="Times New Roman"/>
        </w:rPr>
        <w:t xml:space="preserve">, o konkrétním dni dodání zboží. </w:t>
      </w:r>
    </w:p>
    <w:p w14:paraId="09FA87A9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B330940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FF6D88F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5BDEA69C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07AAA583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do </w:t>
      </w:r>
      <w:r w:rsidR="00D13AC6">
        <w:rPr>
          <w:rFonts w:ascii="Franklin Gothic Book" w:hAnsi="Franklin Gothic Book" w:cs="Times New Roman"/>
          <w:color w:val="000000" w:themeColor="text1"/>
        </w:rPr>
        <w:t>6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 týdnů od 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.</w:t>
      </w:r>
    </w:p>
    <w:p w14:paraId="389C4937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EB1866A" w14:textId="77777777"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B7E7CA1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1E800A73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Cena</w:t>
      </w:r>
    </w:p>
    <w:p w14:paraId="311DAF13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5AD248D0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50403664" w14:textId="77777777"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bez DPH</w:t>
      </w:r>
      <w:r w:rsidR="00086262">
        <w:rPr>
          <w:rFonts w:ascii="Franklin Gothic Book" w:hAnsi="Franklin Gothic Book" w:cs="Times New Roman"/>
        </w:rPr>
        <w:t>: 1 114 200,- korun českých</w:t>
      </w:r>
    </w:p>
    <w:p w14:paraId="4A738A92" w14:textId="77777777" w:rsidR="000503AA" w:rsidRPr="00086262" w:rsidRDefault="00086262" w:rsidP="00B8411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086262">
        <w:rPr>
          <w:rFonts w:ascii="Franklin Gothic Book" w:hAnsi="Franklin Gothic Book"/>
        </w:rPr>
        <w:t>(tj. slovy: jedenmiliónjednostočtrnácttisícdvěstě korun českých)</w:t>
      </w:r>
    </w:p>
    <w:p w14:paraId="4D97E0A0" w14:textId="77777777"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="00086262">
        <w:rPr>
          <w:rFonts w:ascii="Franklin Gothic Book" w:hAnsi="Franklin Gothic Book" w:cs="Times New Roman"/>
          <w:b/>
        </w:rPr>
        <w:t xml:space="preserve"> 1 348 182,- </w:t>
      </w:r>
      <w:r w:rsidR="00086262" w:rsidRPr="00086262">
        <w:rPr>
          <w:rFonts w:ascii="Franklin Gothic Book" w:hAnsi="Franklin Gothic Book" w:cs="Times New Roman"/>
        </w:rPr>
        <w:t>korun českých</w:t>
      </w:r>
    </w:p>
    <w:p w14:paraId="56912EF1" w14:textId="77777777"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086262">
        <w:rPr>
          <w:rFonts w:ascii="Franklin Gothic Book" w:hAnsi="Franklin Gothic Book" w:cs="Times New Roman"/>
        </w:rPr>
        <w:t xml:space="preserve">tj. slovy: </w:t>
      </w:r>
      <w:r w:rsidR="00086262">
        <w:t>jedenmilióntřistačtyřicetosmtisícjednostoosmdesátdvě koruny české)</w:t>
      </w:r>
      <w:r w:rsidR="00086262">
        <w:rPr>
          <w:rFonts w:ascii="Franklin Gothic Book" w:hAnsi="Franklin Gothic Book" w:cs="Times New Roman"/>
        </w:rPr>
        <w:t xml:space="preserve">  </w:t>
      </w:r>
    </w:p>
    <w:p w14:paraId="1AC2C512" w14:textId="77777777"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3D0EFE22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33839D8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1F0FBEA1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1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3A10F1F2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371E9806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2BBAE01E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B34B2BE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6FBA06AD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4E9F0B04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46766F25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4892BE59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409D495A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6D13E68C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2F80756F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6E25DE71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DD37AF4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7520BDAD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04198A4A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62DAF6D9" w14:textId="77777777"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14:paraId="053CC4F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75DF5C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3AAB95C9" w14:textId="77777777"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639E1177" w14:textId="77777777"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4210ED14" w14:textId="77777777"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14:paraId="1E63F2DB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7B68862F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3F0B5FA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7482303A" w14:textId="77777777"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Zboží bude dodáno Prodávajícím do určených prostor 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a učeben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1811D60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150D2E8" w14:textId="77777777"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64B7B864" w14:textId="77777777"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>předání a převzetí zboží bude prodávajícím vyhotoven dodací list s uvedením seznamu výrobních čísel podle typů zařízení, seznamu SW a včetně přehledu dokumentace každého zařízení (záruční list, návod k obsluze v českém jazyce).</w:t>
      </w:r>
    </w:p>
    <w:p w14:paraId="7729B150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158433DD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0BC66B0C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560562F5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27B2224E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77DAC0E1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1E2680EF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462D1AC7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4B6928D9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C50DD88" w14:textId="77777777"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0424C1">
        <w:rPr>
          <w:rFonts w:ascii="Franklin Gothic Book" w:hAnsi="Franklin Gothic Book" w:cs="Times New Roman"/>
        </w:rPr>
        <w:t>0,1%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654F75EF" w14:textId="77777777"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346C2F43" w14:textId="77777777"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14:paraId="355DE439" w14:textId="77777777"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E09321A" w14:textId="77777777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1D3EFA7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14:paraId="6A9DBC32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4049C4F9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14:paraId="69165321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18800E8E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14:paraId="03BB10D7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3A81C4DF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14:paraId="1F6A84C4" w14:textId="77777777"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5474204E" w14:textId="77777777"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14:paraId="060826A8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01BFB81A" w14:textId="77777777"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trvání 36 měsíců ode dne jeho předání a převzetí (dále jen „záruční lhůta“). Přesná délka záruky jednotlivých předmětů bude uvedena na dodacím listě. </w:t>
      </w:r>
    </w:p>
    <w:p w14:paraId="33067259" w14:textId="77777777"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195D7CF4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328F6519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42263C5C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lastRenderedPageBreak/>
        <w:t>Prodávající se zavazuje po dobu záruční lhůty odstranit vady zboží v níže uvedených reakčních dobách a lhůtách pro odstranění vad při nefunkčnosti zboží, a to při:</w:t>
      </w:r>
    </w:p>
    <w:p w14:paraId="4FE66BD0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55C2F4F6" w14:textId="77777777"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14:paraId="333C5883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zahájení řešení do ukončení následujícího pracovního dne, odstranění nejpozději do</w:t>
      </w:r>
    </w:p>
    <w:p w14:paraId="2D1C5695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14:paraId="3332666D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2F902456" w14:textId="77777777"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částečné nefunkčnosti, pokud funkce zboží lze zajistit náhradním způsobem:                  zahájení řešení do 5 pracovních dnů, odstranění vady nejpozději do 21 dnů od oznámení vady,</w:t>
      </w:r>
    </w:p>
    <w:p w14:paraId="47CECEAF" w14:textId="77777777"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14:paraId="63DBE870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</w:t>
      </w:r>
      <w:r w:rsidR="00D13AC6">
        <w:rPr>
          <w:rFonts w:ascii="Franklin Gothic Book" w:hAnsi="Franklin Gothic Book" w:cs="Times New Roman"/>
        </w:rPr>
        <w:t>bude prováděno na</w:t>
      </w:r>
      <w:r w:rsidRPr="000424C1">
        <w:rPr>
          <w:rFonts w:ascii="Franklin Gothic Book" w:hAnsi="Franklin Gothic Book" w:cs="Times New Roman"/>
        </w:rPr>
        <w:t xml:space="preserve"> místě jeho instalace</w:t>
      </w:r>
      <w:r w:rsidR="00D13AC6">
        <w:rPr>
          <w:rFonts w:ascii="Franklin Gothic Book" w:hAnsi="Franklin Gothic Book" w:cs="Times New Roman"/>
        </w:rPr>
        <w:t xml:space="preserve"> (NBD OnSite)</w:t>
      </w:r>
      <w:r w:rsidRPr="000424C1">
        <w:rPr>
          <w:rFonts w:ascii="Franklin Gothic Book" w:hAnsi="Franklin Gothic Book" w:cs="Times New Roman"/>
        </w:rPr>
        <w:t xml:space="preserve">. </w:t>
      </w:r>
    </w:p>
    <w:p w14:paraId="0670FADD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3754B286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751880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1DDC9471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32377E5B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5F73198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4736411A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076C54B8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61FADB40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6FBA203B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52736C8C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31180D1A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02BB7AE9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6D66F5AA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21EB5D5E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5D69AB33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39D9AB61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6E9078A2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</w:p>
    <w:p w14:paraId="3770DB3C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7F97545A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6B8BEC71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71FA8CAE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33F3E320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2E5D1C77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4519D2E7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0ABCC150" w14:textId="77777777" w:rsidR="00086262" w:rsidRDefault="00086262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0650C1EE" w14:textId="77777777"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632C6CD9" w14:textId="77777777"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086262">
        <w:rPr>
          <w:rFonts w:ascii="Franklin Gothic Book" w:hAnsi="Franklin Gothic Book" w:cs="Times New Roman"/>
        </w:rPr>
        <w:t>04. 09. 2023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</w:t>
      </w:r>
      <w:r w:rsidR="00086262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086262">
        <w:rPr>
          <w:rFonts w:ascii="Franklin Gothic Book" w:hAnsi="Franklin Gothic Book" w:cs="Times New Roman"/>
        </w:rPr>
        <w:t>04. 09. 2023</w:t>
      </w:r>
    </w:p>
    <w:p w14:paraId="3A58B32C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77DE7FDD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2DDC3C2B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74FD1343" w14:textId="77777777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086262">
        <w:rPr>
          <w:rFonts w:ascii="Franklin Gothic Book" w:hAnsi="Franklin Gothic Book" w:cs="Times New Roman"/>
        </w:rPr>
        <w:tab/>
      </w:r>
      <w:r w:rsidR="00086262">
        <w:rPr>
          <w:rFonts w:ascii="Franklin Gothic Book" w:hAnsi="Franklin Gothic Book" w:cs="Times New Roman"/>
        </w:rPr>
        <w:tab/>
      </w:r>
      <w:r w:rsidR="00086262">
        <w:rPr>
          <w:rFonts w:ascii="Franklin Gothic Book" w:hAnsi="Franklin Gothic Book" w:cs="Times New Roman"/>
        </w:rPr>
        <w:tab/>
      </w:r>
      <w:r w:rsidR="00086262">
        <w:rPr>
          <w:rFonts w:ascii="Franklin Gothic Book" w:hAnsi="Franklin Gothic Book" w:cs="Times New Roman"/>
        </w:rPr>
        <w:tab/>
        <w:t>Ing. František Faměra, jednatel DATECO, s.r.o.</w:t>
      </w:r>
    </w:p>
    <w:sectPr w:rsidR="0065377D" w:rsidRPr="0065377D" w:rsidSect="00086262">
      <w:footerReference w:type="default" r:id="rId16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E6F2" w14:textId="77777777" w:rsidR="00794530" w:rsidRDefault="00794530" w:rsidP="00FC535F">
      <w:pPr>
        <w:spacing w:after="0" w:line="240" w:lineRule="auto"/>
      </w:pPr>
      <w:r>
        <w:separator/>
      </w:r>
    </w:p>
  </w:endnote>
  <w:endnote w:type="continuationSeparator" w:id="0">
    <w:p w14:paraId="26083A21" w14:textId="77777777" w:rsidR="00794530" w:rsidRDefault="00794530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457254B6" w14:textId="77777777" w:rsidR="00794530" w:rsidRPr="0065377D" w:rsidRDefault="00794530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="00086262" w:rsidRPr="00086262">
              <w:rPr>
                <w:rFonts w:ascii="Franklin Gothic Book" w:hAnsi="Franklin Gothic Book" w:cs="Times New Roman"/>
                <w:b/>
                <w:bCs/>
              </w:rPr>
              <w:t>7</w:t>
            </w:r>
          </w:p>
        </w:sdtContent>
      </w:sdt>
    </w:sdtContent>
  </w:sdt>
  <w:p w14:paraId="4E28A528" w14:textId="77777777" w:rsidR="00794530" w:rsidRPr="002A6D37" w:rsidRDefault="0079453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8265" w14:textId="77777777" w:rsidR="00794530" w:rsidRDefault="00794530" w:rsidP="00FC535F">
      <w:pPr>
        <w:spacing w:after="0" w:line="240" w:lineRule="auto"/>
      </w:pPr>
      <w:r>
        <w:separator/>
      </w:r>
    </w:p>
  </w:footnote>
  <w:footnote w:type="continuationSeparator" w:id="0">
    <w:p w14:paraId="5845E8DF" w14:textId="77777777" w:rsidR="00794530" w:rsidRDefault="00794530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28810">
    <w:abstractNumId w:val="17"/>
  </w:num>
  <w:num w:numId="2" w16cid:durableId="1300039215">
    <w:abstractNumId w:val="23"/>
  </w:num>
  <w:num w:numId="3" w16cid:durableId="1630741846">
    <w:abstractNumId w:val="9"/>
  </w:num>
  <w:num w:numId="4" w16cid:durableId="1684818019">
    <w:abstractNumId w:val="12"/>
  </w:num>
  <w:num w:numId="5" w16cid:durableId="1114863103">
    <w:abstractNumId w:val="21"/>
  </w:num>
  <w:num w:numId="6" w16cid:durableId="350761199">
    <w:abstractNumId w:val="29"/>
  </w:num>
  <w:num w:numId="7" w16cid:durableId="1222909571">
    <w:abstractNumId w:val="4"/>
  </w:num>
  <w:num w:numId="8" w16cid:durableId="1502115111">
    <w:abstractNumId w:val="26"/>
  </w:num>
  <w:num w:numId="9" w16cid:durableId="907501649">
    <w:abstractNumId w:val="0"/>
  </w:num>
  <w:num w:numId="10" w16cid:durableId="1323314678">
    <w:abstractNumId w:val="16"/>
  </w:num>
  <w:num w:numId="11" w16cid:durableId="1101102267">
    <w:abstractNumId w:val="15"/>
  </w:num>
  <w:num w:numId="12" w16cid:durableId="1016885284">
    <w:abstractNumId w:val="19"/>
  </w:num>
  <w:num w:numId="13" w16cid:durableId="904338987">
    <w:abstractNumId w:val="3"/>
  </w:num>
  <w:num w:numId="14" w16cid:durableId="451439011">
    <w:abstractNumId w:val="20"/>
  </w:num>
  <w:num w:numId="15" w16cid:durableId="271326593">
    <w:abstractNumId w:val="1"/>
  </w:num>
  <w:num w:numId="16" w16cid:durableId="1257203177">
    <w:abstractNumId w:val="5"/>
  </w:num>
  <w:num w:numId="17" w16cid:durableId="502742737">
    <w:abstractNumId w:val="8"/>
  </w:num>
  <w:num w:numId="18" w16cid:durableId="645354284">
    <w:abstractNumId w:val="28"/>
  </w:num>
  <w:num w:numId="19" w16cid:durableId="744109890">
    <w:abstractNumId w:val="11"/>
  </w:num>
  <w:num w:numId="20" w16cid:durableId="30234019">
    <w:abstractNumId w:val="22"/>
  </w:num>
  <w:num w:numId="21" w16cid:durableId="1854489692">
    <w:abstractNumId w:val="25"/>
  </w:num>
  <w:num w:numId="22" w16cid:durableId="1250508696">
    <w:abstractNumId w:val="7"/>
  </w:num>
  <w:num w:numId="23" w16cid:durableId="1015881782">
    <w:abstractNumId w:val="2"/>
  </w:num>
  <w:num w:numId="24" w16cid:durableId="7100384">
    <w:abstractNumId w:val="10"/>
  </w:num>
  <w:num w:numId="25" w16cid:durableId="1909224781">
    <w:abstractNumId w:val="27"/>
  </w:num>
  <w:num w:numId="26" w16cid:durableId="1231230464">
    <w:abstractNumId w:val="24"/>
  </w:num>
  <w:num w:numId="27" w16cid:durableId="1738631249">
    <w:abstractNumId w:val="18"/>
  </w:num>
  <w:num w:numId="28" w16cid:durableId="1613779929">
    <w:abstractNumId w:val="6"/>
  </w:num>
  <w:num w:numId="29" w16cid:durableId="600770247">
    <w:abstractNumId w:val="14"/>
  </w:num>
  <w:num w:numId="30" w16cid:durableId="758913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86262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3A6702"/>
    <w:rsid w:val="004224A2"/>
    <w:rsid w:val="00443E66"/>
    <w:rsid w:val="0049488C"/>
    <w:rsid w:val="004C308B"/>
    <w:rsid w:val="004C7AF2"/>
    <w:rsid w:val="004F20D0"/>
    <w:rsid w:val="005041C3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903521"/>
    <w:rsid w:val="0091303B"/>
    <w:rsid w:val="009434FB"/>
    <w:rsid w:val="00947426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1768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15093"/>
    <w:rsid w:val="00C208E6"/>
    <w:rsid w:val="00C847D9"/>
    <w:rsid w:val="00C849E0"/>
    <w:rsid w:val="00CA627E"/>
    <w:rsid w:val="00CC1888"/>
    <w:rsid w:val="00CD705F"/>
    <w:rsid w:val="00D011E3"/>
    <w:rsid w:val="00D0446F"/>
    <w:rsid w:val="00D13AC6"/>
    <w:rsid w:val="00D22DFA"/>
    <w:rsid w:val="00D34C23"/>
    <w:rsid w:val="00D42384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2A0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QYJ6VK6WDPCP-2026886553-364139</_dlc_DocId>
    <_dlc_DocIdUrl xmlns="9d0ca0cf-2a35-4d1a-8451-71dcfb90f667">
      <Url>https://skolahostivar.sharepoint.com/sites/data/_layouts/15/DocIdRedir.aspx?ID=QYJ6VK6WDPCP-2026886553-364139</Url>
      <Description>QYJ6VK6WDPCP-2026886553-364139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schemas.microsoft.com/office/2006/documentManagement/types"/>
    <ds:schemaRef ds:uri="http://purl.org/dc/dcmitype/"/>
    <ds:schemaRef ds:uri="http://purl.org/dc/elements/1.1/"/>
    <ds:schemaRef ds:uri="9d0ca0cf-2a35-4d1a-8451-71dcfb90f667"/>
    <ds:schemaRef ds:uri="a8aa33a2-52a5-45f6-974e-12c2a4519bd9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114E0B-D506-4D47-BE65-B1692CDE2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5379F-3C93-4603-AF67-07640F68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9510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2023-09-08T06:51:00Z</dcterms:created>
  <dcterms:modified xsi:type="dcterms:W3CDTF">2023-09-08T06:51:00Z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3f207840-3103-450d-88da-521160d334f9</vt:lpwstr>
  </property>
</Properties>
</file>