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4" w:rsidRDefault="00326694">
      <w:pPr>
        <w:spacing w:line="14" w:lineRule="exact"/>
      </w:pPr>
    </w:p>
    <w:p w:rsidR="00326694" w:rsidRPr="0049232F" w:rsidRDefault="00D92C5F">
      <w:pPr>
        <w:pStyle w:val="Jin0"/>
        <w:shd w:val="clear" w:color="auto" w:fill="auto"/>
        <w:spacing w:before="56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49232F">
        <w:rPr>
          <w:rFonts w:ascii="Segoe UI" w:hAnsi="Segoe UI" w:cs="Segoe UI"/>
          <w:b/>
          <w:bCs/>
          <w:sz w:val="32"/>
          <w:szCs w:val="32"/>
        </w:rPr>
        <w:t>Smlouva o dílo</w:t>
      </w:r>
    </w:p>
    <w:p w:rsidR="000A2BFF" w:rsidRPr="0049232F" w:rsidRDefault="000A2BFF">
      <w:pPr>
        <w:pStyle w:val="Zkladntext1"/>
        <w:shd w:val="clear" w:color="auto" w:fill="auto"/>
        <w:spacing w:after="260"/>
        <w:rPr>
          <w:rFonts w:ascii="Segoe UI" w:hAnsi="Segoe UI" w:cs="Segoe UI"/>
        </w:rPr>
      </w:pPr>
    </w:p>
    <w:p w:rsidR="00326694" w:rsidRPr="0049232F" w:rsidRDefault="00D92C5F">
      <w:pPr>
        <w:pStyle w:val="Zkladntext1"/>
        <w:shd w:val="clear" w:color="auto" w:fill="auto"/>
        <w:spacing w:after="26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uzavřená dle </w:t>
      </w:r>
      <w:proofErr w:type="spellStart"/>
      <w:r w:rsidRPr="0049232F">
        <w:rPr>
          <w:rFonts w:ascii="Segoe UI" w:hAnsi="Segoe UI" w:cs="Segoe UI"/>
        </w:rPr>
        <w:t>ust</w:t>
      </w:r>
      <w:proofErr w:type="spellEnd"/>
      <w:r w:rsidRPr="0049232F">
        <w:rPr>
          <w:rFonts w:ascii="Segoe UI" w:hAnsi="Segoe UI" w:cs="Segoe UI"/>
        </w:rPr>
        <w:t xml:space="preserve">. § 2586 a </w:t>
      </w:r>
      <w:proofErr w:type="spellStart"/>
      <w:r w:rsidRPr="0049232F">
        <w:rPr>
          <w:rFonts w:ascii="Segoe UI" w:hAnsi="Segoe UI" w:cs="Segoe UI"/>
        </w:rPr>
        <w:t>násl</w:t>
      </w:r>
      <w:proofErr w:type="spellEnd"/>
      <w:r w:rsidRPr="0049232F">
        <w:rPr>
          <w:rFonts w:ascii="Segoe UI" w:hAnsi="Segoe UI" w:cs="Segoe UI"/>
        </w:rPr>
        <w:t xml:space="preserve">. zák. č. 89/2012 Sb., občanský zákoník, v platném znění a </w:t>
      </w:r>
      <w:proofErr w:type="spellStart"/>
      <w:r w:rsidRPr="0049232F">
        <w:rPr>
          <w:rFonts w:ascii="Segoe UI" w:hAnsi="Segoe UI" w:cs="Segoe UI"/>
        </w:rPr>
        <w:t>ust</w:t>
      </w:r>
      <w:proofErr w:type="spellEnd"/>
      <w:r w:rsidRPr="0049232F">
        <w:rPr>
          <w:rFonts w:ascii="Segoe UI" w:hAnsi="Segoe UI" w:cs="Segoe UI"/>
        </w:rPr>
        <w:t>. § 61 zák. č. 121/2000 Sb., autorský zákon, v platném znění</w:t>
      </w:r>
    </w:p>
    <w:p w:rsidR="00326694" w:rsidRPr="00035237" w:rsidRDefault="00035237">
      <w:pPr>
        <w:pStyle w:val="Zkladntext1"/>
        <w:shd w:val="clear" w:color="auto" w:fill="auto"/>
        <w:spacing w:line="226" w:lineRule="auto"/>
        <w:rPr>
          <w:rFonts w:ascii="Segoe UI" w:hAnsi="Segoe UI" w:cs="Segoe UI"/>
        </w:rPr>
      </w:pPr>
      <w:r w:rsidRPr="00035237">
        <w:rPr>
          <w:rFonts w:ascii="Segoe UI" w:hAnsi="Segoe UI" w:cs="Segoe UI"/>
          <w:b/>
          <w:bCs/>
          <w:sz w:val="20"/>
          <w:szCs w:val="20"/>
        </w:rPr>
        <w:t>Ing. Petr Šmíd</w:t>
      </w:r>
    </w:p>
    <w:p w:rsidR="00326694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035237">
        <w:rPr>
          <w:rFonts w:ascii="Segoe UI" w:hAnsi="Segoe UI" w:cs="Segoe UI"/>
        </w:rPr>
        <w:t>se sídlem</w:t>
      </w:r>
      <w:r w:rsidR="00035237" w:rsidRPr="00035237">
        <w:rPr>
          <w:rFonts w:ascii="Segoe UI" w:hAnsi="Segoe UI" w:cs="Segoe UI"/>
        </w:rPr>
        <w:t>:Trojská 176/30</w:t>
      </w:r>
      <w:r w:rsidR="00035237">
        <w:rPr>
          <w:rFonts w:ascii="Segoe UI" w:hAnsi="Segoe UI" w:cs="Segoe UI"/>
        </w:rPr>
        <w:t>,182 00  Praha 8</w:t>
      </w:r>
    </w:p>
    <w:p w:rsidR="00326694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035237">
        <w:rPr>
          <w:rFonts w:ascii="Segoe UI" w:hAnsi="Segoe UI" w:cs="Segoe UI"/>
        </w:rPr>
        <w:t>IČ:</w:t>
      </w:r>
      <w:r w:rsidR="00035237" w:rsidRPr="00035237">
        <w:rPr>
          <w:rFonts w:ascii="Segoe UI" w:hAnsi="Segoe UI" w:cs="Segoe UI"/>
        </w:rPr>
        <w:t>76404145</w:t>
      </w:r>
    </w:p>
    <w:p w:rsidR="00326694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035237">
        <w:rPr>
          <w:rFonts w:ascii="Segoe UI" w:hAnsi="Segoe UI" w:cs="Segoe UI"/>
        </w:rPr>
        <w:t>e-</w:t>
      </w:r>
      <w:proofErr w:type="spellStart"/>
      <w:r w:rsidRPr="00035237">
        <w:rPr>
          <w:rFonts w:ascii="Segoe UI" w:hAnsi="Segoe UI" w:cs="Segoe UI"/>
        </w:rPr>
        <w:t>mailová</w:t>
      </w:r>
      <w:proofErr w:type="spellEnd"/>
      <w:r w:rsidRPr="00035237">
        <w:rPr>
          <w:rFonts w:ascii="Segoe UI" w:hAnsi="Segoe UI" w:cs="Segoe UI"/>
        </w:rPr>
        <w:t xml:space="preserve"> adresa: </w:t>
      </w:r>
      <w:proofErr w:type="spellStart"/>
      <w:r w:rsidR="00B02C2E">
        <w:rPr>
          <w:rFonts w:ascii="Segoe UI" w:hAnsi="Segoe UI" w:cs="Segoe UI"/>
        </w:rPr>
        <w:t>xxxxxxxxxx</w:t>
      </w:r>
      <w:proofErr w:type="spellEnd"/>
    </w:p>
    <w:p w:rsidR="00326694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035237">
        <w:rPr>
          <w:rFonts w:ascii="Segoe UI" w:hAnsi="Segoe UI" w:cs="Segoe UI"/>
        </w:rPr>
        <w:t xml:space="preserve">bankovní spojení: </w:t>
      </w:r>
      <w:proofErr w:type="spellStart"/>
      <w:r w:rsidR="00B02C2E">
        <w:rPr>
          <w:rFonts w:ascii="Segoe UI" w:hAnsi="Segoe UI" w:cs="Segoe UI"/>
        </w:rPr>
        <w:t>xxxxxxxxxxxxxxxxxx</w:t>
      </w:r>
      <w:proofErr w:type="spellEnd"/>
    </w:p>
    <w:p w:rsidR="00D92C5F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</w:p>
    <w:p w:rsidR="00326694" w:rsidRPr="00035237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035237">
        <w:rPr>
          <w:rFonts w:ascii="Segoe UI" w:hAnsi="Segoe UI" w:cs="Segoe UI"/>
        </w:rPr>
        <w:t>(dále jen „zhotovitel“)</w:t>
      </w:r>
    </w:p>
    <w:p w:rsidR="00D92C5F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</w:p>
    <w:p w:rsidR="00D92C5F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a</w:t>
      </w:r>
    </w:p>
    <w:p w:rsidR="00D92C5F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</w:p>
    <w:p w:rsidR="00326694" w:rsidRPr="0049232F" w:rsidRDefault="00975555">
      <w:pPr>
        <w:pStyle w:val="Zkladntext1"/>
        <w:shd w:val="clear" w:color="auto" w:fill="auto"/>
        <w:rPr>
          <w:rFonts w:ascii="Segoe UI" w:hAnsi="Segoe UI" w:cs="Segoe UI"/>
          <w:sz w:val="19"/>
          <w:szCs w:val="19"/>
        </w:rPr>
      </w:pPr>
      <w:r w:rsidRPr="0049232F">
        <w:rPr>
          <w:rFonts w:ascii="Segoe UI" w:hAnsi="Segoe UI" w:cs="Segoe UI"/>
          <w:b/>
          <w:bCs/>
          <w:sz w:val="19"/>
          <w:szCs w:val="19"/>
        </w:rPr>
        <w:t>Akademie řemesel Praha – Střední škola technická</w:t>
      </w:r>
    </w:p>
    <w:p w:rsidR="00326694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se sídlem Zelený pruh 1294/5</w:t>
      </w:r>
      <w:r w:rsidR="00975555" w:rsidRPr="0049232F">
        <w:rPr>
          <w:rFonts w:ascii="Segoe UI" w:hAnsi="Segoe UI" w:cs="Segoe UI"/>
        </w:rPr>
        <w:t xml:space="preserve">2, </w:t>
      </w:r>
      <w:r w:rsidRPr="0049232F">
        <w:rPr>
          <w:rFonts w:ascii="Segoe UI" w:hAnsi="Segoe UI" w:cs="Segoe UI"/>
        </w:rPr>
        <w:t>147</w:t>
      </w:r>
      <w:r w:rsidR="00975555" w:rsidRPr="0049232F">
        <w:rPr>
          <w:rFonts w:ascii="Segoe UI" w:hAnsi="Segoe UI" w:cs="Segoe UI"/>
        </w:rPr>
        <w:t xml:space="preserve"> </w:t>
      </w:r>
      <w:r w:rsidRPr="0049232F">
        <w:rPr>
          <w:rFonts w:ascii="Segoe UI" w:hAnsi="Segoe UI" w:cs="Segoe UI"/>
        </w:rPr>
        <w:t>00 Praha</w:t>
      </w:r>
    </w:p>
    <w:p w:rsidR="00326694" w:rsidRPr="0049232F" w:rsidRDefault="009C61FB">
      <w:pPr>
        <w:pStyle w:val="Zkladntext1"/>
        <w:shd w:val="clear" w:color="auto" w:fill="auto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Pr="0049232F">
        <w:rPr>
          <w:rFonts w:ascii="Segoe UI" w:hAnsi="Segoe UI" w:cs="Segoe UI"/>
        </w:rPr>
        <w:t>Č</w:t>
      </w:r>
      <w:r w:rsidR="00D92C5F" w:rsidRPr="0049232F">
        <w:rPr>
          <w:rFonts w:ascii="Segoe UI" w:hAnsi="Segoe UI" w:cs="Segoe UI"/>
        </w:rPr>
        <w:t>: 14891522</w:t>
      </w:r>
    </w:p>
    <w:p w:rsidR="00326694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DIČ: CZ14891522</w:t>
      </w:r>
    </w:p>
    <w:p w:rsidR="00326694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zastoupena: </w:t>
      </w:r>
      <w:proofErr w:type="spellStart"/>
      <w:r w:rsidR="00B02C2E">
        <w:rPr>
          <w:rFonts w:ascii="Segoe UI" w:hAnsi="Segoe UI" w:cs="Segoe UI"/>
        </w:rPr>
        <w:t>xxxxxxxxxxxxxxxxxxx</w:t>
      </w:r>
      <w:proofErr w:type="spellEnd"/>
    </w:p>
    <w:p w:rsidR="00D92C5F" w:rsidRPr="0049232F" w:rsidRDefault="00D92C5F">
      <w:pPr>
        <w:pStyle w:val="Zkladntext1"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bankovní spojení:</w:t>
      </w:r>
      <w:r w:rsidR="00035237">
        <w:rPr>
          <w:rFonts w:ascii="Segoe UI" w:hAnsi="Segoe UI" w:cs="Segoe UI"/>
        </w:rPr>
        <w:t xml:space="preserve"> </w:t>
      </w:r>
      <w:proofErr w:type="spellStart"/>
      <w:r w:rsidR="00B02C2E">
        <w:rPr>
          <w:rFonts w:ascii="Segoe UI" w:hAnsi="Segoe UI" w:cs="Segoe UI"/>
        </w:rPr>
        <w:t>xxxxxxxxxxxxxxx</w:t>
      </w:r>
      <w:proofErr w:type="spellEnd"/>
    </w:p>
    <w:p w:rsidR="00326694" w:rsidRPr="0049232F" w:rsidRDefault="00326694">
      <w:pPr>
        <w:pStyle w:val="Zkladntext1"/>
        <w:shd w:val="clear" w:color="auto" w:fill="auto"/>
        <w:rPr>
          <w:rFonts w:ascii="Segoe UI" w:hAnsi="Segoe UI" w:cs="Segoe UI"/>
        </w:rPr>
      </w:pPr>
    </w:p>
    <w:p w:rsidR="00326694" w:rsidRPr="0049232F" w:rsidRDefault="00D92C5F">
      <w:pPr>
        <w:pStyle w:val="Zkladntext1"/>
        <w:shd w:val="clear" w:color="auto" w:fill="auto"/>
        <w:spacing w:after="26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(dále jen „objednatel")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540"/>
        <w:jc w:val="left"/>
        <w:rPr>
          <w:rFonts w:ascii="Segoe UI" w:hAnsi="Segoe UI" w:cs="Segoe UI"/>
        </w:rPr>
      </w:pPr>
      <w:bookmarkStart w:id="0" w:name="bookmark1"/>
      <w:r w:rsidRPr="0049232F">
        <w:rPr>
          <w:rFonts w:ascii="Segoe UI" w:hAnsi="Segoe UI" w:cs="Segoe UI"/>
        </w:rPr>
        <w:t>spolu uzavírají smlouvu s tímto obsahem:</w:t>
      </w:r>
      <w:bookmarkEnd w:id="0"/>
    </w:p>
    <w:p w:rsidR="00326694" w:rsidRPr="0049232F" w:rsidRDefault="00D92C5F">
      <w:pPr>
        <w:pStyle w:val="slonadpisu20"/>
        <w:keepNext/>
        <w:keepLines/>
        <w:shd w:val="clear" w:color="auto" w:fill="auto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1.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1" w:name="bookmark2"/>
      <w:r w:rsidRPr="0049232F">
        <w:rPr>
          <w:rFonts w:ascii="Segoe UI" w:hAnsi="Segoe UI" w:cs="Segoe UI"/>
        </w:rPr>
        <w:t>Předmět smlouvy</w:t>
      </w:r>
      <w:bookmarkEnd w:id="1"/>
    </w:p>
    <w:p w:rsidR="00326694" w:rsidRDefault="00D92C5F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Touto smlouvou se zhotovitel zavazuje provést na svůj náklad a nebezpečí pro objednatele dílo, spočívající ve vytvoření webových stránek objednatele s doménou </w:t>
      </w:r>
      <w:r w:rsidRPr="0049232F">
        <w:rPr>
          <w:rFonts w:ascii="Segoe UI" w:hAnsi="Segoe UI" w:cs="Segoe UI"/>
          <w:lang w:val="en-US" w:eastAsia="en-US" w:bidi="en-US"/>
        </w:rPr>
        <w:t xml:space="preserve">zelenypruh.cz </w:t>
      </w:r>
      <w:r w:rsidRPr="0049232F">
        <w:rPr>
          <w:rFonts w:ascii="Segoe UI" w:hAnsi="Segoe UI" w:cs="Segoe UI"/>
        </w:rPr>
        <w:t>(dále též „dílo") a objednatel se zavazuje dílo za podmínek v této smlouvě uvedených převzít a zaplatit ujednanou cenu.</w:t>
      </w:r>
    </w:p>
    <w:p w:rsidR="00A572EC" w:rsidRPr="0049232F" w:rsidRDefault="00A572EC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Rozsah prací je uveden v příloze č. </w:t>
      </w:r>
      <w:r w:rsidR="00C330BD">
        <w:rPr>
          <w:rFonts w:ascii="Segoe UI" w:hAnsi="Segoe UI" w:cs="Segoe UI"/>
        </w:rPr>
        <w:t xml:space="preserve">2 </w:t>
      </w:r>
      <w:proofErr w:type="gramStart"/>
      <w:r>
        <w:rPr>
          <w:rFonts w:ascii="Segoe UI" w:hAnsi="Segoe UI" w:cs="Segoe UI"/>
        </w:rPr>
        <w:t>této</w:t>
      </w:r>
      <w:proofErr w:type="gramEnd"/>
      <w:r>
        <w:rPr>
          <w:rFonts w:ascii="Segoe UI" w:hAnsi="Segoe UI" w:cs="Segoe UI"/>
        </w:rPr>
        <w:t xml:space="preserve"> smlouvy.</w:t>
      </w:r>
    </w:p>
    <w:p w:rsidR="00326694" w:rsidRPr="0049232F" w:rsidRDefault="00D92C5F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spacing w:after="54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Zhotovitel prohlašuje, že se podrobně seznámil se všemi informacemi nutnými k provádění díla a potvrzuje, že neshledal žádné překážky, které by mu neumožňovaly dílo způsobem sjednaným v této smlouvě provést.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0"/>
        <w:rPr>
          <w:rFonts w:ascii="Segoe UI" w:hAnsi="Segoe UI" w:cs="Segoe UI"/>
        </w:rPr>
      </w:pPr>
      <w:bookmarkStart w:id="2" w:name="bookmark3"/>
      <w:r w:rsidRPr="0049232F">
        <w:rPr>
          <w:rFonts w:ascii="Segoe UI" w:hAnsi="Segoe UI" w:cs="Segoe UI"/>
        </w:rPr>
        <w:t>II.</w:t>
      </w:r>
      <w:bookmarkEnd w:id="2"/>
    </w:p>
    <w:p w:rsidR="00326694" w:rsidRPr="0049232F" w:rsidRDefault="00D92C5F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3" w:name="bookmark4"/>
      <w:r w:rsidRPr="0049232F">
        <w:rPr>
          <w:rFonts w:ascii="Segoe UI" w:hAnsi="Segoe UI" w:cs="Segoe UI"/>
        </w:rPr>
        <w:t>Cena díla</w:t>
      </w:r>
      <w:bookmarkEnd w:id="3"/>
    </w:p>
    <w:p w:rsidR="00326694" w:rsidRPr="0049232F" w:rsidRDefault="00D92C5F">
      <w:pPr>
        <w:pStyle w:val="Zkladntext1"/>
        <w:numPr>
          <w:ilvl w:val="0"/>
          <w:numId w:val="2"/>
        </w:numPr>
        <w:shd w:val="clear" w:color="auto" w:fill="auto"/>
        <w:tabs>
          <w:tab w:val="left" w:pos="319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Cena za dílo ve sjednaném rozsahu prací</w:t>
      </w:r>
      <w:r w:rsidR="00A419CC" w:rsidRPr="0049232F">
        <w:rPr>
          <w:rFonts w:ascii="Segoe UI" w:hAnsi="Segoe UI" w:cs="Segoe UI"/>
        </w:rPr>
        <w:t xml:space="preserve"> </w:t>
      </w:r>
      <w:r w:rsidRPr="0049232F">
        <w:rPr>
          <w:rFonts w:ascii="Segoe UI" w:hAnsi="Segoe UI" w:cs="Segoe UI"/>
        </w:rPr>
        <w:t>je dohodou obou smluvních stran</w:t>
      </w:r>
      <w:r w:rsidR="008E539F">
        <w:rPr>
          <w:rFonts w:ascii="Segoe UI" w:hAnsi="Segoe UI" w:cs="Segoe UI"/>
        </w:rPr>
        <w:t xml:space="preserve"> stanovena</w:t>
      </w:r>
      <w:r w:rsidRPr="0049232F">
        <w:rPr>
          <w:rFonts w:ascii="Segoe UI" w:hAnsi="Segoe UI" w:cs="Segoe UI"/>
        </w:rPr>
        <w:t xml:space="preserve"> ve výši </w:t>
      </w:r>
      <w:r w:rsidR="00035237">
        <w:rPr>
          <w:rFonts w:ascii="Segoe UI" w:hAnsi="Segoe UI" w:cs="Segoe UI"/>
        </w:rPr>
        <w:t>155.000</w:t>
      </w:r>
      <w:r w:rsidRPr="0049232F">
        <w:rPr>
          <w:rFonts w:ascii="Segoe UI" w:hAnsi="Segoe UI" w:cs="Segoe UI"/>
        </w:rPr>
        <w:t xml:space="preserve"> Kč</w:t>
      </w:r>
      <w:r w:rsidR="00FE7F08" w:rsidRPr="0049232F">
        <w:rPr>
          <w:rFonts w:ascii="Segoe UI" w:hAnsi="Segoe UI" w:cs="Segoe UI"/>
        </w:rPr>
        <w:t>, viz příloh</w:t>
      </w:r>
      <w:r w:rsidR="00A572EC">
        <w:rPr>
          <w:rFonts w:ascii="Segoe UI" w:hAnsi="Segoe UI" w:cs="Segoe UI"/>
        </w:rPr>
        <w:t>a</w:t>
      </w:r>
      <w:r w:rsidR="00FE7F08" w:rsidRPr="0049232F">
        <w:rPr>
          <w:rFonts w:ascii="Segoe UI" w:hAnsi="Segoe UI" w:cs="Segoe UI"/>
        </w:rPr>
        <w:t xml:space="preserve"> č. </w:t>
      </w:r>
      <w:r w:rsidR="00C330BD">
        <w:rPr>
          <w:rFonts w:ascii="Segoe UI" w:hAnsi="Segoe UI" w:cs="Segoe UI"/>
        </w:rPr>
        <w:t>1</w:t>
      </w:r>
      <w:r w:rsidR="00C330BD" w:rsidRPr="0049232F">
        <w:rPr>
          <w:rFonts w:ascii="Segoe UI" w:hAnsi="Segoe UI" w:cs="Segoe UI"/>
        </w:rPr>
        <w:t xml:space="preserve"> </w:t>
      </w:r>
      <w:r w:rsidR="00FE7F08" w:rsidRPr="0049232F">
        <w:rPr>
          <w:rFonts w:ascii="Segoe UI" w:hAnsi="Segoe UI" w:cs="Segoe UI"/>
        </w:rPr>
        <w:t>Krycí list – Dílčí kritérium č. 1</w:t>
      </w:r>
      <w:r w:rsidRPr="0049232F">
        <w:rPr>
          <w:rFonts w:ascii="Segoe UI" w:hAnsi="Segoe UI" w:cs="Segoe UI"/>
        </w:rPr>
        <w:t xml:space="preserve">. V ceně díla jsou zahrnuty rovněž veškeré </w:t>
      </w:r>
      <w:r w:rsidR="007E6CB9">
        <w:rPr>
          <w:rFonts w:ascii="Segoe UI" w:hAnsi="Segoe UI" w:cs="Segoe UI"/>
        </w:rPr>
        <w:t>činnosti</w:t>
      </w:r>
      <w:r w:rsidRPr="0049232F">
        <w:rPr>
          <w:rFonts w:ascii="Segoe UI" w:hAnsi="Segoe UI" w:cs="Segoe UI"/>
        </w:rPr>
        <w:t>, které dle obecně zachovávaných zvyklostí v oboru s předmětem díla souvisejí</w:t>
      </w:r>
      <w:r w:rsidR="007E6CB9">
        <w:rPr>
          <w:rFonts w:ascii="Segoe UI" w:hAnsi="Segoe UI" w:cs="Segoe UI"/>
        </w:rPr>
        <w:t>,</w:t>
      </w:r>
      <w:r w:rsidRPr="0049232F">
        <w:rPr>
          <w:rFonts w:ascii="Segoe UI" w:hAnsi="Segoe UI" w:cs="Segoe UI"/>
        </w:rPr>
        <w:t xml:space="preserve"> a které jsou dle odborného posouzení zhotovitele nezbytné pro řádné užívání a funkčnost díla. </w:t>
      </w:r>
      <w:r w:rsidR="00DA760C" w:rsidRPr="0049232F">
        <w:rPr>
          <w:rFonts w:ascii="Segoe UI" w:hAnsi="Segoe UI" w:cs="Segoe UI"/>
        </w:rPr>
        <w:t xml:space="preserve">Cena díla zahrnuje veškeré náklady či poplatky a další výdaje, které zhotoviteli při realizaci díla vzniknou. </w:t>
      </w:r>
      <w:r w:rsidRPr="0049232F">
        <w:rPr>
          <w:rFonts w:ascii="Segoe UI" w:hAnsi="Segoe UI" w:cs="Segoe UI"/>
        </w:rPr>
        <w:t>Součástí díla je též dodávka všech dokladů nutných k užívání díla.</w:t>
      </w:r>
    </w:p>
    <w:p w:rsidR="00326694" w:rsidRPr="0049232F" w:rsidRDefault="00D92C5F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Objednatel uhradí cenu za dílo převodem na účet zhotovitele, a to ve </w:t>
      </w:r>
      <w:r w:rsidR="009A4DB2" w:rsidRPr="0049232F">
        <w:rPr>
          <w:rFonts w:ascii="Segoe UI" w:hAnsi="Segoe UI" w:cs="Segoe UI"/>
        </w:rPr>
        <w:t>třech</w:t>
      </w:r>
      <w:r w:rsidRPr="0049232F">
        <w:rPr>
          <w:rFonts w:ascii="Segoe UI" w:hAnsi="Segoe UI" w:cs="Segoe UI"/>
        </w:rPr>
        <w:t xml:space="preserve"> platbách, proti vystavení </w:t>
      </w:r>
      <w:r w:rsidR="007E6CB9">
        <w:rPr>
          <w:rFonts w:ascii="Segoe UI" w:hAnsi="Segoe UI" w:cs="Segoe UI"/>
        </w:rPr>
        <w:t xml:space="preserve">tří </w:t>
      </w:r>
      <w:r w:rsidRPr="0049232F">
        <w:rPr>
          <w:rFonts w:ascii="Segoe UI" w:hAnsi="Segoe UI" w:cs="Segoe UI"/>
        </w:rPr>
        <w:t>daňových dokladů.</w:t>
      </w:r>
    </w:p>
    <w:p w:rsidR="00326694" w:rsidRPr="0049232F" w:rsidRDefault="00D92C5F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Smluvní strany se dohodly na těchto platbách:</w:t>
      </w:r>
    </w:p>
    <w:p w:rsidR="00326694" w:rsidRPr="0049232F" w:rsidRDefault="007B66EC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D92C5F" w:rsidRPr="0049232F">
        <w:rPr>
          <w:rFonts w:ascii="Segoe UI" w:hAnsi="Segoe UI" w:cs="Segoe UI"/>
        </w:rPr>
        <w:t xml:space="preserve">ástku </w:t>
      </w:r>
      <w:r w:rsidR="009A4DB2" w:rsidRPr="0049232F">
        <w:rPr>
          <w:rFonts w:ascii="Segoe UI" w:hAnsi="Segoe UI" w:cs="Segoe UI"/>
        </w:rPr>
        <w:t xml:space="preserve">ve výši </w:t>
      </w:r>
      <w:r w:rsidR="00035237">
        <w:rPr>
          <w:rFonts w:ascii="Segoe UI" w:hAnsi="Segoe UI" w:cs="Segoe UI"/>
        </w:rPr>
        <w:t>46.500</w:t>
      </w:r>
      <w:r w:rsidR="009A4DB2" w:rsidRPr="0049232F">
        <w:rPr>
          <w:rFonts w:ascii="Segoe UI" w:hAnsi="Segoe UI" w:cs="Segoe UI"/>
        </w:rPr>
        <w:t xml:space="preserve"> Kč </w:t>
      </w:r>
      <w:r w:rsidR="00DA760C" w:rsidRPr="0049232F">
        <w:rPr>
          <w:rFonts w:ascii="Segoe UI" w:hAnsi="Segoe UI" w:cs="Segoe UI"/>
        </w:rPr>
        <w:t xml:space="preserve">v hodnotě </w:t>
      </w:r>
      <w:r w:rsidR="002515C0">
        <w:rPr>
          <w:rFonts w:ascii="Segoe UI" w:hAnsi="Segoe UI" w:cs="Segoe UI"/>
        </w:rPr>
        <w:t>3</w:t>
      </w:r>
      <w:r w:rsidR="002515C0" w:rsidRPr="0049232F">
        <w:rPr>
          <w:rFonts w:ascii="Segoe UI" w:hAnsi="Segoe UI" w:cs="Segoe UI"/>
        </w:rPr>
        <w:t>0</w:t>
      </w:r>
      <w:r w:rsidR="00DA760C" w:rsidRPr="0049232F">
        <w:rPr>
          <w:rFonts w:ascii="Segoe UI" w:hAnsi="Segoe UI" w:cs="Segoe UI"/>
        </w:rPr>
        <w:t>% z celkové ceny za dílo</w:t>
      </w:r>
      <w:r w:rsidR="00D92C5F" w:rsidRPr="0049232F">
        <w:rPr>
          <w:rFonts w:ascii="Segoe UI" w:hAnsi="Segoe UI" w:cs="Segoe UI"/>
        </w:rPr>
        <w:t xml:space="preserve"> se zavazuje objednatel zhotoviteli zaplatit </w:t>
      </w:r>
      <w:r w:rsidR="00D92C5F" w:rsidRPr="007E6CB9">
        <w:rPr>
          <w:rFonts w:ascii="Segoe UI" w:hAnsi="Segoe UI" w:cs="Segoe UI"/>
        </w:rPr>
        <w:t>do 14 dnů</w:t>
      </w:r>
      <w:r w:rsidR="00D92C5F" w:rsidRPr="0049232F">
        <w:rPr>
          <w:rFonts w:ascii="Segoe UI" w:hAnsi="Segoe UI" w:cs="Segoe UI"/>
        </w:rPr>
        <w:t xml:space="preserve"> ode dne předání faktury, kdy tato bude </w:t>
      </w:r>
      <w:r w:rsidR="00DA760C" w:rsidRPr="0049232F">
        <w:rPr>
          <w:rFonts w:ascii="Segoe UI" w:hAnsi="Segoe UI" w:cs="Segoe UI"/>
        </w:rPr>
        <w:t xml:space="preserve">zhotovitelem </w:t>
      </w:r>
      <w:r w:rsidR="00D92C5F" w:rsidRPr="0049232F">
        <w:rPr>
          <w:rFonts w:ascii="Segoe UI" w:hAnsi="Segoe UI" w:cs="Segoe UI"/>
        </w:rPr>
        <w:t>předána při podpisu této smlouvy.</w:t>
      </w:r>
    </w:p>
    <w:p w:rsidR="00326694" w:rsidRPr="0049232F" w:rsidRDefault="009A4DB2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Částku</w:t>
      </w:r>
      <w:r w:rsidR="00035237">
        <w:rPr>
          <w:rFonts w:ascii="Segoe UI" w:hAnsi="Segoe UI" w:cs="Segoe UI"/>
        </w:rPr>
        <w:t xml:space="preserve"> 93.000</w:t>
      </w:r>
      <w:r w:rsidR="007E6CB9">
        <w:rPr>
          <w:rFonts w:ascii="Segoe UI" w:hAnsi="Segoe UI" w:cs="Segoe UI"/>
        </w:rPr>
        <w:t xml:space="preserve"> Kč </w:t>
      </w:r>
      <w:r w:rsidRPr="0049232F">
        <w:rPr>
          <w:rFonts w:ascii="Segoe UI" w:hAnsi="Segoe UI" w:cs="Segoe UI"/>
        </w:rPr>
        <w:t xml:space="preserve">ve výši </w:t>
      </w:r>
      <w:r w:rsidR="002515C0">
        <w:rPr>
          <w:rFonts w:ascii="Segoe UI" w:hAnsi="Segoe UI" w:cs="Segoe UI"/>
        </w:rPr>
        <w:t>6</w:t>
      </w:r>
      <w:r w:rsidR="002515C0" w:rsidRPr="0049232F">
        <w:rPr>
          <w:rFonts w:ascii="Segoe UI" w:hAnsi="Segoe UI" w:cs="Segoe UI"/>
        </w:rPr>
        <w:t>0</w:t>
      </w:r>
      <w:r w:rsidRPr="0049232F">
        <w:rPr>
          <w:rFonts w:ascii="Segoe UI" w:hAnsi="Segoe UI" w:cs="Segoe UI"/>
        </w:rPr>
        <w:t>% z celkové ceny za dílo</w:t>
      </w:r>
      <w:r w:rsidR="00D92C5F" w:rsidRPr="0049232F">
        <w:rPr>
          <w:rFonts w:ascii="Segoe UI" w:hAnsi="Segoe UI" w:cs="Segoe UI"/>
        </w:rPr>
        <w:t xml:space="preserve"> se zavazuje objednatel zhotoviteli </w:t>
      </w:r>
      <w:r w:rsidR="00D92C5F" w:rsidRPr="007E6CB9">
        <w:rPr>
          <w:rFonts w:ascii="Segoe UI" w:hAnsi="Segoe UI" w:cs="Segoe UI"/>
        </w:rPr>
        <w:t>uhradit do 14 dnů</w:t>
      </w:r>
      <w:r w:rsidR="00D92C5F" w:rsidRPr="0049232F">
        <w:rPr>
          <w:rFonts w:ascii="Segoe UI" w:hAnsi="Segoe UI" w:cs="Segoe UI"/>
        </w:rPr>
        <w:t xml:space="preserve"> </w:t>
      </w:r>
      <w:r w:rsidR="00CB1CDC" w:rsidRPr="0049232F">
        <w:rPr>
          <w:rFonts w:ascii="Segoe UI" w:hAnsi="Segoe UI" w:cs="Segoe UI"/>
        </w:rPr>
        <w:t xml:space="preserve">ode dne předání faktury a to </w:t>
      </w:r>
      <w:r w:rsidR="00D92C5F" w:rsidRPr="0049232F">
        <w:rPr>
          <w:rFonts w:ascii="Segoe UI" w:hAnsi="Segoe UI" w:cs="Segoe UI"/>
        </w:rPr>
        <w:t>po protokolárním předání části díla (po podpisu předávacího protokolu), jež bude spočívat ve spuštění (zprovoznění) prezentace www stránek na testovací doméně</w:t>
      </w:r>
      <w:r w:rsidR="00D92C5F" w:rsidRPr="0049232F">
        <w:rPr>
          <w:rFonts w:ascii="Segoe UI" w:hAnsi="Segoe UI" w:cs="Segoe UI"/>
          <w:lang w:val="en-US" w:eastAsia="en-US" w:bidi="en-US"/>
        </w:rPr>
        <w:t xml:space="preserve">. </w:t>
      </w:r>
      <w:r w:rsidR="00D92C5F" w:rsidRPr="0049232F">
        <w:rPr>
          <w:rFonts w:ascii="Segoe UI" w:hAnsi="Segoe UI" w:cs="Segoe UI"/>
        </w:rPr>
        <w:t>Předávací protokol podepíší zástupci obou smluvních stran.</w:t>
      </w:r>
    </w:p>
    <w:p w:rsidR="007E6CB9" w:rsidRPr="007E6CB9" w:rsidRDefault="00CB1CDC" w:rsidP="007B66EC">
      <w:pPr>
        <w:pStyle w:val="Zkladntext1"/>
        <w:numPr>
          <w:ilvl w:val="0"/>
          <w:numId w:val="3"/>
        </w:numPr>
        <w:shd w:val="clear" w:color="auto" w:fill="auto"/>
        <w:tabs>
          <w:tab w:val="left" w:pos="312"/>
        </w:tabs>
        <w:rPr>
          <w:rFonts w:ascii="Segoe UI" w:hAnsi="Segoe UI" w:cs="Segoe UI"/>
          <w:sz w:val="2"/>
          <w:szCs w:val="2"/>
        </w:rPr>
      </w:pPr>
      <w:r w:rsidRPr="0049232F">
        <w:rPr>
          <w:rFonts w:ascii="Segoe UI" w:hAnsi="Segoe UI" w:cs="Segoe UI"/>
        </w:rPr>
        <w:lastRenderedPageBreak/>
        <w:t xml:space="preserve">Zbývající částku </w:t>
      </w:r>
      <w:r w:rsidR="007E6CB9">
        <w:rPr>
          <w:rFonts w:ascii="Segoe UI" w:hAnsi="Segoe UI" w:cs="Segoe UI"/>
        </w:rPr>
        <w:t xml:space="preserve">ve výši </w:t>
      </w:r>
      <w:r w:rsidR="002515C0">
        <w:rPr>
          <w:rFonts w:ascii="Segoe UI" w:hAnsi="Segoe UI" w:cs="Segoe UI"/>
        </w:rPr>
        <w:t>10</w:t>
      </w:r>
      <w:r w:rsidR="007E6CB9">
        <w:rPr>
          <w:rFonts w:ascii="Segoe UI" w:hAnsi="Segoe UI" w:cs="Segoe UI"/>
        </w:rPr>
        <w:t xml:space="preserve">% z celkové ceny </w:t>
      </w:r>
      <w:r w:rsidRPr="0049232F">
        <w:rPr>
          <w:rFonts w:ascii="Segoe UI" w:hAnsi="Segoe UI" w:cs="Segoe UI"/>
        </w:rPr>
        <w:t xml:space="preserve">ve výši </w:t>
      </w:r>
      <w:r w:rsidR="00035237">
        <w:rPr>
          <w:rFonts w:ascii="Segoe UI" w:hAnsi="Segoe UI" w:cs="Segoe UI"/>
        </w:rPr>
        <w:t>15.500 Kč</w:t>
      </w:r>
      <w:r w:rsidR="00D92C5F" w:rsidRPr="0049232F">
        <w:rPr>
          <w:rFonts w:ascii="Segoe UI" w:hAnsi="Segoe UI" w:cs="Segoe UI"/>
        </w:rPr>
        <w:t xml:space="preserve"> se zavazuje objednatel zhotoviteli uhradit </w:t>
      </w:r>
      <w:r w:rsidR="00D92C5F" w:rsidRPr="007E6CB9">
        <w:rPr>
          <w:rFonts w:ascii="Segoe UI" w:hAnsi="Segoe UI" w:cs="Segoe UI"/>
        </w:rPr>
        <w:t>do 14 dnů</w:t>
      </w:r>
      <w:r w:rsidR="00D92C5F" w:rsidRPr="0049232F">
        <w:rPr>
          <w:rFonts w:ascii="Segoe UI" w:hAnsi="Segoe UI" w:cs="Segoe UI"/>
        </w:rPr>
        <w:t xml:space="preserve"> po protokolárním předání celého díla, tj. po zprovoznění prezentace stránek na doméně objednatele </w:t>
      </w:r>
      <w:r w:rsidR="00D92C5F" w:rsidRPr="0049232F">
        <w:rPr>
          <w:rFonts w:ascii="Segoe UI" w:hAnsi="Segoe UI" w:cs="Segoe UI"/>
          <w:lang w:val="en-US" w:eastAsia="en-US" w:bidi="en-US"/>
        </w:rPr>
        <w:t xml:space="preserve">zelenypruh.cz. </w:t>
      </w:r>
      <w:r w:rsidR="00D92C5F" w:rsidRPr="0049232F">
        <w:rPr>
          <w:rFonts w:ascii="Segoe UI" w:hAnsi="Segoe UI" w:cs="Segoe UI"/>
        </w:rPr>
        <w:t xml:space="preserve">Předávací protokol podepíší zástupci obou smluvních stran. </w:t>
      </w:r>
    </w:p>
    <w:p w:rsidR="00326694" w:rsidRPr="0049232F" w:rsidRDefault="007E6CB9" w:rsidP="007E6CB9">
      <w:pPr>
        <w:pStyle w:val="Zkladntext1"/>
        <w:shd w:val="clear" w:color="auto" w:fill="auto"/>
        <w:tabs>
          <w:tab w:val="left" w:pos="312"/>
        </w:tabs>
        <w:rPr>
          <w:rFonts w:ascii="Segoe UI" w:hAnsi="Segoe UI" w:cs="Segoe UI"/>
          <w:sz w:val="2"/>
          <w:szCs w:val="2"/>
        </w:rPr>
      </w:pPr>
      <w:r>
        <w:rPr>
          <w:rFonts w:ascii="Segoe UI" w:hAnsi="Segoe UI" w:cs="Segoe UI"/>
        </w:rPr>
        <w:t>4. D</w:t>
      </w:r>
      <w:r w:rsidR="00D92C5F" w:rsidRPr="0049232F">
        <w:rPr>
          <w:rFonts w:ascii="Segoe UI" w:hAnsi="Segoe UI" w:cs="Segoe UI"/>
        </w:rPr>
        <w:t>aňový doklad</w:t>
      </w:r>
      <w:r>
        <w:rPr>
          <w:rFonts w:ascii="Segoe UI" w:hAnsi="Segoe UI" w:cs="Segoe UI"/>
        </w:rPr>
        <w:t xml:space="preserve"> musí obsahovat veškeré</w:t>
      </w:r>
      <w:r w:rsidR="00D92C5F" w:rsidRPr="0049232F">
        <w:rPr>
          <w:rFonts w:ascii="Segoe UI" w:hAnsi="Segoe UI" w:cs="Segoe UI"/>
        </w:rPr>
        <w:t xml:space="preserve"> zákonem předepsané náležitosti</w:t>
      </w:r>
      <w:r>
        <w:rPr>
          <w:rFonts w:ascii="Segoe UI" w:hAnsi="Segoe UI" w:cs="Segoe UI"/>
        </w:rPr>
        <w:t>. V opačném případě</w:t>
      </w:r>
      <w:r w:rsidR="00D92C5F" w:rsidRPr="0049232F">
        <w:rPr>
          <w:rFonts w:ascii="Segoe UI" w:hAnsi="Segoe UI" w:cs="Segoe UI"/>
        </w:rPr>
        <w:t xml:space="preserve"> je povinen zhotovitel vystavit </w:t>
      </w:r>
      <w:r>
        <w:rPr>
          <w:rFonts w:ascii="Segoe UI" w:hAnsi="Segoe UI" w:cs="Segoe UI"/>
        </w:rPr>
        <w:t>daňový doklad nový.</w:t>
      </w:r>
    </w:p>
    <w:p w:rsidR="00326694" w:rsidRPr="0049232F" w:rsidRDefault="007E6CB9" w:rsidP="007E6CB9">
      <w:pPr>
        <w:pStyle w:val="Zkladntext1"/>
        <w:shd w:val="clear" w:color="auto" w:fill="auto"/>
        <w:tabs>
          <w:tab w:val="left" w:pos="259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</w:t>
      </w:r>
      <w:r w:rsidR="00D92C5F" w:rsidRPr="0049232F">
        <w:rPr>
          <w:rFonts w:ascii="Segoe UI" w:hAnsi="Segoe UI" w:cs="Segoe UI"/>
        </w:rPr>
        <w:t>Sazba DPH činí</w:t>
      </w:r>
      <w:r>
        <w:rPr>
          <w:rFonts w:ascii="Segoe UI" w:hAnsi="Segoe UI" w:cs="Segoe UI"/>
        </w:rPr>
        <w:t xml:space="preserve"> </w:t>
      </w:r>
      <w:r w:rsidR="00D92C5F" w:rsidRPr="0049232F">
        <w:rPr>
          <w:rFonts w:ascii="Segoe UI" w:hAnsi="Segoe UI" w:cs="Segoe UI"/>
        </w:rPr>
        <w:t>21%</w:t>
      </w:r>
    </w:p>
    <w:p w:rsidR="00326694" w:rsidRPr="0049232F" w:rsidRDefault="007E6CB9" w:rsidP="007E6CB9">
      <w:pPr>
        <w:pStyle w:val="Zkladntext1"/>
        <w:shd w:val="clear" w:color="auto" w:fill="auto"/>
        <w:tabs>
          <w:tab w:val="left" w:pos="26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6. </w:t>
      </w:r>
      <w:r w:rsidR="00D92C5F" w:rsidRPr="0049232F">
        <w:rPr>
          <w:rFonts w:ascii="Segoe UI" w:hAnsi="Segoe UI" w:cs="Segoe UI"/>
        </w:rPr>
        <w:t>V případě, že bude zhotovitel provádět práce nad rámec této smlouvy, bez odsouhlasení ze strany objednatele, nevzniká zhotoviteli nárok na jejich zaplacení.</w:t>
      </w:r>
    </w:p>
    <w:p w:rsidR="00326694" w:rsidRPr="0049232F" w:rsidRDefault="007E6CB9" w:rsidP="007E6CB9">
      <w:pPr>
        <w:pStyle w:val="Zkladntext1"/>
        <w:shd w:val="clear" w:color="auto" w:fill="auto"/>
        <w:tabs>
          <w:tab w:val="left" w:pos="259"/>
        </w:tabs>
        <w:spacing w:after="540"/>
        <w:rPr>
          <w:rFonts w:ascii="Segoe UI" w:hAnsi="Segoe UI" w:cs="Segoe UI"/>
        </w:rPr>
      </w:pPr>
      <w:r>
        <w:rPr>
          <w:rFonts w:ascii="Segoe UI" w:hAnsi="Segoe UI" w:cs="Segoe UI"/>
        </w:rPr>
        <w:t>7. Případné p</w:t>
      </w:r>
      <w:r w:rsidR="00D92C5F" w:rsidRPr="0049232F">
        <w:rPr>
          <w:rFonts w:ascii="Segoe UI" w:hAnsi="Segoe UI" w:cs="Segoe UI"/>
        </w:rPr>
        <w:t xml:space="preserve">ráce nad rámec této smlouvy (vícepráce) mohou být odsouhlaseny objednatelem na dálku formou elektronické komunikace </w:t>
      </w:r>
      <w:r w:rsidR="005D0BF1" w:rsidRPr="0049232F">
        <w:rPr>
          <w:rFonts w:ascii="Segoe UI" w:hAnsi="Segoe UI" w:cs="Segoe UI"/>
        </w:rPr>
        <w:t>o</w:t>
      </w:r>
      <w:r w:rsidR="00D92C5F" w:rsidRPr="0049232F">
        <w:rPr>
          <w:rFonts w:ascii="Segoe UI" w:hAnsi="Segoe UI" w:cs="Segoe UI"/>
        </w:rPr>
        <w:t>sobami oprávněnými (vi</w:t>
      </w:r>
      <w:r w:rsidR="005D0BF1" w:rsidRPr="0049232F">
        <w:rPr>
          <w:rFonts w:ascii="Segoe UI" w:hAnsi="Segoe UI" w:cs="Segoe UI"/>
        </w:rPr>
        <w:t xml:space="preserve">z bod IX. 1.) za smluvní </w:t>
      </w:r>
      <w:r w:rsidR="00C162C5">
        <w:rPr>
          <w:rFonts w:ascii="Segoe UI" w:hAnsi="Segoe UI" w:cs="Segoe UI"/>
        </w:rPr>
        <w:t>cenu</w:t>
      </w:r>
      <w:r w:rsidR="00C162C5" w:rsidRPr="0049232F">
        <w:rPr>
          <w:rFonts w:ascii="Segoe UI" w:hAnsi="Segoe UI" w:cs="Segoe UI"/>
        </w:rPr>
        <w:t xml:space="preserve"> uveden</w:t>
      </w:r>
      <w:r w:rsidR="00C162C5">
        <w:rPr>
          <w:rFonts w:ascii="Segoe UI" w:hAnsi="Segoe UI" w:cs="Segoe UI"/>
        </w:rPr>
        <w:t>ou</w:t>
      </w:r>
      <w:r w:rsidR="00C162C5" w:rsidRPr="0049232F">
        <w:rPr>
          <w:rFonts w:ascii="Segoe UI" w:hAnsi="Segoe UI" w:cs="Segoe UI"/>
        </w:rPr>
        <w:t xml:space="preserve"> </w:t>
      </w:r>
      <w:r w:rsidR="005D0BF1" w:rsidRPr="0049232F">
        <w:rPr>
          <w:rFonts w:ascii="Segoe UI" w:hAnsi="Segoe UI" w:cs="Segoe UI"/>
        </w:rPr>
        <w:t xml:space="preserve">v příloze </w:t>
      </w:r>
      <w:proofErr w:type="gramStart"/>
      <w:r w:rsidR="005D0BF1" w:rsidRPr="0049232F">
        <w:rPr>
          <w:rFonts w:ascii="Segoe UI" w:hAnsi="Segoe UI" w:cs="Segoe UI"/>
        </w:rPr>
        <w:t>č.1– Krycí</w:t>
      </w:r>
      <w:proofErr w:type="gramEnd"/>
      <w:r w:rsidR="005D0BF1" w:rsidRPr="0049232F">
        <w:rPr>
          <w:rFonts w:ascii="Segoe UI" w:hAnsi="Segoe UI" w:cs="Segoe UI"/>
        </w:rPr>
        <w:t xml:space="preserve"> list</w:t>
      </w:r>
      <w:r w:rsidR="00C162C5">
        <w:rPr>
          <w:rFonts w:ascii="Segoe UI" w:hAnsi="Segoe UI" w:cs="Segoe UI"/>
        </w:rPr>
        <w:t xml:space="preserve"> pod dílčím</w:t>
      </w:r>
      <w:r w:rsidR="00FE7F08" w:rsidRPr="0049232F">
        <w:rPr>
          <w:rFonts w:ascii="Segoe UI" w:hAnsi="Segoe UI" w:cs="Segoe UI"/>
        </w:rPr>
        <w:t xml:space="preserve"> kritériem č. 2.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0"/>
        <w:ind w:left="4460" w:firstLine="20"/>
        <w:jc w:val="left"/>
        <w:rPr>
          <w:rFonts w:ascii="Segoe UI" w:hAnsi="Segoe UI" w:cs="Segoe UI"/>
        </w:rPr>
      </w:pPr>
      <w:bookmarkStart w:id="4" w:name="bookmark6"/>
      <w:r w:rsidRPr="0049232F">
        <w:rPr>
          <w:rFonts w:ascii="Segoe UI" w:hAnsi="Segoe UI" w:cs="Segoe UI"/>
        </w:rPr>
        <w:t>III.</w:t>
      </w:r>
      <w:bookmarkEnd w:id="4"/>
    </w:p>
    <w:p w:rsidR="00326694" w:rsidRPr="0049232F" w:rsidRDefault="00D92C5F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5" w:name="bookmark7"/>
      <w:r w:rsidRPr="0049232F">
        <w:rPr>
          <w:rFonts w:ascii="Segoe UI" w:hAnsi="Segoe UI" w:cs="Segoe UI"/>
        </w:rPr>
        <w:t>Harmonogram prací a předání díla</w:t>
      </w:r>
      <w:bookmarkEnd w:id="5"/>
    </w:p>
    <w:p w:rsidR="00326694" w:rsidRPr="0049232F" w:rsidRDefault="00D92C5F">
      <w:pPr>
        <w:pStyle w:val="Zkladntext1"/>
        <w:numPr>
          <w:ilvl w:val="0"/>
          <w:numId w:val="4"/>
        </w:numPr>
        <w:shd w:val="clear" w:color="auto" w:fill="auto"/>
        <w:tabs>
          <w:tab w:val="left" w:pos="255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Lhůty plnění začínají plynout okamžikem podepsání smlouvy o dílo oběma stranami a zároveň připsáním </w:t>
      </w:r>
      <w:r w:rsidRPr="004F60E6">
        <w:rPr>
          <w:rFonts w:ascii="Segoe UI" w:hAnsi="Segoe UI" w:cs="Segoe UI"/>
        </w:rPr>
        <w:t>úhrady z první faktury na</w:t>
      </w:r>
      <w:r w:rsidRPr="0049232F">
        <w:rPr>
          <w:rFonts w:ascii="Segoe UI" w:hAnsi="Segoe UI" w:cs="Segoe UI"/>
        </w:rPr>
        <w:t xml:space="preserve"> účet zhotovitele (dále jen „započetí realizace“).</w:t>
      </w:r>
    </w:p>
    <w:p w:rsidR="00326694" w:rsidRPr="0049232F" w:rsidRDefault="00D92C5F" w:rsidP="00FE7F08">
      <w:pPr>
        <w:pStyle w:val="Zkladntext1"/>
        <w:numPr>
          <w:ilvl w:val="0"/>
          <w:numId w:val="4"/>
        </w:numPr>
        <w:shd w:val="clear" w:color="auto" w:fill="auto"/>
        <w:tabs>
          <w:tab w:val="left" w:pos="259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Po započetí realizace připraví zhotovitel nejpozději do 10 pracovních dnů analýzu poptávky (analýzu klíčových slov) a návrh stromové struktury a zašle podklady prostřednictvím elektronické pošty na</w:t>
      </w:r>
      <w:r w:rsidR="00FE7F08" w:rsidRPr="0049232F">
        <w:rPr>
          <w:rFonts w:ascii="Segoe UI" w:hAnsi="Segoe UI" w:cs="Segoe UI"/>
        </w:rPr>
        <w:t xml:space="preserve"> </w:t>
      </w:r>
      <w:r w:rsidRPr="0049232F">
        <w:rPr>
          <w:rFonts w:ascii="Segoe UI" w:hAnsi="Segoe UI" w:cs="Segoe UI"/>
        </w:rPr>
        <w:t>elektronickou adresu objednatele.</w:t>
      </w:r>
      <w:r w:rsidR="00FE7F08" w:rsidRPr="0049232F">
        <w:rPr>
          <w:rFonts w:ascii="Segoe UI" w:hAnsi="Segoe UI" w:cs="Segoe UI"/>
        </w:rPr>
        <w:t xml:space="preserve"> Objednatel se k danému návrhu vyjádří nejpozději do 10 pracovních dnů a je oprávněn </w:t>
      </w:r>
      <w:r w:rsidR="002515C0">
        <w:rPr>
          <w:rFonts w:ascii="Segoe UI" w:hAnsi="Segoe UI" w:cs="Segoe UI"/>
        </w:rPr>
        <w:t>2</w:t>
      </w:r>
      <w:r w:rsidR="002515C0" w:rsidRPr="0049232F">
        <w:rPr>
          <w:rFonts w:ascii="Segoe UI" w:hAnsi="Segoe UI" w:cs="Segoe UI"/>
        </w:rPr>
        <w:t xml:space="preserve">x </w:t>
      </w:r>
      <w:r w:rsidR="00FE7F08" w:rsidRPr="0049232F">
        <w:rPr>
          <w:rFonts w:ascii="Segoe UI" w:hAnsi="Segoe UI" w:cs="Segoe UI"/>
        </w:rPr>
        <w:t xml:space="preserve">vrátit zhotoviteli k přepracování z důvodu doladění či úprav, tzv. Iterace (nejedná se o </w:t>
      </w:r>
      <w:r w:rsidR="00261C43">
        <w:rPr>
          <w:rFonts w:ascii="Segoe UI" w:hAnsi="Segoe UI" w:cs="Segoe UI"/>
        </w:rPr>
        <w:t>2</w:t>
      </w:r>
      <w:r w:rsidR="00261C43" w:rsidRPr="0049232F">
        <w:rPr>
          <w:rFonts w:ascii="Segoe UI" w:hAnsi="Segoe UI" w:cs="Segoe UI"/>
        </w:rPr>
        <w:t xml:space="preserve"> </w:t>
      </w:r>
      <w:r w:rsidR="00FE7F08" w:rsidRPr="0049232F">
        <w:rPr>
          <w:rFonts w:ascii="Segoe UI" w:hAnsi="Segoe UI" w:cs="Segoe UI"/>
        </w:rPr>
        <w:t>zcela odlišné a nové odlišné návrhy).</w:t>
      </w:r>
    </w:p>
    <w:p w:rsidR="00FE7F08" w:rsidRPr="0049232F" w:rsidRDefault="00D92C5F" w:rsidP="00FE7F08">
      <w:pPr>
        <w:pStyle w:val="Zkladntext1"/>
        <w:numPr>
          <w:ilvl w:val="0"/>
          <w:numId w:val="4"/>
        </w:numPr>
        <w:shd w:val="clear" w:color="auto" w:fill="auto"/>
        <w:tabs>
          <w:tab w:val="left" w:pos="262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Vytvoření grafického návrhu hlavičky webových stránek a tím i barevné provedení se zhotovitel zavazuje zaslat objednateli do </w:t>
      </w:r>
      <w:proofErr w:type="gramStart"/>
      <w:r w:rsidRPr="0049232F">
        <w:rPr>
          <w:rFonts w:ascii="Segoe UI" w:hAnsi="Segoe UI" w:cs="Segoe UI"/>
        </w:rPr>
        <w:t>15</w:t>
      </w:r>
      <w:proofErr w:type="gramEnd"/>
      <w:r w:rsidRPr="0049232F">
        <w:rPr>
          <w:rFonts w:ascii="Segoe UI" w:hAnsi="Segoe UI" w:cs="Segoe UI"/>
        </w:rPr>
        <w:t>-</w:t>
      </w:r>
      <w:proofErr w:type="gramStart"/>
      <w:r w:rsidRPr="0049232F">
        <w:rPr>
          <w:rFonts w:ascii="Segoe UI" w:hAnsi="Segoe UI" w:cs="Segoe UI"/>
        </w:rPr>
        <w:t>ti</w:t>
      </w:r>
      <w:proofErr w:type="gramEnd"/>
      <w:r w:rsidRPr="0049232F">
        <w:rPr>
          <w:rFonts w:ascii="Segoe UI" w:hAnsi="Segoe UI" w:cs="Segoe UI"/>
        </w:rPr>
        <w:t xml:space="preserve"> pracovních dnů od schválení stromové struktury ze strany objednatele. Návrh bude zaslán prostřednictvím elektronické pošty na elektronickou adresu objednatele. </w:t>
      </w:r>
      <w:r w:rsidR="001311C3">
        <w:rPr>
          <w:rFonts w:ascii="Segoe UI" w:hAnsi="Segoe UI" w:cs="Segoe UI"/>
        </w:rPr>
        <w:t xml:space="preserve">Objednatel se k danému návrhu vyjádří nejpozději do 10 pracovních dnů. </w:t>
      </w:r>
      <w:r w:rsidRPr="0049232F">
        <w:rPr>
          <w:rFonts w:ascii="Segoe UI" w:hAnsi="Segoe UI" w:cs="Segoe UI"/>
        </w:rPr>
        <w:t xml:space="preserve">Grafický návrh je objednatel oprávněn </w:t>
      </w:r>
      <w:r w:rsidR="002515C0">
        <w:rPr>
          <w:rFonts w:ascii="Segoe UI" w:hAnsi="Segoe UI" w:cs="Segoe UI"/>
        </w:rPr>
        <w:t>2</w:t>
      </w:r>
      <w:r w:rsidR="002515C0" w:rsidRPr="0049232F">
        <w:rPr>
          <w:rFonts w:ascii="Segoe UI" w:hAnsi="Segoe UI" w:cs="Segoe UI"/>
        </w:rPr>
        <w:t xml:space="preserve">x </w:t>
      </w:r>
      <w:r w:rsidRPr="0049232F">
        <w:rPr>
          <w:rFonts w:ascii="Segoe UI" w:hAnsi="Segoe UI" w:cs="Segoe UI"/>
        </w:rPr>
        <w:t>vrátit zhotoviteli k přepracování z důvodu doladění či úprav</w:t>
      </w:r>
      <w:r w:rsidR="001311C3">
        <w:rPr>
          <w:rFonts w:ascii="Segoe UI" w:hAnsi="Segoe UI" w:cs="Segoe UI"/>
        </w:rPr>
        <w:t>,</w:t>
      </w:r>
      <w:r w:rsidRPr="0049232F">
        <w:rPr>
          <w:rFonts w:ascii="Segoe UI" w:hAnsi="Segoe UI" w:cs="Segoe UI"/>
        </w:rPr>
        <w:t xml:space="preserve"> tzv. </w:t>
      </w:r>
      <w:r w:rsidR="006B71AD" w:rsidRPr="0049232F">
        <w:rPr>
          <w:rFonts w:ascii="Segoe UI" w:hAnsi="Segoe UI" w:cs="Segoe UI"/>
        </w:rPr>
        <w:t>Iterace.</w:t>
      </w:r>
    </w:p>
    <w:p w:rsidR="00326694" w:rsidRPr="00D60110" w:rsidRDefault="00D92C5F" w:rsidP="00D60110">
      <w:pPr>
        <w:pStyle w:val="Zkladntext1"/>
        <w:numPr>
          <w:ilvl w:val="0"/>
          <w:numId w:val="4"/>
        </w:numPr>
        <w:shd w:val="clear" w:color="auto" w:fill="auto"/>
        <w:tabs>
          <w:tab w:val="left" w:pos="266"/>
        </w:tabs>
        <w:rPr>
          <w:rFonts w:ascii="Segoe UI" w:hAnsi="Segoe UI" w:cs="Segoe UI"/>
        </w:rPr>
      </w:pPr>
      <w:r w:rsidRPr="00D60110">
        <w:rPr>
          <w:rFonts w:ascii="Segoe UI" w:hAnsi="Segoe UI" w:cs="Segoe UI"/>
        </w:rPr>
        <w:t>Základní funkční varianta díla bude objednateli předvedena do 20 pracovních dnů (konkrétní termín předvedení bude určen písemnou dohodou smluvních stran) od odsouhlasení grafického návrhu v sídle objednatele, za účasti oprávněných zástupců objednatele. V rámci předvedení bude zhotovitelem vyhotoven zápis o vadách a nedodělcích</w:t>
      </w:r>
      <w:r w:rsidR="001311C3" w:rsidRPr="00D60110">
        <w:rPr>
          <w:rFonts w:ascii="Segoe UI" w:hAnsi="Segoe UI" w:cs="Segoe UI"/>
        </w:rPr>
        <w:t xml:space="preserve">. </w:t>
      </w:r>
      <w:r w:rsidR="006B71AD" w:rsidRPr="00D60110">
        <w:rPr>
          <w:rFonts w:ascii="Segoe UI" w:hAnsi="Segoe UI" w:cs="Segoe UI"/>
        </w:rPr>
        <w:t xml:space="preserve">Pro potřeby kontroly splnění požadavků a stavu díla bude </w:t>
      </w:r>
      <w:r w:rsidR="0087019C" w:rsidRPr="00D60110">
        <w:rPr>
          <w:rFonts w:ascii="Segoe UI" w:hAnsi="Segoe UI" w:cs="Segoe UI"/>
        </w:rPr>
        <w:t>s</w:t>
      </w:r>
      <w:r w:rsidR="006B71AD" w:rsidRPr="00D60110">
        <w:rPr>
          <w:rFonts w:ascii="Segoe UI" w:hAnsi="Segoe UI" w:cs="Segoe UI"/>
        </w:rPr>
        <w:t xml:space="preserve">puštěna tato základní funkční </w:t>
      </w:r>
      <w:r w:rsidR="006B71AD" w:rsidRPr="004F60E6">
        <w:rPr>
          <w:rFonts w:ascii="Segoe UI" w:hAnsi="Segoe UI" w:cs="Segoe UI"/>
        </w:rPr>
        <w:t>varianta díla na dočasné</w:t>
      </w:r>
      <w:r w:rsidR="0087019C" w:rsidRPr="004F60E6">
        <w:rPr>
          <w:rFonts w:ascii="Segoe UI" w:hAnsi="Segoe UI" w:cs="Segoe UI"/>
        </w:rPr>
        <w:t xml:space="preserve"> testovací</w:t>
      </w:r>
      <w:r w:rsidR="006B71AD" w:rsidRPr="004F60E6">
        <w:rPr>
          <w:rFonts w:ascii="Segoe UI" w:hAnsi="Segoe UI" w:cs="Segoe UI"/>
        </w:rPr>
        <w:t xml:space="preserve"> doméně. </w:t>
      </w:r>
      <w:r w:rsidR="0087019C" w:rsidRPr="004F60E6">
        <w:rPr>
          <w:rFonts w:ascii="Segoe UI" w:hAnsi="Segoe UI" w:cs="Segoe UI"/>
        </w:rPr>
        <w:t>Zprovoznění testovací domény stvrdí obě strany podpisem předávacího protokolu</w:t>
      </w:r>
      <w:r w:rsidR="0000290C" w:rsidRPr="004F60E6">
        <w:rPr>
          <w:rFonts w:ascii="Segoe UI" w:hAnsi="Segoe UI" w:cs="Segoe UI"/>
        </w:rPr>
        <w:t xml:space="preserve"> o předání části díla</w:t>
      </w:r>
      <w:r w:rsidR="0087019C" w:rsidRPr="004F60E6">
        <w:rPr>
          <w:rFonts w:ascii="Segoe UI" w:hAnsi="Segoe UI" w:cs="Segoe UI"/>
        </w:rPr>
        <w:t>.</w:t>
      </w:r>
      <w:r w:rsidR="007468C7" w:rsidRPr="004F60E6">
        <w:rPr>
          <w:rFonts w:ascii="Segoe UI" w:hAnsi="Segoe UI" w:cs="Segoe UI"/>
        </w:rPr>
        <w:t xml:space="preserve"> Po podpisu daného protokolu je</w:t>
      </w:r>
      <w:r w:rsidR="0087019C" w:rsidRPr="004F60E6">
        <w:rPr>
          <w:rFonts w:ascii="Segoe UI" w:hAnsi="Segoe UI" w:cs="Segoe UI"/>
        </w:rPr>
        <w:t xml:space="preserve"> Zhotovitel oprávněn vystavit a zaslat druhou fakturu </w:t>
      </w:r>
      <w:r w:rsidR="007468C7" w:rsidRPr="004F60E6">
        <w:rPr>
          <w:rFonts w:ascii="Segoe UI" w:hAnsi="Segoe UI" w:cs="Segoe UI"/>
        </w:rPr>
        <w:t>objednateli</w:t>
      </w:r>
      <w:r w:rsidR="0087019C" w:rsidRPr="004F60E6">
        <w:rPr>
          <w:rFonts w:ascii="Segoe UI" w:hAnsi="Segoe UI" w:cs="Segoe UI"/>
        </w:rPr>
        <w:t xml:space="preserve">. </w:t>
      </w:r>
      <w:r w:rsidR="006B71AD" w:rsidRPr="004F60E6">
        <w:rPr>
          <w:rFonts w:ascii="Segoe UI" w:hAnsi="Segoe UI" w:cs="Segoe UI"/>
        </w:rPr>
        <w:t>Objednatel podá závěrečné vyjádření nejpozději do 30 dnů</w:t>
      </w:r>
      <w:r w:rsidR="00D60110" w:rsidRPr="004F60E6">
        <w:rPr>
          <w:rFonts w:ascii="Segoe UI" w:hAnsi="Segoe UI" w:cs="Segoe UI"/>
        </w:rPr>
        <w:t xml:space="preserve"> od zprovoznění testovací domény</w:t>
      </w:r>
      <w:r w:rsidR="006B71AD" w:rsidRPr="004F60E6">
        <w:rPr>
          <w:rFonts w:ascii="Segoe UI" w:hAnsi="Segoe UI" w:cs="Segoe UI"/>
        </w:rPr>
        <w:t>. Objednatel</w:t>
      </w:r>
      <w:r w:rsidR="006B71AD" w:rsidRPr="00D60110">
        <w:rPr>
          <w:rFonts w:ascii="Segoe UI" w:hAnsi="Segoe UI" w:cs="Segoe UI"/>
        </w:rPr>
        <w:t xml:space="preserve"> je oprávněn </w:t>
      </w:r>
      <w:r w:rsidR="002515C0">
        <w:rPr>
          <w:rFonts w:ascii="Segoe UI" w:hAnsi="Segoe UI" w:cs="Segoe UI"/>
        </w:rPr>
        <w:t>2</w:t>
      </w:r>
      <w:r w:rsidR="002515C0" w:rsidRPr="00D60110">
        <w:rPr>
          <w:rFonts w:ascii="Segoe UI" w:hAnsi="Segoe UI" w:cs="Segoe UI"/>
        </w:rPr>
        <w:t xml:space="preserve">x </w:t>
      </w:r>
      <w:r w:rsidR="006B71AD" w:rsidRPr="00D60110">
        <w:rPr>
          <w:rFonts w:ascii="Segoe UI" w:hAnsi="Segoe UI" w:cs="Segoe UI"/>
        </w:rPr>
        <w:t>připomínkovat zhot</w:t>
      </w:r>
      <w:r w:rsidR="007468C7" w:rsidRPr="00D60110">
        <w:rPr>
          <w:rFonts w:ascii="Segoe UI" w:hAnsi="Segoe UI" w:cs="Segoe UI"/>
        </w:rPr>
        <w:t>ovitele a žádat o úpravy.</w:t>
      </w:r>
    </w:p>
    <w:p w:rsidR="00326694" w:rsidRPr="0049232F" w:rsidRDefault="00D92C5F">
      <w:pPr>
        <w:pStyle w:val="Zkladntext1"/>
        <w:numPr>
          <w:ilvl w:val="0"/>
          <w:numId w:val="4"/>
        </w:numPr>
        <w:shd w:val="clear" w:color="auto" w:fill="auto"/>
        <w:tabs>
          <w:tab w:val="left" w:pos="262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Po odsouhlasení základní funkční varianty a dopracování všech funkčností a požadavků a kontrole objednatelem bude po vzájemné domluvě stanoven termín spuštění plné funkční varianty na doméně objednatele. Spuštění plné funkční varianty nesmí být zbytečně zdržováno ani jednou z uvedených stran.</w:t>
      </w:r>
    </w:p>
    <w:p w:rsidR="00326694" w:rsidRDefault="0087019C">
      <w:pPr>
        <w:pStyle w:val="Zkladntext1"/>
        <w:numPr>
          <w:ilvl w:val="0"/>
          <w:numId w:val="4"/>
        </w:numPr>
        <w:shd w:val="clear" w:color="auto" w:fill="auto"/>
        <w:tabs>
          <w:tab w:val="left" w:pos="270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Objednatel podá písemný pokyn </w:t>
      </w:r>
      <w:r w:rsidR="0000290C" w:rsidRPr="0049232F">
        <w:rPr>
          <w:rFonts w:ascii="Segoe UI" w:hAnsi="Segoe UI" w:cs="Segoe UI"/>
        </w:rPr>
        <w:t>zhotoviteli</w:t>
      </w:r>
      <w:r w:rsidR="00D60110">
        <w:rPr>
          <w:rFonts w:ascii="Segoe UI" w:hAnsi="Segoe UI" w:cs="Segoe UI"/>
        </w:rPr>
        <w:t xml:space="preserve"> ke spuštění funkční varianty</w:t>
      </w:r>
      <w:r w:rsidR="00D92C5F" w:rsidRPr="0049232F">
        <w:rPr>
          <w:rFonts w:ascii="Segoe UI" w:hAnsi="Segoe UI" w:cs="Segoe UI"/>
        </w:rPr>
        <w:t xml:space="preserve"> na doméně objednatele do ostrého provozu. Objednatel tímto písemným pokynem souhlasí se stavem zhotoveného díla</w:t>
      </w:r>
      <w:r w:rsidR="0000290C" w:rsidRPr="0049232F">
        <w:rPr>
          <w:rFonts w:ascii="Segoe UI" w:hAnsi="Segoe UI" w:cs="Segoe UI"/>
        </w:rPr>
        <w:t>.</w:t>
      </w:r>
      <w:r w:rsidR="00D92C5F" w:rsidRPr="0049232F">
        <w:rPr>
          <w:rFonts w:ascii="Segoe UI" w:hAnsi="Segoe UI" w:cs="Segoe UI"/>
        </w:rPr>
        <w:t xml:space="preserve"> Souhlas ke spuštění může být na základě dohody smluvních stran proveden na dálku </w:t>
      </w:r>
      <w:r w:rsidR="00D92C5F" w:rsidRPr="004F60E6">
        <w:rPr>
          <w:rFonts w:ascii="Segoe UI" w:hAnsi="Segoe UI" w:cs="Segoe UI"/>
        </w:rPr>
        <w:t>prostřed</w:t>
      </w:r>
      <w:r w:rsidR="0000290C" w:rsidRPr="004F60E6">
        <w:rPr>
          <w:rFonts w:ascii="Segoe UI" w:hAnsi="Segoe UI" w:cs="Segoe UI"/>
        </w:rPr>
        <w:t>nictvím elektronické komunikace. Po zprovoznění prezentace stránek na doméně objednatele vyhotoví objednatel protokol o předání celého díla. Na</w:t>
      </w:r>
      <w:r w:rsidR="0000290C" w:rsidRPr="0049232F">
        <w:rPr>
          <w:rFonts w:ascii="Segoe UI" w:hAnsi="Segoe UI" w:cs="Segoe UI"/>
        </w:rPr>
        <w:t xml:space="preserve"> základě podepsaného protokolu oběma stranami je zhotovitel oprávněn vystavit a zaslat </w:t>
      </w:r>
      <w:r w:rsidR="0000290C" w:rsidRPr="004F60E6">
        <w:rPr>
          <w:rFonts w:ascii="Segoe UI" w:hAnsi="Segoe UI" w:cs="Segoe UI"/>
        </w:rPr>
        <w:t>objednateli třetí fakturu.</w:t>
      </w:r>
      <w:r w:rsidR="0000290C" w:rsidRPr="0049232F">
        <w:rPr>
          <w:rFonts w:ascii="Segoe UI" w:hAnsi="Segoe UI" w:cs="Segoe UI"/>
        </w:rPr>
        <w:t xml:space="preserve"> </w:t>
      </w:r>
    </w:p>
    <w:p w:rsidR="008816A6" w:rsidRPr="0049232F" w:rsidRDefault="003D7B26">
      <w:pPr>
        <w:pStyle w:val="Zkladntext1"/>
        <w:numPr>
          <w:ilvl w:val="0"/>
          <w:numId w:val="4"/>
        </w:numPr>
        <w:shd w:val="clear" w:color="auto" w:fill="auto"/>
        <w:tabs>
          <w:tab w:val="left" w:pos="2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Po dobu jednoho roku od spuštění plné funkční varianty na doméně objednatele poskytuje z</w:t>
      </w:r>
      <w:r w:rsidR="008816A6">
        <w:rPr>
          <w:rFonts w:ascii="Segoe UI" w:hAnsi="Segoe UI" w:cs="Segoe UI"/>
        </w:rPr>
        <w:t xml:space="preserve">hotovitel </w:t>
      </w:r>
      <w:r>
        <w:rPr>
          <w:rFonts w:ascii="Segoe UI" w:hAnsi="Segoe UI" w:cs="Segoe UI"/>
        </w:rPr>
        <w:t xml:space="preserve">objednateli bezplatný </w:t>
      </w:r>
      <w:proofErr w:type="spellStart"/>
      <w:r>
        <w:rPr>
          <w:rFonts w:ascii="Segoe UI" w:hAnsi="Segoe UI" w:cs="Segoe UI"/>
        </w:rPr>
        <w:t>hosting</w:t>
      </w:r>
      <w:proofErr w:type="spellEnd"/>
      <w:r>
        <w:rPr>
          <w:rFonts w:ascii="Segoe UI" w:hAnsi="Segoe UI" w:cs="Segoe UI"/>
        </w:rPr>
        <w:t>.</w:t>
      </w:r>
    </w:p>
    <w:p w:rsidR="00326694" w:rsidRPr="0049232F" w:rsidRDefault="00D92C5F">
      <w:pPr>
        <w:pStyle w:val="Zkladntext1"/>
        <w:numPr>
          <w:ilvl w:val="0"/>
          <w:numId w:val="4"/>
        </w:numPr>
        <w:shd w:val="clear" w:color="auto" w:fill="auto"/>
        <w:tabs>
          <w:tab w:val="left" w:pos="327"/>
        </w:tabs>
        <w:spacing w:after="54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Místem plnění je sídlo zhotovitele. Místem předání díla je adresa Zelený pruh 1294/5</w:t>
      </w:r>
      <w:r w:rsidR="00635A05">
        <w:rPr>
          <w:rFonts w:ascii="Segoe UI" w:hAnsi="Segoe UI" w:cs="Segoe UI"/>
        </w:rPr>
        <w:t>2</w:t>
      </w:r>
      <w:r w:rsidRPr="0049232F">
        <w:rPr>
          <w:rFonts w:ascii="Segoe UI" w:hAnsi="Segoe UI" w:cs="Segoe UI"/>
        </w:rPr>
        <w:t>, 147</w:t>
      </w:r>
      <w:r w:rsidR="00635A05">
        <w:rPr>
          <w:rFonts w:ascii="Segoe UI" w:hAnsi="Segoe UI" w:cs="Segoe UI"/>
        </w:rPr>
        <w:t xml:space="preserve"> </w:t>
      </w:r>
      <w:r w:rsidRPr="0049232F">
        <w:rPr>
          <w:rFonts w:ascii="Segoe UI" w:hAnsi="Segoe UI" w:cs="Segoe UI"/>
        </w:rPr>
        <w:t>00 Praha</w:t>
      </w:r>
      <w:r w:rsidR="00635A05">
        <w:rPr>
          <w:rFonts w:ascii="Segoe UI" w:hAnsi="Segoe UI" w:cs="Segoe UI"/>
        </w:rPr>
        <w:t xml:space="preserve"> – Krč. 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0"/>
        <w:ind w:left="4460" w:firstLine="20"/>
        <w:jc w:val="left"/>
        <w:rPr>
          <w:rFonts w:ascii="Segoe UI" w:hAnsi="Segoe UI" w:cs="Segoe UI"/>
        </w:rPr>
      </w:pPr>
      <w:bookmarkStart w:id="6" w:name="bookmark8"/>
      <w:r w:rsidRPr="0049232F">
        <w:rPr>
          <w:rFonts w:ascii="Segoe UI" w:hAnsi="Segoe UI" w:cs="Segoe UI"/>
        </w:rPr>
        <w:t>IV.</w:t>
      </w:r>
      <w:bookmarkEnd w:id="6"/>
    </w:p>
    <w:p w:rsidR="00326694" w:rsidRPr="0049232F" w:rsidRDefault="00D92C5F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7" w:name="bookmark9"/>
      <w:r w:rsidRPr="0049232F">
        <w:rPr>
          <w:rFonts w:ascii="Segoe UI" w:hAnsi="Segoe UI" w:cs="Segoe UI"/>
        </w:rPr>
        <w:t>Záruka na dílo</w:t>
      </w:r>
      <w:bookmarkEnd w:id="7"/>
    </w:p>
    <w:p w:rsidR="00326694" w:rsidRPr="0049232F" w:rsidRDefault="00D92C5F">
      <w:pPr>
        <w:pStyle w:val="Zkladntext1"/>
        <w:numPr>
          <w:ilvl w:val="0"/>
          <w:numId w:val="5"/>
        </w:numPr>
        <w:shd w:val="clear" w:color="auto" w:fill="auto"/>
        <w:tabs>
          <w:tab w:val="left" w:pos="262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Zárukou se rozumí povinnost zhotovitele bezúplatně opravit chybné či nesprávné stavy díla</w:t>
      </w:r>
      <w:r w:rsidR="0010092C">
        <w:rPr>
          <w:rFonts w:ascii="Segoe UI" w:hAnsi="Segoe UI" w:cs="Segoe UI"/>
        </w:rPr>
        <w:t>,</w:t>
      </w:r>
      <w:r w:rsidRPr="0049232F">
        <w:rPr>
          <w:rFonts w:ascii="Segoe UI" w:hAnsi="Segoe UI" w:cs="Segoe UI"/>
        </w:rPr>
        <w:t xml:space="preserve"> které zapříčiňují celkovou i částečnou nefunkčnost díla či jsou v rozporu s rozsahem díla během záruční doby. Záruka se nevztahuje na úpravy, které přímo neovlivňují funkčnost daného řešení, ale jsou požadavkem objednatele na změnu funkčnosti</w:t>
      </w:r>
      <w:r w:rsidR="0010092C">
        <w:rPr>
          <w:rFonts w:ascii="Segoe UI" w:hAnsi="Segoe UI" w:cs="Segoe UI"/>
        </w:rPr>
        <w:t>,</w:t>
      </w:r>
      <w:r w:rsidRPr="0049232F">
        <w:rPr>
          <w:rFonts w:ascii="Segoe UI" w:hAnsi="Segoe UI" w:cs="Segoe UI"/>
        </w:rPr>
        <w:t xml:space="preserve"> vzhledu díla či jeho části.</w:t>
      </w:r>
    </w:p>
    <w:p w:rsidR="00326694" w:rsidRPr="0049232F" w:rsidRDefault="00D92C5F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Na předmět této smlouvy poskytuje zhotovitel objednateli záruku v délce </w:t>
      </w:r>
      <w:r w:rsidR="00F148D5">
        <w:rPr>
          <w:rFonts w:ascii="Segoe UI" w:hAnsi="Segoe UI" w:cs="Segoe UI"/>
        </w:rPr>
        <w:t>24</w:t>
      </w:r>
      <w:r w:rsidRPr="0049232F">
        <w:rPr>
          <w:rFonts w:ascii="Segoe UI" w:hAnsi="Segoe UI" w:cs="Segoe UI"/>
        </w:rPr>
        <w:t xml:space="preserve"> kalendářních měsíců.</w:t>
      </w:r>
    </w:p>
    <w:p w:rsidR="00326694" w:rsidRPr="0049232F" w:rsidRDefault="00D92C5F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Objednatel ztrácí záruku při zásahu do zdrojových kódů.</w:t>
      </w:r>
    </w:p>
    <w:p w:rsidR="00326694" w:rsidRPr="0049232F" w:rsidRDefault="00D92C5F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Záruční doba začíná běžet okamžikem spuštěním funkční varianty na doméně objednatele.</w:t>
      </w:r>
    </w:p>
    <w:p w:rsidR="0010092C" w:rsidRDefault="00D92C5F" w:rsidP="0010092C">
      <w:pPr>
        <w:pStyle w:val="Zkladntext1"/>
        <w:numPr>
          <w:ilvl w:val="0"/>
          <w:numId w:val="5"/>
        </w:numPr>
        <w:shd w:val="clear" w:color="auto" w:fill="auto"/>
        <w:tabs>
          <w:tab w:val="left" w:pos="262"/>
        </w:tabs>
        <w:rPr>
          <w:rFonts w:ascii="Segoe UI" w:hAnsi="Segoe UI" w:cs="Segoe UI"/>
        </w:rPr>
      </w:pPr>
      <w:r w:rsidRPr="0010092C">
        <w:rPr>
          <w:rFonts w:ascii="Segoe UI" w:hAnsi="Segoe UI" w:cs="Segoe UI"/>
        </w:rPr>
        <w:lastRenderedPageBreak/>
        <w:t>Vady díla bude objednatel v průběhu záruční doby reklamovat písemně nebo emailem na e-</w:t>
      </w:r>
      <w:proofErr w:type="spellStart"/>
      <w:r w:rsidRPr="0010092C">
        <w:rPr>
          <w:rFonts w:ascii="Segoe UI" w:hAnsi="Segoe UI" w:cs="Segoe UI"/>
        </w:rPr>
        <w:t>mailovou</w:t>
      </w:r>
      <w:proofErr w:type="spellEnd"/>
      <w:r w:rsidRPr="0010092C">
        <w:rPr>
          <w:rFonts w:ascii="Segoe UI" w:hAnsi="Segoe UI" w:cs="Segoe UI"/>
        </w:rPr>
        <w:t xml:space="preserve"> adresu zhotovitele </w:t>
      </w:r>
      <w:hyperlink r:id="rId8" w:history="1">
        <w:r w:rsidR="00BF4FB5" w:rsidRPr="00BF4FB5">
          <w:rPr>
            <w:rFonts w:ascii="Segoe UI" w:hAnsi="Segoe UI" w:cs="Segoe UI"/>
            <w:bCs/>
            <w:lang w:val="en-US" w:eastAsia="en-US" w:bidi="en-US"/>
          </w:rPr>
          <w:t>petr@urviho.cz</w:t>
        </w:r>
      </w:hyperlink>
      <w:r w:rsidR="00BF4FB5" w:rsidRPr="00BF4FB5">
        <w:rPr>
          <w:rFonts w:ascii="Segoe UI" w:hAnsi="Segoe UI" w:cs="Segoe UI"/>
          <w:bCs/>
          <w:lang w:val="en-US" w:eastAsia="en-US" w:bidi="en-US"/>
        </w:rPr>
        <w:t>.</w:t>
      </w:r>
      <w:r w:rsidRPr="0010092C">
        <w:rPr>
          <w:rFonts w:ascii="Segoe UI" w:hAnsi="Segoe UI" w:cs="Segoe UI"/>
          <w:b/>
          <w:bCs/>
          <w:lang w:val="en-US" w:eastAsia="en-US" w:bidi="en-US"/>
        </w:rPr>
        <w:t xml:space="preserve"> </w:t>
      </w:r>
      <w:r w:rsidRPr="0010092C">
        <w:rPr>
          <w:rFonts w:ascii="Segoe UI" w:hAnsi="Segoe UI" w:cs="Segoe UI"/>
        </w:rPr>
        <w:t xml:space="preserve">Zhotovitel se zavazuje přijetí reklamace potvrdit e-mailem objednateli. </w:t>
      </w:r>
    </w:p>
    <w:p w:rsidR="00326694" w:rsidRPr="0010092C" w:rsidRDefault="00D92C5F" w:rsidP="0010092C">
      <w:pPr>
        <w:pStyle w:val="Zkladntext1"/>
        <w:numPr>
          <w:ilvl w:val="0"/>
          <w:numId w:val="5"/>
        </w:numPr>
        <w:shd w:val="clear" w:color="auto" w:fill="auto"/>
        <w:tabs>
          <w:tab w:val="left" w:pos="262"/>
        </w:tabs>
        <w:rPr>
          <w:rFonts w:ascii="Segoe UI" w:hAnsi="Segoe UI" w:cs="Segoe UI"/>
        </w:rPr>
      </w:pPr>
      <w:r w:rsidRPr="0010092C">
        <w:rPr>
          <w:rFonts w:ascii="Segoe UI" w:hAnsi="Segoe UI" w:cs="Segoe UI"/>
        </w:rPr>
        <w:t>Zhotovitel je povinen odstranit vlastním nákladem veškeré skryté a jiné vady na díle</w:t>
      </w:r>
      <w:r w:rsidR="0010092C" w:rsidRPr="0010092C">
        <w:rPr>
          <w:rFonts w:ascii="Segoe UI" w:hAnsi="Segoe UI" w:cs="Segoe UI"/>
        </w:rPr>
        <w:t>,</w:t>
      </w:r>
      <w:r w:rsidRPr="0010092C">
        <w:rPr>
          <w:rFonts w:ascii="Segoe UI" w:hAnsi="Segoe UI" w:cs="Segoe UI"/>
        </w:rPr>
        <w:t xml:space="preserve"> které budou v průběhu záruční doby zjištěny, a to </w:t>
      </w:r>
      <w:proofErr w:type="gramStart"/>
      <w:r w:rsidRPr="0010092C">
        <w:rPr>
          <w:rFonts w:ascii="Segoe UI" w:hAnsi="Segoe UI" w:cs="Segoe UI"/>
        </w:rPr>
        <w:t>do 5-ti</w:t>
      </w:r>
      <w:proofErr w:type="gramEnd"/>
      <w:r w:rsidRPr="0010092C">
        <w:rPr>
          <w:rFonts w:ascii="Segoe UI" w:hAnsi="Segoe UI" w:cs="Segoe UI"/>
        </w:rPr>
        <w:t xml:space="preserve"> pracovních dnů od uplatnění reklamace objednatelem. Práva a povinnosti stran z vadného plnění se dále řídí ustanoveními § 2615 a </w:t>
      </w:r>
      <w:proofErr w:type="spellStart"/>
      <w:r w:rsidRPr="0010092C">
        <w:rPr>
          <w:rFonts w:ascii="Segoe UI" w:hAnsi="Segoe UI" w:cs="Segoe UI"/>
        </w:rPr>
        <w:t>násl</w:t>
      </w:r>
      <w:proofErr w:type="spellEnd"/>
      <w:r w:rsidRPr="0010092C">
        <w:rPr>
          <w:rFonts w:ascii="Segoe UI" w:hAnsi="Segoe UI" w:cs="Segoe UI"/>
        </w:rPr>
        <w:t>. zák. č. 89/2012 Sb.. v platném znění, pokud z této smlouvy nevyplývá něco jiného.</w:t>
      </w:r>
    </w:p>
    <w:p w:rsidR="00326694" w:rsidRPr="0049232F" w:rsidRDefault="00326694">
      <w:pPr>
        <w:jc w:val="right"/>
        <w:rPr>
          <w:rFonts w:ascii="Segoe UI" w:hAnsi="Segoe UI" w:cs="Segoe UI"/>
          <w:sz w:val="2"/>
          <w:szCs w:val="2"/>
        </w:rPr>
      </w:pPr>
    </w:p>
    <w:p w:rsidR="00326694" w:rsidRPr="0049232F" w:rsidRDefault="00D92C5F" w:rsidP="00D357F1">
      <w:pPr>
        <w:pStyle w:val="Nadpis20"/>
        <w:keepNext/>
        <w:keepLines/>
        <w:shd w:val="clear" w:color="auto" w:fill="auto"/>
        <w:spacing w:after="0"/>
        <w:ind w:left="4820" w:firstLine="20"/>
        <w:jc w:val="left"/>
        <w:rPr>
          <w:rFonts w:ascii="Segoe UI" w:hAnsi="Segoe UI" w:cs="Segoe UI"/>
        </w:rPr>
      </w:pPr>
      <w:bookmarkStart w:id="8" w:name="bookmark11"/>
      <w:r w:rsidRPr="0049232F">
        <w:rPr>
          <w:rFonts w:ascii="Segoe UI" w:hAnsi="Segoe UI" w:cs="Segoe UI"/>
        </w:rPr>
        <w:t>V.</w:t>
      </w:r>
      <w:bookmarkEnd w:id="8"/>
    </w:p>
    <w:p w:rsidR="00326694" w:rsidRPr="0049232F" w:rsidRDefault="00D357F1" w:rsidP="00D357F1">
      <w:pPr>
        <w:pStyle w:val="Nadpis20"/>
        <w:keepNext/>
        <w:keepLines/>
        <w:shd w:val="clear" w:color="auto" w:fill="auto"/>
        <w:jc w:val="left"/>
        <w:rPr>
          <w:rFonts w:ascii="Segoe UI" w:hAnsi="Segoe UI" w:cs="Segoe UI"/>
        </w:rPr>
      </w:pPr>
      <w:bookmarkStart w:id="9" w:name="bookmark12"/>
      <w:r w:rsidRPr="0049232F">
        <w:rPr>
          <w:rFonts w:ascii="Segoe UI" w:hAnsi="Segoe UI" w:cs="Segoe UI"/>
        </w:rPr>
        <w:t xml:space="preserve">                                                                                             </w:t>
      </w:r>
      <w:r w:rsidR="00D92C5F" w:rsidRPr="0049232F">
        <w:rPr>
          <w:rFonts w:ascii="Segoe UI" w:hAnsi="Segoe UI" w:cs="Segoe UI"/>
        </w:rPr>
        <w:t>Sankce</w:t>
      </w:r>
      <w:bookmarkEnd w:id="9"/>
    </w:p>
    <w:p w:rsidR="00326694" w:rsidRPr="0049232F" w:rsidRDefault="00D92C5F">
      <w:pPr>
        <w:pStyle w:val="Zkladntext1"/>
        <w:numPr>
          <w:ilvl w:val="0"/>
          <w:numId w:val="6"/>
        </w:numPr>
        <w:shd w:val="clear" w:color="auto" w:fill="auto"/>
        <w:tabs>
          <w:tab w:val="left" w:pos="301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Dostane-li se zhotovitel do prodlení s plněním své povinnosti ve smyslu čl. </w:t>
      </w:r>
      <w:r w:rsidR="009B0563">
        <w:rPr>
          <w:rFonts w:ascii="Segoe UI" w:hAnsi="Segoe UI" w:cs="Segoe UI"/>
        </w:rPr>
        <w:t>III.</w:t>
      </w:r>
      <w:r w:rsidRPr="0049232F">
        <w:rPr>
          <w:rFonts w:ascii="Segoe UI" w:hAnsi="Segoe UI" w:cs="Segoe UI"/>
        </w:rPr>
        <w:t xml:space="preserve"> této smlouvy, má objednatel vůči zhotoviteli nárok na zaplacen</w:t>
      </w:r>
      <w:r w:rsidR="009B0563">
        <w:rPr>
          <w:rFonts w:ascii="Segoe UI" w:hAnsi="Segoe UI" w:cs="Segoe UI"/>
        </w:rPr>
        <w:t>í</w:t>
      </w:r>
      <w:r w:rsidRPr="0049232F">
        <w:rPr>
          <w:rFonts w:ascii="Segoe UI" w:hAnsi="Segoe UI" w:cs="Segoe UI"/>
        </w:rPr>
        <w:t xml:space="preserve"> smluvní pokuty ve výši 0.05% z</w:t>
      </w:r>
      <w:r w:rsidR="009B0563">
        <w:rPr>
          <w:rFonts w:ascii="Segoe UI" w:hAnsi="Segoe UI" w:cs="Segoe UI"/>
        </w:rPr>
        <w:t xml:space="preserve"> výše celkové nabídkové </w:t>
      </w:r>
      <w:r w:rsidRPr="0049232F">
        <w:rPr>
          <w:rFonts w:ascii="Segoe UI" w:hAnsi="Segoe UI" w:cs="Segoe UI"/>
        </w:rPr>
        <w:t>ceny</w:t>
      </w:r>
      <w:r w:rsidR="009B0563">
        <w:rPr>
          <w:rFonts w:ascii="Segoe UI" w:hAnsi="Segoe UI" w:cs="Segoe UI"/>
        </w:rPr>
        <w:t xml:space="preserve"> bez DPH </w:t>
      </w:r>
      <w:r w:rsidRPr="0049232F">
        <w:rPr>
          <w:rFonts w:ascii="Segoe UI" w:hAnsi="Segoe UI" w:cs="Segoe UI"/>
        </w:rPr>
        <w:t xml:space="preserve">uvedené </w:t>
      </w:r>
      <w:r w:rsidR="00E2140F">
        <w:rPr>
          <w:rFonts w:ascii="Segoe UI" w:hAnsi="Segoe UI" w:cs="Segoe UI"/>
        </w:rPr>
        <w:t xml:space="preserve">na Krycím listu – Dílčí kritérium č. 1 (příloha </w:t>
      </w:r>
      <w:r w:rsidRPr="0049232F">
        <w:rPr>
          <w:rFonts w:ascii="Segoe UI" w:hAnsi="Segoe UI" w:cs="Segoe UI"/>
        </w:rPr>
        <w:t>č. 1 této smlouvy</w:t>
      </w:r>
      <w:r w:rsidR="00E2140F">
        <w:rPr>
          <w:rFonts w:ascii="Segoe UI" w:hAnsi="Segoe UI" w:cs="Segoe UI"/>
        </w:rPr>
        <w:t>)</w:t>
      </w:r>
      <w:r w:rsidRPr="0049232F">
        <w:rPr>
          <w:rFonts w:ascii="Segoe UI" w:hAnsi="Segoe UI" w:cs="Segoe UI"/>
        </w:rPr>
        <w:t>, a to za každý i započatý den prodlení s plněním sjednané povinnosti.</w:t>
      </w:r>
    </w:p>
    <w:p w:rsidR="00326694" w:rsidRPr="0049232F" w:rsidRDefault="00D92C5F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after="56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V případě, že objednatel neuhradí kterýkoliv z daňových dokladů, které mu budou zhotovitelem vystaveny dle této smlouvy k datu jeho splatnosti, zavazuje se objednatel uhradit zhotoviteli smluvní pokutu ve výši 0,05% za každý den prodlení, a to z dlužné částky bez DPH.</w:t>
      </w:r>
    </w:p>
    <w:p w:rsidR="00326694" w:rsidRPr="0049232F" w:rsidRDefault="00D92C5F" w:rsidP="00D357F1">
      <w:pPr>
        <w:pStyle w:val="Nadpis20"/>
        <w:keepNext/>
        <w:keepLines/>
        <w:shd w:val="clear" w:color="auto" w:fill="auto"/>
        <w:spacing w:after="0"/>
        <w:ind w:left="4440" w:firstLine="20"/>
        <w:jc w:val="left"/>
        <w:rPr>
          <w:rFonts w:ascii="Segoe UI" w:hAnsi="Segoe UI" w:cs="Segoe UI"/>
        </w:rPr>
      </w:pPr>
      <w:bookmarkStart w:id="10" w:name="bookmark13"/>
      <w:r w:rsidRPr="0049232F">
        <w:rPr>
          <w:rFonts w:ascii="Segoe UI" w:hAnsi="Segoe UI" w:cs="Segoe UI"/>
        </w:rPr>
        <w:t>VI.</w:t>
      </w:r>
      <w:bookmarkEnd w:id="10"/>
    </w:p>
    <w:p w:rsidR="00326694" w:rsidRPr="0049232F" w:rsidRDefault="00D92C5F">
      <w:pPr>
        <w:pStyle w:val="Nadpis20"/>
        <w:keepNext/>
        <w:keepLines/>
        <w:shd w:val="clear" w:color="auto" w:fill="auto"/>
        <w:rPr>
          <w:rFonts w:ascii="Segoe UI" w:hAnsi="Segoe UI" w:cs="Segoe UI"/>
        </w:rPr>
      </w:pPr>
      <w:bookmarkStart w:id="11" w:name="bookmark14"/>
      <w:r w:rsidRPr="0049232F">
        <w:rPr>
          <w:rFonts w:ascii="Segoe UI" w:hAnsi="Segoe UI" w:cs="Segoe UI"/>
        </w:rPr>
        <w:t>Součinnost a zvláštní ujednání</w:t>
      </w:r>
      <w:bookmarkEnd w:id="11"/>
    </w:p>
    <w:p w:rsidR="00326694" w:rsidRPr="0049232F" w:rsidRDefault="00D92C5F">
      <w:pPr>
        <w:pStyle w:val="Zkladntext1"/>
        <w:numPr>
          <w:ilvl w:val="0"/>
          <w:numId w:val="7"/>
        </w:numPr>
        <w:shd w:val="clear" w:color="auto" w:fill="auto"/>
        <w:tabs>
          <w:tab w:val="left" w:pos="280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Pro splnění předmětu této smlouvy poskytne objednatel zhotoviteli nezbytnou součinnost.</w:t>
      </w:r>
    </w:p>
    <w:p w:rsidR="00326694" w:rsidRPr="0049232F" w:rsidRDefault="00D92C5F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Zhotovitel je povinen při plnění předmětu této smlouvy dodržovat taková opatření, aby nedošlo jeho zaviněním ke zneužití nebo neoprávněnému předání dat třetí osobě.</w:t>
      </w:r>
    </w:p>
    <w:p w:rsidR="00326694" w:rsidRPr="0049232F" w:rsidRDefault="00D92C5F">
      <w:pPr>
        <w:pStyle w:val="Zkladntext1"/>
        <w:numPr>
          <w:ilvl w:val="0"/>
          <w:numId w:val="7"/>
        </w:numPr>
        <w:shd w:val="clear" w:color="auto" w:fill="auto"/>
        <w:tabs>
          <w:tab w:val="left" w:pos="301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Zhotovitel zabezpečí na nejvyšší dostupné technické úrovni data proti jejich ztrátě, zneužití třetí osobou a proti možnosti pozměnění.</w:t>
      </w:r>
    </w:p>
    <w:p w:rsidR="00326694" w:rsidRPr="00455CEB" w:rsidRDefault="00BE4C74">
      <w:pPr>
        <w:pStyle w:val="Zkladntext1"/>
        <w:numPr>
          <w:ilvl w:val="0"/>
          <w:numId w:val="7"/>
        </w:numPr>
        <w:shd w:val="clear" w:color="auto" w:fill="auto"/>
        <w:tabs>
          <w:tab w:val="left" w:pos="301"/>
        </w:tabs>
        <w:rPr>
          <w:rFonts w:ascii="Segoe UI" w:hAnsi="Segoe UI" w:cs="Segoe UI"/>
        </w:rPr>
      </w:pPr>
      <w:r w:rsidRPr="00BE4C74">
        <w:rPr>
          <w:rFonts w:ascii="Segoe UI" w:hAnsi="Segoe UI" w:cs="Segoe UI"/>
        </w:rPr>
        <w:t>Zhotovitel je povinen zpřístupnit objednateli zdrojové kódy po uhrazení všech závazků Objednatele vůči zhotoviteli.</w:t>
      </w:r>
    </w:p>
    <w:p w:rsidR="00561AEF" w:rsidRPr="0049232F" w:rsidRDefault="00561AEF">
      <w:pPr>
        <w:pStyle w:val="Nadpis20"/>
        <w:keepNext/>
        <w:keepLines/>
        <w:shd w:val="clear" w:color="auto" w:fill="auto"/>
        <w:spacing w:after="0"/>
        <w:ind w:left="4400"/>
        <w:jc w:val="left"/>
        <w:rPr>
          <w:rFonts w:ascii="Segoe UI" w:hAnsi="Segoe UI" w:cs="Segoe UI"/>
        </w:rPr>
      </w:pPr>
      <w:bookmarkStart w:id="12" w:name="bookmark15"/>
    </w:p>
    <w:p w:rsidR="00561AEF" w:rsidRPr="0049232F" w:rsidRDefault="00561AEF">
      <w:pPr>
        <w:pStyle w:val="Nadpis20"/>
        <w:keepNext/>
        <w:keepLines/>
        <w:shd w:val="clear" w:color="auto" w:fill="auto"/>
        <w:spacing w:after="0"/>
        <w:ind w:left="4400"/>
        <w:jc w:val="left"/>
        <w:rPr>
          <w:rFonts w:ascii="Segoe UI" w:hAnsi="Segoe UI" w:cs="Segoe UI"/>
        </w:rPr>
      </w:pPr>
    </w:p>
    <w:p w:rsidR="00326694" w:rsidRPr="0049232F" w:rsidRDefault="00D92C5F">
      <w:pPr>
        <w:pStyle w:val="Nadpis20"/>
        <w:keepNext/>
        <w:keepLines/>
        <w:shd w:val="clear" w:color="auto" w:fill="auto"/>
        <w:spacing w:after="0"/>
        <w:ind w:left="4400"/>
        <w:jc w:val="left"/>
        <w:rPr>
          <w:rFonts w:ascii="Segoe UI" w:hAnsi="Segoe UI" w:cs="Segoe UI"/>
        </w:rPr>
      </w:pPr>
      <w:bookmarkStart w:id="13" w:name="bookmark17"/>
      <w:bookmarkEnd w:id="12"/>
      <w:r w:rsidRPr="0049232F">
        <w:rPr>
          <w:rFonts w:ascii="Segoe UI" w:hAnsi="Segoe UI" w:cs="Segoe UI"/>
        </w:rPr>
        <w:t>VII.</w:t>
      </w:r>
      <w:bookmarkEnd w:id="13"/>
    </w:p>
    <w:p w:rsidR="00326694" w:rsidRPr="0049232F" w:rsidRDefault="00D92C5F">
      <w:pPr>
        <w:pStyle w:val="Nadpis20"/>
        <w:keepNext/>
        <w:keepLines/>
        <w:shd w:val="clear" w:color="auto" w:fill="auto"/>
        <w:rPr>
          <w:rFonts w:ascii="Segoe UI" w:hAnsi="Segoe UI" w:cs="Segoe UI"/>
        </w:rPr>
      </w:pPr>
      <w:bookmarkStart w:id="14" w:name="bookmark18"/>
      <w:r w:rsidRPr="0049232F">
        <w:rPr>
          <w:rFonts w:ascii="Segoe UI" w:hAnsi="Segoe UI" w:cs="Segoe UI"/>
        </w:rPr>
        <w:t>Ukončení smlouvy</w:t>
      </w:r>
      <w:bookmarkEnd w:id="14"/>
    </w:p>
    <w:p w:rsidR="00326694" w:rsidRPr="0049232F" w:rsidRDefault="00D92C5F">
      <w:pPr>
        <w:pStyle w:val="Zkladntext1"/>
        <w:numPr>
          <w:ilvl w:val="0"/>
          <w:numId w:val="10"/>
        </w:numPr>
        <w:shd w:val="clear" w:color="auto" w:fill="auto"/>
        <w:tabs>
          <w:tab w:val="left" w:pos="294"/>
        </w:tabs>
        <w:rPr>
          <w:rFonts w:ascii="Segoe UI" w:hAnsi="Segoe UI" w:cs="Segoe UI"/>
        </w:rPr>
      </w:pPr>
      <w:r w:rsidRPr="00C01AE8">
        <w:rPr>
          <w:rFonts w:ascii="Segoe UI" w:hAnsi="Segoe UI" w:cs="Segoe UI"/>
        </w:rPr>
        <w:t xml:space="preserve">Smluvní strany mohou odstoupit od této smlouvy za podmínek stanovených v </w:t>
      </w:r>
      <w:proofErr w:type="spellStart"/>
      <w:r w:rsidRPr="00C01AE8">
        <w:rPr>
          <w:rFonts w:ascii="Segoe UI" w:hAnsi="Segoe UI" w:cs="Segoe UI"/>
        </w:rPr>
        <w:t>ust</w:t>
      </w:r>
      <w:proofErr w:type="spellEnd"/>
      <w:r w:rsidRPr="00C01AE8">
        <w:rPr>
          <w:rFonts w:ascii="Segoe UI" w:hAnsi="Segoe UI" w:cs="Segoe UI"/>
        </w:rPr>
        <w:t xml:space="preserve">. § 2001 a </w:t>
      </w:r>
      <w:proofErr w:type="spellStart"/>
      <w:r w:rsidRPr="00C01AE8">
        <w:rPr>
          <w:rFonts w:ascii="Segoe UI" w:hAnsi="Segoe UI" w:cs="Segoe UI"/>
        </w:rPr>
        <w:t>násl</w:t>
      </w:r>
      <w:proofErr w:type="spellEnd"/>
      <w:r w:rsidRPr="00C01AE8">
        <w:rPr>
          <w:rFonts w:ascii="Segoe UI" w:hAnsi="Segoe UI" w:cs="Segoe UI"/>
        </w:rPr>
        <w:t>. zák. č. 89/2012 Sb.,</w:t>
      </w:r>
      <w:r w:rsidRPr="0049232F">
        <w:rPr>
          <w:rFonts w:ascii="Segoe UI" w:hAnsi="Segoe UI" w:cs="Segoe UI"/>
        </w:rPr>
        <w:t xml:space="preserve"> v platném znění. Objednatel nemá zájem na jakémkoliv prodlení s plněním termínů dle této smlouvy a s tímto vědomím smlouvu uzavírá</w:t>
      </w:r>
      <w:r w:rsidR="00B62B89">
        <w:rPr>
          <w:rFonts w:ascii="Segoe UI" w:hAnsi="Segoe UI" w:cs="Segoe UI"/>
        </w:rPr>
        <w:t xml:space="preserve"> s tím, že jakékoliv prodlení zhotovitele s plněním termínů zhotovení částí díla bude považováno za podstatné porušení smlouvy</w:t>
      </w:r>
      <w:r w:rsidRPr="0049232F">
        <w:rPr>
          <w:rFonts w:ascii="Segoe UI" w:hAnsi="Segoe UI" w:cs="Segoe UI"/>
        </w:rPr>
        <w:t>.</w:t>
      </w:r>
    </w:p>
    <w:p w:rsidR="00326694" w:rsidRPr="0049232F" w:rsidRDefault="00D92C5F" w:rsidP="00561AEF">
      <w:pPr>
        <w:pStyle w:val="Zkladntext1"/>
        <w:keepNext/>
        <w:keepLines/>
        <w:numPr>
          <w:ilvl w:val="0"/>
          <w:numId w:val="10"/>
        </w:numPr>
        <w:shd w:val="clear" w:color="auto" w:fill="auto"/>
        <w:tabs>
          <w:tab w:val="left" w:pos="301"/>
        </w:tabs>
        <w:ind w:firstLine="40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Tuto smlouvu lze ukončit dohodou smluvních stran.</w:t>
      </w:r>
    </w:p>
    <w:p w:rsidR="00561AEF" w:rsidRPr="0049232F" w:rsidRDefault="00561AEF" w:rsidP="00561AEF">
      <w:pPr>
        <w:pStyle w:val="Zkladntext1"/>
        <w:keepNext/>
        <w:keepLines/>
        <w:shd w:val="clear" w:color="auto" w:fill="auto"/>
        <w:tabs>
          <w:tab w:val="left" w:pos="301"/>
        </w:tabs>
        <w:rPr>
          <w:rFonts w:ascii="Segoe UI" w:hAnsi="Segoe UI" w:cs="Segoe UI"/>
        </w:rPr>
      </w:pPr>
    </w:p>
    <w:p w:rsidR="00561AEF" w:rsidRPr="0049232F" w:rsidRDefault="00561AEF" w:rsidP="00561AEF">
      <w:pPr>
        <w:pStyle w:val="Zkladntext1"/>
        <w:keepNext/>
        <w:keepLines/>
        <w:shd w:val="clear" w:color="auto" w:fill="auto"/>
        <w:tabs>
          <w:tab w:val="left" w:pos="301"/>
        </w:tabs>
        <w:jc w:val="center"/>
        <w:rPr>
          <w:rFonts w:ascii="Segoe UI" w:hAnsi="Segoe UI" w:cs="Segoe UI"/>
        </w:rPr>
      </w:pPr>
    </w:p>
    <w:p w:rsidR="00561AEF" w:rsidRPr="0049232F" w:rsidRDefault="00561AEF" w:rsidP="00561AEF">
      <w:pPr>
        <w:pStyle w:val="Zkladntext1"/>
        <w:keepNext/>
        <w:keepLines/>
        <w:shd w:val="clear" w:color="auto" w:fill="auto"/>
        <w:tabs>
          <w:tab w:val="left" w:pos="301"/>
        </w:tabs>
        <w:jc w:val="center"/>
        <w:rPr>
          <w:rFonts w:ascii="Segoe UI" w:hAnsi="Segoe UI" w:cs="Segoe UI"/>
          <w:b/>
        </w:rPr>
      </w:pPr>
      <w:r w:rsidRPr="0049232F">
        <w:rPr>
          <w:rFonts w:ascii="Segoe UI" w:hAnsi="Segoe UI" w:cs="Segoe UI"/>
          <w:b/>
        </w:rPr>
        <w:t>VIII.</w:t>
      </w:r>
    </w:p>
    <w:p w:rsidR="00326694" w:rsidRPr="0049232F" w:rsidRDefault="00D92C5F">
      <w:pPr>
        <w:pStyle w:val="Nadpis20"/>
        <w:keepNext/>
        <w:keepLines/>
        <w:shd w:val="clear" w:color="auto" w:fill="auto"/>
        <w:spacing w:after="260" w:line="233" w:lineRule="auto"/>
        <w:rPr>
          <w:rFonts w:ascii="Segoe UI" w:hAnsi="Segoe UI" w:cs="Segoe UI"/>
        </w:rPr>
      </w:pPr>
      <w:bookmarkStart w:id="15" w:name="bookmark22"/>
      <w:r w:rsidRPr="0049232F">
        <w:rPr>
          <w:rFonts w:ascii="Segoe UI" w:hAnsi="Segoe UI" w:cs="Segoe UI"/>
        </w:rPr>
        <w:t>Další ujednání</w:t>
      </w:r>
      <w:bookmarkEnd w:id="15"/>
    </w:p>
    <w:p w:rsidR="00326694" w:rsidRPr="0049232F" w:rsidRDefault="00D92C5F">
      <w:pPr>
        <w:pStyle w:val="Zkladntext1"/>
        <w:numPr>
          <w:ilvl w:val="0"/>
          <w:numId w:val="11"/>
        </w:numPr>
        <w:shd w:val="clear" w:color="auto" w:fill="auto"/>
        <w:tabs>
          <w:tab w:val="left" w:pos="275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Osobami oprávněnými za smluvní strany jednat ve věcech technických jsou:</w:t>
      </w:r>
    </w:p>
    <w:p w:rsidR="00326694" w:rsidRPr="0049232F" w:rsidRDefault="00D92C5F" w:rsidP="00561AEF">
      <w:pPr>
        <w:pStyle w:val="Zkladntext1"/>
        <w:numPr>
          <w:ilvl w:val="0"/>
          <w:numId w:val="12"/>
        </w:numPr>
        <w:shd w:val="clear" w:color="auto" w:fill="auto"/>
        <w:tabs>
          <w:tab w:val="left" w:pos="293"/>
        </w:tabs>
        <w:spacing w:line="233" w:lineRule="auto"/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na straně zhotovitele: </w:t>
      </w:r>
      <w:r w:rsidR="00561AEF" w:rsidRPr="0049232F">
        <w:rPr>
          <w:rFonts w:ascii="Segoe UI" w:hAnsi="Segoe UI" w:cs="Segoe UI"/>
        </w:rPr>
        <w:t xml:space="preserve">jméno: </w:t>
      </w:r>
      <w:proofErr w:type="spellStart"/>
      <w:r w:rsidR="00B02C2E">
        <w:rPr>
          <w:rFonts w:ascii="Segoe UI" w:hAnsi="Segoe UI" w:cs="Segoe UI"/>
        </w:rPr>
        <w:t>xxxxxxxxxxxxxxxxxxx</w:t>
      </w:r>
      <w:proofErr w:type="spellEnd"/>
    </w:p>
    <w:p w:rsidR="00326694" w:rsidRPr="0049232F" w:rsidRDefault="00D92C5F">
      <w:pPr>
        <w:pStyle w:val="Zkladntext1"/>
        <w:numPr>
          <w:ilvl w:val="0"/>
          <w:numId w:val="12"/>
        </w:numPr>
        <w:shd w:val="clear" w:color="auto" w:fill="auto"/>
        <w:tabs>
          <w:tab w:val="left" w:pos="293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na straně objednatele: </w:t>
      </w:r>
      <w:r w:rsidR="00561AEF" w:rsidRPr="0049232F">
        <w:rPr>
          <w:rFonts w:ascii="Segoe UI" w:hAnsi="Segoe UI" w:cs="Segoe UI"/>
        </w:rPr>
        <w:t xml:space="preserve">jméno: </w:t>
      </w:r>
      <w:proofErr w:type="spellStart"/>
      <w:r w:rsidR="00B02C2E">
        <w:rPr>
          <w:rFonts w:ascii="Segoe UI" w:hAnsi="Segoe UI" w:cs="Segoe UI"/>
        </w:rPr>
        <w:t>xxxxxxxxxxxxxx</w:t>
      </w:r>
      <w:proofErr w:type="spellEnd"/>
    </w:p>
    <w:p w:rsidR="00326694" w:rsidRPr="0049232F" w:rsidRDefault="001E17E9" w:rsidP="001E17E9">
      <w:pPr>
        <w:pStyle w:val="Zkladntext1"/>
        <w:shd w:val="clear" w:color="auto" w:fill="auto"/>
        <w:tabs>
          <w:tab w:val="left" w:pos="293"/>
        </w:tabs>
        <w:spacing w:after="40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D92C5F" w:rsidRPr="0049232F">
        <w:rPr>
          <w:rFonts w:ascii="Segoe UI" w:hAnsi="Segoe UI" w:cs="Segoe UI"/>
        </w:rPr>
        <w:t xml:space="preserve">na straně objednatele: </w:t>
      </w:r>
      <w:r w:rsidR="00561AEF" w:rsidRPr="0049232F">
        <w:rPr>
          <w:rFonts w:ascii="Segoe UI" w:hAnsi="Segoe UI" w:cs="Segoe UI"/>
        </w:rPr>
        <w:t xml:space="preserve">jméno: </w:t>
      </w:r>
      <w:proofErr w:type="spellStart"/>
      <w:r w:rsidR="00B02C2E">
        <w:rPr>
          <w:rFonts w:ascii="Segoe UI" w:hAnsi="Segoe UI" w:cs="Segoe UI"/>
        </w:rPr>
        <w:t>xxxxxxxxxxxxxxxx</w:t>
      </w:r>
      <w:proofErr w:type="spellEnd"/>
    </w:p>
    <w:p w:rsidR="00326694" w:rsidRPr="0049232F" w:rsidRDefault="00DA20D9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  <w:bookmarkStart w:id="16" w:name="bookmark23"/>
      <w:r w:rsidRPr="0049232F">
        <w:rPr>
          <w:rFonts w:ascii="Segoe UI" w:hAnsi="Segoe UI" w:cs="Segoe UI"/>
        </w:rPr>
        <w:t>I</w:t>
      </w:r>
      <w:r w:rsidR="00D92C5F" w:rsidRPr="0049232F">
        <w:rPr>
          <w:rFonts w:ascii="Segoe UI" w:hAnsi="Segoe UI" w:cs="Segoe UI"/>
        </w:rPr>
        <w:t>X.</w:t>
      </w:r>
      <w:bookmarkEnd w:id="16"/>
    </w:p>
    <w:p w:rsidR="00326694" w:rsidRPr="0049232F" w:rsidRDefault="00D92C5F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17" w:name="bookmark24"/>
      <w:r w:rsidRPr="0049232F">
        <w:rPr>
          <w:rFonts w:ascii="Segoe UI" w:hAnsi="Segoe UI" w:cs="Segoe UI"/>
        </w:rPr>
        <w:t>Servisní práce, smluvní podmínky</w:t>
      </w:r>
      <w:bookmarkEnd w:id="17"/>
    </w:p>
    <w:p w:rsidR="00326694" w:rsidRPr="0049232F" w:rsidRDefault="00C01AE8" w:rsidP="00D357F1">
      <w:pPr>
        <w:pStyle w:val="Zkladntext1"/>
        <w:numPr>
          <w:ilvl w:val="0"/>
          <w:numId w:val="13"/>
        </w:numPr>
        <w:shd w:val="clear" w:color="auto" w:fill="auto"/>
        <w:tabs>
          <w:tab w:val="left" w:pos="29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Případné s</w:t>
      </w:r>
      <w:r w:rsidR="00D92C5F" w:rsidRPr="0049232F">
        <w:rPr>
          <w:rFonts w:ascii="Segoe UI" w:hAnsi="Segoe UI" w:cs="Segoe UI"/>
        </w:rPr>
        <w:t xml:space="preserve">ervisní práce - analýzy, grafické práce, kódování, individuální programování, </w:t>
      </w:r>
      <w:r w:rsidR="00D357F1" w:rsidRPr="0049232F">
        <w:rPr>
          <w:rFonts w:ascii="Segoe UI" w:hAnsi="Segoe UI" w:cs="Segoe UI"/>
        </w:rPr>
        <w:t>aj. nad rámec</w:t>
      </w:r>
      <w:r w:rsidR="00935F10" w:rsidRPr="0049232F">
        <w:rPr>
          <w:rFonts w:ascii="Segoe UI" w:hAnsi="Segoe UI" w:cs="Segoe UI"/>
        </w:rPr>
        <w:t xml:space="preserve"> celkové ceny za provedení díla</w:t>
      </w:r>
      <w:r w:rsidR="00D92C5F" w:rsidRPr="0049232F">
        <w:rPr>
          <w:rFonts w:ascii="Segoe UI" w:hAnsi="Segoe UI" w:cs="Segoe UI"/>
          <w:b/>
          <w:bCs/>
        </w:rPr>
        <w:t xml:space="preserve"> </w:t>
      </w:r>
      <w:r w:rsidR="00D92C5F" w:rsidRPr="0049232F">
        <w:rPr>
          <w:rFonts w:ascii="Segoe UI" w:hAnsi="Segoe UI" w:cs="Segoe UI"/>
        </w:rPr>
        <w:t xml:space="preserve">se stanovují </w:t>
      </w:r>
      <w:r w:rsidR="00D357F1" w:rsidRPr="0049232F">
        <w:rPr>
          <w:rFonts w:ascii="Segoe UI" w:hAnsi="Segoe UI" w:cs="Segoe UI"/>
        </w:rPr>
        <w:t xml:space="preserve">na základě hodinové sazby dle smluvní ceny uvedené v příloze </w:t>
      </w:r>
      <w:proofErr w:type="gramStart"/>
      <w:r w:rsidR="00D357F1" w:rsidRPr="0049232F">
        <w:rPr>
          <w:rFonts w:ascii="Segoe UI" w:hAnsi="Segoe UI" w:cs="Segoe UI"/>
        </w:rPr>
        <w:t>č.1– Krycí</w:t>
      </w:r>
      <w:proofErr w:type="gramEnd"/>
      <w:r w:rsidR="00D357F1" w:rsidRPr="0049232F">
        <w:rPr>
          <w:rFonts w:ascii="Segoe UI" w:hAnsi="Segoe UI" w:cs="Segoe UI"/>
        </w:rPr>
        <w:t xml:space="preserve"> list, </w:t>
      </w:r>
      <w:r>
        <w:rPr>
          <w:rFonts w:ascii="Segoe UI" w:hAnsi="Segoe UI" w:cs="Segoe UI"/>
        </w:rPr>
        <w:t>d</w:t>
      </w:r>
      <w:r w:rsidR="00D357F1" w:rsidRPr="0049232F">
        <w:rPr>
          <w:rFonts w:ascii="Segoe UI" w:hAnsi="Segoe UI" w:cs="Segoe UI"/>
        </w:rPr>
        <w:t xml:space="preserve">ílčím kritériem č. 2.  </w:t>
      </w:r>
    </w:p>
    <w:p w:rsidR="00935F10" w:rsidRPr="0049232F" w:rsidRDefault="00935F10" w:rsidP="00D357F1">
      <w:pPr>
        <w:pStyle w:val="Zkladntext1"/>
        <w:numPr>
          <w:ilvl w:val="0"/>
          <w:numId w:val="13"/>
        </w:numPr>
        <w:shd w:val="clear" w:color="auto" w:fill="auto"/>
        <w:tabs>
          <w:tab w:val="left" w:pos="290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Případné konzultace a školení poskytuje zprostředkovatel po dohodě s objednatelem a to za cenu </w:t>
      </w:r>
      <w:r w:rsidR="005C5A4D" w:rsidRPr="0049232F">
        <w:rPr>
          <w:rFonts w:ascii="Segoe UI" w:hAnsi="Segoe UI" w:cs="Segoe UI"/>
        </w:rPr>
        <w:t xml:space="preserve">v danou dobu aktuální a </w:t>
      </w:r>
      <w:r w:rsidRPr="0049232F">
        <w:rPr>
          <w:rFonts w:ascii="Segoe UI" w:hAnsi="Segoe UI" w:cs="Segoe UI"/>
        </w:rPr>
        <w:t xml:space="preserve">uvedenou na veřejně dostupné webové stránce zhotovitele. </w:t>
      </w:r>
    </w:p>
    <w:p w:rsidR="00326694" w:rsidRPr="00EE2BD1" w:rsidRDefault="00D92C5F">
      <w:pPr>
        <w:pStyle w:val="Zkladntext1"/>
        <w:numPr>
          <w:ilvl w:val="0"/>
          <w:numId w:val="13"/>
        </w:numPr>
        <w:shd w:val="clear" w:color="auto" w:fill="auto"/>
        <w:tabs>
          <w:tab w:val="left" w:pos="293"/>
        </w:tabs>
        <w:jc w:val="both"/>
        <w:rPr>
          <w:rFonts w:ascii="Segoe UI" w:hAnsi="Segoe UI" w:cs="Segoe UI"/>
        </w:rPr>
      </w:pPr>
      <w:r w:rsidRPr="00EE2BD1">
        <w:rPr>
          <w:rFonts w:ascii="Segoe UI" w:hAnsi="Segoe UI" w:cs="Segoe UI"/>
        </w:rPr>
        <w:t>V případě jakékoli změny</w:t>
      </w:r>
      <w:r w:rsidR="00BC6A4B" w:rsidRPr="00EE2BD1">
        <w:rPr>
          <w:rFonts w:ascii="Segoe UI" w:hAnsi="Segoe UI" w:cs="Segoe UI"/>
        </w:rPr>
        <w:t xml:space="preserve"> všeobecných</w:t>
      </w:r>
      <w:r w:rsidRPr="00EE2BD1">
        <w:rPr>
          <w:rFonts w:ascii="Segoe UI" w:hAnsi="Segoe UI" w:cs="Segoe UI"/>
        </w:rPr>
        <w:t xml:space="preserve"> smluvních podmínek</w:t>
      </w:r>
      <w:r w:rsidR="00BC6A4B" w:rsidRPr="00EE2BD1">
        <w:rPr>
          <w:rFonts w:ascii="Segoe UI" w:hAnsi="Segoe UI" w:cs="Segoe UI"/>
        </w:rPr>
        <w:t xml:space="preserve"> zhotovitele, které by se měly vztahovat na tuto smlouvu,</w:t>
      </w:r>
      <w:r w:rsidRPr="00EE2BD1">
        <w:rPr>
          <w:rFonts w:ascii="Segoe UI" w:hAnsi="Segoe UI" w:cs="Segoe UI"/>
        </w:rPr>
        <w:t xml:space="preserve"> má </w:t>
      </w:r>
      <w:r w:rsidR="00BC6A4B" w:rsidRPr="00EE2BD1">
        <w:rPr>
          <w:rFonts w:ascii="Segoe UI" w:hAnsi="Segoe UI" w:cs="Segoe UI"/>
        </w:rPr>
        <w:t xml:space="preserve">objednatel </w:t>
      </w:r>
      <w:r w:rsidRPr="00EE2BD1">
        <w:rPr>
          <w:rFonts w:ascii="Segoe UI" w:hAnsi="Segoe UI" w:cs="Segoe UI"/>
        </w:rPr>
        <w:t>právo na odstoupení od smlouvy.</w:t>
      </w:r>
    </w:p>
    <w:p w:rsidR="00326694" w:rsidRPr="00EE2BD1" w:rsidRDefault="00D92C5F">
      <w:pPr>
        <w:pStyle w:val="Zkladntext1"/>
        <w:numPr>
          <w:ilvl w:val="0"/>
          <w:numId w:val="13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EE2BD1">
        <w:rPr>
          <w:rFonts w:ascii="Segoe UI" w:hAnsi="Segoe UI" w:cs="Segoe UI"/>
        </w:rPr>
        <w:lastRenderedPageBreak/>
        <w:t>Objednatel má právo změny smluvních podmínek VOP</w:t>
      </w:r>
      <w:r w:rsidR="00BC6A4B" w:rsidRPr="00EE2BD1">
        <w:rPr>
          <w:rFonts w:ascii="Segoe UI" w:hAnsi="Segoe UI" w:cs="Segoe UI"/>
        </w:rPr>
        <w:t xml:space="preserve"> zhotovitele</w:t>
      </w:r>
      <w:r w:rsidRPr="00EE2BD1">
        <w:rPr>
          <w:rFonts w:ascii="Segoe UI" w:hAnsi="Segoe UI" w:cs="Segoe UI"/>
        </w:rPr>
        <w:t xml:space="preserve"> odmítnout a závazek z tohoto důvodu vypovědět ve výpovědní době dostatečné k obstarání obdobných plnění od jiného dodavatele, aniž by taková výpověď byla spojena se zvláštní povinností zatěžující vypovídající stranu.</w:t>
      </w:r>
    </w:p>
    <w:p w:rsidR="00DA20D9" w:rsidRPr="0049232F" w:rsidRDefault="00DA20D9" w:rsidP="00D357F1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  <w:bookmarkStart w:id="18" w:name="bookmark25"/>
    </w:p>
    <w:p w:rsidR="00DA20D9" w:rsidRPr="0049232F" w:rsidRDefault="00DA20D9" w:rsidP="00D357F1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</w:p>
    <w:p w:rsidR="00DA20D9" w:rsidRPr="0049232F" w:rsidRDefault="00DA20D9" w:rsidP="00D357F1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</w:p>
    <w:p w:rsidR="00326694" w:rsidRPr="0049232F" w:rsidRDefault="00DA20D9" w:rsidP="00D357F1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X</w:t>
      </w:r>
      <w:r w:rsidR="00D92C5F" w:rsidRPr="0049232F">
        <w:rPr>
          <w:rFonts w:ascii="Segoe UI" w:hAnsi="Segoe UI" w:cs="Segoe UI"/>
        </w:rPr>
        <w:t>.</w:t>
      </w:r>
      <w:bookmarkEnd w:id="18"/>
    </w:p>
    <w:p w:rsidR="00326694" w:rsidRDefault="00D92C5F" w:rsidP="00D357F1">
      <w:pPr>
        <w:pStyle w:val="Nadpis20"/>
        <w:keepNext/>
        <w:keepLines/>
        <w:shd w:val="clear" w:color="auto" w:fill="auto"/>
        <w:spacing w:after="0"/>
        <w:rPr>
          <w:rFonts w:ascii="Segoe UI" w:hAnsi="Segoe UI" w:cs="Segoe UI"/>
        </w:rPr>
      </w:pPr>
      <w:bookmarkStart w:id="19" w:name="bookmark26"/>
      <w:r w:rsidRPr="0049232F">
        <w:rPr>
          <w:rFonts w:ascii="Segoe UI" w:hAnsi="Segoe UI" w:cs="Segoe UI"/>
        </w:rPr>
        <w:t>Licence k dílu vytvořenému na základě smlouvy o dílo</w:t>
      </w:r>
      <w:bookmarkEnd w:id="19"/>
    </w:p>
    <w:p w:rsidR="00B40860" w:rsidRPr="0049232F" w:rsidRDefault="00B40860" w:rsidP="00D357F1">
      <w:pPr>
        <w:pStyle w:val="Nadpis20"/>
        <w:keepNext/>
        <w:keepLines/>
        <w:shd w:val="clear" w:color="auto" w:fill="auto"/>
        <w:spacing w:after="0"/>
        <w:rPr>
          <w:rFonts w:ascii="Segoe UI" w:hAnsi="Segoe UI" w:cs="Segoe UI"/>
        </w:rPr>
      </w:pPr>
    </w:p>
    <w:p w:rsidR="00326694" w:rsidRPr="0049232F" w:rsidRDefault="00D92C5F">
      <w:pPr>
        <w:pStyle w:val="Zkladntext1"/>
        <w:numPr>
          <w:ilvl w:val="0"/>
          <w:numId w:val="14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Zhotovitel v souladu s § 2358 občanského zákoníku s vytvořením a předáním díla poskytuje objednateli výhradní licenci k dílu na uvedené doméně. Zhotovitel poskytuje objednateli oprávnění k výkonu práva dílo užít (licenci) ke všem způsobům užití, v rozsahu neomezeném, tj. licenci neomezenou časově (na celou dobu trvání majetkových práv autora k dílu), teritoriálně (pro celý svět), způsoby, technologií užití i jinak.</w:t>
      </w:r>
    </w:p>
    <w:p w:rsidR="00326694" w:rsidRPr="0049232F" w:rsidRDefault="00D92C5F">
      <w:pPr>
        <w:pStyle w:val="Zkladntext1"/>
        <w:numPr>
          <w:ilvl w:val="0"/>
          <w:numId w:val="14"/>
        </w:numPr>
        <w:shd w:val="clear" w:color="auto" w:fill="auto"/>
        <w:tabs>
          <w:tab w:val="left" w:pos="293"/>
        </w:tabs>
        <w:spacing w:after="540"/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Odměna za licenci je plně obsažena v odměně za provedení díla dle článku II. smlouvy.</w:t>
      </w:r>
    </w:p>
    <w:p w:rsidR="00033BB7" w:rsidRPr="0049232F" w:rsidRDefault="00033BB7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  <w:bookmarkStart w:id="20" w:name="bookmark27"/>
    </w:p>
    <w:p w:rsidR="00326694" w:rsidRPr="0049232F" w:rsidRDefault="00DA20D9">
      <w:pPr>
        <w:pStyle w:val="Nadpis20"/>
        <w:keepNext/>
        <w:keepLines/>
        <w:shd w:val="clear" w:color="auto" w:fill="auto"/>
        <w:spacing w:after="0"/>
        <w:ind w:left="4400" w:firstLine="40"/>
        <w:jc w:val="left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XI</w:t>
      </w:r>
      <w:r w:rsidR="00D92C5F" w:rsidRPr="0049232F">
        <w:rPr>
          <w:rFonts w:ascii="Segoe UI" w:hAnsi="Segoe UI" w:cs="Segoe UI"/>
        </w:rPr>
        <w:t>.</w:t>
      </w:r>
      <w:bookmarkEnd w:id="20"/>
    </w:p>
    <w:p w:rsidR="00326694" w:rsidRPr="0049232F" w:rsidRDefault="00D92C5F" w:rsidP="00DA20D9">
      <w:pPr>
        <w:pStyle w:val="Nadpis20"/>
        <w:keepNext/>
        <w:keepLines/>
        <w:shd w:val="clear" w:color="auto" w:fill="auto"/>
        <w:spacing w:after="260"/>
        <w:rPr>
          <w:rFonts w:ascii="Segoe UI" w:hAnsi="Segoe UI" w:cs="Segoe UI"/>
        </w:rPr>
      </w:pPr>
      <w:bookmarkStart w:id="21" w:name="bookmark28"/>
      <w:r w:rsidRPr="0049232F">
        <w:rPr>
          <w:rFonts w:ascii="Segoe UI" w:hAnsi="Segoe UI" w:cs="Segoe UI"/>
        </w:rPr>
        <w:t>Závěrečná ujednání</w:t>
      </w:r>
      <w:bookmarkEnd w:id="21"/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268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Tato smlouva nabývá platnosti</w:t>
      </w:r>
      <w:r w:rsidR="00BC6A4B">
        <w:rPr>
          <w:rFonts w:ascii="Segoe UI" w:hAnsi="Segoe UI" w:cs="Segoe UI"/>
        </w:rPr>
        <w:t xml:space="preserve"> dnem podpisu oběma smluvními stranami</w:t>
      </w:r>
      <w:r w:rsidRPr="0049232F">
        <w:rPr>
          <w:rFonts w:ascii="Segoe UI" w:hAnsi="Segoe UI" w:cs="Segoe UI"/>
        </w:rPr>
        <w:t xml:space="preserve"> a účinnosti dnem jejího</w:t>
      </w:r>
      <w:r w:rsidR="00BC6A4B">
        <w:rPr>
          <w:rFonts w:ascii="Segoe UI" w:hAnsi="Segoe UI" w:cs="Segoe UI"/>
        </w:rPr>
        <w:t xml:space="preserve"> uveřejnění v registru smluv dle zákona č. 340/2015 Sb., o zvláštních podmínkách účinnosti některých smluv, </w:t>
      </w:r>
      <w:r w:rsidR="00BC6A4B" w:rsidRPr="00C01AE8">
        <w:rPr>
          <w:rFonts w:ascii="Segoe UI" w:hAnsi="Segoe UI" w:cs="Segoe UI"/>
        </w:rPr>
        <w:t>uveřejňování těchto smluv a registru smluv (zákon o registru smluv)</w:t>
      </w:r>
      <w:r w:rsidRPr="0049232F">
        <w:rPr>
          <w:rFonts w:ascii="Segoe UI" w:hAnsi="Segoe UI" w:cs="Segoe UI"/>
        </w:rPr>
        <w:t>.</w:t>
      </w:r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293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Tuto smlouvu je možno měnit nebo doplňovat pouze ve formě písemných dodatků, podepsaných oběma</w:t>
      </w:r>
    </w:p>
    <w:p w:rsidR="00326694" w:rsidRPr="0049232F" w:rsidRDefault="00D92C5F">
      <w:pPr>
        <w:pStyle w:val="Zkladntext1"/>
        <w:shd w:val="clear" w:color="auto" w:fill="auto"/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smluvními stranami.</w:t>
      </w:r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Práva a povinnosti touto smlouvou výslovně neupravené se řídí zákonem č. 89/2012 Sb., občanským zákoníkem a souvisejícími obecně závaznými právními předpisy.</w:t>
      </w:r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Bude-li jakékoliv ustanovení této smlouvy shledáno příslušným orgánem neplatným, neúčinným nebo nevymahatelným, bude takové ustanovení považováno za vypuštěné ze smlouvy a ostatní ustanovení této smlouvy budou nadále trvat, pokud z povahy takového ustanovení nebo z jeho obsahu anebo z okolností, za nichž bylo uzavřeno, nevyplývá, že je nelze oddělit od ostatního obsahu této smlouvy. Smluvní strany v takovém případě uzavřou takové dodatky k této smlouvě, které umožní dosažení výsledku stejného, a pokud to není možné, pak co nejbližšího tomu</w:t>
      </w:r>
      <w:r w:rsidR="00C01AE8">
        <w:rPr>
          <w:rFonts w:ascii="Segoe UI" w:hAnsi="Segoe UI" w:cs="Segoe UI"/>
        </w:rPr>
        <w:t>,</w:t>
      </w:r>
      <w:r w:rsidRPr="0049232F">
        <w:rPr>
          <w:rFonts w:ascii="Segoe UI" w:hAnsi="Segoe UI" w:cs="Segoe UI"/>
        </w:rPr>
        <w:t xml:space="preserve"> jakého mělo být dosaženo neplatným, neúčinným nebo nevymahatelným ustanovením.</w:t>
      </w:r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304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Smluvní strany prohlašují, že tuto smlouvu uzavírají při plném vědomí jejího obsahu a nikoli v tísni a že pokud se odchýlily od dispozitivních ustanovení občanského zákoníku, zákona č. 89/012 Sb., v platném znění, bylo to na základě svobodně projevené vůle obou stran, nikoli v neprospěch objednatele a nikoli k zhoršení jeho postavení, ale naopak za účelem dosažení vyváženosti práv a povinností obou stran.</w:t>
      </w:r>
    </w:p>
    <w:p w:rsidR="00326694" w:rsidRPr="0049232F" w:rsidRDefault="00D92C5F" w:rsidP="00E41D43">
      <w:pPr>
        <w:pStyle w:val="Zkladntext1"/>
        <w:numPr>
          <w:ilvl w:val="0"/>
          <w:numId w:val="15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Tato smlouva je vyhotovena ve dvou stejnopisech s platností originálu, z nichž každá smluvní strana dostane po jednom vyhotovení. </w:t>
      </w:r>
    </w:p>
    <w:p w:rsidR="00E41D43" w:rsidRPr="0049232F" w:rsidRDefault="00E41D43" w:rsidP="00E41D43">
      <w:pPr>
        <w:pStyle w:val="Zkladntext1"/>
        <w:numPr>
          <w:ilvl w:val="0"/>
          <w:numId w:val="15"/>
        </w:numPr>
        <w:shd w:val="clear" w:color="auto" w:fill="auto"/>
        <w:tabs>
          <w:tab w:val="left" w:pos="297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>Smluvní strany se zavazují vyvinout maximální úsilí k odstranění vzájemných sporů vzniklých na zákla</w:t>
      </w:r>
      <w:r w:rsidR="00C01AE8">
        <w:rPr>
          <w:rFonts w:ascii="Segoe UI" w:hAnsi="Segoe UI" w:cs="Segoe UI"/>
        </w:rPr>
        <w:t>d</w:t>
      </w:r>
      <w:r w:rsidRPr="0049232F">
        <w:rPr>
          <w:rFonts w:ascii="Segoe UI" w:hAnsi="Segoe UI" w:cs="Segoe UI"/>
        </w:rPr>
        <w:t>ě této Smlouvy nebo v souvislosti s touto Smlouvou a k jejich vyřešení zejména prostřednictvím jednání kontaktních osob nebo pověřených zástupců.</w:t>
      </w:r>
    </w:p>
    <w:p w:rsidR="00326694" w:rsidRPr="0049232F" w:rsidRDefault="00D92C5F">
      <w:pPr>
        <w:pStyle w:val="Zkladntext1"/>
        <w:numPr>
          <w:ilvl w:val="0"/>
          <w:numId w:val="15"/>
        </w:numPr>
        <w:shd w:val="clear" w:color="auto" w:fill="auto"/>
        <w:tabs>
          <w:tab w:val="left" w:pos="270"/>
        </w:tabs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Přílohami této smlouvy jsou následující dokumenty: - příloha </w:t>
      </w:r>
      <w:r w:rsidR="005D0BF1" w:rsidRPr="0049232F">
        <w:rPr>
          <w:rFonts w:ascii="Segoe UI" w:hAnsi="Segoe UI" w:cs="Segoe UI"/>
        </w:rPr>
        <w:t>č</w:t>
      </w:r>
      <w:r w:rsidRPr="0049232F">
        <w:rPr>
          <w:rFonts w:ascii="Segoe UI" w:hAnsi="Segoe UI" w:cs="Segoe UI"/>
        </w:rPr>
        <w:t xml:space="preserve">. 1 </w:t>
      </w:r>
      <w:r w:rsidR="00E41D43" w:rsidRPr="0049232F">
        <w:rPr>
          <w:rFonts w:ascii="Segoe UI" w:hAnsi="Segoe UI" w:cs="Segoe UI"/>
        </w:rPr>
        <w:t>–</w:t>
      </w:r>
      <w:r w:rsidRPr="0049232F">
        <w:rPr>
          <w:rFonts w:ascii="Segoe UI" w:hAnsi="Segoe UI" w:cs="Segoe UI"/>
        </w:rPr>
        <w:t xml:space="preserve"> </w:t>
      </w:r>
      <w:r w:rsidR="00E41D43" w:rsidRPr="0049232F">
        <w:rPr>
          <w:rFonts w:ascii="Segoe UI" w:hAnsi="Segoe UI" w:cs="Segoe UI"/>
        </w:rPr>
        <w:t>Krycí list</w:t>
      </w:r>
    </w:p>
    <w:p w:rsidR="00CE1F81" w:rsidRDefault="00D92C5F">
      <w:pPr>
        <w:pStyle w:val="Zkladntext1"/>
        <w:numPr>
          <w:ilvl w:val="0"/>
          <w:numId w:val="15"/>
        </w:numPr>
        <w:shd w:val="clear" w:color="auto" w:fill="auto"/>
        <w:jc w:val="both"/>
        <w:rPr>
          <w:rFonts w:ascii="Segoe UI" w:hAnsi="Segoe UI" w:cs="Segoe UI"/>
        </w:rPr>
      </w:pPr>
      <w:r w:rsidRPr="00C01AE8">
        <w:rPr>
          <w:rFonts w:ascii="Segoe UI" w:hAnsi="Segoe UI" w:cs="Segoe UI"/>
        </w:rPr>
        <w:t xml:space="preserve">Smluvní strany výslovně sjednávají, že uveřejnění této smlouvy v registru smluv dle zákona č. 340/2015 Sb., o zvláštních podmínkách účinnosti některých smluv, uveřejňování těchto smluv a registru smluv (zákon o registru smluv) zajistí </w:t>
      </w:r>
      <w:r w:rsidR="001C6B0F">
        <w:rPr>
          <w:rFonts w:ascii="Segoe UI" w:hAnsi="Segoe UI" w:cs="Segoe UI"/>
        </w:rPr>
        <w:t>objednatel</w:t>
      </w:r>
      <w:bookmarkStart w:id="22" w:name="_GoBack"/>
      <w:bookmarkEnd w:id="22"/>
      <w:r w:rsidRPr="00C01AE8">
        <w:rPr>
          <w:rFonts w:ascii="Segoe UI" w:hAnsi="Segoe UI" w:cs="Segoe UI"/>
        </w:rPr>
        <w:t>.</w:t>
      </w:r>
    </w:p>
    <w:p w:rsidR="005D0BF1" w:rsidRPr="0049232F" w:rsidRDefault="005D0BF1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6833F5" w:rsidRDefault="006833F5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6833F5" w:rsidRDefault="006833F5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5D0BF1" w:rsidRPr="0049232F" w:rsidRDefault="005D0BF1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  <w:r w:rsidRPr="0049232F">
        <w:rPr>
          <w:rFonts w:ascii="Segoe UI" w:hAnsi="Segoe UI" w:cs="Segoe UI"/>
        </w:rPr>
        <w:t xml:space="preserve">V </w:t>
      </w:r>
      <w:r w:rsidR="00930BBD">
        <w:rPr>
          <w:rFonts w:ascii="Segoe UI" w:hAnsi="Segoe UI" w:cs="Segoe UI"/>
        </w:rPr>
        <w:t>Praze</w:t>
      </w:r>
      <w:r w:rsidR="00930BBD" w:rsidRPr="0049232F">
        <w:rPr>
          <w:rFonts w:ascii="Segoe UI" w:hAnsi="Segoe UI" w:cs="Segoe UI"/>
        </w:rPr>
        <w:t xml:space="preserve"> </w:t>
      </w:r>
      <w:r w:rsidRPr="0049232F">
        <w:rPr>
          <w:rFonts w:ascii="Segoe UI" w:hAnsi="Segoe UI" w:cs="Segoe UI"/>
        </w:rPr>
        <w:t xml:space="preserve">dne   </w:t>
      </w:r>
      <w:proofErr w:type="gramStart"/>
      <w:r w:rsidR="00B02C2E">
        <w:rPr>
          <w:rFonts w:ascii="Segoe UI" w:hAnsi="Segoe UI" w:cs="Segoe UI"/>
        </w:rPr>
        <w:t>7.9.2023</w:t>
      </w:r>
      <w:proofErr w:type="gramEnd"/>
      <w:r w:rsidRPr="0049232F">
        <w:rPr>
          <w:rFonts w:ascii="Segoe UI" w:hAnsi="Segoe UI" w:cs="Segoe UI"/>
        </w:rPr>
        <w:t xml:space="preserve">                                                                             </w:t>
      </w:r>
      <w:r w:rsidR="0049232F">
        <w:rPr>
          <w:rFonts w:ascii="Segoe UI" w:hAnsi="Segoe UI" w:cs="Segoe UI"/>
        </w:rPr>
        <w:t xml:space="preserve">      </w:t>
      </w:r>
      <w:r w:rsidRPr="0049232F">
        <w:rPr>
          <w:rFonts w:ascii="Segoe UI" w:hAnsi="Segoe UI" w:cs="Segoe UI"/>
        </w:rPr>
        <w:t xml:space="preserve">    </w:t>
      </w:r>
    </w:p>
    <w:p w:rsidR="00E41D43" w:rsidRDefault="00E41D43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4F60E6" w:rsidRPr="0049232F" w:rsidRDefault="004F60E6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6833F5" w:rsidRDefault="006833F5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E41D43" w:rsidRDefault="00C01AE8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</w:t>
      </w:r>
      <w:r w:rsidR="00E41D43" w:rsidRPr="0049232F">
        <w:rPr>
          <w:rFonts w:ascii="Segoe UI" w:hAnsi="Segoe UI" w:cs="Segoe UI"/>
        </w:rPr>
        <w:t xml:space="preserve">a zhotovitele:     </w:t>
      </w:r>
      <w:proofErr w:type="spellStart"/>
      <w:proofErr w:type="gramStart"/>
      <w:r w:rsidR="008A3E0A">
        <w:rPr>
          <w:rFonts w:ascii="Segoe UI" w:hAnsi="Segoe UI" w:cs="Segoe UI"/>
        </w:rPr>
        <w:t>xxxxxxxx</w:t>
      </w:r>
      <w:proofErr w:type="spellEnd"/>
      <w:r w:rsidR="00E41D43" w:rsidRPr="0049232F">
        <w:rPr>
          <w:rFonts w:ascii="Segoe UI" w:hAnsi="Segoe UI" w:cs="Segoe UI"/>
        </w:rPr>
        <w:t xml:space="preserve">                                                                                    Za</w:t>
      </w:r>
      <w:proofErr w:type="gramEnd"/>
      <w:r w:rsidR="00E41D43" w:rsidRPr="0049232F">
        <w:rPr>
          <w:rFonts w:ascii="Segoe UI" w:hAnsi="Segoe UI" w:cs="Segoe UI"/>
        </w:rPr>
        <w:t xml:space="preserve"> objednatele:</w:t>
      </w:r>
      <w:r w:rsidR="008A3E0A">
        <w:rPr>
          <w:rFonts w:ascii="Segoe UI" w:hAnsi="Segoe UI" w:cs="Segoe UI"/>
        </w:rPr>
        <w:t xml:space="preserve"> </w:t>
      </w:r>
      <w:proofErr w:type="spellStart"/>
      <w:r w:rsidR="008A3E0A">
        <w:rPr>
          <w:rFonts w:ascii="Segoe UI" w:hAnsi="Segoe UI" w:cs="Segoe UI"/>
        </w:rPr>
        <w:t>xxxxxxxxxxxxx</w:t>
      </w:r>
      <w:proofErr w:type="spellEnd"/>
    </w:p>
    <w:p w:rsidR="00167BB3" w:rsidRDefault="00167BB3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</w:p>
    <w:p w:rsidR="00167BB3" w:rsidRDefault="00167BB3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Příloha č. 1 – Krycí list</w:t>
      </w:r>
    </w:p>
    <w:p w:rsidR="00167BB3" w:rsidRPr="0049232F" w:rsidRDefault="00167BB3" w:rsidP="005D0BF1">
      <w:pPr>
        <w:pStyle w:val="Zkladntext1"/>
        <w:shd w:val="clear" w:color="auto" w:fill="auto"/>
        <w:tabs>
          <w:tab w:val="left" w:pos="-14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Příloha č. 2 – Rozsah prací</w:t>
      </w:r>
    </w:p>
    <w:sectPr w:rsidR="00167BB3" w:rsidRPr="0049232F" w:rsidSect="006833F5">
      <w:headerReference w:type="default" r:id="rId9"/>
      <w:footerReference w:type="default" r:id="rId10"/>
      <w:pgSz w:w="11900" w:h="16840"/>
      <w:pgMar w:top="0" w:right="1417" w:bottom="1417" w:left="1417" w:header="73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CA" w:rsidRDefault="009547CA" w:rsidP="00326694">
      <w:r>
        <w:separator/>
      </w:r>
    </w:p>
  </w:endnote>
  <w:endnote w:type="continuationSeparator" w:id="0">
    <w:p w:rsidR="009547CA" w:rsidRDefault="009547CA" w:rsidP="0032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B3" w:rsidRDefault="00167BB3">
    <w:pPr>
      <w:pStyle w:val="Zpat"/>
      <w:jc w:val="center"/>
    </w:pPr>
  </w:p>
  <w:p w:rsidR="00167BB3" w:rsidRDefault="00167BB3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CA" w:rsidRDefault="009547CA"/>
  </w:footnote>
  <w:footnote w:type="continuationSeparator" w:id="0">
    <w:p w:rsidR="009547CA" w:rsidRDefault="009547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B3" w:rsidRDefault="00167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F3"/>
    <w:multiLevelType w:val="multilevel"/>
    <w:tmpl w:val="9B0E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10229"/>
    <w:multiLevelType w:val="multilevel"/>
    <w:tmpl w:val="BFEC6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E0F58"/>
    <w:multiLevelType w:val="multilevel"/>
    <w:tmpl w:val="BE902DE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20745"/>
    <w:multiLevelType w:val="multilevel"/>
    <w:tmpl w:val="2CC02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932BC"/>
    <w:multiLevelType w:val="multilevel"/>
    <w:tmpl w:val="3CDE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5518C"/>
    <w:multiLevelType w:val="multilevel"/>
    <w:tmpl w:val="81121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96B5F"/>
    <w:multiLevelType w:val="multilevel"/>
    <w:tmpl w:val="CD28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50432"/>
    <w:multiLevelType w:val="multilevel"/>
    <w:tmpl w:val="2BBE8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D35D0"/>
    <w:multiLevelType w:val="multilevel"/>
    <w:tmpl w:val="6F3AA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E4D13"/>
    <w:multiLevelType w:val="multilevel"/>
    <w:tmpl w:val="492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327C6A"/>
    <w:multiLevelType w:val="multilevel"/>
    <w:tmpl w:val="9FFE5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B10F9C"/>
    <w:multiLevelType w:val="multilevel"/>
    <w:tmpl w:val="F59E5C1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E6E3F"/>
    <w:multiLevelType w:val="multilevel"/>
    <w:tmpl w:val="632C0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C2659"/>
    <w:multiLevelType w:val="multilevel"/>
    <w:tmpl w:val="D2128C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74005E"/>
    <w:multiLevelType w:val="multilevel"/>
    <w:tmpl w:val="7F0A1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áš">
    <w15:presenceInfo w15:providerId="Windows Live" w15:userId="ccc3be21030e55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6694"/>
    <w:rsid w:val="0000290C"/>
    <w:rsid w:val="00033BB7"/>
    <w:rsid w:val="00034966"/>
    <w:rsid w:val="00035237"/>
    <w:rsid w:val="00036C24"/>
    <w:rsid w:val="000A2BFF"/>
    <w:rsid w:val="000C4A8B"/>
    <w:rsid w:val="0010092C"/>
    <w:rsid w:val="001012FC"/>
    <w:rsid w:val="00107AB9"/>
    <w:rsid w:val="001311C3"/>
    <w:rsid w:val="00132DD6"/>
    <w:rsid w:val="00165E98"/>
    <w:rsid w:val="00167BB3"/>
    <w:rsid w:val="001C6B0F"/>
    <w:rsid w:val="001E17E9"/>
    <w:rsid w:val="002515C0"/>
    <w:rsid w:val="00261C43"/>
    <w:rsid w:val="00295BCE"/>
    <w:rsid w:val="002C34F5"/>
    <w:rsid w:val="002F5034"/>
    <w:rsid w:val="00326694"/>
    <w:rsid w:val="00333FF0"/>
    <w:rsid w:val="003A4935"/>
    <w:rsid w:val="003D7B26"/>
    <w:rsid w:val="00422792"/>
    <w:rsid w:val="00452812"/>
    <w:rsid w:val="00455CEB"/>
    <w:rsid w:val="0049232F"/>
    <w:rsid w:val="004F60E6"/>
    <w:rsid w:val="00561AEF"/>
    <w:rsid w:val="00587590"/>
    <w:rsid w:val="005C5A4D"/>
    <w:rsid w:val="005C7637"/>
    <w:rsid w:val="005D0BF1"/>
    <w:rsid w:val="005F315C"/>
    <w:rsid w:val="006160A2"/>
    <w:rsid w:val="00635A05"/>
    <w:rsid w:val="006833F5"/>
    <w:rsid w:val="006B71AD"/>
    <w:rsid w:val="007468C7"/>
    <w:rsid w:val="00760784"/>
    <w:rsid w:val="007B60B2"/>
    <w:rsid w:val="007B66EC"/>
    <w:rsid w:val="007E6CB9"/>
    <w:rsid w:val="008350C7"/>
    <w:rsid w:val="0087019C"/>
    <w:rsid w:val="008816A6"/>
    <w:rsid w:val="008A3E0A"/>
    <w:rsid w:val="008E539F"/>
    <w:rsid w:val="00930BBD"/>
    <w:rsid w:val="00931D2F"/>
    <w:rsid w:val="00935F10"/>
    <w:rsid w:val="00950BF1"/>
    <w:rsid w:val="009547CA"/>
    <w:rsid w:val="00975555"/>
    <w:rsid w:val="00991F8D"/>
    <w:rsid w:val="009A4DB2"/>
    <w:rsid w:val="009B0563"/>
    <w:rsid w:val="009C61FB"/>
    <w:rsid w:val="009E00F3"/>
    <w:rsid w:val="00A419CC"/>
    <w:rsid w:val="00A572EC"/>
    <w:rsid w:val="00A76D0E"/>
    <w:rsid w:val="00A9052A"/>
    <w:rsid w:val="00AB410A"/>
    <w:rsid w:val="00AB7DA1"/>
    <w:rsid w:val="00AE4D87"/>
    <w:rsid w:val="00B02C2E"/>
    <w:rsid w:val="00B13111"/>
    <w:rsid w:val="00B40860"/>
    <w:rsid w:val="00B62B89"/>
    <w:rsid w:val="00B762E6"/>
    <w:rsid w:val="00BC6A4B"/>
    <w:rsid w:val="00BE3240"/>
    <w:rsid w:val="00BE4C74"/>
    <w:rsid w:val="00BF4FB5"/>
    <w:rsid w:val="00C01AE8"/>
    <w:rsid w:val="00C162C5"/>
    <w:rsid w:val="00C330BD"/>
    <w:rsid w:val="00C904AA"/>
    <w:rsid w:val="00CB1CDC"/>
    <w:rsid w:val="00CE1F81"/>
    <w:rsid w:val="00CE746F"/>
    <w:rsid w:val="00D357F1"/>
    <w:rsid w:val="00D60110"/>
    <w:rsid w:val="00D92C5F"/>
    <w:rsid w:val="00DA20D9"/>
    <w:rsid w:val="00DA760C"/>
    <w:rsid w:val="00DD462A"/>
    <w:rsid w:val="00DD5175"/>
    <w:rsid w:val="00E2140F"/>
    <w:rsid w:val="00E41D43"/>
    <w:rsid w:val="00EE2BD1"/>
    <w:rsid w:val="00F12586"/>
    <w:rsid w:val="00F148D5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669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32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32669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32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32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326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lonadpisu2">
    <w:name w:val="Číslo nadpisu #2_"/>
    <w:basedOn w:val="Standardnpsmoodstavce"/>
    <w:link w:val="slonadpisu20"/>
    <w:rsid w:val="00326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sid w:val="0032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rsid w:val="0032669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rsid w:val="00326694"/>
    <w:pPr>
      <w:shd w:val="clear" w:color="auto" w:fill="FFFFFF"/>
      <w:spacing w:after="40"/>
      <w:ind w:left="312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sid w:val="003266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32669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rsid w:val="00326694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lonadpisu20">
    <w:name w:val="Číslo nadpisu #2"/>
    <w:basedOn w:val="Normln"/>
    <w:link w:val="slonadpisu2"/>
    <w:rsid w:val="00326694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32669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784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07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78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607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84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93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antstud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BD1A-BE04-4E34-AA2F-B6E3370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c364e-20180817075629</vt:lpstr>
    </vt:vector>
  </TitlesOfParts>
  <Company>Stredni skola technicka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c364e-20180817075629</dc:title>
  <dc:creator>iveta halašková</dc:creator>
  <cp:lastModifiedBy>iveta halašková</cp:lastModifiedBy>
  <cp:revision>9</cp:revision>
  <cp:lastPrinted>2023-08-28T12:56:00Z</cp:lastPrinted>
  <dcterms:created xsi:type="dcterms:W3CDTF">2023-09-07T09:36:00Z</dcterms:created>
  <dcterms:modified xsi:type="dcterms:W3CDTF">2023-09-07T09:39:00Z</dcterms:modified>
</cp:coreProperties>
</file>