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F8" w:rsidRDefault="00C450F8">
      <w:pPr>
        <w:pStyle w:val="Nadpis10"/>
        <w:keepNext/>
        <w:keepLines/>
        <w:shd w:val="clear" w:color="auto" w:fill="auto"/>
        <w:spacing w:after="500" w:line="180" w:lineRule="auto"/>
      </w:pPr>
      <w:bookmarkStart w:id="0" w:name="bookmark0"/>
      <w:bookmarkStart w:id="1" w:name="bookmark1"/>
    </w:p>
    <w:p w:rsidR="00544AF7" w:rsidRDefault="00C450F8">
      <w:pPr>
        <w:pStyle w:val="Nadpis10"/>
        <w:keepNext/>
        <w:keepLines/>
        <w:shd w:val="clear" w:color="auto" w:fill="auto"/>
        <w:spacing w:after="500" w:line="180" w:lineRule="auto"/>
      </w:pPr>
      <w:r>
        <w:t>SMLOUVA O POSKYTVÁ</w:t>
      </w:r>
      <w:r w:rsidR="00254A98">
        <w:t>NÍ SLUŽBY</w:t>
      </w:r>
      <w:bookmarkEnd w:id="0"/>
      <w:bookmarkEnd w:id="1"/>
    </w:p>
    <w:p w:rsidR="00544AF7" w:rsidRDefault="00254A98">
      <w:pPr>
        <w:pStyle w:val="Nadpis10"/>
        <w:keepNext/>
        <w:keepLines/>
        <w:shd w:val="clear" w:color="auto" w:fill="auto"/>
        <w:spacing w:after="340" w:line="240" w:lineRule="auto"/>
      </w:pPr>
      <w:bookmarkStart w:id="2" w:name="bookmark2"/>
      <w:bookmarkStart w:id="3" w:name="bookmark3"/>
      <w:r>
        <w:t>„Podpora provozu aplikace Památkový katalog"</w:t>
      </w:r>
      <w:bookmarkEnd w:id="2"/>
      <w:bookmarkEnd w:id="3"/>
    </w:p>
    <w:p w:rsidR="00544AF7" w:rsidRDefault="00254A98">
      <w:pPr>
        <w:pStyle w:val="Zkladntext1"/>
        <w:shd w:val="clear" w:color="auto" w:fill="auto"/>
        <w:spacing w:after="500"/>
        <w:jc w:val="center"/>
        <w:rPr>
          <w:sz w:val="20"/>
          <w:szCs w:val="20"/>
        </w:rPr>
      </w:pPr>
      <w:r>
        <w:rPr>
          <w:sz w:val="20"/>
          <w:szCs w:val="20"/>
        </w:rPr>
        <w:t xml:space="preserve">uzavřená </w:t>
      </w:r>
      <w:proofErr w:type="gramStart"/>
      <w:r>
        <w:rPr>
          <w:sz w:val="20"/>
          <w:szCs w:val="20"/>
        </w:rPr>
        <w:t>mezi</w:t>
      </w:r>
      <w:proofErr w:type="gramEnd"/>
      <w:r>
        <w:rPr>
          <w:sz w:val="20"/>
          <w:szCs w:val="20"/>
        </w:rPr>
        <w:t>:</w:t>
      </w:r>
    </w:p>
    <w:tbl>
      <w:tblPr>
        <w:tblOverlap w:val="never"/>
        <w:tblW w:w="0" w:type="auto"/>
        <w:tblLayout w:type="fixed"/>
        <w:tblCellMar>
          <w:left w:w="10" w:type="dxa"/>
          <w:right w:w="10" w:type="dxa"/>
        </w:tblCellMar>
        <w:tblLook w:val="0000" w:firstRow="0" w:lastRow="0" w:firstColumn="0" w:lastColumn="0" w:noHBand="0" w:noVBand="0"/>
      </w:tblPr>
      <w:tblGrid>
        <w:gridCol w:w="1742"/>
        <w:gridCol w:w="4954"/>
      </w:tblGrid>
      <w:tr w:rsidR="00544AF7">
        <w:tblPrEx>
          <w:tblCellMar>
            <w:top w:w="0" w:type="dxa"/>
            <w:bottom w:w="0" w:type="dxa"/>
          </w:tblCellMar>
        </w:tblPrEx>
        <w:trPr>
          <w:trHeight w:hRule="exact" w:val="950"/>
        </w:trPr>
        <w:tc>
          <w:tcPr>
            <w:tcW w:w="1742" w:type="dxa"/>
            <w:shd w:val="clear" w:color="auto" w:fill="FFFFFF"/>
          </w:tcPr>
          <w:p w:rsidR="00544AF7" w:rsidRDefault="00254A98">
            <w:pPr>
              <w:pStyle w:val="Jin0"/>
              <w:shd w:val="clear" w:color="auto" w:fill="auto"/>
              <w:spacing w:after="0"/>
              <w:rPr>
                <w:sz w:val="20"/>
                <w:szCs w:val="20"/>
              </w:rPr>
            </w:pPr>
            <w:r>
              <w:rPr>
                <w:b/>
                <w:bCs/>
                <w:sz w:val="20"/>
                <w:szCs w:val="20"/>
              </w:rPr>
              <w:t>MUSOFT.CZ, s.r.o.</w:t>
            </w:r>
          </w:p>
          <w:p w:rsidR="00544AF7" w:rsidRDefault="00254A98">
            <w:pPr>
              <w:pStyle w:val="Jin0"/>
              <w:shd w:val="clear" w:color="auto" w:fill="auto"/>
              <w:spacing w:after="0"/>
              <w:rPr>
                <w:sz w:val="20"/>
                <w:szCs w:val="20"/>
              </w:rPr>
            </w:pPr>
            <w:r>
              <w:rPr>
                <w:sz w:val="20"/>
                <w:szCs w:val="20"/>
              </w:rPr>
              <w:t>sídlo</w:t>
            </w:r>
          </w:p>
          <w:p w:rsidR="00544AF7" w:rsidRDefault="00254A98">
            <w:pPr>
              <w:pStyle w:val="Jin0"/>
              <w:shd w:val="clear" w:color="auto" w:fill="auto"/>
              <w:spacing w:after="0"/>
              <w:rPr>
                <w:sz w:val="20"/>
                <w:szCs w:val="20"/>
              </w:rPr>
            </w:pPr>
            <w:r>
              <w:rPr>
                <w:sz w:val="20"/>
                <w:szCs w:val="20"/>
              </w:rPr>
              <w:t>kterou zastupuje</w:t>
            </w:r>
          </w:p>
          <w:p w:rsidR="00544AF7" w:rsidRDefault="00254A98">
            <w:pPr>
              <w:pStyle w:val="Jin0"/>
              <w:shd w:val="clear" w:color="auto" w:fill="auto"/>
              <w:spacing w:after="0"/>
              <w:rPr>
                <w:sz w:val="20"/>
                <w:szCs w:val="20"/>
              </w:rPr>
            </w:pPr>
            <w:r>
              <w:rPr>
                <w:sz w:val="20"/>
                <w:szCs w:val="20"/>
              </w:rPr>
              <w:t>IČ:</w:t>
            </w:r>
          </w:p>
        </w:tc>
        <w:tc>
          <w:tcPr>
            <w:tcW w:w="4954" w:type="dxa"/>
            <w:shd w:val="clear" w:color="auto" w:fill="FFFFFF"/>
            <w:vAlign w:val="bottom"/>
          </w:tcPr>
          <w:p w:rsidR="00544AF7" w:rsidRDefault="00254A98">
            <w:pPr>
              <w:pStyle w:val="Jin0"/>
              <w:shd w:val="clear" w:color="auto" w:fill="auto"/>
              <w:spacing w:after="0" w:line="233" w:lineRule="auto"/>
              <w:ind w:left="160"/>
              <w:rPr>
                <w:sz w:val="20"/>
                <w:szCs w:val="20"/>
              </w:rPr>
            </w:pPr>
            <w:r>
              <w:rPr>
                <w:sz w:val="20"/>
                <w:szCs w:val="20"/>
              </w:rPr>
              <w:t xml:space="preserve">Na Radosti 106/64, 155 21 Praha 5 </w:t>
            </w:r>
            <w:r>
              <w:rPr>
                <w:color w:val="202020"/>
                <w:sz w:val="20"/>
                <w:szCs w:val="20"/>
              </w:rPr>
              <w:t xml:space="preserve">- </w:t>
            </w:r>
            <w:r w:rsidR="00C450F8">
              <w:rPr>
                <w:color w:val="202020"/>
                <w:sz w:val="20"/>
                <w:szCs w:val="20"/>
              </w:rPr>
              <w:t>Zličín</w:t>
            </w:r>
          </w:p>
          <w:p w:rsidR="00544AF7" w:rsidRDefault="00254A98">
            <w:pPr>
              <w:pStyle w:val="Jin0"/>
              <w:shd w:val="clear" w:color="auto" w:fill="auto"/>
              <w:spacing w:after="0" w:line="233" w:lineRule="auto"/>
              <w:ind w:left="160"/>
              <w:rPr>
                <w:sz w:val="20"/>
                <w:szCs w:val="20"/>
              </w:rPr>
            </w:pPr>
            <w:r>
              <w:rPr>
                <w:sz w:val="20"/>
                <w:szCs w:val="20"/>
              </w:rPr>
              <w:t xml:space="preserve">Ing. Jiří Sýkora, prokurista, a Mgr. Pavel Mlčoch, </w:t>
            </w:r>
            <w:r>
              <w:rPr>
                <w:sz w:val="20"/>
                <w:szCs w:val="20"/>
              </w:rPr>
              <w:t>prokurista 24127582</w:t>
            </w:r>
          </w:p>
        </w:tc>
      </w:tr>
      <w:tr w:rsidR="00544AF7">
        <w:tblPrEx>
          <w:tblCellMar>
            <w:top w:w="0" w:type="dxa"/>
            <w:bottom w:w="0" w:type="dxa"/>
          </w:tblCellMar>
        </w:tblPrEx>
        <w:trPr>
          <w:trHeight w:hRule="exact" w:val="240"/>
        </w:trPr>
        <w:tc>
          <w:tcPr>
            <w:tcW w:w="1742" w:type="dxa"/>
            <w:shd w:val="clear" w:color="auto" w:fill="FFFFFF"/>
          </w:tcPr>
          <w:p w:rsidR="00544AF7" w:rsidRDefault="00254A98">
            <w:pPr>
              <w:pStyle w:val="Jin0"/>
              <w:shd w:val="clear" w:color="auto" w:fill="auto"/>
              <w:spacing w:after="0"/>
              <w:rPr>
                <w:sz w:val="20"/>
                <w:szCs w:val="20"/>
              </w:rPr>
            </w:pPr>
            <w:r>
              <w:rPr>
                <w:sz w:val="20"/>
                <w:szCs w:val="20"/>
              </w:rPr>
              <w:t>DIČ:</w:t>
            </w:r>
          </w:p>
        </w:tc>
        <w:tc>
          <w:tcPr>
            <w:tcW w:w="4954" w:type="dxa"/>
            <w:shd w:val="clear" w:color="auto" w:fill="FFFFFF"/>
          </w:tcPr>
          <w:p w:rsidR="00544AF7" w:rsidRDefault="00254A98">
            <w:pPr>
              <w:pStyle w:val="Jin0"/>
              <w:shd w:val="clear" w:color="auto" w:fill="auto"/>
              <w:spacing w:after="0"/>
              <w:ind w:firstLine="160"/>
              <w:rPr>
                <w:sz w:val="20"/>
                <w:szCs w:val="20"/>
              </w:rPr>
            </w:pPr>
            <w:r>
              <w:rPr>
                <w:sz w:val="20"/>
                <w:szCs w:val="20"/>
              </w:rPr>
              <w:t>CZ24127582</w:t>
            </w:r>
          </w:p>
        </w:tc>
      </w:tr>
      <w:tr w:rsidR="00544AF7">
        <w:tblPrEx>
          <w:tblCellMar>
            <w:top w:w="0" w:type="dxa"/>
            <w:bottom w:w="0" w:type="dxa"/>
          </w:tblCellMar>
        </w:tblPrEx>
        <w:trPr>
          <w:trHeight w:hRule="exact" w:val="259"/>
        </w:trPr>
        <w:tc>
          <w:tcPr>
            <w:tcW w:w="1742" w:type="dxa"/>
            <w:shd w:val="clear" w:color="auto" w:fill="FFFFFF"/>
            <w:vAlign w:val="bottom"/>
          </w:tcPr>
          <w:p w:rsidR="00544AF7" w:rsidRDefault="00254A98">
            <w:pPr>
              <w:pStyle w:val="Jin0"/>
              <w:shd w:val="clear" w:color="auto" w:fill="auto"/>
              <w:spacing w:after="0"/>
              <w:rPr>
                <w:sz w:val="20"/>
                <w:szCs w:val="20"/>
              </w:rPr>
            </w:pPr>
            <w:r>
              <w:rPr>
                <w:sz w:val="20"/>
                <w:szCs w:val="20"/>
              </w:rPr>
              <w:t>bankovní spojení:</w:t>
            </w:r>
          </w:p>
        </w:tc>
        <w:tc>
          <w:tcPr>
            <w:tcW w:w="4954" w:type="dxa"/>
            <w:shd w:val="clear" w:color="auto" w:fill="FFFFFF"/>
            <w:vAlign w:val="bottom"/>
          </w:tcPr>
          <w:p w:rsidR="00544AF7" w:rsidRDefault="00254A98">
            <w:pPr>
              <w:pStyle w:val="Jin0"/>
              <w:shd w:val="clear" w:color="auto" w:fill="auto"/>
              <w:spacing w:after="0"/>
              <w:ind w:firstLine="160"/>
              <w:rPr>
                <w:sz w:val="20"/>
                <w:szCs w:val="20"/>
              </w:rPr>
            </w:pPr>
            <w:r>
              <w:rPr>
                <w:sz w:val="20"/>
                <w:szCs w:val="20"/>
              </w:rPr>
              <w:t>6297902001/5500</w:t>
            </w:r>
          </w:p>
        </w:tc>
      </w:tr>
      <w:tr w:rsidR="00544AF7">
        <w:tblPrEx>
          <w:tblCellMar>
            <w:top w:w="0" w:type="dxa"/>
            <w:bottom w:w="0" w:type="dxa"/>
          </w:tblCellMar>
        </w:tblPrEx>
        <w:trPr>
          <w:trHeight w:hRule="exact" w:val="240"/>
        </w:trPr>
        <w:tc>
          <w:tcPr>
            <w:tcW w:w="1742" w:type="dxa"/>
            <w:shd w:val="clear" w:color="auto" w:fill="FFFFFF"/>
          </w:tcPr>
          <w:p w:rsidR="00544AF7" w:rsidRDefault="00254A98">
            <w:pPr>
              <w:pStyle w:val="Jin0"/>
              <w:shd w:val="clear" w:color="auto" w:fill="auto"/>
              <w:spacing w:after="0"/>
              <w:rPr>
                <w:sz w:val="20"/>
                <w:szCs w:val="20"/>
              </w:rPr>
            </w:pPr>
            <w:r>
              <w:rPr>
                <w:sz w:val="20"/>
                <w:szCs w:val="20"/>
              </w:rPr>
              <w:t xml:space="preserve">zápis v </w:t>
            </w:r>
            <w:r>
              <w:rPr>
                <w:sz w:val="20"/>
                <w:szCs w:val="20"/>
                <w:lang w:val="en-US" w:eastAsia="en-US" w:bidi="en-US"/>
              </w:rPr>
              <w:t>OR:</w:t>
            </w:r>
          </w:p>
        </w:tc>
        <w:tc>
          <w:tcPr>
            <w:tcW w:w="4954" w:type="dxa"/>
            <w:shd w:val="clear" w:color="auto" w:fill="FFFFFF"/>
          </w:tcPr>
          <w:p w:rsidR="00544AF7" w:rsidRDefault="00254A98">
            <w:pPr>
              <w:pStyle w:val="Jin0"/>
              <w:shd w:val="clear" w:color="auto" w:fill="auto"/>
              <w:spacing w:after="0"/>
              <w:ind w:firstLine="160"/>
              <w:rPr>
                <w:sz w:val="20"/>
                <w:szCs w:val="20"/>
              </w:rPr>
            </w:pPr>
            <w:proofErr w:type="spellStart"/>
            <w:r>
              <w:rPr>
                <w:sz w:val="20"/>
                <w:szCs w:val="20"/>
              </w:rPr>
              <w:t>sp</w:t>
            </w:r>
            <w:proofErr w:type="spellEnd"/>
            <w:r>
              <w:rPr>
                <w:sz w:val="20"/>
                <w:szCs w:val="20"/>
              </w:rPr>
              <w:t>. zn. C 181091 vedená u Městského soudu v Praze</w:t>
            </w:r>
          </w:p>
        </w:tc>
      </w:tr>
    </w:tbl>
    <w:p w:rsidR="00544AF7" w:rsidRDefault="00254A98">
      <w:pPr>
        <w:pStyle w:val="Titulektabulky0"/>
        <w:shd w:val="clear" w:color="auto" w:fill="auto"/>
        <w:spacing w:line="470" w:lineRule="auto"/>
        <w:ind w:left="0" w:firstLine="0"/>
        <w:jc w:val="both"/>
        <w:rPr>
          <w:sz w:val="20"/>
          <w:szCs w:val="20"/>
        </w:rPr>
      </w:pPr>
      <w:r>
        <w:rPr>
          <w:sz w:val="20"/>
          <w:szCs w:val="20"/>
        </w:rPr>
        <w:t xml:space="preserve">(dále jen </w:t>
      </w:r>
      <w:r>
        <w:rPr>
          <w:b/>
          <w:bCs/>
          <w:sz w:val="20"/>
          <w:szCs w:val="20"/>
        </w:rPr>
        <w:t xml:space="preserve">„poskytovatel </w:t>
      </w:r>
      <w:r>
        <w:rPr>
          <w:b/>
          <w:bCs/>
          <w:sz w:val="20"/>
          <w:szCs w:val="20"/>
          <w:vertAlign w:val="superscript"/>
        </w:rPr>
        <w:t xml:space="preserve">1 </w:t>
      </w:r>
      <w:r>
        <w:rPr>
          <w:b/>
          <w:bCs/>
          <w:sz w:val="20"/>
          <w:szCs w:val="20"/>
        </w:rPr>
        <w:t>a</w:t>
      </w:r>
    </w:p>
    <w:p w:rsidR="00544AF7" w:rsidRDefault="00544AF7">
      <w:pPr>
        <w:spacing w:after="339" w:line="1" w:lineRule="exact"/>
      </w:pPr>
    </w:p>
    <w:p w:rsidR="00544AF7" w:rsidRDefault="00254A98">
      <w:pPr>
        <w:pStyle w:val="Titulektabulky0"/>
        <w:shd w:val="clear" w:color="auto" w:fill="auto"/>
        <w:spacing w:line="470" w:lineRule="auto"/>
        <w:ind w:left="0" w:firstLine="0"/>
        <w:rPr>
          <w:sz w:val="20"/>
          <w:szCs w:val="20"/>
        </w:rPr>
      </w:pPr>
      <w:r>
        <w:rPr>
          <w:b/>
          <w:bCs/>
          <w:sz w:val="20"/>
          <w:szCs w:val="20"/>
        </w:rPr>
        <w:t>Národní památkový ústav</w:t>
      </w:r>
    </w:p>
    <w:tbl>
      <w:tblPr>
        <w:tblOverlap w:val="never"/>
        <w:tblW w:w="0" w:type="auto"/>
        <w:tblLayout w:type="fixed"/>
        <w:tblCellMar>
          <w:left w:w="10" w:type="dxa"/>
          <w:right w:w="10" w:type="dxa"/>
        </w:tblCellMar>
        <w:tblLook w:val="0000" w:firstRow="0" w:lastRow="0" w:firstColumn="0" w:lastColumn="0" w:noHBand="0" w:noVBand="0"/>
      </w:tblPr>
      <w:tblGrid>
        <w:gridCol w:w="1742"/>
        <w:gridCol w:w="4949"/>
      </w:tblGrid>
      <w:tr w:rsidR="00544AF7">
        <w:tblPrEx>
          <w:tblCellMar>
            <w:top w:w="0" w:type="dxa"/>
            <w:bottom w:w="0" w:type="dxa"/>
          </w:tblCellMar>
        </w:tblPrEx>
        <w:trPr>
          <w:trHeight w:hRule="exact" w:val="720"/>
        </w:trPr>
        <w:tc>
          <w:tcPr>
            <w:tcW w:w="1742" w:type="dxa"/>
            <w:shd w:val="clear" w:color="auto" w:fill="FFFFFF"/>
          </w:tcPr>
          <w:p w:rsidR="00544AF7" w:rsidRDefault="00254A98">
            <w:pPr>
              <w:pStyle w:val="Jin0"/>
              <w:shd w:val="clear" w:color="auto" w:fill="auto"/>
              <w:spacing w:after="0"/>
              <w:rPr>
                <w:sz w:val="20"/>
                <w:szCs w:val="20"/>
              </w:rPr>
            </w:pPr>
            <w:r>
              <w:rPr>
                <w:sz w:val="20"/>
                <w:szCs w:val="20"/>
              </w:rPr>
              <w:t>sídlo</w:t>
            </w:r>
          </w:p>
          <w:p w:rsidR="00544AF7" w:rsidRDefault="00254A98">
            <w:pPr>
              <w:pStyle w:val="Jin0"/>
              <w:shd w:val="clear" w:color="auto" w:fill="auto"/>
              <w:spacing w:after="0"/>
              <w:rPr>
                <w:sz w:val="20"/>
                <w:szCs w:val="20"/>
              </w:rPr>
            </w:pPr>
            <w:r>
              <w:rPr>
                <w:sz w:val="20"/>
                <w:szCs w:val="20"/>
              </w:rPr>
              <w:t>kterého zastupuje</w:t>
            </w:r>
          </w:p>
          <w:p w:rsidR="00544AF7" w:rsidRDefault="00254A98">
            <w:pPr>
              <w:pStyle w:val="Jin0"/>
              <w:shd w:val="clear" w:color="auto" w:fill="auto"/>
              <w:spacing w:after="0"/>
              <w:rPr>
                <w:sz w:val="20"/>
                <w:szCs w:val="20"/>
              </w:rPr>
            </w:pPr>
            <w:r>
              <w:rPr>
                <w:sz w:val="20"/>
                <w:szCs w:val="20"/>
              </w:rPr>
              <w:t>IČ:</w:t>
            </w:r>
          </w:p>
        </w:tc>
        <w:tc>
          <w:tcPr>
            <w:tcW w:w="4949" w:type="dxa"/>
            <w:shd w:val="clear" w:color="auto" w:fill="FFFFFF"/>
          </w:tcPr>
          <w:p w:rsidR="00544AF7" w:rsidRDefault="00254A98">
            <w:pPr>
              <w:pStyle w:val="Jin0"/>
              <w:shd w:val="clear" w:color="auto" w:fill="auto"/>
              <w:spacing w:after="0"/>
              <w:ind w:left="740"/>
              <w:rPr>
                <w:sz w:val="20"/>
                <w:szCs w:val="20"/>
              </w:rPr>
            </w:pPr>
            <w:r>
              <w:rPr>
                <w:sz w:val="20"/>
                <w:szCs w:val="20"/>
              </w:rPr>
              <w:t xml:space="preserve">Valdštejnské náměstí č. 3/162, 118 01 </w:t>
            </w:r>
            <w:r>
              <w:rPr>
                <w:sz w:val="20"/>
                <w:szCs w:val="20"/>
              </w:rPr>
              <w:t>Praha 1 Ing. arch. Naděžda Goryczková, generální ředitelka 75032333</w:t>
            </w:r>
          </w:p>
        </w:tc>
      </w:tr>
      <w:tr w:rsidR="00544AF7">
        <w:tblPrEx>
          <w:tblCellMar>
            <w:top w:w="0" w:type="dxa"/>
            <w:bottom w:w="0" w:type="dxa"/>
          </w:tblCellMar>
        </w:tblPrEx>
        <w:trPr>
          <w:trHeight w:hRule="exact" w:val="240"/>
        </w:trPr>
        <w:tc>
          <w:tcPr>
            <w:tcW w:w="1742" w:type="dxa"/>
            <w:shd w:val="clear" w:color="auto" w:fill="FFFFFF"/>
          </w:tcPr>
          <w:p w:rsidR="00544AF7" w:rsidRDefault="00254A98">
            <w:pPr>
              <w:pStyle w:val="Jin0"/>
              <w:shd w:val="clear" w:color="auto" w:fill="auto"/>
              <w:spacing w:after="0"/>
              <w:rPr>
                <w:sz w:val="20"/>
                <w:szCs w:val="20"/>
              </w:rPr>
            </w:pPr>
            <w:r>
              <w:rPr>
                <w:sz w:val="20"/>
                <w:szCs w:val="20"/>
              </w:rPr>
              <w:t>DIČ:</w:t>
            </w:r>
          </w:p>
        </w:tc>
        <w:tc>
          <w:tcPr>
            <w:tcW w:w="4949" w:type="dxa"/>
            <w:shd w:val="clear" w:color="auto" w:fill="FFFFFF"/>
          </w:tcPr>
          <w:p w:rsidR="00544AF7" w:rsidRDefault="00254A98">
            <w:pPr>
              <w:pStyle w:val="Jin0"/>
              <w:shd w:val="clear" w:color="auto" w:fill="auto"/>
              <w:spacing w:after="0"/>
              <w:ind w:firstLine="740"/>
              <w:rPr>
                <w:sz w:val="20"/>
                <w:szCs w:val="20"/>
              </w:rPr>
            </w:pPr>
            <w:r>
              <w:rPr>
                <w:sz w:val="20"/>
                <w:szCs w:val="20"/>
              </w:rPr>
              <w:t>CZ75032333</w:t>
            </w:r>
          </w:p>
        </w:tc>
      </w:tr>
      <w:tr w:rsidR="00544AF7">
        <w:tblPrEx>
          <w:tblCellMar>
            <w:top w:w="0" w:type="dxa"/>
            <w:bottom w:w="0" w:type="dxa"/>
          </w:tblCellMar>
        </w:tblPrEx>
        <w:trPr>
          <w:trHeight w:hRule="exact" w:val="250"/>
        </w:trPr>
        <w:tc>
          <w:tcPr>
            <w:tcW w:w="1742" w:type="dxa"/>
            <w:shd w:val="clear" w:color="auto" w:fill="FFFFFF"/>
            <w:vAlign w:val="bottom"/>
          </w:tcPr>
          <w:p w:rsidR="00544AF7" w:rsidRDefault="00254A98">
            <w:pPr>
              <w:pStyle w:val="Jin0"/>
              <w:shd w:val="clear" w:color="auto" w:fill="auto"/>
              <w:spacing w:after="0"/>
              <w:rPr>
                <w:sz w:val="20"/>
                <w:szCs w:val="20"/>
              </w:rPr>
            </w:pPr>
            <w:r>
              <w:rPr>
                <w:sz w:val="20"/>
                <w:szCs w:val="20"/>
              </w:rPr>
              <w:t>bankovní spojení:</w:t>
            </w:r>
          </w:p>
        </w:tc>
        <w:tc>
          <w:tcPr>
            <w:tcW w:w="4949" w:type="dxa"/>
            <w:shd w:val="clear" w:color="auto" w:fill="FFFFFF"/>
            <w:vAlign w:val="bottom"/>
          </w:tcPr>
          <w:p w:rsidR="00544AF7" w:rsidRDefault="00254A98">
            <w:pPr>
              <w:pStyle w:val="Jin0"/>
              <w:shd w:val="clear" w:color="auto" w:fill="auto"/>
              <w:spacing w:after="0"/>
              <w:ind w:firstLine="740"/>
              <w:rPr>
                <w:sz w:val="20"/>
                <w:szCs w:val="20"/>
              </w:rPr>
            </w:pPr>
            <w:r>
              <w:rPr>
                <w:sz w:val="20"/>
                <w:szCs w:val="20"/>
              </w:rPr>
              <w:t>59636-011/0100</w:t>
            </w:r>
          </w:p>
        </w:tc>
      </w:tr>
    </w:tbl>
    <w:p w:rsidR="00544AF7" w:rsidRDefault="00254A98">
      <w:pPr>
        <w:pStyle w:val="Titulektabulky0"/>
        <w:shd w:val="clear" w:color="auto" w:fill="auto"/>
        <w:spacing w:line="240" w:lineRule="auto"/>
        <w:ind w:left="365" w:firstLine="0"/>
        <w:rPr>
          <w:sz w:val="20"/>
          <w:szCs w:val="20"/>
        </w:rPr>
      </w:pPr>
      <w:r>
        <w:rPr>
          <w:sz w:val="20"/>
          <w:szCs w:val="20"/>
        </w:rPr>
        <w:t xml:space="preserve">(dále jen </w:t>
      </w:r>
      <w:r>
        <w:rPr>
          <w:b/>
          <w:bCs/>
          <w:sz w:val="20"/>
          <w:szCs w:val="20"/>
        </w:rPr>
        <w:t>„objednatel</w:t>
      </w:r>
    </w:p>
    <w:p w:rsidR="00544AF7" w:rsidRDefault="00544AF7">
      <w:pPr>
        <w:spacing w:after="179" w:line="1" w:lineRule="exact"/>
      </w:pPr>
    </w:p>
    <w:p w:rsidR="00544AF7" w:rsidRDefault="00254A98">
      <w:pPr>
        <w:pStyle w:val="Zkladntext1"/>
        <w:shd w:val="clear" w:color="auto" w:fill="auto"/>
        <w:spacing w:after="340"/>
        <w:ind w:firstLine="720"/>
        <w:rPr>
          <w:sz w:val="20"/>
          <w:szCs w:val="20"/>
        </w:rPr>
      </w:pPr>
      <w:r>
        <w:rPr>
          <w:sz w:val="20"/>
          <w:szCs w:val="20"/>
        </w:rPr>
        <w:t xml:space="preserve">(spolu dále také jen </w:t>
      </w:r>
      <w:r>
        <w:rPr>
          <w:b/>
          <w:bCs/>
          <w:sz w:val="20"/>
          <w:szCs w:val="20"/>
        </w:rPr>
        <w:t>„smluvní strany")</w:t>
      </w:r>
    </w:p>
    <w:p w:rsidR="00544AF7" w:rsidRDefault="00254A98">
      <w:pPr>
        <w:pStyle w:val="Nadpis30"/>
        <w:keepNext/>
        <w:keepLines/>
        <w:numPr>
          <w:ilvl w:val="0"/>
          <w:numId w:val="1"/>
        </w:numPr>
        <w:shd w:val="clear" w:color="auto" w:fill="auto"/>
        <w:tabs>
          <w:tab w:val="left" w:pos="525"/>
        </w:tabs>
        <w:spacing w:after="180"/>
        <w:jc w:val="center"/>
        <w:rPr>
          <w:sz w:val="20"/>
          <w:szCs w:val="20"/>
        </w:rPr>
      </w:pPr>
      <w:bookmarkStart w:id="4" w:name="bookmark4"/>
      <w:bookmarkStart w:id="5" w:name="bookmark5"/>
      <w:r>
        <w:rPr>
          <w:sz w:val="20"/>
          <w:szCs w:val="20"/>
        </w:rPr>
        <w:t>Předmět smlouvy</w:t>
      </w:r>
      <w:bookmarkEnd w:id="4"/>
      <w:bookmarkEnd w:id="5"/>
    </w:p>
    <w:p w:rsidR="00544AF7" w:rsidRDefault="00254A98">
      <w:pPr>
        <w:pStyle w:val="Zkladntext1"/>
        <w:numPr>
          <w:ilvl w:val="1"/>
          <w:numId w:val="1"/>
        </w:numPr>
        <w:shd w:val="clear" w:color="auto" w:fill="auto"/>
        <w:tabs>
          <w:tab w:val="left" w:pos="525"/>
        </w:tabs>
        <w:spacing w:after="0"/>
        <w:ind w:left="580" w:hanging="580"/>
        <w:jc w:val="both"/>
        <w:rPr>
          <w:sz w:val="20"/>
          <w:szCs w:val="20"/>
        </w:rPr>
      </w:pPr>
      <w:r>
        <w:rPr>
          <w:sz w:val="20"/>
          <w:szCs w:val="20"/>
        </w:rPr>
        <w:t xml:space="preserve">Poskytovatel je na základě Smlouvy na vytvoření návrhu, </w:t>
      </w:r>
      <w:r>
        <w:rPr>
          <w:sz w:val="20"/>
          <w:szCs w:val="20"/>
        </w:rPr>
        <w:t>dodávku a implementaci aplikace P</w:t>
      </w:r>
      <w:r>
        <w:rPr>
          <w:color w:val="202020"/>
          <w:sz w:val="20"/>
          <w:szCs w:val="20"/>
        </w:rPr>
        <w:t>a</w:t>
      </w:r>
      <w:r>
        <w:rPr>
          <w:sz w:val="20"/>
          <w:szCs w:val="20"/>
        </w:rPr>
        <w:t>mátkový k</w:t>
      </w:r>
      <w:r>
        <w:rPr>
          <w:color w:val="202020"/>
          <w:sz w:val="20"/>
          <w:szCs w:val="20"/>
        </w:rPr>
        <w:t>at</w:t>
      </w:r>
      <w:r>
        <w:rPr>
          <w:sz w:val="20"/>
          <w:szCs w:val="20"/>
        </w:rPr>
        <w:t>alog ze dne 13</w:t>
      </w:r>
      <w:r>
        <w:rPr>
          <w:color w:val="202020"/>
          <w:sz w:val="20"/>
          <w:szCs w:val="20"/>
        </w:rPr>
        <w:t>.</w:t>
      </w:r>
      <w:r w:rsidR="00C450F8">
        <w:rPr>
          <w:color w:val="202020"/>
          <w:sz w:val="20"/>
          <w:szCs w:val="20"/>
        </w:rPr>
        <w:t xml:space="preserve"> </w:t>
      </w:r>
      <w:r w:rsidR="00C450F8">
        <w:rPr>
          <w:sz w:val="20"/>
          <w:szCs w:val="20"/>
        </w:rPr>
        <w:t xml:space="preserve">11. </w:t>
      </w:r>
      <w:r>
        <w:rPr>
          <w:sz w:val="20"/>
          <w:szCs w:val="20"/>
        </w:rPr>
        <w:t>2014 v rámci realizaci zakázky „Návrh, dodávka a implementace aplikace P</w:t>
      </w:r>
      <w:r>
        <w:rPr>
          <w:color w:val="202020"/>
          <w:sz w:val="20"/>
          <w:szCs w:val="20"/>
        </w:rPr>
        <w:t>a</w:t>
      </w:r>
      <w:r>
        <w:rPr>
          <w:sz w:val="20"/>
          <w:szCs w:val="20"/>
        </w:rPr>
        <w:t>m</w:t>
      </w:r>
      <w:r>
        <w:rPr>
          <w:color w:val="202020"/>
          <w:sz w:val="20"/>
          <w:szCs w:val="20"/>
        </w:rPr>
        <w:t>á</w:t>
      </w:r>
      <w:r>
        <w:rPr>
          <w:sz w:val="20"/>
          <w:szCs w:val="20"/>
        </w:rPr>
        <w:t xml:space="preserve">tkový </w:t>
      </w:r>
      <w:r>
        <w:rPr>
          <w:color w:val="202020"/>
          <w:sz w:val="20"/>
          <w:szCs w:val="20"/>
        </w:rPr>
        <w:t>ka</w:t>
      </w:r>
      <w:r>
        <w:rPr>
          <w:sz w:val="20"/>
          <w:szCs w:val="20"/>
        </w:rPr>
        <w:t xml:space="preserve">talog" autorem </w:t>
      </w:r>
      <w:r>
        <w:rPr>
          <w:color w:val="202020"/>
          <w:sz w:val="20"/>
          <w:szCs w:val="20"/>
        </w:rPr>
        <w:t xml:space="preserve">a </w:t>
      </w:r>
      <w:r>
        <w:rPr>
          <w:sz w:val="20"/>
          <w:szCs w:val="20"/>
        </w:rPr>
        <w:t>dodavatelem aplikace Památkový katalog, sloužící především k operativnímu vedení e</w:t>
      </w:r>
      <w:r>
        <w:rPr>
          <w:color w:val="202020"/>
          <w:sz w:val="20"/>
          <w:szCs w:val="20"/>
        </w:rPr>
        <w:t>vi</w:t>
      </w:r>
      <w:r>
        <w:rPr>
          <w:sz w:val="20"/>
          <w:szCs w:val="20"/>
        </w:rPr>
        <w:t xml:space="preserve">dence, </w:t>
      </w:r>
      <w:r>
        <w:rPr>
          <w:color w:val="202020"/>
          <w:sz w:val="20"/>
          <w:szCs w:val="20"/>
        </w:rPr>
        <w:t>s</w:t>
      </w:r>
      <w:r>
        <w:rPr>
          <w:sz w:val="20"/>
          <w:szCs w:val="20"/>
        </w:rPr>
        <w:t xml:space="preserve">právě a </w:t>
      </w:r>
      <w:r>
        <w:rPr>
          <w:color w:val="202020"/>
          <w:sz w:val="20"/>
          <w:szCs w:val="20"/>
        </w:rPr>
        <w:t>pr</w:t>
      </w:r>
      <w:r>
        <w:rPr>
          <w:sz w:val="20"/>
          <w:szCs w:val="20"/>
        </w:rPr>
        <w:t>ezentaci dat Ústředního seznamu kulturních památek (ÚSKP) a vedení evidence památkového po</w:t>
      </w:r>
      <w:r>
        <w:rPr>
          <w:color w:val="202020"/>
          <w:sz w:val="20"/>
          <w:szCs w:val="20"/>
        </w:rPr>
        <w:t>t</w:t>
      </w:r>
      <w:r>
        <w:rPr>
          <w:sz w:val="20"/>
          <w:szCs w:val="20"/>
        </w:rPr>
        <w:t xml:space="preserve">enciálu, včetně </w:t>
      </w:r>
      <w:r>
        <w:rPr>
          <w:color w:val="202020"/>
          <w:sz w:val="20"/>
          <w:szCs w:val="20"/>
        </w:rPr>
        <w:t>i</w:t>
      </w:r>
      <w:r>
        <w:rPr>
          <w:sz w:val="20"/>
          <w:szCs w:val="20"/>
        </w:rPr>
        <w:t>n</w:t>
      </w:r>
      <w:r>
        <w:rPr>
          <w:color w:val="202020"/>
          <w:sz w:val="20"/>
          <w:szCs w:val="20"/>
        </w:rPr>
        <w:t>t</w:t>
      </w:r>
      <w:r>
        <w:rPr>
          <w:sz w:val="20"/>
          <w:szCs w:val="20"/>
        </w:rPr>
        <w:t>egrace se stávajícími systémy objednatele a externími systémy (dále jen „PK" nebo „Památkový katalog").</w:t>
      </w:r>
    </w:p>
    <w:p w:rsidR="00544AF7" w:rsidRDefault="00254A98">
      <w:pPr>
        <w:pStyle w:val="Zkladntext1"/>
        <w:numPr>
          <w:ilvl w:val="1"/>
          <w:numId w:val="1"/>
        </w:numPr>
        <w:shd w:val="clear" w:color="auto" w:fill="auto"/>
        <w:tabs>
          <w:tab w:val="left" w:pos="525"/>
        </w:tabs>
        <w:spacing w:after="0" w:line="233" w:lineRule="auto"/>
        <w:ind w:left="580" w:hanging="580"/>
        <w:jc w:val="both"/>
        <w:rPr>
          <w:sz w:val="20"/>
          <w:szCs w:val="20"/>
        </w:rPr>
      </w:pPr>
      <w:r>
        <w:rPr>
          <w:sz w:val="20"/>
          <w:szCs w:val="20"/>
        </w:rPr>
        <w:t>Objednatel na základě licencí ud</w:t>
      </w:r>
      <w:r>
        <w:rPr>
          <w:sz w:val="20"/>
          <w:szCs w:val="20"/>
        </w:rPr>
        <w:t xml:space="preserve">ělených poskytovatelem Smlouvou na vytvoření návrhu, dodávku a implementaci aplikace Památkový katalog užívá systém PK a provozuje jej na svých </w:t>
      </w:r>
      <w:r>
        <w:rPr>
          <w:color w:val="202020"/>
          <w:sz w:val="20"/>
          <w:szCs w:val="20"/>
        </w:rPr>
        <w:t>t</w:t>
      </w:r>
      <w:r>
        <w:rPr>
          <w:sz w:val="20"/>
          <w:szCs w:val="20"/>
        </w:rPr>
        <w:t>echnických zařízeních a oprávněným uživatelům systému umožňuje jeho užívání prostřednictvím vzdáleného přístupu</w:t>
      </w:r>
      <w:r>
        <w:rPr>
          <w:sz w:val="20"/>
          <w:szCs w:val="20"/>
        </w:rPr>
        <w:t xml:space="preserve"> v rámci </w:t>
      </w:r>
      <w:r>
        <w:rPr>
          <w:color w:val="202020"/>
          <w:sz w:val="20"/>
          <w:szCs w:val="20"/>
        </w:rPr>
        <w:t>i</w:t>
      </w:r>
      <w:r>
        <w:rPr>
          <w:sz w:val="20"/>
          <w:szCs w:val="20"/>
        </w:rPr>
        <w:t>ndividuálních uživatelských účtů.</w:t>
      </w:r>
    </w:p>
    <w:p w:rsidR="00544AF7" w:rsidRDefault="00254A98">
      <w:pPr>
        <w:pStyle w:val="Zkladntext1"/>
        <w:numPr>
          <w:ilvl w:val="1"/>
          <w:numId w:val="1"/>
        </w:numPr>
        <w:shd w:val="clear" w:color="auto" w:fill="auto"/>
        <w:tabs>
          <w:tab w:val="left" w:pos="525"/>
        </w:tabs>
        <w:spacing w:after="0"/>
        <w:ind w:left="580" w:hanging="580"/>
        <w:jc w:val="both"/>
        <w:rPr>
          <w:sz w:val="20"/>
          <w:szCs w:val="20"/>
        </w:rPr>
      </w:pPr>
      <w:r>
        <w:rPr>
          <w:sz w:val="20"/>
          <w:szCs w:val="20"/>
        </w:rPr>
        <w:t>Touto smlouvou se poskytovatel zavazuje, v rozsahu specifikovaném touto smlouvou, zajistit pro ob</w:t>
      </w:r>
      <w:r>
        <w:rPr>
          <w:color w:val="202020"/>
          <w:sz w:val="20"/>
          <w:szCs w:val="20"/>
        </w:rPr>
        <w:t>j</w:t>
      </w:r>
      <w:r>
        <w:rPr>
          <w:sz w:val="20"/>
          <w:szCs w:val="20"/>
        </w:rPr>
        <w:t xml:space="preserve">ednatele podporu provozu systému PK, včetně zajištění správy systému PK na serverech objednatele, </w:t>
      </w:r>
      <w:r>
        <w:rPr>
          <w:color w:val="202020"/>
          <w:sz w:val="20"/>
          <w:szCs w:val="20"/>
        </w:rPr>
        <w:t>v ro</w:t>
      </w:r>
      <w:r>
        <w:rPr>
          <w:sz w:val="20"/>
          <w:szCs w:val="20"/>
        </w:rPr>
        <w:t xml:space="preserve">zsahu </w:t>
      </w:r>
      <w:r>
        <w:rPr>
          <w:color w:val="202020"/>
          <w:sz w:val="20"/>
          <w:szCs w:val="20"/>
        </w:rPr>
        <w:t>pl</w:t>
      </w:r>
      <w:r>
        <w:rPr>
          <w:sz w:val="20"/>
          <w:szCs w:val="20"/>
        </w:rPr>
        <w:t xml:space="preserve">nění dle specifikace v příloze č. 1 a za podmínek uvedených v příloze č. 2, a objednatel se zavazuje za poskytnuté </w:t>
      </w:r>
      <w:r>
        <w:rPr>
          <w:color w:val="202020"/>
          <w:sz w:val="20"/>
          <w:szCs w:val="20"/>
        </w:rPr>
        <w:t>pl</w:t>
      </w:r>
      <w:r>
        <w:rPr>
          <w:sz w:val="20"/>
          <w:szCs w:val="20"/>
        </w:rPr>
        <w:t>nění zaplatit dohodnutou cenu.</w:t>
      </w:r>
    </w:p>
    <w:p w:rsidR="00544AF7" w:rsidRDefault="00254A98">
      <w:pPr>
        <w:pStyle w:val="Zkladntext1"/>
        <w:numPr>
          <w:ilvl w:val="1"/>
          <w:numId w:val="1"/>
        </w:numPr>
        <w:shd w:val="clear" w:color="auto" w:fill="auto"/>
        <w:tabs>
          <w:tab w:val="left" w:pos="525"/>
        </w:tabs>
        <w:spacing w:after="340"/>
        <w:ind w:left="580" w:hanging="580"/>
        <w:jc w:val="both"/>
        <w:rPr>
          <w:sz w:val="20"/>
          <w:szCs w:val="20"/>
        </w:rPr>
      </w:pPr>
      <w:r>
        <w:rPr>
          <w:sz w:val="20"/>
          <w:szCs w:val="20"/>
        </w:rPr>
        <w:t>Tato smlouva je uzavírána na základě zadávacího řízení veřejné zakázky s názvem „Za</w:t>
      </w:r>
      <w:r>
        <w:rPr>
          <w:color w:val="202020"/>
          <w:sz w:val="20"/>
          <w:szCs w:val="20"/>
        </w:rPr>
        <w:t>j</w:t>
      </w:r>
      <w:r>
        <w:rPr>
          <w:sz w:val="20"/>
          <w:szCs w:val="20"/>
        </w:rPr>
        <w:t>iš</w:t>
      </w:r>
      <w:r>
        <w:rPr>
          <w:color w:val="202020"/>
          <w:sz w:val="20"/>
          <w:szCs w:val="20"/>
        </w:rPr>
        <w:t>t</w:t>
      </w:r>
      <w:r>
        <w:rPr>
          <w:sz w:val="20"/>
          <w:szCs w:val="20"/>
        </w:rPr>
        <w:t xml:space="preserve">ění podpory provozu </w:t>
      </w:r>
      <w:r>
        <w:rPr>
          <w:color w:val="202020"/>
          <w:sz w:val="20"/>
          <w:szCs w:val="20"/>
        </w:rPr>
        <w:t>a</w:t>
      </w:r>
      <w:r>
        <w:rPr>
          <w:color w:val="202020"/>
          <w:sz w:val="20"/>
          <w:szCs w:val="20"/>
        </w:rPr>
        <w:t xml:space="preserve"> </w:t>
      </w:r>
      <w:r>
        <w:rPr>
          <w:sz w:val="20"/>
          <w:szCs w:val="20"/>
        </w:rPr>
        <w:t>rozvoje aplikace "Památkový katalog"", za splnění podmínek dle § 63 odst. 3 písm. c) zákona č. 1</w:t>
      </w:r>
      <w:r>
        <w:rPr>
          <w:color w:val="202020"/>
          <w:sz w:val="20"/>
          <w:szCs w:val="20"/>
        </w:rPr>
        <w:t>3</w:t>
      </w:r>
      <w:r>
        <w:rPr>
          <w:sz w:val="20"/>
          <w:szCs w:val="20"/>
        </w:rPr>
        <w:t>4</w:t>
      </w:r>
      <w:r>
        <w:rPr>
          <w:color w:val="202020"/>
          <w:sz w:val="20"/>
          <w:szCs w:val="20"/>
        </w:rPr>
        <w:t>/</w:t>
      </w:r>
      <w:r>
        <w:rPr>
          <w:sz w:val="20"/>
          <w:szCs w:val="20"/>
        </w:rPr>
        <w:t xml:space="preserve">2016 </w:t>
      </w:r>
      <w:r>
        <w:rPr>
          <w:color w:val="202020"/>
          <w:sz w:val="20"/>
          <w:szCs w:val="20"/>
        </w:rPr>
        <w:t>S</w:t>
      </w:r>
      <w:r>
        <w:rPr>
          <w:sz w:val="20"/>
          <w:szCs w:val="20"/>
        </w:rPr>
        <w:t xml:space="preserve">b., o zadávání veřejných zakázek (dále jen „ZZVZ"), zahájeného odesláním výzvy ze dne 14. 11. 2016 </w:t>
      </w:r>
      <w:r>
        <w:rPr>
          <w:color w:val="202020"/>
          <w:sz w:val="20"/>
          <w:szCs w:val="20"/>
        </w:rPr>
        <w:t>(</w:t>
      </w:r>
      <w:r>
        <w:rPr>
          <w:sz w:val="20"/>
          <w:szCs w:val="20"/>
        </w:rPr>
        <w:t xml:space="preserve">dále jen </w:t>
      </w:r>
      <w:r>
        <w:rPr>
          <w:color w:val="202020"/>
          <w:sz w:val="20"/>
          <w:szCs w:val="20"/>
        </w:rPr>
        <w:t>„v</w:t>
      </w:r>
      <w:r>
        <w:rPr>
          <w:sz w:val="20"/>
          <w:szCs w:val="20"/>
        </w:rPr>
        <w:t>eřejná zakázka").</w:t>
      </w:r>
    </w:p>
    <w:p w:rsidR="00544AF7" w:rsidRDefault="00254A98">
      <w:pPr>
        <w:pStyle w:val="Nadpis30"/>
        <w:keepNext/>
        <w:keepLines/>
        <w:numPr>
          <w:ilvl w:val="0"/>
          <w:numId w:val="1"/>
        </w:numPr>
        <w:shd w:val="clear" w:color="auto" w:fill="auto"/>
        <w:tabs>
          <w:tab w:val="left" w:pos="525"/>
        </w:tabs>
        <w:spacing w:after="180"/>
        <w:jc w:val="center"/>
        <w:rPr>
          <w:sz w:val="20"/>
          <w:szCs w:val="20"/>
        </w:rPr>
      </w:pPr>
      <w:bookmarkStart w:id="6" w:name="bookmark6"/>
      <w:bookmarkStart w:id="7" w:name="bookmark7"/>
      <w:proofErr w:type="spellStart"/>
      <w:r>
        <w:rPr>
          <w:sz w:val="20"/>
          <w:szCs w:val="20"/>
        </w:rPr>
        <w:t>TTrmínna</w:t>
      </w:r>
      <w:proofErr w:type="spellEnd"/>
      <w:r>
        <w:rPr>
          <w:sz w:val="20"/>
          <w:szCs w:val="20"/>
        </w:rPr>
        <w:t xml:space="preserve"> </w:t>
      </w:r>
      <w:proofErr w:type="spellStart"/>
      <w:r>
        <w:rPr>
          <w:sz w:val="20"/>
          <w:szCs w:val="20"/>
        </w:rPr>
        <w:t>ppdmínkyplnn</w:t>
      </w:r>
      <w:r>
        <w:rPr>
          <w:sz w:val="20"/>
          <w:szCs w:val="20"/>
        </w:rPr>
        <w:t>ěí</w:t>
      </w:r>
      <w:bookmarkEnd w:id="6"/>
      <w:bookmarkEnd w:id="7"/>
      <w:proofErr w:type="spellEnd"/>
    </w:p>
    <w:p w:rsidR="00544AF7" w:rsidRDefault="00254A98">
      <w:pPr>
        <w:pStyle w:val="Zkladntext1"/>
        <w:numPr>
          <w:ilvl w:val="1"/>
          <w:numId w:val="1"/>
        </w:numPr>
        <w:shd w:val="clear" w:color="auto" w:fill="auto"/>
        <w:tabs>
          <w:tab w:val="left" w:pos="525"/>
        </w:tabs>
        <w:spacing w:after="0" w:line="233" w:lineRule="auto"/>
        <w:rPr>
          <w:sz w:val="20"/>
          <w:szCs w:val="20"/>
        </w:rPr>
      </w:pPr>
      <w:r>
        <w:rPr>
          <w:sz w:val="20"/>
          <w:szCs w:val="20"/>
        </w:rPr>
        <w:t>Plnění této smlouvy bude zahájeno dnem 1.</w:t>
      </w:r>
      <w:r w:rsidR="00C450F8">
        <w:rPr>
          <w:sz w:val="20"/>
          <w:szCs w:val="20"/>
        </w:rPr>
        <w:t xml:space="preserve"> </w:t>
      </w:r>
      <w:r>
        <w:rPr>
          <w:sz w:val="20"/>
          <w:szCs w:val="20"/>
        </w:rPr>
        <w:t>12. 2016.</w:t>
      </w:r>
    </w:p>
    <w:p w:rsidR="00544AF7" w:rsidRDefault="00254A98">
      <w:pPr>
        <w:pStyle w:val="Zkladntext1"/>
        <w:numPr>
          <w:ilvl w:val="1"/>
          <w:numId w:val="1"/>
        </w:numPr>
        <w:shd w:val="clear" w:color="auto" w:fill="auto"/>
        <w:tabs>
          <w:tab w:val="left" w:pos="525"/>
        </w:tabs>
        <w:spacing w:after="220" w:line="233" w:lineRule="auto"/>
        <w:ind w:left="580" w:hanging="580"/>
        <w:jc w:val="both"/>
        <w:rPr>
          <w:sz w:val="20"/>
          <w:szCs w:val="20"/>
        </w:rPr>
        <w:sectPr w:rsidR="00544AF7">
          <w:footerReference w:type="even" r:id="rId7"/>
          <w:footerReference w:type="default" r:id="rId8"/>
          <w:pgSz w:w="11900" w:h="16840"/>
          <w:pgMar w:top="372" w:right="888" w:bottom="1113" w:left="928" w:header="0" w:footer="3" w:gutter="0"/>
          <w:pgNumType w:start="1"/>
          <w:cols w:space="720"/>
          <w:noEndnote/>
          <w:docGrid w:linePitch="360"/>
        </w:sectPr>
      </w:pPr>
      <w:r>
        <w:rPr>
          <w:sz w:val="20"/>
          <w:szCs w:val="20"/>
        </w:rPr>
        <w:t>Místem plnění podle této smlouvy je sídlo objednatele a další pracoviště objednatele v ČR. Po</w:t>
      </w:r>
      <w:r>
        <w:rPr>
          <w:color w:val="202020"/>
          <w:sz w:val="20"/>
          <w:szCs w:val="20"/>
        </w:rPr>
        <w:t>s</w:t>
      </w:r>
      <w:r>
        <w:rPr>
          <w:sz w:val="20"/>
          <w:szCs w:val="20"/>
        </w:rPr>
        <w:t xml:space="preserve">kytovatel je oprávněn poskytovat plnění podle této smlouvy také vzdáleným přístupem, pokud to jeho povaha umožňuje a </w:t>
      </w:r>
      <w:r>
        <w:rPr>
          <w:color w:val="202020"/>
          <w:sz w:val="20"/>
          <w:szCs w:val="20"/>
        </w:rPr>
        <w:t>n</w:t>
      </w:r>
      <w:r>
        <w:rPr>
          <w:sz w:val="20"/>
          <w:szCs w:val="20"/>
        </w:rPr>
        <w:t xml:space="preserve">ení-li to k </w:t>
      </w:r>
      <w:r>
        <w:rPr>
          <w:color w:val="202020"/>
          <w:sz w:val="20"/>
          <w:szCs w:val="20"/>
        </w:rPr>
        <w:t>t</w:t>
      </w:r>
      <w:r>
        <w:rPr>
          <w:sz w:val="20"/>
          <w:szCs w:val="20"/>
        </w:rPr>
        <w:t>íži provozu systému PK nebo jin</w:t>
      </w:r>
      <w:r>
        <w:rPr>
          <w:sz w:val="20"/>
          <w:szCs w:val="20"/>
        </w:rPr>
        <w:t>ým zájmům objednatele.</w:t>
      </w:r>
    </w:p>
    <w:p w:rsidR="00544AF7" w:rsidRDefault="00254A98">
      <w:pPr>
        <w:pStyle w:val="Titulektabulky0"/>
        <w:numPr>
          <w:ilvl w:val="0"/>
          <w:numId w:val="2"/>
        </w:numPr>
        <w:shd w:val="clear" w:color="auto" w:fill="auto"/>
        <w:tabs>
          <w:tab w:val="left" w:pos="-14"/>
        </w:tabs>
        <w:spacing w:after="40" w:line="240" w:lineRule="auto"/>
        <w:ind w:left="0" w:firstLine="0"/>
      </w:pPr>
      <w:r>
        <w:lastRenderedPageBreak/>
        <w:t>V rámci podpory provozu systému PK bude objednatel zasílat poskytovateli písemné požadavky na zásahy a činnosti umožňující bezproblémovou funkčnost systému, jak jsou definovány v příloze č. 1 této smlouvy.</w:t>
      </w:r>
    </w:p>
    <w:p w:rsidR="00544AF7" w:rsidRDefault="00254A98">
      <w:pPr>
        <w:pStyle w:val="Titulektabulky0"/>
        <w:numPr>
          <w:ilvl w:val="0"/>
          <w:numId w:val="2"/>
        </w:numPr>
        <w:shd w:val="clear" w:color="auto" w:fill="auto"/>
        <w:tabs>
          <w:tab w:val="left" w:pos="-4"/>
        </w:tabs>
        <w:spacing w:line="254" w:lineRule="auto"/>
        <w:ind w:left="0" w:firstLine="0"/>
      </w:pPr>
      <w:r>
        <w:t>Požadavky na plnění podle t</w:t>
      </w:r>
      <w:r>
        <w:t>éto smlouvy bude poskytovatel akceptovat pouze od těchto oprávněných osob objednatele: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4"/>
        <w:gridCol w:w="3614"/>
        <w:gridCol w:w="3216"/>
      </w:tblGrid>
      <w:tr w:rsidR="00544AF7">
        <w:tblPrEx>
          <w:tblCellMar>
            <w:top w:w="0" w:type="dxa"/>
            <w:bottom w:w="0" w:type="dxa"/>
          </w:tblCellMar>
        </w:tblPrEx>
        <w:trPr>
          <w:trHeight w:hRule="exact" w:val="293"/>
          <w:jc w:val="center"/>
        </w:trPr>
        <w:tc>
          <w:tcPr>
            <w:tcW w:w="2544" w:type="dxa"/>
            <w:tcBorders>
              <w:top w:val="single" w:sz="4" w:space="0" w:color="auto"/>
              <w:left w:val="single" w:sz="4" w:space="0" w:color="auto"/>
            </w:tcBorders>
            <w:shd w:val="clear" w:color="auto" w:fill="D3D3D3"/>
            <w:vAlign w:val="bottom"/>
          </w:tcPr>
          <w:p w:rsidR="00544AF7" w:rsidRDefault="00254A98">
            <w:pPr>
              <w:pStyle w:val="Jin0"/>
              <w:shd w:val="clear" w:color="auto" w:fill="auto"/>
              <w:spacing w:after="0"/>
            </w:pPr>
            <w:r>
              <w:rPr>
                <w:color w:val="202020"/>
              </w:rPr>
              <w:t>Jméno</w:t>
            </w:r>
          </w:p>
        </w:tc>
        <w:tc>
          <w:tcPr>
            <w:tcW w:w="3614" w:type="dxa"/>
            <w:tcBorders>
              <w:top w:val="single" w:sz="4" w:space="0" w:color="auto"/>
              <w:left w:val="single" w:sz="4" w:space="0" w:color="auto"/>
            </w:tcBorders>
            <w:shd w:val="clear" w:color="auto" w:fill="D3D3D3"/>
            <w:vAlign w:val="bottom"/>
          </w:tcPr>
          <w:p w:rsidR="00544AF7" w:rsidRDefault="00254A98">
            <w:pPr>
              <w:pStyle w:val="Jin0"/>
              <w:shd w:val="clear" w:color="auto" w:fill="auto"/>
              <w:spacing w:after="0"/>
            </w:pPr>
            <w:r>
              <w:rPr>
                <w:color w:val="202020"/>
              </w:rPr>
              <w:t>Funkce</w:t>
            </w:r>
          </w:p>
        </w:tc>
        <w:tc>
          <w:tcPr>
            <w:tcW w:w="3216" w:type="dxa"/>
            <w:tcBorders>
              <w:top w:val="single" w:sz="4" w:space="0" w:color="auto"/>
              <w:left w:val="single" w:sz="4" w:space="0" w:color="auto"/>
              <w:right w:val="single" w:sz="4" w:space="0" w:color="auto"/>
            </w:tcBorders>
            <w:shd w:val="clear" w:color="auto" w:fill="D3D3D3"/>
            <w:vAlign w:val="bottom"/>
          </w:tcPr>
          <w:p w:rsidR="00544AF7" w:rsidRDefault="00254A98">
            <w:pPr>
              <w:pStyle w:val="Jin0"/>
              <w:shd w:val="clear" w:color="auto" w:fill="auto"/>
              <w:spacing w:after="0"/>
            </w:pPr>
            <w:r>
              <w:rPr>
                <w:color w:val="202020"/>
              </w:rPr>
              <w:t>Kontakt</w:t>
            </w:r>
          </w:p>
        </w:tc>
      </w:tr>
      <w:tr w:rsidR="00544AF7">
        <w:tblPrEx>
          <w:tblCellMar>
            <w:top w:w="0" w:type="dxa"/>
            <w:bottom w:w="0" w:type="dxa"/>
          </w:tblCellMar>
        </w:tblPrEx>
        <w:trPr>
          <w:trHeight w:hRule="exact" w:val="283"/>
          <w:jc w:val="center"/>
        </w:trPr>
        <w:tc>
          <w:tcPr>
            <w:tcW w:w="2544" w:type="dxa"/>
            <w:tcBorders>
              <w:top w:val="single" w:sz="4" w:space="0" w:color="auto"/>
              <w:left w:val="single" w:sz="4" w:space="0" w:color="auto"/>
            </w:tcBorders>
            <w:shd w:val="clear" w:color="auto" w:fill="FFFFFF"/>
            <w:vAlign w:val="bottom"/>
          </w:tcPr>
          <w:p w:rsidR="00544AF7" w:rsidRDefault="00C450F8">
            <w:pPr>
              <w:pStyle w:val="Jin0"/>
              <w:shd w:val="clear" w:color="auto" w:fill="auto"/>
              <w:spacing w:after="0"/>
            </w:pPr>
            <w:proofErr w:type="spellStart"/>
            <w:r>
              <w:t>xxx</w:t>
            </w:r>
            <w:proofErr w:type="spellEnd"/>
          </w:p>
        </w:tc>
        <w:tc>
          <w:tcPr>
            <w:tcW w:w="3614" w:type="dxa"/>
            <w:tcBorders>
              <w:top w:val="single" w:sz="4" w:space="0" w:color="auto"/>
              <w:left w:val="single" w:sz="4" w:space="0" w:color="auto"/>
            </w:tcBorders>
            <w:shd w:val="clear" w:color="auto" w:fill="FFFFFF"/>
            <w:vAlign w:val="bottom"/>
          </w:tcPr>
          <w:p w:rsidR="00544AF7" w:rsidRDefault="00254A98">
            <w:pPr>
              <w:pStyle w:val="Jin0"/>
              <w:shd w:val="clear" w:color="auto" w:fill="auto"/>
              <w:spacing w:after="0"/>
            </w:pPr>
            <w:r>
              <w:t>vedoucí odboru informatiky</w:t>
            </w:r>
          </w:p>
        </w:tc>
        <w:tc>
          <w:tcPr>
            <w:tcW w:w="3216" w:type="dxa"/>
            <w:tcBorders>
              <w:top w:val="single" w:sz="4" w:space="0" w:color="auto"/>
              <w:left w:val="single" w:sz="4" w:space="0" w:color="auto"/>
              <w:right w:val="single" w:sz="4" w:space="0" w:color="auto"/>
            </w:tcBorders>
            <w:shd w:val="clear" w:color="auto" w:fill="FFFFFF"/>
            <w:vAlign w:val="bottom"/>
          </w:tcPr>
          <w:p w:rsidR="00544AF7" w:rsidRDefault="00254A98" w:rsidP="00C450F8">
            <w:pPr>
              <w:pStyle w:val="Jin0"/>
              <w:shd w:val="clear" w:color="auto" w:fill="auto"/>
              <w:spacing w:after="0"/>
            </w:pPr>
            <w:hyperlink r:id="rId9" w:history="1">
              <w:r w:rsidR="00C450F8">
                <w:rPr>
                  <w:lang w:val="en-US" w:eastAsia="en-US" w:bidi="en-US"/>
                </w:rPr>
                <w:t>xxx</w:t>
              </w:r>
            </w:hyperlink>
          </w:p>
        </w:tc>
      </w:tr>
      <w:tr w:rsidR="00544AF7">
        <w:tblPrEx>
          <w:tblCellMar>
            <w:top w:w="0" w:type="dxa"/>
            <w:bottom w:w="0" w:type="dxa"/>
          </w:tblCellMar>
        </w:tblPrEx>
        <w:trPr>
          <w:trHeight w:hRule="exact" w:val="379"/>
          <w:jc w:val="center"/>
        </w:trPr>
        <w:tc>
          <w:tcPr>
            <w:tcW w:w="2544" w:type="dxa"/>
            <w:tcBorders>
              <w:top w:val="single" w:sz="4" w:space="0" w:color="auto"/>
              <w:left w:val="single" w:sz="4" w:space="0" w:color="auto"/>
            </w:tcBorders>
            <w:shd w:val="clear" w:color="auto" w:fill="FFFFFF"/>
            <w:vAlign w:val="bottom"/>
          </w:tcPr>
          <w:p w:rsidR="00544AF7" w:rsidRDefault="00C450F8">
            <w:pPr>
              <w:pStyle w:val="Jin0"/>
              <w:shd w:val="clear" w:color="auto" w:fill="auto"/>
              <w:spacing w:after="0"/>
            </w:pPr>
            <w:proofErr w:type="spellStart"/>
            <w:r>
              <w:t>xxx</w:t>
            </w:r>
            <w:proofErr w:type="spellEnd"/>
          </w:p>
        </w:tc>
        <w:tc>
          <w:tcPr>
            <w:tcW w:w="3614" w:type="dxa"/>
            <w:tcBorders>
              <w:top w:val="single" w:sz="4" w:space="0" w:color="auto"/>
              <w:left w:val="single" w:sz="4" w:space="0" w:color="auto"/>
            </w:tcBorders>
            <w:shd w:val="clear" w:color="auto" w:fill="FFFFFF"/>
            <w:vAlign w:val="bottom"/>
          </w:tcPr>
          <w:p w:rsidR="00544AF7" w:rsidRDefault="00254A98">
            <w:pPr>
              <w:pStyle w:val="Jin0"/>
              <w:shd w:val="clear" w:color="auto" w:fill="auto"/>
              <w:spacing w:after="0"/>
            </w:pPr>
            <w:r>
              <w:t xml:space="preserve">vedoucí oddělení </w:t>
            </w:r>
            <w:r>
              <w:t>nemovitých památek</w:t>
            </w:r>
          </w:p>
        </w:tc>
        <w:tc>
          <w:tcPr>
            <w:tcW w:w="3216" w:type="dxa"/>
            <w:tcBorders>
              <w:top w:val="single" w:sz="4" w:space="0" w:color="auto"/>
              <w:left w:val="single" w:sz="4" w:space="0" w:color="auto"/>
              <w:right w:val="single" w:sz="4" w:space="0" w:color="auto"/>
            </w:tcBorders>
            <w:shd w:val="clear" w:color="auto" w:fill="FFFFFF"/>
            <w:vAlign w:val="bottom"/>
          </w:tcPr>
          <w:p w:rsidR="00544AF7" w:rsidRDefault="00254A98" w:rsidP="00C450F8">
            <w:pPr>
              <w:pStyle w:val="Jin0"/>
              <w:shd w:val="clear" w:color="auto" w:fill="auto"/>
              <w:spacing w:after="0"/>
            </w:pPr>
            <w:hyperlink r:id="rId10" w:history="1">
              <w:r w:rsidR="00C450F8">
                <w:rPr>
                  <w:lang w:val="en-US" w:eastAsia="en-US" w:bidi="en-US"/>
                </w:rPr>
                <w:t>xxx</w:t>
              </w:r>
            </w:hyperlink>
          </w:p>
        </w:tc>
      </w:tr>
      <w:tr w:rsidR="00544AF7">
        <w:tblPrEx>
          <w:tblCellMar>
            <w:top w:w="0" w:type="dxa"/>
            <w:bottom w:w="0" w:type="dxa"/>
          </w:tblCellMar>
        </w:tblPrEx>
        <w:trPr>
          <w:trHeight w:hRule="exact" w:val="614"/>
          <w:jc w:val="center"/>
        </w:trPr>
        <w:tc>
          <w:tcPr>
            <w:tcW w:w="2544" w:type="dxa"/>
            <w:tcBorders>
              <w:top w:val="single" w:sz="4" w:space="0" w:color="auto"/>
              <w:left w:val="single" w:sz="4" w:space="0" w:color="auto"/>
            </w:tcBorders>
            <w:shd w:val="clear" w:color="auto" w:fill="FFFFFF"/>
            <w:vAlign w:val="center"/>
          </w:tcPr>
          <w:p w:rsidR="00544AF7" w:rsidRDefault="00C450F8">
            <w:pPr>
              <w:pStyle w:val="Jin0"/>
              <w:shd w:val="clear" w:color="auto" w:fill="auto"/>
              <w:spacing w:after="0"/>
            </w:pPr>
            <w:proofErr w:type="spellStart"/>
            <w:r>
              <w:t>xxx</w:t>
            </w:r>
            <w:proofErr w:type="spellEnd"/>
          </w:p>
        </w:tc>
        <w:tc>
          <w:tcPr>
            <w:tcW w:w="3614" w:type="dxa"/>
            <w:tcBorders>
              <w:top w:val="single" w:sz="4" w:space="0" w:color="auto"/>
              <w:left w:val="single" w:sz="4" w:space="0" w:color="auto"/>
            </w:tcBorders>
            <w:shd w:val="clear" w:color="auto" w:fill="FFFFFF"/>
            <w:vAlign w:val="bottom"/>
          </w:tcPr>
          <w:p w:rsidR="00544AF7" w:rsidRDefault="00254A98">
            <w:pPr>
              <w:pStyle w:val="Jin0"/>
              <w:shd w:val="clear" w:color="auto" w:fill="auto"/>
              <w:spacing w:after="0" w:line="254" w:lineRule="auto"/>
            </w:pPr>
            <w:r>
              <w:t>vedoucí oddělení památkové informatiky a odborných informačních systémů</w:t>
            </w:r>
          </w:p>
        </w:tc>
        <w:tc>
          <w:tcPr>
            <w:tcW w:w="3216" w:type="dxa"/>
            <w:tcBorders>
              <w:top w:val="single" w:sz="4" w:space="0" w:color="auto"/>
              <w:left w:val="single" w:sz="4" w:space="0" w:color="auto"/>
              <w:right w:val="single" w:sz="4" w:space="0" w:color="auto"/>
            </w:tcBorders>
            <w:shd w:val="clear" w:color="auto" w:fill="FFFFFF"/>
            <w:vAlign w:val="center"/>
          </w:tcPr>
          <w:p w:rsidR="00544AF7" w:rsidRDefault="00254A98" w:rsidP="00C450F8">
            <w:pPr>
              <w:pStyle w:val="Jin0"/>
              <w:shd w:val="clear" w:color="auto" w:fill="auto"/>
              <w:spacing w:after="0"/>
            </w:pPr>
            <w:hyperlink r:id="rId11" w:history="1">
              <w:r w:rsidR="00C450F8">
                <w:rPr>
                  <w:lang w:val="en-US" w:eastAsia="en-US" w:bidi="en-US"/>
                </w:rPr>
                <w:t>xxx</w:t>
              </w:r>
            </w:hyperlink>
          </w:p>
        </w:tc>
      </w:tr>
      <w:tr w:rsidR="00544AF7">
        <w:tblPrEx>
          <w:tblCellMar>
            <w:top w:w="0" w:type="dxa"/>
            <w:bottom w:w="0" w:type="dxa"/>
          </w:tblCellMar>
        </w:tblPrEx>
        <w:trPr>
          <w:trHeight w:hRule="exact" w:val="590"/>
          <w:jc w:val="center"/>
        </w:trPr>
        <w:tc>
          <w:tcPr>
            <w:tcW w:w="2544" w:type="dxa"/>
            <w:tcBorders>
              <w:top w:val="single" w:sz="4" w:space="0" w:color="auto"/>
              <w:left w:val="single" w:sz="4" w:space="0" w:color="auto"/>
              <w:bottom w:val="single" w:sz="4" w:space="0" w:color="auto"/>
            </w:tcBorders>
            <w:shd w:val="clear" w:color="auto" w:fill="FFFFFF"/>
            <w:vAlign w:val="center"/>
          </w:tcPr>
          <w:p w:rsidR="00544AF7" w:rsidRDefault="00C450F8">
            <w:pPr>
              <w:pStyle w:val="Jin0"/>
              <w:shd w:val="clear" w:color="auto" w:fill="auto"/>
              <w:spacing w:after="0"/>
            </w:pPr>
            <w:proofErr w:type="spellStart"/>
            <w:r>
              <w:t>xxx</w:t>
            </w:r>
            <w:proofErr w:type="spellEnd"/>
          </w:p>
        </w:tc>
        <w:tc>
          <w:tcPr>
            <w:tcW w:w="3614"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pPr>
            <w:r>
              <w:t>oddělení památkové informatiky a odborných informačních systémů</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544AF7" w:rsidRDefault="00254A98" w:rsidP="00C450F8">
            <w:pPr>
              <w:pStyle w:val="Jin0"/>
              <w:shd w:val="clear" w:color="auto" w:fill="auto"/>
              <w:spacing w:after="0"/>
            </w:pPr>
            <w:hyperlink r:id="rId12" w:history="1">
              <w:r w:rsidR="00C450F8">
                <w:rPr>
                  <w:lang w:val="en-US" w:eastAsia="en-US" w:bidi="en-US"/>
                </w:rPr>
                <w:t>xxx</w:t>
              </w:r>
            </w:hyperlink>
          </w:p>
        </w:tc>
      </w:tr>
    </w:tbl>
    <w:p w:rsidR="00544AF7" w:rsidRDefault="00544AF7">
      <w:pPr>
        <w:spacing w:after="299" w:line="1" w:lineRule="exact"/>
      </w:pPr>
    </w:p>
    <w:p w:rsidR="00544AF7" w:rsidRDefault="00254A98">
      <w:pPr>
        <w:pStyle w:val="Titulektabulky0"/>
        <w:shd w:val="clear" w:color="auto" w:fill="auto"/>
        <w:ind w:left="0" w:firstLine="0"/>
      </w:pPr>
      <w:r>
        <w:t xml:space="preserve">2.5 Pro případ, že objednatel má vážné důvody pochybovat o správnosti postupu řešení provozního problému ze </w:t>
      </w:r>
      <w:r>
        <w:t>strany poskytovatele nebo pro případ řešení sporů, určují smluvní strany tyto osoby pro 1. a 2. stupeň eskalačního mechanismu: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4550"/>
        <w:gridCol w:w="3682"/>
      </w:tblGrid>
      <w:tr w:rsidR="00544AF7">
        <w:tblPrEx>
          <w:tblCellMar>
            <w:top w:w="0" w:type="dxa"/>
            <w:bottom w:w="0" w:type="dxa"/>
          </w:tblCellMar>
        </w:tblPrEx>
        <w:trPr>
          <w:trHeight w:hRule="exact" w:val="346"/>
          <w:jc w:val="center"/>
        </w:trPr>
        <w:tc>
          <w:tcPr>
            <w:tcW w:w="1138" w:type="dxa"/>
            <w:tcBorders>
              <w:top w:val="single" w:sz="4" w:space="0" w:color="auto"/>
              <w:left w:val="single" w:sz="4" w:space="0" w:color="auto"/>
            </w:tcBorders>
            <w:shd w:val="clear" w:color="auto" w:fill="D3D3D3"/>
          </w:tcPr>
          <w:p w:rsidR="00544AF7" w:rsidRDefault="00544AF7">
            <w:pPr>
              <w:rPr>
                <w:sz w:val="10"/>
                <w:szCs w:val="10"/>
              </w:rPr>
            </w:pPr>
          </w:p>
        </w:tc>
        <w:tc>
          <w:tcPr>
            <w:tcW w:w="4550" w:type="dxa"/>
            <w:tcBorders>
              <w:top w:val="single" w:sz="4" w:space="0" w:color="auto"/>
              <w:left w:val="single" w:sz="4" w:space="0" w:color="auto"/>
            </w:tcBorders>
            <w:shd w:val="clear" w:color="auto" w:fill="D3D3D3"/>
            <w:vAlign w:val="bottom"/>
          </w:tcPr>
          <w:p w:rsidR="00544AF7" w:rsidRDefault="00254A98">
            <w:pPr>
              <w:pStyle w:val="Jin0"/>
              <w:shd w:val="clear" w:color="auto" w:fill="auto"/>
              <w:spacing w:after="0"/>
            </w:pPr>
            <w:r>
              <w:rPr>
                <w:color w:val="202020"/>
              </w:rPr>
              <w:t>Objednatel</w:t>
            </w:r>
          </w:p>
        </w:tc>
        <w:tc>
          <w:tcPr>
            <w:tcW w:w="3682" w:type="dxa"/>
            <w:tcBorders>
              <w:top w:val="single" w:sz="4" w:space="0" w:color="auto"/>
              <w:left w:val="single" w:sz="4" w:space="0" w:color="auto"/>
              <w:right w:val="single" w:sz="4" w:space="0" w:color="auto"/>
            </w:tcBorders>
            <w:shd w:val="clear" w:color="auto" w:fill="D3D3D3"/>
            <w:vAlign w:val="bottom"/>
          </w:tcPr>
          <w:p w:rsidR="00544AF7" w:rsidRDefault="00254A98">
            <w:pPr>
              <w:pStyle w:val="Jin0"/>
              <w:shd w:val="clear" w:color="auto" w:fill="auto"/>
              <w:spacing w:after="0"/>
            </w:pPr>
            <w:r>
              <w:rPr>
                <w:color w:val="202020"/>
              </w:rPr>
              <w:t>Poskytovatel</w:t>
            </w:r>
          </w:p>
        </w:tc>
      </w:tr>
      <w:tr w:rsidR="00544AF7">
        <w:tblPrEx>
          <w:tblCellMar>
            <w:top w:w="0" w:type="dxa"/>
            <w:bottom w:w="0" w:type="dxa"/>
          </w:tblCellMar>
        </w:tblPrEx>
        <w:trPr>
          <w:trHeight w:hRule="exact" w:val="331"/>
          <w:jc w:val="center"/>
        </w:trPr>
        <w:tc>
          <w:tcPr>
            <w:tcW w:w="1138" w:type="dxa"/>
            <w:tcBorders>
              <w:top w:val="single" w:sz="4" w:space="0" w:color="auto"/>
              <w:left w:val="single" w:sz="4" w:space="0" w:color="auto"/>
            </w:tcBorders>
            <w:shd w:val="clear" w:color="auto" w:fill="FFFFFF"/>
            <w:vAlign w:val="bottom"/>
          </w:tcPr>
          <w:p w:rsidR="00544AF7" w:rsidRDefault="00254A98">
            <w:pPr>
              <w:pStyle w:val="Jin0"/>
              <w:shd w:val="clear" w:color="auto" w:fill="auto"/>
              <w:spacing w:after="0"/>
            </w:pPr>
            <w:r>
              <w:t>1. stupeň</w:t>
            </w:r>
          </w:p>
        </w:tc>
        <w:tc>
          <w:tcPr>
            <w:tcW w:w="4550" w:type="dxa"/>
            <w:tcBorders>
              <w:top w:val="single" w:sz="4" w:space="0" w:color="auto"/>
              <w:left w:val="single" w:sz="4" w:space="0" w:color="auto"/>
            </w:tcBorders>
            <w:shd w:val="clear" w:color="auto" w:fill="FFFFFF"/>
            <w:vAlign w:val="bottom"/>
          </w:tcPr>
          <w:p w:rsidR="00544AF7" w:rsidRDefault="00C450F8">
            <w:pPr>
              <w:pStyle w:val="Jin0"/>
              <w:shd w:val="clear" w:color="auto" w:fill="auto"/>
              <w:spacing w:after="0"/>
            </w:pPr>
            <w:proofErr w:type="spellStart"/>
            <w:r>
              <w:t>xxx</w:t>
            </w:r>
            <w:proofErr w:type="spellEnd"/>
            <w:r w:rsidR="00254A98">
              <w:t xml:space="preserve"> vedoucí odboru informatiky</w:t>
            </w:r>
          </w:p>
        </w:tc>
        <w:tc>
          <w:tcPr>
            <w:tcW w:w="3682" w:type="dxa"/>
            <w:tcBorders>
              <w:top w:val="single" w:sz="4" w:space="0" w:color="auto"/>
              <w:left w:val="single" w:sz="4" w:space="0" w:color="auto"/>
              <w:right w:val="single" w:sz="4" w:space="0" w:color="auto"/>
            </w:tcBorders>
            <w:shd w:val="clear" w:color="auto" w:fill="FFFFFF"/>
            <w:vAlign w:val="bottom"/>
          </w:tcPr>
          <w:p w:rsidR="00544AF7" w:rsidRDefault="00C450F8">
            <w:pPr>
              <w:pStyle w:val="Jin0"/>
              <w:shd w:val="clear" w:color="auto" w:fill="auto"/>
              <w:spacing w:after="0"/>
            </w:pPr>
            <w:proofErr w:type="spellStart"/>
            <w:r>
              <w:t>xxx</w:t>
            </w:r>
            <w:proofErr w:type="spellEnd"/>
            <w:r w:rsidR="00254A98">
              <w:t>, technický ředitel</w:t>
            </w:r>
          </w:p>
        </w:tc>
      </w:tr>
      <w:tr w:rsidR="00544AF7">
        <w:tblPrEx>
          <w:tblCellMar>
            <w:top w:w="0" w:type="dxa"/>
            <w:bottom w:w="0" w:type="dxa"/>
          </w:tblCellMar>
        </w:tblPrEx>
        <w:trPr>
          <w:trHeight w:hRule="exact" w:val="350"/>
          <w:jc w:val="center"/>
        </w:trPr>
        <w:tc>
          <w:tcPr>
            <w:tcW w:w="1138"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pPr>
            <w:r>
              <w:t>2. stupeň</w:t>
            </w:r>
          </w:p>
        </w:tc>
        <w:tc>
          <w:tcPr>
            <w:tcW w:w="4550" w:type="dxa"/>
            <w:tcBorders>
              <w:top w:val="single" w:sz="4" w:space="0" w:color="auto"/>
              <w:left w:val="single" w:sz="4" w:space="0" w:color="auto"/>
              <w:bottom w:val="single" w:sz="4" w:space="0" w:color="auto"/>
            </w:tcBorders>
            <w:shd w:val="clear" w:color="auto" w:fill="FFFFFF"/>
            <w:vAlign w:val="bottom"/>
          </w:tcPr>
          <w:p w:rsidR="00544AF7" w:rsidRDefault="00C450F8">
            <w:pPr>
              <w:pStyle w:val="Jin0"/>
              <w:shd w:val="clear" w:color="auto" w:fill="auto"/>
              <w:spacing w:after="0"/>
            </w:pPr>
            <w:proofErr w:type="spellStart"/>
            <w:r>
              <w:t>xxx</w:t>
            </w:r>
            <w:proofErr w:type="spellEnd"/>
            <w:r w:rsidR="00254A98">
              <w:t>, generální ředitelka</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bottom"/>
          </w:tcPr>
          <w:p w:rsidR="00544AF7" w:rsidRDefault="00C450F8">
            <w:pPr>
              <w:pStyle w:val="Jin0"/>
              <w:shd w:val="clear" w:color="auto" w:fill="auto"/>
              <w:spacing w:after="0"/>
            </w:pPr>
            <w:proofErr w:type="spellStart"/>
            <w:r>
              <w:t>xxx</w:t>
            </w:r>
            <w:proofErr w:type="spellEnd"/>
            <w:r w:rsidR="00254A98">
              <w:t>, ředitel společnosti</w:t>
            </w:r>
          </w:p>
        </w:tc>
      </w:tr>
    </w:tbl>
    <w:p w:rsidR="00544AF7" w:rsidRDefault="00544AF7">
      <w:pPr>
        <w:spacing w:after="299" w:line="1" w:lineRule="exact"/>
      </w:pPr>
    </w:p>
    <w:p w:rsidR="00544AF7" w:rsidRDefault="00254A98">
      <w:pPr>
        <w:pStyle w:val="Zkladntext1"/>
        <w:numPr>
          <w:ilvl w:val="0"/>
          <w:numId w:val="3"/>
        </w:numPr>
        <w:shd w:val="clear" w:color="auto" w:fill="auto"/>
        <w:tabs>
          <w:tab w:val="left" w:pos="578"/>
        </w:tabs>
        <w:spacing w:after="0"/>
        <w:ind w:left="600" w:hanging="600"/>
        <w:jc w:val="both"/>
      </w:pPr>
      <w:r>
        <w:t xml:space="preserve">Objednatel může kdykoliv jednostranně seznam oprávněných osob nahradit nebo doplnit, je však povinen o tom písemně poskytovatele předem informovat. Oprávněné osoby </w:t>
      </w:r>
      <w:r>
        <w:t>nejsou zmocněny k jednání, jež by mělo za přímý následek změnu této smlouvy či podmínek v ní uvedených.</w:t>
      </w:r>
    </w:p>
    <w:p w:rsidR="00544AF7" w:rsidRDefault="00254A98">
      <w:pPr>
        <w:pStyle w:val="Zkladntext1"/>
        <w:numPr>
          <w:ilvl w:val="0"/>
          <w:numId w:val="3"/>
        </w:numPr>
        <w:shd w:val="clear" w:color="auto" w:fill="auto"/>
        <w:tabs>
          <w:tab w:val="left" w:pos="578"/>
        </w:tabs>
        <w:spacing w:after="0" w:line="254" w:lineRule="auto"/>
        <w:ind w:left="600" w:hanging="600"/>
        <w:jc w:val="both"/>
      </w:pPr>
      <w:r>
        <w:t>Poskytovatel zajistí poskytování služby podpory provozu systému PK dle této smlouvy v pracovní dny Po-Pá v době od 08:00 do 17:00 hod..</w:t>
      </w:r>
    </w:p>
    <w:p w:rsidR="00544AF7" w:rsidRDefault="00254A98">
      <w:pPr>
        <w:pStyle w:val="Zkladntext1"/>
        <w:numPr>
          <w:ilvl w:val="0"/>
          <w:numId w:val="3"/>
        </w:numPr>
        <w:shd w:val="clear" w:color="auto" w:fill="auto"/>
        <w:tabs>
          <w:tab w:val="left" w:pos="578"/>
        </w:tabs>
        <w:spacing w:after="0"/>
        <w:ind w:left="600" w:hanging="600"/>
        <w:jc w:val="both"/>
      </w:pPr>
      <w:r>
        <w:t xml:space="preserve">Poskytovatel se </w:t>
      </w:r>
      <w:r>
        <w:t>zavazuje předat objednateli specifikaci dílčího plnění (požadavek) nejpozději ve lhůtách uvedených v příloze č. 2 podle kategorizace požadavku či vady, případně sdělit, v čem je zadání požadavku objednatele neurčité nebo vadné. Neodstraní-li objednatel vad</w:t>
      </w:r>
      <w:r>
        <w:t>y požadavku, není poskytovatel povinen takový požadavek realizovat, ledaže objednatel na požadavku i nadále trvá.</w:t>
      </w:r>
    </w:p>
    <w:p w:rsidR="00544AF7" w:rsidRDefault="00254A98">
      <w:pPr>
        <w:pStyle w:val="Zkladntext1"/>
        <w:numPr>
          <w:ilvl w:val="0"/>
          <w:numId w:val="3"/>
        </w:numPr>
        <w:shd w:val="clear" w:color="auto" w:fill="auto"/>
        <w:tabs>
          <w:tab w:val="left" w:pos="578"/>
        </w:tabs>
        <w:spacing w:after="0" w:line="252" w:lineRule="auto"/>
        <w:ind w:left="600" w:hanging="600"/>
        <w:jc w:val="both"/>
      </w:pPr>
      <w:r>
        <w:t xml:space="preserve">Specifikace dílčího plnění musí obsahovat alespoň podrobný popis požadovaného plnění, včetně akceptačních kritérií, požadavky na nezbytnou </w:t>
      </w:r>
      <w:r>
        <w:t>součinnost objednatele, harmonogram realizace plnění a předpokládaný rozsah pracnosti.</w:t>
      </w:r>
    </w:p>
    <w:p w:rsidR="00544AF7" w:rsidRDefault="00254A98">
      <w:pPr>
        <w:pStyle w:val="Zkladntext1"/>
        <w:numPr>
          <w:ilvl w:val="0"/>
          <w:numId w:val="3"/>
        </w:numPr>
        <w:shd w:val="clear" w:color="auto" w:fill="auto"/>
        <w:tabs>
          <w:tab w:val="left" w:pos="578"/>
        </w:tabs>
        <w:spacing w:after="0"/>
        <w:ind w:left="600" w:hanging="600"/>
        <w:jc w:val="both"/>
      </w:pPr>
      <w:r>
        <w:t>Objednatel má právo ověřit předané řešení a v případě nesouhlasu s řešením nejpozději do patnácti (15) pracovních dnů od jeho předání poskytovatelem, vždy písemnou formo</w:t>
      </w:r>
      <w:r>
        <w:t>u předložit reklamaci. Pokud objednatel do patnácti (15) pracovních dnů od předání řešení poskytovatelem nepředloží reklamaci tohoto řešení, poskytovatel bude tento požadavek považovat za vyřešený. Případná následná reklamace ze strany objednatele pak bude</w:t>
      </w:r>
      <w:r>
        <w:t xml:space="preserve"> evidována jako nový požadavek na řešení.</w:t>
      </w:r>
    </w:p>
    <w:p w:rsidR="00544AF7" w:rsidRDefault="00254A98">
      <w:pPr>
        <w:pStyle w:val="Zkladntext1"/>
        <w:numPr>
          <w:ilvl w:val="0"/>
          <w:numId w:val="3"/>
        </w:numPr>
        <w:shd w:val="clear" w:color="auto" w:fill="auto"/>
        <w:tabs>
          <w:tab w:val="left" w:pos="578"/>
        </w:tabs>
        <w:spacing w:after="0"/>
        <w:ind w:left="600" w:hanging="600"/>
        <w:jc w:val="both"/>
      </w:pPr>
      <w:r>
        <w:t>Poskytovatel je povinen v závislosti na prováděných požadavcích zajistit aktualizaci příslušné provozní a uživatelské dokumentace systému PK.</w:t>
      </w:r>
    </w:p>
    <w:p w:rsidR="00544AF7" w:rsidRDefault="00254A98">
      <w:pPr>
        <w:pStyle w:val="Zkladntext1"/>
        <w:numPr>
          <w:ilvl w:val="0"/>
          <w:numId w:val="3"/>
        </w:numPr>
        <w:shd w:val="clear" w:color="auto" w:fill="auto"/>
        <w:tabs>
          <w:tab w:val="left" w:pos="578"/>
        </w:tabs>
        <w:spacing w:after="360"/>
        <w:ind w:left="600" w:hanging="600"/>
        <w:jc w:val="both"/>
      </w:pPr>
      <w:r>
        <w:t xml:space="preserve">Objednatel se zavazuje spolupracovat na řešení incidentů nahlášených </w:t>
      </w:r>
      <w:r>
        <w:t>poskytovatelem, zejména vhodným nastavením interních procesů.</w:t>
      </w:r>
    </w:p>
    <w:p w:rsidR="00544AF7" w:rsidRDefault="00254A98">
      <w:pPr>
        <w:pStyle w:val="Nadpis30"/>
        <w:keepNext/>
        <w:keepLines/>
        <w:numPr>
          <w:ilvl w:val="0"/>
          <w:numId w:val="1"/>
        </w:numPr>
        <w:shd w:val="clear" w:color="auto" w:fill="auto"/>
        <w:tabs>
          <w:tab w:val="left" w:pos="427"/>
        </w:tabs>
        <w:jc w:val="center"/>
      </w:pPr>
      <w:bookmarkStart w:id="8" w:name="bookmark8"/>
      <w:bookmarkStart w:id="9" w:name="bookmark9"/>
      <w:r>
        <w:t>Ochrana dat objednatele a licence</w:t>
      </w:r>
      <w:bookmarkEnd w:id="8"/>
      <w:bookmarkEnd w:id="9"/>
    </w:p>
    <w:p w:rsidR="00544AF7" w:rsidRDefault="00254A98">
      <w:pPr>
        <w:pStyle w:val="Zkladntext1"/>
        <w:numPr>
          <w:ilvl w:val="1"/>
          <w:numId w:val="1"/>
        </w:numPr>
        <w:shd w:val="clear" w:color="auto" w:fill="auto"/>
        <w:tabs>
          <w:tab w:val="left" w:pos="730"/>
        </w:tabs>
        <w:spacing w:after="660" w:line="286" w:lineRule="auto"/>
        <w:ind w:left="600" w:hanging="240"/>
        <w:jc w:val="both"/>
      </w:pPr>
      <w:r>
        <w:t xml:space="preserve">Poskytovatel bere na vědomí, že data, která bude objednatel ukládat prostřednictvím systému PK, jsou chráněna zvláštními právními předpisy (např. z. </w:t>
      </w:r>
      <w:proofErr w:type="gramStart"/>
      <w:r>
        <w:t>č.</w:t>
      </w:r>
      <w:proofErr w:type="gramEnd"/>
      <w:r>
        <w:t xml:space="preserve"> 121/2000</w:t>
      </w:r>
      <w:r>
        <w:t xml:space="preserve"> Sb., autorský zákon, v platném znění, zák. č. 20/1987 Sb. o státní památkové péči, v platném znění, zákon č. 101/2000 Sb., o ochraně osobních údajů, v platném znění). Poskytovatel se zavazuje vyvinout maximální úsilí a odbornou péči směřující k zamezení n</w:t>
      </w:r>
      <w:r>
        <w:t>eoprávněnému nebo nahodilému přístupu k osobním údajům, k jejich změně, zničení či ztrátě, neoprávněným přenosům, k jejich jinému neoprávněnému zpracování, jakož i k jinému zneužití osobních údajů. Tato povinnost platí po celou dobu zpracování osobních úda</w:t>
      </w:r>
      <w:r>
        <w:t>jů.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88"/>
        <w:gridCol w:w="3259"/>
        <w:gridCol w:w="2846"/>
      </w:tblGrid>
      <w:tr w:rsidR="00544AF7">
        <w:tblPrEx>
          <w:tblCellMar>
            <w:top w:w="0" w:type="dxa"/>
            <w:bottom w:w="0" w:type="dxa"/>
          </w:tblCellMar>
        </w:tblPrEx>
        <w:trPr>
          <w:trHeight w:hRule="exact" w:val="307"/>
          <w:jc w:val="center"/>
        </w:trPr>
        <w:tc>
          <w:tcPr>
            <w:tcW w:w="3288"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 xml:space="preserve">Smlouva podpora </w:t>
            </w:r>
            <w:r>
              <w:rPr>
                <w:rFonts w:ascii="Arial" w:eastAsia="Arial" w:hAnsi="Arial" w:cs="Arial"/>
                <w:color w:val="494949"/>
                <w:sz w:val="16"/>
                <w:szCs w:val="16"/>
              </w:rPr>
              <w:t xml:space="preserve">- </w:t>
            </w:r>
            <w:r>
              <w:rPr>
                <w:rFonts w:ascii="Arial" w:eastAsia="Arial" w:hAnsi="Arial" w:cs="Arial"/>
                <w:sz w:val="16"/>
                <w:szCs w:val="16"/>
              </w:rPr>
              <w:t>Památkový katalog</w:t>
            </w:r>
          </w:p>
        </w:tc>
        <w:tc>
          <w:tcPr>
            <w:tcW w:w="3259"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Revize 1.0</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Strana 2 z celkových 13</w:t>
            </w:r>
          </w:p>
        </w:tc>
      </w:tr>
    </w:tbl>
    <w:p w:rsidR="00544AF7" w:rsidRDefault="00544AF7">
      <w:pPr>
        <w:sectPr w:rsidR="00544AF7">
          <w:pgSz w:w="11900" w:h="16840"/>
          <w:pgMar w:top="1125" w:right="808" w:bottom="809" w:left="1007" w:header="0" w:footer="3" w:gutter="0"/>
          <w:cols w:space="720"/>
          <w:noEndnote/>
          <w:docGrid w:linePitch="360"/>
        </w:sectPr>
      </w:pPr>
    </w:p>
    <w:p w:rsidR="00544AF7" w:rsidRDefault="00254A98">
      <w:pPr>
        <w:pStyle w:val="Zkladntext1"/>
        <w:numPr>
          <w:ilvl w:val="1"/>
          <w:numId w:val="1"/>
        </w:numPr>
        <w:shd w:val="clear" w:color="auto" w:fill="auto"/>
        <w:tabs>
          <w:tab w:val="left" w:pos="563"/>
        </w:tabs>
        <w:ind w:left="580" w:hanging="580"/>
        <w:jc w:val="both"/>
      </w:pPr>
      <w:r>
        <w:lastRenderedPageBreak/>
        <w:t xml:space="preserve">Poskytovatel odpovídá za to, že data a informace ze systému PK nebudou v souvislosti se správou systému PK a užívání vzdáleného přístupu k systému PK </w:t>
      </w:r>
      <w:r>
        <w:t>poskytovatelem ohroženy zničením, poškozením, pozměněním, zneužitím, odcizením či ztrátou.</w:t>
      </w:r>
    </w:p>
    <w:p w:rsidR="00544AF7" w:rsidRDefault="00254A98">
      <w:pPr>
        <w:pStyle w:val="Zkladntext1"/>
        <w:numPr>
          <w:ilvl w:val="1"/>
          <w:numId w:val="1"/>
        </w:numPr>
        <w:shd w:val="clear" w:color="auto" w:fill="auto"/>
        <w:tabs>
          <w:tab w:val="left" w:pos="563"/>
        </w:tabs>
        <w:ind w:left="580" w:hanging="580"/>
        <w:jc w:val="both"/>
      </w:pPr>
      <w:r>
        <w:t>Poskytovatel se zavazuje vyvinout maximální úsilí a odbornou péči k řádnému technologickému zabezpečení systému PK.</w:t>
      </w:r>
    </w:p>
    <w:p w:rsidR="00544AF7" w:rsidRDefault="00254A98">
      <w:pPr>
        <w:pStyle w:val="Zkladntext1"/>
        <w:numPr>
          <w:ilvl w:val="1"/>
          <w:numId w:val="1"/>
        </w:numPr>
        <w:shd w:val="clear" w:color="auto" w:fill="auto"/>
        <w:tabs>
          <w:tab w:val="left" w:pos="563"/>
        </w:tabs>
        <w:ind w:left="580" w:hanging="580"/>
        <w:jc w:val="both"/>
      </w:pPr>
      <w:r>
        <w:t>Poskytovatel se zavazuje, že pokud při poskytován</w:t>
      </w:r>
      <w:r>
        <w:t>í služeb podle této smlouvy vznikne autorské dílo, poskytne objednateli k němu všechna užívací práva, případně taková práva zajistí náhradním způsobem. Objednatel je oprávněn veškeré součásti plnění a výstupy poskytovatele považované za autorské dílo užíva</w:t>
      </w:r>
      <w:r>
        <w:t>t v rozsahu v jakém uzná za vhodné či přiměřené s ohledem na účel této smlouvy. Pro odstranění pochybností smluvní strany sjednávají, že objednatel je oprávněným z licence užívat autorské dílo v neomezeném územním rozsahu, všemi v úvahu přicházejícími způs</w:t>
      </w:r>
      <w:r>
        <w:t>oby a s časovým rozsahem neomezeným. Licence je poskytována jako nev</w:t>
      </w:r>
      <w:r>
        <w:rPr>
          <w:color w:val="202020"/>
        </w:rPr>
        <w:t>ý</w:t>
      </w:r>
      <w:r>
        <w:t>hradní a objednatel není povinen licenci využít.</w:t>
      </w:r>
    </w:p>
    <w:p w:rsidR="00544AF7" w:rsidRDefault="00254A98">
      <w:pPr>
        <w:pStyle w:val="Zkladntext1"/>
        <w:numPr>
          <w:ilvl w:val="1"/>
          <w:numId w:val="1"/>
        </w:numPr>
        <w:shd w:val="clear" w:color="auto" w:fill="auto"/>
        <w:tabs>
          <w:tab w:val="left" w:pos="563"/>
        </w:tabs>
        <w:spacing w:after="360"/>
        <w:ind w:left="580" w:hanging="580"/>
        <w:jc w:val="both"/>
      </w:pPr>
      <w:r>
        <w:t>Udělení licence podle předchozího odstavce nelze ze strany poskytovatele vypovědět a její účinnost trvá i po skončení účinnosti této smlou</w:t>
      </w:r>
      <w:r>
        <w:t>vy.</w:t>
      </w:r>
    </w:p>
    <w:p w:rsidR="00544AF7" w:rsidRDefault="00254A98">
      <w:pPr>
        <w:pStyle w:val="Nadpis30"/>
        <w:keepNext/>
        <w:keepLines/>
        <w:numPr>
          <w:ilvl w:val="0"/>
          <w:numId w:val="1"/>
        </w:numPr>
        <w:shd w:val="clear" w:color="auto" w:fill="auto"/>
        <w:tabs>
          <w:tab w:val="left" w:pos="432"/>
        </w:tabs>
        <w:jc w:val="center"/>
      </w:pPr>
      <w:bookmarkStart w:id="10" w:name="bookmark10"/>
      <w:bookmarkStart w:id="11" w:name="bookmark11"/>
      <w:r>
        <w:t>Cena za plnění</w:t>
      </w:r>
      <w:bookmarkEnd w:id="10"/>
      <w:bookmarkEnd w:id="11"/>
    </w:p>
    <w:p w:rsidR="00544AF7" w:rsidRDefault="00254A98">
      <w:pPr>
        <w:pStyle w:val="Zkladntext1"/>
        <w:numPr>
          <w:ilvl w:val="1"/>
          <w:numId w:val="1"/>
        </w:numPr>
        <w:shd w:val="clear" w:color="auto" w:fill="auto"/>
        <w:tabs>
          <w:tab w:val="left" w:pos="563"/>
        </w:tabs>
        <w:jc w:val="both"/>
      </w:pPr>
      <w:r>
        <w:t>Smluvní strany se dohodly, že cena za plnění podle čl. 1 této smlouvy bude tvořena</w:t>
      </w:r>
    </w:p>
    <w:p w:rsidR="00544AF7" w:rsidRDefault="00254A98">
      <w:pPr>
        <w:pStyle w:val="Zkladntext1"/>
        <w:numPr>
          <w:ilvl w:val="0"/>
          <w:numId w:val="4"/>
        </w:numPr>
        <w:shd w:val="clear" w:color="auto" w:fill="auto"/>
        <w:tabs>
          <w:tab w:val="left" w:pos="958"/>
        </w:tabs>
        <w:ind w:left="940" w:hanging="340"/>
        <w:jc w:val="both"/>
      </w:pPr>
      <w:r>
        <w:t>cenou za paušální služby, zahrnující poskytování podpory uživatelské, systémové základní, systémové analytické a systémové programátorské, dle specifikace</w:t>
      </w:r>
      <w:r>
        <w:t xml:space="preserve"> v příloze č. 1 této smlouvy, která je s</w:t>
      </w:r>
      <w:r>
        <w:rPr>
          <w:color w:val="202020"/>
        </w:rPr>
        <w:t>t</w:t>
      </w:r>
      <w:r>
        <w:t>anovena jako pevná měsíční částka a činí 80.000,-Kč (slovy osmdesát-tisíc-korun-českých) bez DPH,</w:t>
      </w:r>
    </w:p>
    <w:p w:rsidR="00544AF7" w:rsidRDefault="00254A98">
      <w:pPr>
        <w:pStyle w:val="Zkladntext1"/>
        <w:numPr>
          <w:ilvl w:val="0"/>
          <w:numId w:val="4"/>
        </w:numPr>
        <w:shd w:val="clear" w:color="auto" w:fill="auto"/>
        <w:tabs>
          <w:tab w:val="left" w:pos="958"/>
        </w:tabs>
        <w:ind w:left="940" w:hanging="340"/>
        <w:jc w:val="both"/>
      </w:pPr>
      <w:r>
        <w:t>cenou za doplňkové služby, definované v příloze č. 2, bod 4., které budou zpoplatněny v hodinové sazbě 1.450,- Kč/hod</w:t>
      </w:r>
      <w:r>
        <w:t>. (slovy jeden-tisíc-čtyři-sta-korun-českých) bez DPH.</w:t>
      </w:r>
    </w:p>
    <w:p w:rsidR="00544AF7" w:rsidRDefault="00254A98">
      <w:pPr>
        <w:pStyle w:val="Zkladntext1"/>
        <w:numPr>
          <w:ilvl w:val="1"/>
          <w:numId w:val="1"/>
        </w:numPr>
        <w:shd w:val="clear" w:color="auto" w:fill="auto"/>
        <w:tabs>
          <w:tab w:val="left" w:pos="563"/>
        </w:tabs>
        <w:ind w:left="580" w:hanging="580"/>
        <w:jc w:val="both"/>
      </w:pPr>
      <w:r>
        <w:t>Objednatel uhradí cenu za plnění dle čl. 4.1 a) vždy zpětně za uplynulý měsíc, a to na základě faktur vystavených poskytovatelem vždy k poslednímu dni daného měsíce.</w:t>
      </w:r>
    </w:p>
    <w:p w:rsidR="00544AF7" w:rsidRDefault="00254A98">
      <w:pPr>
        <w:pStyle w:val="Zkladntext1"/>
        <w:numPr>
          <w:ilvl w:val="1"/>
          <w:numId w:val="1"/>
        </w:numPr>
        <w:shd w:val="clear" w:color="auto" w:fill="auto"/>
        <w:tabs>
          <w:tab w:val="left" w:pos="563"/>
        </w:tabs>
        <w:spacing w:after="360"/>
        <w:ind w:left="580" w:hanging="580"/>
        <w:jc w:val="both"/>
      </w:pPr>
      <w:r>
        <w:t>Objednatel uhradí cenu za plnění dl</w:t>
      </w:r>
      <w:r>
        <w:t>e čl. 4.1 b) na základě faktur vystavených poskytovatelem po odsouhlasení a převzetí objednaného plnění objednatelem.</w:t>
      </w:r>
    </w:p>
    <w:p w:rsidR="00544AF7" w:rsidRDefault="00254A98">
      <w:pPr>
        <w:pStyle w:val="Nadpis30"/>
        <w:keepNext/>
        <w:keepLines/>
        <w:numPr>
          <w:ilvl w:val="0"/>
          <w:numId w:val="1"/>
        </w:numPr>
        <w:shd w:val="clear" w:color="auto" w:fill="auto"/>
        <w:tabs>
          <w:tab w:val="left" w:pos="432"/>
        </w:tabs>
        <w:jc w:val="center"/>
      </w:pPr>
      <w:bookmarkStart w:id="12" w:name="bookmark12"/>
      <w:bookmarkStart w:id="13" w:name="bookmark13"/>
      <w:r>
        <w:t>Platební podmínky</w:t>
      </w:r>
      <w:bookmarkEnd w:id="12"/>
      <w:bookmarkEnd w:id="13"/>
    </w:p>
    <w:p w:rsidR="00544AF7" w:rsidRDefault="00254A98">
      <w:pPr>
        <w:pStyle w:val="Zkladntext1"/>
        <w:numPr>
          <w:ilvl w:val="1"/>
          <w:numId w:val="1"/>
        </w:numPr>
        <w:shd w:val="clear" w:color="auto" w:fill="auto"/>
        <w:tabs>
          <w:tab w:val="left" w:pos="563"/>
        </w:tabs>
        <w:ind w:left="580" w:hanging="580"/>
        <w:jc w:val="both"/>
      </w:pPr>
      <w:r>
        <w:t xml:space="preserve">Cena za plnění je splatná na základě faktury vystavené poskytovatelem ve </w:t>
      </w:r>
      <w:r>
        <w:rPr>
          <w:color w:val="202020"/>
        </w:rPr>
        <w:t>l</w:t>
      </w:r>
      <w:r>
        <w:t xml:space="preserve">hůtě 21 dnů od doručení do sídla objednatele. </w:t>
      </w:r>
      <w:r>
        <w:t xml:space="preserve">Daňový doklad musí obsahovat všechny náležitosti daňového a účetního dokladu tak, jak je stanoveno zákonem o dani z přidané hodnoty, ve znění pozdějších změn a doplňků. V případě, že daňový doklad nebude obsahovat náležitosti daňového dokladu dle zákona o </w:t>
      </w:r>
      <w:r>
        <w:t>dani z přidané hodnoty, nebo nebudou přiloženy řádné doklady (přílohy) smlouvou vyžadované, je objednatel oprávněn vrátit doklad poskytovateli a požadovat vystavení řádného daňového dokladu. Tím se přerušuje lhůta splatnosti a doručením opraveného, doplněn</w:t>
      </w:r>
      <w:r>
        <w:t>ého daňového dokladu začne běžet nová lhůta splatnosti. Vrácení daňového dokladu uplatní objednatel do 7 pracovních dní ode dne jeho doručení od poskytovatele. Daňový doklad je považován za uhrazený dnem odepsání fakturované částky z účtu objednatele.</w:t>
      </w:r>
    </w:p>
    <w:p w:rsidR="00544AF7" w:rsidRDefault="00254A98">
      <w:pPr>
        <w:pStyle w:val="Zkladntext1"/>
        <w:numPr>
          <w:ilvl w:val="1"/>
          <w:numId w:val="1"/>
        </w:numPr>
        <w:shd w:val="clear" w:color="auto" w:fill="auto"/>
        <w:tabs>
          <w:tab w:val="left" w:pos="563"/>
        </w:tabs>
        <w:ind w:left="580" w:hanging="580"/>
        <w:jc w:val="both"/>
      </w:pPr>
      <w:r>
        <w:t>Za k</w:t>
      </w:r>
      <w:r>
        <w:t>aždý den prodlení se začátkem plnění této smlouvy dle čl. 2.1 této smlouvy je poskytovatel povinen zaplatit smluvní pokutu ve výši 0,05 % z výše paušální měsíční odměny dle čl. 4.1 a) této smlouvy.</w:t>
      </w:r>
    </w:p>
    <w:p w:rsidR="00544AF7" w:rsidRDefault="00254A98">
      <w:pPr>
        <w:pStyle w:val="Zkladntext1"/>
        <w:numPr>
          <w:ilvl w:val="1"/>
          <w:numId w:val="1"/>
        </w:numPr>
        <w:shd w:val="clear" w:color="auto" w:fill="auto"/>
        <w:tabs>
          <w:tab w:val="left" w:pos="563"/>
        </w:tabs>
        <w:jc w:val="both"/>
      </w:pPr>
      <w:r>
        <w:t xml:space="preserve">Úroky z prodlení pro případ prodlení objednatele s </w:t>
      </w:r>
      <w:r>
        <w:t>peněžitým plněním sjednávají smluvní strany v zákonné výši.</w:t>
      </w:r>
    </w:p>
    <w:p w:rsidR="00544AF7" w:rsidRDefault="00254A98">
      <w:pPr>
        <w:pStyle w:val="Zkladntext1"/>
        <w:numPr>
          <w:ilvl w:val="1"/>
          <w:numId w:val="1"/>
        </w:numPr>
        <w:shd w:val="clear" w:color="auto" w:fill="auto"/>
        <w:tabs>
          <w:tab w:val="left" w:pos="563"/>
        </w:tabs>
        <w:ind w:left="580" w:hanging="580"/>
        <w:jc w:val="both"/>
      </w:pPr>
      <w:r>
        <w:t xml:space="preserve">Pokud je objednatel v prodlení s platbami dle této smlouvy o více než třicet (30) dnů, poskytovatel má právo po doručení písemné výzvy objednateli zastavit plnění této smlouvy až do doby uhrazení </w:t>
      </w:r>
      <w:r>
        <w:t>závazku objednatele.</w:t>
      </w:r>
    </w:p>
    <w:p w:rsidR="00544AF7" w:rsidRDefault="00254A98">
      <w:pPr>
        <w:pStyle w:val="Zkladntext1"/>
        <w:numPr>
          <w:ilvl w:val="1"/>
          <w:numId w:val="1"/>
        </w:numPr>
        <w:shd w:val="clear" w:color="auto" w:fill="auto"/>
        <w:tabs>
          <w:tab w:val="left" w:pos="563"/>
        </w:tabs>
        <w:ind w:left="580" w:hanging="580"/>
        <w:jc w:val="both"/>
      </w:pPr>
      <w:r>
        <w:t>Veškeré ceny za plnění uvedené v této smlouvě jsou u</w:t>
      </w:r>
      <w:r>
        <w:rPr>
          <w:color w:val="202020"/>
        </w:rPr>
        <w:t>v</w:t>
      </w:r>
      <w:r>
        <w:t>edeny bez DPH. DPH bude účtováno na základě platné sazby v den vystavení daňového dokladu.</w:t>
      </w:r>
    </w:p>
    <w:p w:rsidR="00544AF7" w:rsidRDefault="00254A98">
      <w:pPr>
        <w:pStyle w:val="Zkladntext1"/>
        <w:numPr>
          <w:ilvl w:val="1"/>
          <w:numId w:val="1"/>
        </w:numPr>
        <w:shd w:val="clear" w:color="auto" w:fill="auto"/>
        <w:tabs>
          <w:tab w:val="left" w:pos="563"/>
        </w:tabs>
        <w:ind w:left="580" w:hanging="580"/>
        <w:jc w:val="both"/>
        <w:sectPr w:rsidR="00544AF7">
          <w:pgSz w:w="11900" w:h="16840"/>
          <w:pgMar w:top="1188" w:right="954" w:bottom="1188" w:left="909" w:header="0" w:footer="3" w:gutter="0"/>
          <w:cols w:space="720"/>
          <w:noEndnote/>
          <w:docGrid w:linePitch="360"/>
        </w:sectPr>
      </w:pPr>
      <w:r>
        <w:t>Poskytovatel prohlašuje, že ke dni podpisu smlouvy není nespolehlivý</w:t>
      </w:r>
      <w:r>
        <w:t>m plátcem DPH dle § 106a zákona č. 235/2004 Sb., o dani z přidané hodnoty, v platném znění, a není veden v registru nespolehlivých plátců DPH. Poskytovatel se dále zavazuje uvádět pro účely bezhotovostního převodu pouze účet či účty, které jsou správcem da</w:t>
      </w:r>
      <w:r>
        <w:t>ně zveřejněny způsobem umožňujícím dálkový přístup dle zákona č. 235/2004 Sb., o dani z přidané hodnoty, v platném znění. Pro případ, že se poskytovatel během trvání této smlouvy stane nespolehlivým plátcem ve smyslu ustanovení § 109 odst. 3 zákona č. 235/</w:t>
      </w:r>
      <w:r>
        <w:t>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w:t>
      </w:r>
      <w:r>
        <w:t>ásti ceny rovnající se výši DPH fakturované poskytovatelem.</w:t>
      </w:r>
    </w:p>
    <w:p w:rsidR="00544AF7" w:rsidRDefault="00254A98">
      <w:pPr>
        <w:pStyle w:val="Nadpis30"/>
        <w:keepNext/>
        <w:keepLines/>
        <w:numPr>
          <w:ilvl w:val="0"/>
          <w:numId w:val="1"/>
        </w:numPr>
        <w:shd w:val="clear" w:color="auto" w:fill="auto"/>
        <w:tabs>
          <w:tab w:val="left" w:pos="379"/>
        </w:tabs>
        <w:jc w:val="center"/>
      </w:pPr>
      <w:bookmarkStart w:id="14" w:name="bookmark14"/>
      <w:bookmarkStart w:id="15" w:name="bookmark15"/>
      <w:r>
        <w:lastRenderedPageBreak/>
        <w:t>Sankce</w:t>
      </w:r>
      <w:bookmarkEnd w:id="14"/>
      <w:bookmarkEnd w:id="15"/>
    </w:p>
    <w:p w:rsidR="00544AF7" w:rsidRDefault="00254A98">
      <w:pPr>
        <w:pStyle w:val="Zkladntext1"/>
        <w:numPr>
          <w:ilvl w:val="1"/>
          <w:numId w:val="1"/>
        </w:numPr>
        <w:shd w:val="clear" w:color="auto" w:fill="auto"/>
        <w:tabs>
          <w:tab w:val="left" w:pos="549"/>
        </w:tabs>
        <w:ind w:left="580" w:hanging="580"/>
        <w:jc w:val="both"/>
      </w:pPr>
      <w:r>
        <w:t xml:space="preserve">V případě nedodržení doby odezvy nebo sjednaného termínu vyřešení požadavku objednatele poskytovatelem k jednotlivému případu se smluvní strany dohodly na smluvní pokutě ve výši 250,- Kč za každou </w:t>
      </w:r>
      <w:r>
        <w:rPr>
          <w:color w:val="202020"/>
        </w:rPr>
        <w:t xml:space="preserve">i </w:t>
      </w:r>
      <w:r>
        <w:t>započatou hodinu prodlení. Tuto smluvní pokutu zaplatí po</w:t>
      </w:r>
      <w:r>
        <w:t>skytovatel objednateli.</w:t>
      </w:r>
    </w:p>
    <w:p w:rsidR="00544AF7" w:rsidRDefault="00254A98">
      <w:pPr>
        <w:pStyle w:val="Zkladntext1"/>
        <w:numPr>
          <w:ilvl w:val="1"/>
          <w:numId w:val="1"/>
        </w:numPr>
        <w:shd w:val="clear" w:color="auto" w:fill="auto"/>
        <w:tabs>
          <w:tab w:val="left" w:pos="549"/>
        </w:tabs>
        <w:spacing w:after="360"/>
        <w:ind w:left="580" w:hanging="580"/>
        <w:jc w:val="both"/>
      </w:pPr>
      <w:r>
        <w:t>Smluvní pokuty jsou splatné do 21 dnů od doručení jejich vyžádání oprávněnou smluvní stranou straně povinné. Platby budou provedeny bezhotovostním bankovním převodem na účet oprávněné smluvní strany.</w:t>
      </w:r>
    </w:p>
    <w:p w:rsidR="00544AF7" w:rsidRDefault="00254A98">
      <w:pPr>
        <w:pStyle w:val="Nadpis30"/>
        <w:keepNext/>
        <w:keepLines/>
        <w:numPr>
          <w:ilvl w:val="0"/>
          <w:numId w:val="1"/>
        </w:numPr>
        <w:shd w:val="clear" w:color="auto" w:fill="auto"/>
        <w:tabs>
          <w:tab w:val="left" w:pos="549"/>
        </w:tabs>
        <w:jc w:val="center"/>
      </w:pPr>
      <w:bookmarkStart w:id="16" w:name="bookmark16"/>
      <w:bookmarkStart w:id="17" w:name="bookmark17"/>
      <w:r>
        <w:t xml:space="preserve">Odpovědnost </w:t>
      </w:r>
      <w:proofErr w:type="spellStart"/>
      <w:r>
        <w:t>zn</w:t>
      </w:r>
      <w:proofErr w:type="spellEnd"/>
      <w:r>
        <w:t xml:space="preserve"> škodu</w:t>
      </w:r>
      <w:bookmarkEnd w:id="16"/>
      <w:bookmarkEnd w:id="17"/>
    </w:p>
    <w:p w:rsidR="00544AF7" w:rsidRDefault="00254A98">
      <w:pPr>
        <w:pStyle w:val="Zkladntext1"/>
        <w:numPr>
          <w:ilvl w:val="1"/>
          <w:numId w:val="1"/>
        </w:numPr>
        <w:shd w:val="clear" w:color="auto" w:fill="auto"/>
        <w:tabs>
          <w:tab w:val="left" w:pos="549"/>
        </w:tabs>
        <w:ind w:left="580" w:hanging="580"/>
        <w:jc w:val="both"/>
      </w:pPr>
      <w:r>
        <w:t>Smluvní str</w:t>
      </w:r>
      <w:r>
        <w:t>any nesou odpovědnost za způsobenou škodu v rámci platných právních předpisů a této smlouvy. Smluvní strany se zavazují k vyvinutí maximálního úsilí k předcházení škodám a k minimalizaci vzniklých škod.</w:t>
      </w:r>
    </w:p>
    <w:p w:rsidR="00544AF7" w:rsidRDefault="00254A98">
      <w:pPr>
        <w:pStyle w:val="Zkladntext1"/>
        <w:numPr>
          <w:ilvl w:val="1"/>
          <w:numId w:val="1"/>
        </w:numPr>
        <w:shd w:val="clear" w:color="auto" w:fill="auto"/>
        <w:tabs>
          <w:tab w:val="left" w:pos="549"/>
        </w:tabs>
        <w:ind w:left="580" w:hanging="580"/>
        <w:jc w:val="both"/>
      </w:pPr>
      <w:r>
        <w:t>Žádná ze smluvních stran neodpovídá za škodu, která v</w:t>
      </w:r>
      <w:r>
        <w:t>znikla v důsledku věcně ne</w:t>
      </w:r>
      <w:r>
        <w:rPr>
          <w:color w:val="202020"/>
        </w:rPr>
        <w:t>s</w:t>
      </w:r>
      <w:r>
        <w:t>právného nebo jinak ch</w:t>
      </w:r>
      <w:r>
        <w:rPr>
          <w:color w:val="202020"/>
        </w:rPr>
        <w:t>y</w:t>
      </w:r>
      <w:r>
        <w:t xml:space="preserve">bného zadání, které obdržela od druhé smluvní strany, nebylo-li možné nesprávnost zadání při vynaložení řádné </w:t>
      </w:r>
      <w:r>
        <w:rPr>
          <w:color w:val="202020"/>
        </w:rPr>
        <w:t>p</w:t>
      </w:r>
      <w:r>
        <w:t>éče odhalit. Žádná ze smluvních stran není odpovědná za škodu způsobenou prodlením druhé smluvn</w:t>
      </w:r>
      <w:r>
        <w:t>í strany s plněním závazků podle této smlouvy. Poskytovatel dále neodpovídá za škodu způsobenou incidentem (poruchou), k</w:t>
      </w:r>
      <w:r>
        <w:rPr>
          <w:color w:val="202020"/>
        </w:rPr>
        <w:t>t</w:t>
      </w:r>
      <w:r>
        <w:t xml:space="preserve">erý byl prokazatelně zapříčiněn vadou či nedostupností služeb třetích osob, </w:t>
      </w:r>
      <w:r w:rsidRPr="00C450F8">
        <w:rPr>
          <w:lang w:eastAsia="en-US" w:bidi="en-US"/>
        </w:rPr>
        <w:t xml:space="preserve">IT </w:t>
      </w:r>
      <w:r>
        <w:t>infrastruktury objednatele, neposkytnutím sjednané souči</w:t>
      </w:r>
      <w:r>
        <w:t>nnosti ze strany objednatele nebo jiným jednáním objednatele či třetích osob.</w:t>
      </w:r>
    </w:p>
    <w:p w:rsidR="00544AF7" w:rsidRDefault="00254A98">
      <w:pPr>
        <w:pStyle w:val="Zkladntext1"/>
        <w:numPr>
          <w:ilvl w:val="1"/>
          <w:numId w:val="1"/>
        </w:numPr>
        <w:shd w:val="clear" w:color="auto" w:fill="auto"/>
        <w:tabs>
          <w:tab w:val="left" w:pos="549"/>
        </w:tabs>
        <w:ind w:left="580" w:hanging="580"/>
        <w:jc w:val="both"/>
      </w:pPr>
      <w:r>
        <w:t xml:space="preserve">Smluvní strany se zavazují upozornit druhou smluvní stranu bez zbytečného odkladu na vzniklé okolnosti </w:t>
      </w:r>
      <w:r>
        <w:rPr>
          <w:color w:val="202020"/>
        </w:rPr>
        <w:t>v</w:t>
      </w:r>
      <w:r>
        <w:t xml:space="preserve">ylučující odpovědnost bránící řádnému plnění této smlouvy. Smluvní strany </w:t>
      </w:r>
      <w:r>
        <w:t>se zavazují k vyvinutí maximálního úsilí k odvrácení a překonání okolností vylučujících odpovědnost.</w:t>
      </w:r>
    </w:p>
    <w:p w:rsidR="00544AF7" w:rsidRDefault="00254A98">
      <w:pPr>
        <w:pStyle w:val="Zkladntext1"/>
        <w:numPr>
          <w:ilvl w:val="1"/>
          <w:numId w:val="1"/>
        </w:numPr>
        <w:shd w:val="clear" w:color="auto" w:fill="auto"/>
        <w:tabs>
          <w:tab w:val="left" w:pos="549"/>
        </w:tabs>
        <w:spacing w:after="360"/>
        <w:ind w:left="580" w:hanging="580"/>
        <w:jc w:val="both"/>
      </w:pPr>
      <w:r>
        <w:t xml:space="preserve">Nahrazuje se pouze skutečně vzniklá škoda. V rozsahu povoleném platnými právními předpisy nenese žádná ze smluvních stran odpovědnost za jakékoli nepřímé, </w:t>
      </w:r>
      <w:r>
        <w:t xml:space="preserve">nahodilé nebo následné škody, škody způsobené na datech nebo škody spočívající ve ztrátě ušlého zisku nebo výnosů nebo jiné finanční ztrátě, </w:t>
      </w:r>
      <w:r>
        <w:rPr>
          <w:color w:val="202020"/>
        </w:rPr>
        <w:t>l</w:t>
      </w:r>
      <w:r>
        <w:t>edaže se jedná o škody vzniklé v důsledku porušení smluvní nebo zákonné povinnosti.</w:t>
      </w:r>
    </w:p>
    <w:p w:rsidR="00544AF7" w:rsidRDefault="00C450F8">
      <w:pPr>
        <w:pStyle w:val="Nadpis30"/>
        <w:keepNext/>
        <w:keepLines/>
        <w:numPr>
          <w:ilvl w:val="0"/>
          <w:numId w:val="1"/>
        </w:numPr>
        <w:shd w:val="clear" w:color="auto" w:fill="auto"/>
        <w:tabs>
          <w:tab w:val="left" w:pos="549"/>
        </w:tabs>
        <w:jc w:val="center"/>
      </w:pPr>
      <w:bookmarkStart w:id="18" w:name="bookmark18"/>
      <w:bookmarkStart w:id="19" w:name="bookmark19"/>
      <w:r>
        <w:t>Ochrana</w:t>
      </w:r>
      <w:r w:rsidR="00254A98">
        <w:t xml:space="preserve"> informací</w:t>
      </w:r>
      <w:bookmarkEnd w:id="18"/>
      <w:bookmarkEnd w:id="19"/>
    </w:p>
    <w:p w:rsidR="00544AF7" w:rsidRDefault="00254A98">
      <w:pPr>
        <w:pStyle w:val="Zkladntext1"/>
        <w:numPr>
          <w:ilvl w:val="1"/>
          <w:numId w:val="1"/>
        </w:numPr>
        <w:shd w:val="clear" w:color="auto" w:fill="auto"/>
        <w:tabs>
          <w:tab w:val="left" w:pos="549"/>
        </w:tabs>
        <w:spacing w:line="252" w:lineRule="auto"/>
        <w:ind w:left="580" w:hanging="580"/>
        <w:jc w:val="both"/>
      </w:pPr>
      <w:r>
        <w:t>Smluvní stra</w:t>
      </w:r>
      <w:r>
        <w:t>ny jsou povinny zajistit utajení získaných důvěrných informací způsobem obvyklým pro utajování takových informac</w:t>
      </w:r>
      <w:r>
        <w:rPr>
          <w:color w:val="202020"/>
        </w:rPr>
        <w:t>í</w:t>
      </w:r>
      <w:r>
        <w:t>, není-li výslovně sjednáno jinak. Tato povinnost platí bez ohledu na ukončení úč</w:t>
      </w:r>
      <w:r>
        <w:rPr>
          <w:color w:val="202020"/>
        </w:rPr>
        <w:t>i</w:t>
      </w:r>
      <w:r>
        <w:t>nnosti této smlouvy. Strany mají právo požadovat navzájem dol</w:t>
      </w:r>
      <w:r>
        <w:t>ožení dostatečnosti u</w:t>
      </w:r>
      <w:r>
        <w:rPr>
          <w:color w:val="202020"/>
        </w:rPr>
        <w:t>t</w:t>
      </w:r>
      <w:r>
        <w:t>ajení důvěrných informací. Strany jsou povinny zajistit utajení důvěrných informací i u svých zaměstnanců, zástupců, jakož i jiných spolupracujících třetích stran, pokud jim takové informace byly poskytnuty.</w:t>
      </w:r>
    </w:p>
    <w:p w:rsidR="00544AF7" w:rsidRDefault="00254A98">
      <w:pPr>
        <w:pStyle w:val="Zkladntext1"/>
        <w:numPr>
          <w:ilvl w:val="1"/>
          <w:numId w:val="1"/>
        </w:numPr>
        <w:shd w:val="clear" w:color="auto" w:fill="auto"/>
        <w:tabs>
          <w:tab w:val="left" w:pos="549"/>
        </w:tabs>
        <w:ind w:left="580" w:hanging="580"/>
        <w:jc w:val="both"/>
      </w:pPr>
      <w:r>
        <w:t>Právo užívat, poskytovat a</w:t>
      </w:r>
      <w:r>
        <w:t xml:space="preserve"> zpřístupnit důvěrné informace mají obě smluvní strany pouze v </w:t>
      </w:r>
      <w:r>
        <w:rPr>
          <w:color w:val="202020"/>
        </w:rPr>
        <w:t>r</w:t>
      </w:r>
      <w:r>
        <w:t>ozsahu a za podmínek nezbytných pro řádné plnění práva a povinností vyplývajících z této smlouvy.</w:t>
      </w:r>
    </w:p>
    <w:p w:rsidR="00544AF7" w:rsidRDefault="00254A98">
      <w:pPr>
        <w:pStyle w:val="Zkladntext1"/>
        <w:numPr>
          <w:ilvl w:val="1"/>
          <w:numId w:val="1"/>
        </w:numPr>
        <w:shd w:val="clear" w:color="auto" w:fill="auto"/>
        <w:tabs>
          <w:tab w:val="left" w:pos="549"/>
        </w:tabs>
        <w:ind w:left="580" w:hanging="580"/>
        <w:jc w:val="both"/>
      </w:pPr>
      <w:r>
        <w:t xml:space="preserve">Za důvěrné informace se bez ohledu na formu jejich zachycení považují veškeré </w:t>
      </w:r>
      <w:r>
        <w:rPr>
          <w:color w:val="202020"/>
        </w:rPr>
        <w:t>i</w:t>
      </w:r>
      <w:r>
        <w:t>nformace, které</w:t>
      </w:r>
      <w:r>
        <w:t xml:space="preserve"> </w:t>
      </w:r>
      <w:r>
        <w:rPr>
          <w:color w:val="202020"/>
        </w:rPr>
        <w:t>n</w:t>
      </w:r>
      <w:r>
        <w:t xml:space="preserve">ebyly </w:t>
      </w:r>
      <w:r>
        <w:rPr>
          <w:color w:val="202020"/>
        </w:rPr>
        <w:t>n</w:t>
      </w:r>
      <w:r>
        <w:t xml:space="preserve">ěkterou </w:t>
      </w:r>
      <w:r>
        <w:rPr>
          <w:color w:val="202020"/>
        </w:rPr>
        <w:t>z</w:t>
      </w:r>
      <w:r>
        <w:t>e smluvních stran označeny jako veřejné a k</w:t>
      </w:r>
      <w:r>
        <w:rPr>
          <w:color w:val="202020"/>
        </w:rPr>
        <w:t>t</w:t>
      </w:r>
      <w:r>
        <w:t xml:space="preserve">eré se týkají některé </w:t>
      </w:r>
      <w:r>
        <w:rPr>
          <w:color w:val="202020"/>
        </w:rPr>
        <w:t>z</w:t>
      </w:r>
      <w:r>
        <w:t xml:space="preserve">e smluvních stran </w:t>
      </w:r>
      <w:r>
        <w:rPr>
          <w:color w:val="202020"/>
        </w:rPr>
        <w:t>(</w:t>
      </w:r>
      <w:r>
        <w:t xml:space="preserve">zejména obchodní </w:t>
      </w:r>
      <w:r>
        <w:rPr>
          <w:color w:val="202020"/>
        </w:rPr>
        <w:t>t</w:t>
      </w:r>
      <w:r>
        <w:t xml:space="preserve">ajemství, informace o jejich činnosti, struktuře, hospodářských výsledcích, </w:t>
      </w:r>
      <w:r w:rsidRPr="00C450F8">
        <w:rPr>
          <w:lang w:eastAsia="en-US" w:bidi="en-US"/>
        </w:rPr>
        <w:t xml:space="preserve">know-how) </w:t>
      </w:r>
      <w:r>
        <w:t xml:space="preserve">anebo informace pro nakládání, s nimiž je stanoven právními předpisy zvláštní režim utajení (zejména hospodářské tajemství, státní tajemství, bankovní tajemství, služební tajemství). Dále se považují za důvěrné </w:t>
      </w:r>
      <w:r>
        <w:rPr>
          <w:color w:val="202020"/>
        </w:rPr>
        <w:t>i</w:t>
      </w:r>
      <w:r>
        <w:t xml:space="preserve">nformace takové </w:t>
      </w:r>
      <w:r>
        <w:rPr>
          <w:color w:val="202020"/>
        </w:rPr>
        <w:t>i</w:t>
      </w:r>
      <w:r>
        <w:t xml:space="preserve">nformace, které jsou jako </w:t>
      </w:r>
      <w:r>
        <w:rPr>
          <w:color w:val="202020"/>
        </w:rPr>
        <w:t>d</w:t>
      </w:r>
      <w:r>
        <w:t>ůvěrné výslovně některou ze smluvních stran označeny.</w:t>
      </w:r>
    </w:p>
    <w:p w:rsidR="00544AF7" w:rsidRDefault="00254A98">
      <w:pPr>
        <w:pStyle w:val="Zkladntext1"/>
        <w:numPr>
          <w:ilvl w:val="1"/>
          <w:numId w:val="1"/>
        </w:numPr>
        <w:shd w:val="clear" w:color="auto" w:fill="auto"/>
        <w:tabs>
          <w:tab w:val="left" w:pos="549"/>
        </w:tabs>
        <w:ind w:left="580" w:hanging="580"/>
        <w:jc w:val="both"/>
      </w:pPr>
      <w:r>
        <w:t xml:space="preserve">Za důvěrné informace se v žádném případě nepovažují informace, které se staly veřejně přístupnými, pokud se </w:t>
      </w:r>
      <w:r>
        <w:rPr>
          <w:color w:val="202020"/>
        </w:rPr>
        <w:t>t</w:t>
      </w:r>
      <w:r>
        <w:t>ak nestalo porušením povinnosti jejich ochrany, dále informace získané na základě postupu nez</w:t>
      </w:r>
      <w:r>
        <w:t xml:space="preserve">ávislého na této smlouvě nebo druhé smluvní straně, pokud je smluvní strana, která </w:t>
      </w:r>
      <w:r>
        <w:rPr>
          <w:color w:val="202020"/>
        </w:rPr>
        <w:t>i</w:t>
      </w:r>
      <w:r>
        <w:t xml:space="preserve">nformace získala, schopna </w:t>
      </w:r>
      <w:r>
        <w:rPr>
          <w:color w:val="202020"/>
        </w:rPr>
        <w:t>t</w:t>
      </w:r>
      <w:r>
        <w:t xml:space="preserve">uto skutečnost doložit, a konečně informace poskytnuté </w:t>
      </w:r>
      <w:r>
        <w:rPr>
          <w:color w:val="202020"/>
        </w:rPr>
        <w:t>t</w:t>
      </w:r>
      <w:r>
        <w:t xml:space="preserve">řetí osobou, která takové </w:t>
      </w:r>
      <w:r>
        <w:rPr>
          <w:color w:val="202020"/>
        </w:rPr>
        <w:t>i</w:t>
      </w:r>
      <w:r>
        <w:t>nformace n</w:t>
      </w:r>
      <w:r>
        <w:rPr>
          <w:color w:val="202020"/>
        </w:rPr>
        <w:t>e</w:t>
      </w:r>
      <w:r>
        <w:t>z</w:t>
      </w:r>
      <w:r>
        <w:rPr>
          <w:color w:val="202020"/>
        </w:rPr>
        <w:t>ís</w:t>
      </w:r>
      <w:r>
        <w:t>kala porušením po</w:t>
      </w:r>
      <w:r>
        <w:rPr>
          <w:color w:val="202020"/>
        </w:rPr>
        <w:t>vi</w:t>
      </w:r>
      <w:r>
        <w:t>nnosti jejich ochrany.</w:t>
      </w:r>
    </w:p>
    <w:p w:rsidR="00544AF7" w:rsidRDefault="00254A98">
      <w:pPr>
        <w:pStyle w:val="Zkladntext1"/>
        <w:numPr>
          <w:ilvl w:val="1"/>
          <w:numId w:val="1"/>
        </w:numPr>
        <w:shd w:val="clear" w:color="auto" w:fill="auto"/>
        <w:tabs>
          <w:tab w:val="left" w:pos="549"/>
        </w:tabs>
        <w:ind w:left="580" w:hanging="580"/>
        <w:jc w:val="both"/>
      </w:pPr>
      <w:r>
        <w:t xml:space="preserve">Žádné </w:t>
      </w:r>
      <w:r>
        <w:t>ustanovení této smlouvy přitom nebrání nebo neomezuje poskytovatele ve z</w:t>
      </w:r>
      <w:r>
        <w:rPr>
          <w:color w:val="202020"/>
        </w:rPr>
        <w:t>v</w:t>
      </w:r>
      <w:r>
        <w:t xml:space="preserve">eřejnění </w:t>
      </w:r>
      <w:r>
        <w:rPr>
          <w:color w:val="202020"/>
        </w:rPr>
        <w:t>n</w:t>
      </w:r>
      <w:r>
        <w:t>ebo obchodním využití jakékoliv technické znalosti, dovednosti nebo zkušenosti obecné povahy, k</w:t>
      </w:r>
      <w:r>
        <w:rPr>
          <w:color w:val="202020"/>
        </w:rPr>
        <w:t>t</w:t>
      </w:r>
      <w:r>
        <w:t>erou získal při plnění této smlouvy.</w:t>
      </w:r>
    </w:p>
    <w:p w:rsidR="00544AF7" w:rsidRDefault="00254A98">
      <w:pPr>
        <w:pStyle w:val="Zkladntext1"/>
        <w:numPr>
          <w:ilvl w:val="1"/>
          <w:numId w:val="1"/>
        </w:numPr>
        <w:shd w:val="clear" w:color="auto" w:fill="auto"/>
        <w:tabs>
          <w:tab w:val="left" w:pos="549"/>
        </w:tabs>
        <w:jc w:val="both"/>
      </w:pPr>
      <w:r>
        <w:t>Za porušení ujednání uvedených v tomto č</w:t>
      </w:r>
      <w:r>
        <w:t>lánku Smlouvy se dále nepovažuje:</w:t>
      </w:r>
    </w:p>
    <w:p w:rsidR="00544AF7" w:rsidRDefault="00254A98">
      <w:pPr>
        <w:pStyle w:val="Zkladntext1"/>
        <w:numPr>
          <w:ilvl w:val="0"/>
          <w:numId w:val="5"/>
        </w:numPr>
        <w:shd w:val="clear" w:color="auto" w:fill="auto"/>
        <w:tabs>
          <w:tab w:val="left" w:pos="980"/>
        </w:tabs>
        <w:spacing w:line="254" w:lineRule="auto"/>
        <w:ind w:left="1000" w:hanging="380"/>
        <w:jc w:val="both"/>
      </w:pPr>
      <w:r>
        <w:t xml:space="preserve">poskytnutí důvěrných informací v nezbytném rozsahu orgánům nebo osobám majícím ze zákona právo </w:t>
      </w:r>
      <w:r>
        <w:rPr>
          <w:color w:val="202020"/>
        </w:rPr>
        <w:t>n</w:t>
      </w:r>
      <w:r>
        <w:t xml:space="preserve">a </w:t>
      </w:r>
      <w:r>
        <w:rPr>
          <w:color w:val="202020"/>
        </w:rPr>
        <w:t>t</w:t>
      </w:r>
      <w:r>
        <w:t>yto informace a kontrolu činnosti smluvních stran;</w:t>
      </w:r>
    </w:p>
    <w:p w:rsidR="00544AF7" w:rsidRDefault="00254A98">
      <w:pPr>
        <w:pStyle w:val="Zkladntext1"/>
        <w:numPr>
          <w:ilvl w:val="0"/>
          <w:numId w:val="5"/>
        </w:numPr>
        <w:shd w:val="clear" w:color="auto" w:fill="auto"/>
        <w:tabs>
          <w:tab w:val="left" w:pos="980"/>
        </w:tabs>
        <w:spacing w:after="700" w:line="254" w:lineRule="auto"/>
        <w:ind w:left="1000" w:hanging="380"/>
        <w:jc w:val="both"/>
      </w:pPr>
      <w:r>
        <w:t>poskytnutí důvěrných informací osobám ze zákona vázaných povinností m</w:t>
      </w:r>
      <w:r>
        <w:rPr>
          <w:color w:val="202020"/>
        </w:rPr>
        <w:t>l</w:t>
      </w:r>
      <w:r>
        <w:t>če</w:t>
      </w:r>
      <w:r>
        <w:t xml:space="preserve">nlivostí </w:t>
      </w:r>
      <w:r>
        <w:rPr>
          <w:color w:val="202020"/>
        </w:rPr>
        <w:t>(</w:t>
      </w:r>
      <w:r>
        <w:t xml:space="preserve">např. notář, </w:t>
      </w:r>
      <w:r>
        <w:rPr>
          <w:color w:val="202020"/>
        </w:rPr>
        <w:t>a</w:t>
      </w:r>
      <w:r>
        <w:t>dvokát, daňový poradce);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3254"/>
        <w:gridCol w:w="2846"/>
      </w:tblGrid>
      <w:tr w:rsidR="00544AF7">
        <w:tblPrEx>
          <w:tblCellMar>
            <w:top w:w="0" w:type="dxa"/>
            <w:bottom w:w="0" w:type="dxa"/>
          </w:tblCellMar>
        </w:tblPrEx>
        <w:trPr>
          <w:trHeight w:hRule="exact" w:val="312"/>
          <w:jc w:val="center"/>
        </w:trPr>
        <w:tc>
          <w:tcPr>
            <w:tcW w:w="3293"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 xml:space="preserve">Smlouva podpora </w:t>
            </w:r>
            <w:r>
              <w:rPr>
                <w:rFonts w:ascii="Arial" w:eastAsia="Arial" w:hAnsi="Arial" w:cs="Arial"/>
                <w:color w:val="222222"/>
                <w:sz w:val="16"/>
                <w:szCs w:val="16"/>
              </w:rPr>
              <w:t xml:space="preserve">- </w:t>
            </w:r>
            <w:r>
              <w:rPr>
                <w:rFonts w:ascii="Arial" w:eastAsia="Arial" w:hAnsi="Arial" w:cs="Arial"/>
                <w:sz w:val="16"/>
                <w:szCs w:val="16"/>
              </w:rPr>
              <w:t>Památkový katalog</w:t>
            </w:r>
          </w:p>
        </w:tc>
        <w:tc>
          <w:tcPr>
            <w:tcW w:w="3254"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Revize 1.0</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Strana 4 z celkových 13</w:t>
            </w:r>
          </w:p>
        </w:tc>
      </w:tr>
    </w:tbl>
    <w:p w:rsidR="00544AF7" w:rsidRDefault="00254A98">
      <w:pPr>
        <w:spacing w:line="1" w:lineRule="exact"/>
        <w:rPr>
          <w:sz w:val="2"/>
          <w:szCs w:val="2"/>
        </w:rPr>
      </w:pPr>
      <w:r>
        <w:br w:type="page"/>
      </w:r>
    </w:p>
    <w:p w:rsidR="00544AF7" w:rsidRDefault="00254A98">
      <w:pPr>
        <w:pStyle w:val="Zkladntext1"/>
        <w:numPr>
          <w:ilvl w:val="0"/>
          <w:numId w:val="5"/>
        </w:numPr>
        <w:shd w:val="clear" w:color="auto" w:fill="auto"/>
        <w:tabs>
          <w:tab w:val="left" w:pos="946"/>
        </w:tabs>
        <w:ind w:left="940" w:hanging="340"/>
        <w:jc w:val="both"/>
      </w:pPr>
      <w:r>
        <w:lastRenderedPageBreak/>
        <w:t xml:space="preserve">poskytnutí dat objednatele či umožnění přístupu k těmto datům třetím osobám za účelem vyřešení incidentů (odstraňování vad a poruch </w:t>
      </w:r>
      <w:r>
        <w:t>aj.), pouze však v nezbytném rozsahu, přičemž poskytovatel je povinen poučit tyto osoby o tom, že jde o důvěrné informace objednatele;</w:t>
      </w:r>
    </w:p>
    <w:p w:rsidR="00544AF7" w:rsidRDefault="00254A98">
      <w:pPr>
        <w:pStyle w:val="Zkladntext1"/>
        <w:numPr>
          <w:ilvl w:val="0"/>
          <w:numId w:val="5"/>
        </w:numPr>
        <w:shd w:val="clear" w:color="auto" w:fill="auto"/>
        <w:tabs>
          <w:tab w:val="left" w:pos="946"/>
        </w:tabs>
        <w:ind w:firstLine="580"/>
        <w:jc w:val="both"/>
      </w:pPr>
      <w:r>
        <w:t>jiné použití důvěrných informací s předchozím písemným souhlasem druhé smluvní strany.</w:t>
      </w:r>
    </w:p>
    <w:p w:rsidR="00544AF7" w:rsidRDefault="00254A98">
      <w:pPr>
        <w:pStyle w:val="Zkladntext1"/>
        <w:numPr>
          <w:ilvl w:val="1"/>
          <w:numId w:val="1"/>
        </w:numPr>
        <w:shd w:val="clear" w:color="auto" w:fill="auto"/>
        <w:tabs>
          <w:tab w:val="left" w:pos="568"/>
        </w:tabs>
        <w:ind w:left="580" w:hanging="580"/>
        <w:jc w:val="both"/>
      </w:pPr>
      <w:r>
        <w:t>Poskytovatel bere na vědomí, že ob</w:t>
      </w:r>
      <w:r>
        <w:t>jednatel je povinným subjektem podle zákona č. 106/1999 Sb., o svobodném přístupu k informacím, ve znění pozdějších předpisů.</w:t>
      </w:r>
    </w:p>
    <w:p w:rsidR="00544AF7" w:rsidRDefault="00254A98">
      <w:pPr>
        <w:pStyle w:val="Zkladntext1"/>
        <w:numPr>
          <w:ilvl w:val="1"/>
          <w:numId w:val="1"/>
        </w:numPr>
        <w:shd w:val="clear" w:color="auto" w:fill="auto"/>
        <w:tabs>
          <w:tab w:val="left" w:pos="568"/>
        </w:tabs>
        <w:ind w:left="580" w:hanging="580"/>
        <w:jc w:val="both"/>
      </w:pPr>
      <w:r>
        <w:t>Poskytovatel dále bere na vědomí, že tato smlouva může být zveřejněna v souladu se zvláštními právními předpisy (zák. č. 340/2015,</w:t>
      </w:r>
      <w:r>
        <w:t xml:space="preserve"> o zvláštních podmínkách účinnosti některých smluv, u</w:t>
      </w:r>
      <w:r>
        <w:rPr>
          <w:color w:val="202020"/>
        </w:rPr>
        <w:t>v</w:t>
      </w:r>
      <w:r>
        <w:t xml:space="preserve">eřejňování těchto smluv a o registru </w:t>
      </w:r>
      <w:r>
        <w:rPr>
          <w:color w:val="202020"/>
        </w:rPr>
        <w:t>s</w:t>
      </w:r>
      <w:r>
        <w:t>mluv, v platném znění).</w:t>
      </w:r>
    </w:p>
    <w:p w:rsidR="00544AF7" w:rsidRDefault="00254A98">
      <w:pPr>
        <w:pStyle w:val="Zkladntext1"/>
        <w:numPr>
          <w:ilvl w:val="1"/>
          <w:numId w:val="1"/>
        </w:numPr>
        <w:shd w:val="clear" w:color="auto" w:fill="auto"/>
        <w:tabs>
          <w:tab w:val="left" w:pos="568"/>
        </w:tabs>
        <w:spacing w:after="360"/>
        <w:ind w:left="580" w:hanging="580"/>
        <w:jc w:val="both"/>
      </w:pPr>
      <w:r>
        <w:t xml:space="preserve">V případě prokázaného porušení ujednání uvedených v tomto článku smlouvy je smluvní strana, která porušila ustanovení odstavců tohoto článku, povinna uhradit druhé smluvní straně smluvní pokutu ve výši 50.000,- Kč </w:t>
      </w:r>
      <w:r>
        <w:rPr>
          <w:color w:val="202020"/>
        </w:rPr>
        <w:t>(s</w:t>
      </w:r>
      <w:r>
        <w:t>lovy: padesát tisíc korun českých), za k</w:t>
      </w:r>
      <w:r>
        <w:t>aždé jednotlivé porušení některé z povinností vyplývajících z článků 8.1 až 8.5 této smlouvy. Vznikem nároku na zaplacení smluvní pokuty není dotčen ani omezen nárok druhé smluvní strany na náhradu vzniklé škody.</w:t>
      </w:r>
    </w:p>
    <w:p w:rsidR="00544AF7" w:rsidRDefault="00254A98">
      <w:pPr>
        <w:pStyle w:val="Nadpis30"/>
        <w:keepNext/>
        <w:keepLines/>
        <w:numPr>
          <w:ilvl w:val="0"/>
          <w:numId w:val="1"/>
        </w:numPr>
        <w:shd w:val="clear" w:color="auto" w:fill="auto"/>
        <w:tabs>
          <w:tab w:val="left" w:pos="425"/>
        </w:tabs>
        <w:jc w:val="center"/>
      </w:pPr>
      <w:bookmarkStart w:id="20" w:name="bookmark20"/>
      <w:bookmarkStart w:id="21" w:name="bookmark21"/>
      <w:r>
        <w:t>Trvání a ukončení smlouvy</w:t>
      </w:r>
      <w:bookmarkEnd w:id="20"/>
      <w:bookmarkEnd w:id="21"/>
    </w:p>
    <w:p w:rsidR="00544AF7" w:rsidRDefault="00254A98">
      <w:pPr>
        <w:pStyle w:val="Zkladntext1"/>
        <w:numPr>
          <w:ilvl w:val="1"/>
          <w:numId w:val="1"/>
        </w:numPr>
        <w:shd w:val="clear" w:color="auto" w:fill="auto"/>
        <w:tabs>
          <w:tab w:val="left" w:pos="568"/>
        </w:tabs>
        <w:jc w:val="both"/>
      </w:pPr>
      <w:r>
        <w:t>Tato smlouva se u</w:t>
      </w:r>
      <w:r>
        <w:t>zavírá na dobu neurčitou.</w:t>
      </w:r>
    </w:p>
    <w:p w:rsidR="00544AF7" w:rsidRDefault="00254A98">
      <w:pPr>
        <w:pStyle w:val="Zkladntext1"/>
        <w:numPr>
          <w:ilvl w:val="1"/>
          <w:numId w:val="1"/>
        </w:numPr>
        <w:shd w:val="clear" w:color="auto" w:fill="auto"/>
        <w:tabs>
          <w:tab w:val="left" w:pos="568"/>
        </w:tabs>
        <w:jc w:val="both"/>
      </w:pPr>
      <w:r>
        <w:t>Tato smlouva může být ukončena:</w:t>
      </w:r>
    </w:p>
    <w:p w:rsidR="00544AF7" w:rsidRDefault="00254A98">
      <w:pPr>
        <w:pStyle w:val="Zkladntext1"/>
        <w:numPr>
          <w:ilvl w:val="0"/>
          <w:numId w:val="6"/>
        </w:numPr>
        <w:shd w:val="clear" w:color="auto" w:fill="auto"/>
        <w:tabs>
          <w:tab w:val="left" w:pos="946"/>
        </w:tabs>
        <w:ind w:firstLine="580"/>
        <w:jc w:val="both"/>
      </w:pPr>
      <w:r>
        <w:t>písemnou dohodou obou smluvních stran, jejíž součástí bude vypořádání vzájemných závazků a pohledávek,</w:t>
      </w:r>
    </w:p>
    <w:p w:rsidR="00544AF7" w:rsidRDefault="00254A98">
      <w:pPr>
        <w:pStyle w:val="Zkladntext1"/>
        <w:numPr>
          <w:ilvl w:val="0"/>
          <w:numId w:val="6"/>
        </w:numPr>
        <w:shd w:val="clear" w:color="auto" w:fill="auto"/>
        <w:tabs>
          <w:tab w:val="left" w:pos="946"/>
        </w:tabs>
        <w:ind w:firstLine="580"/>
        <w:jc w:val="both"/>
      </w:pPr>
      <w:r>
        <w:t>písemnou výpovědí objednatele i bez udání důvodů,</w:t>
      </w:r>
    </w:p>
    <w:p w:rsidR="00544AF7" w:rsidRDefault="00254A98">
      <w:pPr>
        <w:pStyle w:val="Zkladntext1"/>
        <w:numPr>
          <w:ilvl w:val="0"/>
          <w:numId w:val="6"/>
        </w:numPr>
        <w:shd w:val="clear" w:color="auto" w:fill="auto"/>
        <w:tabs>
          <w:tab w:val="left" w:pos="946"/>
        </w:tabs>
        <w:ind w:left="940" w:hanging="340"/>
        <w:jc w:val="both"/>
      </w:pPr>
      <w:r>
        <w:t>písemnou výpovědí poskytovatele pouze v přípa</w:t>
      </w:r>
      <w:r>
        <w:t>dě, že objednatel bude v prodlení s plněním peněžitých závazků podle této smlouvy po dobu delší než 60 kalendářních dnů,</w:t>
      </w:r>
    </w:p>
    <w:p w:rsidR="00544AF7" w:rsidRDefault="00254A98">
      <w:pPr>
        <w:pStyle w:val="Zkladntext1"/>
        <w:numPr>
          <w:ilvl w:val="0"/>
          <w:numId w:val="6"/>
        </w:numPr>
        <w:shd w:val="clear" w:color="auto" w:fill="auto"/>
        <w:tabs>
          <w:tab w:val="left" w:pos="946"/>
        </w:tabs>
        <w:ind w:firstLine="580"/>
        <w:jc w:val="both"/>
      </w:pPr>
      <w:r>
        <w:t>odstoupen</w:t>
      </w:r>
      <w:r>
        <w:rPr>
          <w:color w:val="202020"/>
        </w:rPr>
        <w:t>í</w:t>
      </w:r>
      <w:r>
        <w:t>m některé ze smluvních stran za níže uvedených podmínek,</w:t>
      </w:r>
    </w:p>
    <w:p w:rsidR="00544AF7" w:rsidRDefault="00254A98">
      <w:pPr>
        <w:pStyle w:val="Zkladntext1"/>
        <w:numPr>
          <w:ilvl w:val="0"/>
          <w:numId w:val="6"/>
        </w:numPr>
        <w:shd w:val="clear" w:color="auto" w:fill="auto"/>
        <w:tabs>
          <w:tab w:val="left" w:pos="946"/>
        </w:tabs>
        <w:ind w:firstLine="580"/>
        <w:jc w:val="both"/>
      </w:pPr>
      <w:r>
        <w:t>jinými právními skutečnostmi stanovenými v obecně závazných právních</w:t>
      </w:r>
      <w:r>
        <w:t xml:space="preserve"> předpisech.</w:t>
      </w:r>
    </w:p>
    <w:p w:rsidR="00544AF7" w:rsidRDefault="00254A98">
      <w:pPr>
        <w:pStyle w:val="Zkladntext1"/>
        <w:numPr>
          <w:ilvl w:val="1"/>
          <w:numId w:val="1"/>
        </w:numPr>
        <w:shd w:val="clear" w:color="auto" w:fill="auto"/>
        <w:tabs>
          <w:tab w:val="left" w:pos="568"/>
        </w:tabs>
        <w:ind w:left="580" w:hanging="580"/>
        <w:jc w:val="both"/>
      </w:pPr>
      <w:r>
        <w:t>Výpovědní doba podle čl. 9.2 písm. b) a c) činí 90 dnů a začne běžet prvním dnem měsíce ná</w:t>
      </w:r>
      <w:r>
        <w:rPr>
          <w:color w:val="202020"/>
        </w:rPr>
        <w:t>s</w:t>
      </w:r>
      <w:r>
        <w:t xml:space="preserve">ledujícího po měsíci, </w:t>
      </w:r>
      <w:r>
        <w:rPr>
          <w:color w:val="202020"/>
        </w:rPr>
        <w:t xml:space="preserve">v </w:t>
      </w:r>
      <w:r>
        <w:t>němž byla výpověď doručena druhé smluvní straně.</w:t>
      </w:r>
    </w:p>
    <w:p w:rsidR="00544AF7" w:rsidRDefault="00254A98">
      <w:pPr>
        <w:pStyle w:val="Zkladntext1"/>
        <w:numPr>
          <w:ilvl w:val="1"/>
          <w:numId w:val="1"/>
        </w:numPr>
        <w:shd w:val="clear" w:color="auto" w:fill="auto"/>
        <w:tabs>
          <w:tab w:val="left" w:pos="568"/>
        </w:tabs>
        <w:ind w:left="580" w:hanging="580"/>
        <w:jc w:val="both"/>
      </w:pPr>
      <w:r>
        <w:t xml:space="preserve">Objednatel je oprávněn písemně odstoupit od této smlouvy v případě podstatného </w:t>
      </w:r>
      <w:r>
        <w:t>porušení po</w:t>
      </w:r>
      <w:r>
        <w:rPr>
          <w:color w:val="202020"/>
        </w:rPr>
        <w:t>v</w:t>
      </w:r>
      <w:r>
        <w:t xml:space="preserve">inností ze strany poskytovatele, jímž se rozumí zejména prodlení poskytovatele s plněním, v jehož důsledku bude systém </w:t>
      </w:r>
      <w:r>
        <w:rPr>
          <w:color w:val="202020"/>
        </w:rPr>
        <w:t>P</w:t>
      </w:r>
      <w:r>
        <w:t xml:space="preserve">K </w:t>
      </w:r>
      <w:r>
        <w:rPr>
          <w:color w:val="202020"/>
        </w:rPr>
        <w:t>b</w:t>
      </w:r>
      <w:r>
        <w:t>ez zavinění uživatelů (objednatele) celkově nefunkční déle než 14 kalendářních dnů od nahlášení závady poskytovateli aneb</w:t>
      </w:r>
      <w:r>
        <w:t>o bude-li zjištěna neodstranitelná vada, která způsobuje technické, provozní, či funkční problémy při u</w:t>
      </w:r>
      <w:r>
        <w:rPr>
          <w:color w:val="202020"/>
        </w:rPr>
        <w:t>žív</w:t>
      </w:r>
      <w:r>
        <w:t>ání systému PK omezující jeho základní funkčnost.</w:t>
      </w:r>
    </w:p>
    <w:p w:rsidR="00544AF7" w:rsidRDefault="00254A98">
      <w:pPr>
        <w:pStyle w:val="Zkladntext1"/>
        <w:numPr>
          <w:ilvl w:val="1"/>
          <w:numId w:val="1"/>
        </w:numPr>
        <w:shd w:val="clear" w:color="auto" w:fill="auto"/>
        <w:tabs>
          <w:tab w:val="left" w:pos="568"/>
        </w:tabs>
        <w:ind w:left="580" w:hanging="580"/>
        <w:jc w:val="both"/>
      </w:pPr>
      <w:r>
        <w:t xml:space="preserve">Poskytovatel je oprávněn písemně odstoupit od této smlouvy jen v případě podstatného porušení povinností </w:t>
      </w:r>
      <w:r>
        <w:rPr>
          <w:color w:val="202020"/>
        </w:rPr>
        <w:t>z</w:t>
      </w:r>
      <w:r>
        <w:t>e strany objednatele, jímž se rozumí pouze stav, kdy objednatel opakovaně neposkytuje nezbytnou součinnost, ačkoliv k ní byl písemně vyzván, anebo obj</w:t>
      </w:r>
      <w:r>
        <w:t>ednatel i přes písemné upozornění poskytovatele výslovně trvá na splnění nevhodných pokynů.</w:t>
      </w:r>
    </w:p>
    <w:p w:rsidR="00544AF7" w:rsidRDefault="00254A98">
      <w:pPr>
        <w:pStyle w:val="Zkladntext1"/>
        <w:numPr>
          <w:ilvl w:val="1"/>
          <w:numId w:val="1"/>
        </w:numPr>
        <w:shd w:val="clear" w:color="auto" w:fill="auto"/>
        <w:tabs>
          <w:tab w:val="left" w:pos="568"/>
        </w:tabs>
        <w:jc w:val="both"/>
      </w:pPr>
      <w:r>
        <w:t>Odstoupení od smlouvy je účinné doručením písemného oznámení druhé smluvní straně.</w:t>
      </w:r>
    </w:p>
    <w:p w:rsidR="00544AF7" w:rsidRDefault="00254A98">
      <w:pPr>
        <w:pStyle w:val="Zkladntext1"/>
        <w:numPr>
          <w:ilvl w:val="1"/>
          <w:numId w:val="1"/>
        </w:numPr>
        <w:shd w:val="clear" w:color="auto" w:fill="auto"/>
        <w:tabs>
          <w:tab w:val="left" w:pos="568"/>
        </w:tabs>
        <w:spacing w:after="360"/>
        <w:ind w:left="580" w:hanging="580"/>
        <w:jc w:val="both"/>
      </w:pPr>
      <w:r>
        <w:t xml:space="preserve">Pro vyloučení pochybností smluvní strany prohlašují, že ukončení této smlouvy se </w:t>
      </w:r>
      <w:r>
        <w:t>nedotýká zejména práva objednatele nadále užívat systém PK a související aplikace.</w:t>
      </w:r>
    </w:p>
    <w:p w:rsidR="00544AF7" w:rsidRDefault="00254A98">
      <w:pPr>
        <w:pStyle w:val="Nadpis30"/>
        <w:keepNext/>
        <w:keepLines/>
        <w:numPr>
          <w:ilvl w:val="0"/>
          <w:numId w:val="1"/>
        </w:numPr>
        <w:shd w:val="clear" w:color="auto" w:fill="auto"/>
        <w:tabs>
          <w:tab w:val="left" w:pos="425"/>
        </w:tabs>
        <w:jc w:val="center"/>
      </w:pPr>
      <w:bookmarkStart w:id="22" w:name="bookmark22"/>
      <w:bookmarkStart w:id="23" w:name="bookmark23"/>
      <w:r>
        <w:t>Závěrečná ujednání</w:t>
      </w:r>
      <w:bookmarkEnd w:id="22"/>
      <w:bookmarkEnd w:id="23"/>
    </w:p>
    <w:p w:rsidR="00544AF7" w:rsidRDefault="00254A98">
      <w:pPr>
        <w:pStyle w:val="Zkladntext1"/>
        <w:numPr>
          <w:ilvl w:val="1"/>
          <w:numId w:val="1"/>
        </w:numPr>
        <w:shd w:val="clear" w:color="auto" w:fill="auto"/>
        <w:tabs>
          <w:tab w:val="left" w:pos="568"/>
        </w:tabs>
        <w:ind w:left="580" w:hanging="580"/>
        <w:jc w:val="both"/>
      </w:pPr>
      <w:r>
        <w:t>Vztahy touto smlouvou, včetně příloh, neupravené se řídí příslušnými ustanoveními zákona č. 89/2012 Sb., občanský zákoník v platném znění.</w:t>
      </w:r>
    </w:p>
    <w:p w:rsidR="00544AF7" w:rsidRDefault="00254A98">
      <w:pPr>
        <w:pStyle w:val="Zkladntext1"/>
        <w:numPr>
          <w:ilvl w:val="1"/>
          <w:numId w:val="1"/>
        </w:numPr>
        <w:shd w:val="clear" w:color="auto" w:fill="auto"/>
        <w:tabs>
          <w:tab w:val="left" w:pos="568"/>
        </w:tabs>
        <w:jc w:val="both"/>
      </w:pPr>
      <w:r>
        <w:t>Tato smlouva na</w:t>
      </w:r>
      <w:r>
        <w:t xml:space="preserve">bývá platnosti dnem podpisu oběma smluvními stranami a účinnosti dne </w:t>
      </w:r>
      <w:proofErr w:type="gramStart"/>
      <w:r>
        <w:t>1.12. 2016</w:t>
      </w:r>
      <w:proofErr w:type="gramEnd"/>
      <w:r>
        <w:t>.</w:t>
      </w:r>
    </w:p>
    <w:p w:rsidR="00544AF7" w:rsidRDefault="00254A98">
      <w:pPr>
        <w:pStyle w:val="Zkladntext1"/>
        <w:numPr>
          <w:ilvl w:val="1"/>
          <w:numId w:val="1"/>
        </w:numPr>
        <w:shd w:val="clear" w:color="auto" w:fill="auto"/>
        <w:tabs>
          <w:tab w:val="left" w:pos="568"/>
        </w:tabs>
        <w:ind w:left="580" w:hanging="580"/>
        <w:jc w:val="both"/>
      </w:pPr>
      <w:r>
        <w:t xml:space="preserve">Tato smlouva obsahuje úplné ujednání o předmětu smlouvy a všech náležitostech, které strany chtěly ve smlouvě ujednat a které považují za důležité pro závaznost této smlouvy, </w:t>
      </w:r>
      <w:r>
        <w:t>a nahrazuje veškerá předcházející ústní i písemná ujednání smluvních stran týkající se předmětu této smlouvy. Žádný projev stran učiněný při jednání o této smlouvě ani projev učiněný po uzavření této smlouvy nesmí být vykládán v rozporu s výslovnými ustano</w:t>
      </w:r>
      <w:r>
        <w:t>veními této smlouvy a nezakládá žádný závazek žádné ze stran.</w:t>
      </w:r>
    </w:p>
    <w:p w:rsidR="00544AF7" w:rsidRDefault="00254A98">
      <w:pPr>
        <w:pStyle w:val="Zkladntext1"/>
        <w:numPr>
          <w:ilvl w:val="1"/>
          <w:numId w:val="1"/>
        </w:numPr>
        <w:shd w:val="clear" w:color="auto" w:fill="auto"/>
        <w:tabs>
          <w:tab w:val="left" w:pos="568"/>
        </w:tabs>
        <w:ind w:left="580" w:hanging="580"/>
        <w:jc w:val="both"/>
      </w:pPr>
      <w:r>
        <w:t>Tato smlouva může být měněna pouze písemnou dohodou smluvních stran. Za písemnou formu nebude pro tento účel považována výměna e-mailových ani jiných elektronických zpráv.</w:t>
      </w:r>
    </w:p>
    <w:p w:rsidR="00544AF7" w:rsidRDefault="00254A98">
      <w:pPr>
        <w:pStyle w:val="Zkladntext1"/>
        <w:numPr>
          <w:ilvl w:val="1"/>
          <w:numId w:val="1"/>
        </w:numPr>
        <w:shd w:val="clear" w:color="auto" w:fill="auto"/>
        <w:tabs>
          <w:tab w:val="left" w:pos="568"/>
        </w:tabs>
        <w:spacing w:after="360"/>
        <w:ind w:left="580" w:hanging="580"/>
        <w:jc w:val="both"/>
      </w:pPr>
      <w:r>
        <w:t>Je-li nebo stane-li se</w:t>
      </w:r>
      <w:r>
        <w:t xml:space="preserve"> některé ustanovení této smlouvy neplatným či nevykonatelným, platnost a vykonatelnost ostatních ustanovení této smlouvy tím nebude dotčena. Smluvní strany se zavazují, že jakékoli takové neplatné </w:t>
      </w:r>
      <w:r>
        <w:rPr>
          <w:color w:val="202020"/>
        </w:rPr>
        <w:t>n</w:t>
      </w:r>
      <w:r>
        <w:t>ebo</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07"/>
        <w:gridCol w:w="3250"/>
        <w:gridCol w:w="2856"/>
      </w:tblGrid>
      <w:tr w:rsidR="00544AF7">
        <w:tblPrEx>
          <w:tblCellMar>
            <w:top w:w="0" w:type="dxa"/>
            <w:bottom w:w="0" w:type="dxa"/>
          </w:tblCellMar>
        </w:tblPrEx>
        <w:trPr>
          <w:trHeight w:hRule="exact" w:val="312"/>
          <w:jc w:val="center"/>
        </w:trPr>
        <w:tc>
          <w:tcPr>
            <w:tcW w:w="3307"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 xml:space="preserve">Smlouva podpora </w:t>
            </w:r>
            <w:r>
              <w:rPr>
                <w:rFonts w:ascii="Arial" w:eastAsia="Arial" w:hAnsi="Arial" w:cs="Arial"/>
                <w:color w:val="2D2D2D"/>
                <w:sz w:val="16"/>
                <w:szCs w:val="16"/>
              </w:rPr>
              <w:t xml:space="preserve">- </w:t>
            </w:r>
            <w:r>
              <w:rPr>
                <w:rFonts w:ascii="Arial" w:eastAsia="Arial" w:hAnsi="Arial" w:cs="Arial"/>
                <w:sz w:val="16"/>
                <w:szCs w:val="16"/>
              </w:rPr>
              <w:t>Památkový katalog</w:t>
            </w:r>
          </w:p>
        </w:tc>
        <w:tc>
          <w:tcPr>
            <w:tcW w:w="3250"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Revize 1.0</w:t>
            </w:r>
          </w:p>
        </w:tc>
        <w:tc>
          <w:tcPr>
            <w:tcW w:w="2856" w:type="dxa"/>
            <w:tcBorders>
              <w:top w:val="single" w:sz="4" w:space="0" w:color="auto"/>
              <w:left w:val="single" w:sz="4" w:space="0" w:color="auto"/>
              <w:bottom w:val="single" w:sz="4" w:space="0" w:color="auto"/>
              <w:right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 xml:space="preserve">Strana </w:t>
            </w:r>
            <w:r>
              <w:rPr>
                <w:rFonts w:ascii="Arial" w:eastAsia="Arial" w:hAnsi="Arial" w:cs="Arial"/>
                <w:sz w:val="16"/>
                <w:szCs w:val="16"/>
              </w:rPr>
              <w:t>5 z celkových 13</w:t>
            </w:r>
          </w:p>
        </w:tc>
      </w:tr>
    </w:tbl>
    <w:p w:rsidR="00544AF7" w:rsidRDefault="00254A98">
      <w:pPr>
        <w:spacing w:line="1" w:lineRule="exact"/>
        <w:rPr>
          <w:sz w:val="2"/>
          <w:szCs w:val="2"/>
        </w:rPr>
      </w:pPr>
      <w:r>
        <w:br w:type="page"/>
      </w:r>
    </w:p>
    <w:p w:rsidR="00544AF7" w:rsidRDefault="00254A98">
      <w:pPr>
        <w:pStyle w:val="Zkladntext1"/>
        <w:shd w:val="clear" w:color="auto" w:fill="auto"/>
        <w:spacing w:after="0"/>
        <w:ind w:left="560"/>
        <w:jc w:val="both"/>
        <w:rPr>
          <w:sz w:val="20"/>
          <w:szCs w:val="20"/>
        </w:rPr>
      </w:pPr>
      <w:r>
        <w:rPr>
          <w:sz w:val="20"/>
          <w:szCs w:val="20"/>
        </w:rPr>
        <w:lastRenderedPageBreak/>
        <w:t>nevykonatelné ustanovení nahradí novým, které bude ekonomickému účelu pů</w:t>
      </w:r>
      <w:r>
        <w:rPr>
          <w:color w:val="202020"/>
          <w:sz w:val="20"/>
          <w:szCs w:val="20"/>
        </w:rPr>
        <w:t>v</w:t>
      </w:r>
      <w:r>
        <w:rPr>
          <w:sz w:val="20"/>
          <w:szCs w:val="20"/>
        </w:rPr>
        <w:t>odního us</w:t>
      </w:r>
      <w:r>
        <w:rPr>
          <w:color w:val="202020"/>
          <w:sz w:val="20"/>
          <w:szCs w:val="20"/>
        </w:rPr>
        <w:t>t</w:t>
      </w:r>
      <w:r>
        <w:rPr>
          <w:sz w:val="20"/>
          <w:szCs w:val="20"/>
        </w:rPr>
        <w:t>anovení co nejblíže, a to bez zbytečného odkladu poté, co k</w:t>
      </w:r>
      <w:r>
        <w:rPr>
          <w:color w:val="202020"/>
          <w:sz w:val="20"/>
          <w:szCs w:val="20"/>
        </w:rPr>
        <w:t>t</w:t>
      </w:r>
      <w:r>
        <w:rPr>
          <w:sz w:val="20"/>
          <w:szCs w:val="20"/>
        </w:rPr>
        <w:t>erákoli ze smluvních stran oznámí druhé smluvní straně potřebu takového postupu.</w:t>
      </w:r>
    </w:p>
    <w:p w:rsidR="00544AF7" w:rsidRDefault="00254A98">
      <w:pPr>
        <w:pStyle w:val="Zkladntext1"/>
        <w:numPr>
          <w:ilvl w:val="1"/>
          <w:numId w:val="1"/>
        </w:numPr>
        <w:shd w:val="clear" w:color="auto" w:fill="auto"/>
        <w:tabs>
          <w:tab w:val="left" w:pos="559"/>
        </w:tabs>
        <w:spacing w:after="0"/>
        <w:ind w:left="560" w:hanging="560"/>
        <w:jc w:val="both"/>
        <w:rPr>
          <w:sz w:val="20"/>
          <w:szCs w:val="20"/>
        </w:rPr>
      </w:pPr>
      <w:r>
        <w:rPr>
          <w:sz w:val="20"/>
          <w:szCs w:val="20"/>
        </w:rPr>
        <w:t xml:space="preserve">Objednatel </w:t>
      </w:r>
      <w:r>
        <w:rPr>
          <w:sz w:val="20"/>
          <w:szCs w:val="20"/>
        </w:rPr>
        <w:t>si vyhrazuje právo zveřejnit obsah této smlouvy včetně případných dodatků k této smlouvě. Poskytovatel dále souhlasí se zveřejněním své identifikace a dalších údajů uvedených ve smlouvě včetně ceny.</w:t>
      </w:r>
    </w:p>
    <w:p w:rsidR="00544AF7" w:rsidRDefault="00254A98">
      <w:pPr>
        <w:pStyle w:val="Zkladntext1"/>
        <w:numPr>
          <w:ilvl w:val="1"/>
          <w:numId w:val="1"/>
        </w:numPr>
        <w:shd w:val="clear" w:color="auto" w:fill="auto"/>
        <w:tabs>
          <w:tab w:val="left" w:pos="559"/>
        </w:tabs>
        <w:spacing w:after="0"/>
        <w:ind w:left="560" w:hanging="560"/>
        <w:jc w:val="both"/>
        <w:rPr>
          <w:sz w:val="20"/>
          <w:szCs w:val="20"/>
        </w:rPr>
      </w:pPr>
      <w:r>
        <w:rPr>
          <w:sz w:val="20"/>
          <w:szCs w:val="20"/>
        </w:rPr>
        <w:t>Poskytovatel je podle ustanovení § 2 písm. e) zákona č. 3</w:t>
      </w:r>
      <w:r>
        <w:rPr>
          <w:sz w:val="20"/>
          <w:szCs w:val="20"/>
        </w:rPr>
        <w:t>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w:t>
      </w:r>
      <w:r>
        <w:rPr>
          <w:sz w:val="20"/>
          <w:szCs w:val="20"/>
        </w:rPr>
        <w:t>ch výdajů.</w:t>
      </w:r>
    </w:p>
    <w:p w:rsidR="00544AF7" w:rsidRDefault="00254A98">
      <w:pPr>
        <w:pStyle w:val="Zkladntext1"/>
        <w:numPr>
          <w:ilvl w:val="1"/>
          <w:numId w:val="1"/>
        </w:numPr>
        <w:shd w:val="clear" w:color="auto" w:fill="auto"/>
        <w:tabs>
          <w:tab w:val="left" w:pos="559"/>
        </w:tabs>
        <w:spacing w:after="0"/>
        <w:ind w:left="560" w:hanging="560"/>
        <w:jc w:val="both"/>
        <w:rPr>
          <w:sz w:val="20"/>
          <w:szCs w:val="20"/>
        </w:rPr>
      </w:pPr>
      <w:r>
        <w:rPr>
          <w:sz w:val="20"/>
          <w:szCs w:val="20"/>
        </w:rPr>
        <w:t>Smlouva je vyhotovena ve dvou stejnopisech, z nichž každý má platnost originálu. Každá ze smluvních stran obdrží jedno vyhotovení.</w:t>
      </w:r>
    </w:p>
    <w:p w:rsidR="00544AF7" w:rsidRDefault="00254A98">
      <w:pPr>
        <w:pStyle w:val="Zkladntext1"/>
        <w:numPr>
          <w:ilvl w:val="1"/>
          <w:numId w:val="1"/>
        </w:numPr>
        <w:shd w:val="clear" w:color="auto" w:fill="auto"/>
        <w:tabs>
          <w:tab w:val="left" w:pos="559"/>
        </w:tabs>
        <w:spacing w:after="0"/>
        <w:rPr>
          <w:sz w:val="20"/>
          <w:szCs w:val="20"/>
        </w:rPr>
      </w:pPr>
      <w:r>
        <w:rPr>
          <w:sz w:val="20"/>
          <w:szCs w:val="20"/>
        </w:rPr>
        <w:t>Práva a závazky z této smlouvy přecházejí na právní nástupce smluvních stran.</w:t>
      </w:r>
    </w:p>
    <w:p w:rsidR="00544AF7" w:rsidRDefault="00254A98">
      <w:pPr>
        <w:pStyle w:val="Zkladntext1"/>
        <w:numPr>
          <w:ilvl w:val="1"/>
          <w:numId w:val="1"/>
        </w:numPr>
        <w:shd w:val="clear" w:color="auto" w:fill="auto"/>
        <w:tabs>
          <w:tab w:val="left" w:pos="616"/>
        </w:tabs>
        <w:spacing w:after="0"/>
        <w:rPr>
          <w:sz w:val="20"/>
          <w:szCs w:val="20"/>
        </w:rPr>
      </w:pPr>
      <w:r>
        <w:rPr>
          <w:sz w:val="20"/>
          <w:szCs w:val="20"/>
        </w:rPr>
        <w:t xml:space="preserve">Nedílnou součást této smlouvy tvoří </w:t>
      </w:r>
      <w:r>
        <w:rPr>
          <w:sz w:val="20"/>
          <w:szCs w:val="20"/>
        </w:rPr>
        <w:t>následující přílohy:</w:t>
      </w:r>
    </w:p>
    <w:p w:rsidR="00544AF7" w:rsidRDefault="00254A98">
      <w:pPr>
        <w:pStyle w:val="Zkladntext1"/>
        <w:numPr>
          <w:ilvl w:val="0"/>
          <w:numId w:val="7"/>
        </w:numPr>
        <w:shd w:val="clear" w:color="auto" w:fill="auto"/>
        <w:tabs>
          <w:tab w:val="left" w:pos="1169"/>
        </w:tabs>
        <w:spacing w:after="0"/>
        <w:ind w:firstLine="860"/>
        <w:rPr>
          <w:sz w:val="20"/>
          <w:szCs w:val="20"/>
        </w:rPr>
      </w:pPr>
      <w:r>
        <w:rPr>
          <w:sz w:val="20"/>
          <w:szCs w:val="20"/>
        </w:rPr>
        <w:t>Specifikace a rozsah poskytovaných služeb</w:t>
      </w:r>
    </w:p>
    <w:p w:rsidR="00544AF7" w:rsidRDefault="00254A98">
      <w:pPr>
        <w:pStyle w:val="Zkladntext1"/>
        <w:numPr>
          <w:ilvl w:val="0"/>
          <w:numId w:val="7"/>
        </w:numPr>
        <w:shd w:val="clear" w:color="auto" w:fill="auto"/>
        <w:tabs>
          <w:tab w:val="left" w:pos="1174"/>
        </w:tabs>
        <w:spacing w:after="0"/>
        <w:ind w:firstLine="860"/>
        <w:rPr>
          <w:sz w:val="20"/>
          <w:szCs w:val="20"/>
        </w:rPr>
      </w:pPr>
      <w:r>
        <w:rPr>
          <w:sz w:val="20"/>
          <w:szCs w:val="20"/>
        </w:rPr>
        <w:t>SLA - úroveň služeb podpory</w:t>
      </w:r>
    </w:p>
    <w:p w:rsidR="00544AF7" w:rsidRDefault="00254A98">
      <w:pPr>
        <w:pStyle w:val="Zkladntext1"/>
        <w:numPr>
          <w:ilvl w:val="1"/>
          <w:numId w:val="1"/>
        </w:numPr>
        <w:shd w:val="clear" w:color="auto" w:fill="auto"/>
        <w:tabs>
          <w:tab w:val="left" w:pos="616"/>
        </w:tabs>
        <w:spacing w:after="300"/>
        <w:rPr>
          <w:sz w:val="20"/>
          <w:szCs w:val="20"/>
        </w:rPr>
      </w:pPr>
      <w:r>
        <w:rPr>
          <w:sz w:val="20"/>
          <w:szCs w:val="20"/>
        </w:rPr>
        <w:t>Tato smlouva obsahuje dvě přílohy, které tvoří nedílnou součást smlouvy.</w:t>
      </w:r>
    </w:p>
    <w:p w:rsidR="00544AF7" w:rsidRDefault="00254A98">
      <w:pPr>
        <w:pStyle w:val="Zkladntext1"/>
        <w:shd w:val="clear" w:color="auto" w:fill="auto"/>
        <w:spacing w:after="0"/>
        <w:jc w:val="center"/>
        <w:rPr>
          <w:sz w:val="20"/>
          <w:szCs w:val="20"/>
        </w:rPr>
      </w:pPr>
      <w:r>
        <w:rPr>
          <w:sz w:val="20"/>
          <w:szCs w:val="20"/>
        </w:rPr>
        <w:t>[</w:t>
      </w:r>
      <w:r>
        <w:rPr>
          <w:color w:val="202020"/>
          <w:sz w:val="20"/>
          <w:szCs w:val="20"/>
        </w:rPr>
        <w:t>Z</w:t>
      </w:r>
      <w:r>
        <w:rPr>
          <w:sz w:val="20"/>
          <w:szCs w:val="20"/>
        </w:rPr>
        <w:t>BYLÁ ČÁST TÉTO STRANY BYLA ZÁMĚRNĚ PONECHÁNA PRÁZDNÁ]</w:t>
      </w:r>
    </w:p>
    <w:p w:rsidR="00544AF7" w:rsidRDefault="00254A98">
      <w:pPr>
        <w:pStyle w:val="Zkladntext1"/>
        <w:shd w:val="clear" w:color="auto" w:fill="auto"/>
        <w:spacing w:after="0"/>
        <w:jc w:val="center"/>
        <w:rPr>
          <w:sz w:val="20"/>
          <w:szCs w:val="20"/>
        </w:rPr>
      </w:pPr>
      <w:r>
        <w:rPr>
          <w:sz w:val="20"/>
          <w:szCs w:val="20"/>
        </w:rPr>
        <w:t>[PODPISY STRAN NÁSLEDUJÍ ZA PŘÍLOHAM</w:t>
      </w:r>
      <w:r>
        <w:rPr>
          <w:sz w:val="20"/>
          <w:szCs w:val="20"/>
        </w:rPr>
        <w:t>I]</w:t>
      </w:r>
    </w:p>
    <w:p w:rsidR="00544AF7" w:rsidRDefault="00254A98">
      <w:pPr>
        <w:spacing w:line="1" w:lineRule="exact"/>
      </w:pPr>
      <w:r>
        <w:rPr>
          <w:noProof/>
          <w:lang w:bidi="ar-SA"/>
        </w:rPr>
        <mc:AlternateContent>
          <mc:Choice Requires="wps">
            <w:drawing>
              <wp:anchor distT="6019800" distB="0" distL="0" distR="0" simplePos="0" relativeHeight="125829378" behindDoc="0" locked="0" layoutInCell="1" allowOverlap="1">
                <wp:simplePos x="0" y="0"/>
                <wp:positionH relativeFrom="page">
                  <wp:posOffset>1006475</wp:posOffset>
                </wp:positionH>
                <wp:positionV relativeFrom="paragraph">
                  <wp:posOffset>6019800</wp:posOffset>
                </wp:positionV>
                <wp:extent cx="1795145" cy="146050"/>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1795145" cy="146050"/>
                        </a:xfrm>
                        <a:prstGeom prst="rect">
                          <a:avLst/>
                        </a:prstGeom>
                        <a:noFill/>
                      </wps:spPr>
                      <wps:txbx>
                        <w:txbxContent>
                          <w:p w:rsidR="00544AF7" w:rsidRDefault="00254A98">
                            <w:pPr>
                              <w:pStyle w:val="Zkladntext30"/>
                              <w:pBdr>
                                <w:top w:val="single" w:sz="4" w:space="0" w:color="auto"/>
                                <w:left w:val="single" w:sz="4" w:space="0" w:color="auto"/>
                                <w:bottom w:val="single" w:sz="4" w:space="0" w:color="auto"/>
                                <w:right w:val="single" w:sz="4" w:space="0" w:color="auto"/>
                              </w:pBdr>
                              <w:shd w:val="clear" w:color="auto" w:fill="auto"/>
                            </w:pPr>
                            <w:r>
                              <w:t xml:space="preserve">Smlouva podpora </w:t>
                            </w:r>
                            <w:r>
                              <w:rPr>
                                <w:color w:val="242424"/>
                              </w:rPr>
                              <w:t xml:space="preserve">- </w:t>
                            </w:r>
                            <w:r>
                              <w:t>Památkový katalog</w:t>
                            </w:r>
                          </w:p>
                        </w:txbxContent>
                      </wps:txbx>
                      <wps:bodyPr wrap="none" lIns="0" tIns="0" rIns="0" bIns="0"/>
                    </wps:wsp>
                  </a:graphicData>
                </a:graphic>
              </wp:anchor>
            </w:drawing>
          </mc:Choice>
          <mc:Fallback>
            <w:pict>
              <v:shape id="_x0000_s1030" type="#_x0000_t202" style="position:absolute;margin-left:79.25pt;margin-top:474.pt;width:141.34999999999999pt;height:11.5pt;z-index:-125829375;mso-wrap-distance-left:0;mso-wrap-distance-top:474.pt;mso-wrap-distance-right:0;mso-position-horizontal-relative:page" filled="f" stroked="f">
                <v:textbox inset="0,0,0,0">
                  <w:txbxContent>
                    <w:p>
                      <w:pPr>
                        <w:pStyle w:val="Style3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podpora </w:t>
                      </w:r>
                      <w:r>
                        <w:rPr>
                          <w:color w:val="242424"/>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Památkový katalog</w:t>
                      </w:r>
                    </w:p>
                  </w:txbxContent>
                </v:textbox>
                <w10:wrap type="topAndBottom" anchorx="page"/>
              </v:shape>
            </w:pict>
          </mc:Fallback>
        </mc:AlternateContent>
      </w:r>
      <w:r>
        <w:rPr>
          <w:noProof/>
          <w:lang w:bidi="ar-SA"/>
        </w:rPr>
        <mc:AlternateContent>
          <mc:Choice Requires="wps">
            <w:drawing>
              <wp:anchor distT="6022975" distB="2540" distL="0" distR="0" simplePos="0" relativeHeight="125829380" behindDoc="0" locked="0" layoutInCell="1" allowOverlap="1">
                <wp:simplePos x="0" y="0"/>
                <wp:positionH relativeFrom="page">
                  <wp:posOffset>3728085</wp:posOffset>
                </wp:positionH>
                <wp:positionV relativeFrom="paragraph">
                  <wp:posOffset>6022975</wp:posOffset>
                </wp:positionV>
                <wp:extent cx="506095" cy="140335"/>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506095" cy="140335"/>
                        </a:xfrm>
                        <a:prstGeom prst="rect">
                          <a:avLst/>
                        </a:prstGeom>
                        <a:noFill/>
                      </wps:spPr>
                      <wps:txbx>
                        <w:txbxContent>
                          <w:p w:rsidR="00544AF7" w:rsidRDefault="00254A98">
                            <w:pPr>
                              <w:pStyle w:val="Zkladntext30"/>
                              <w:shd w:val="clear" w:color="auto" w:fill="auto"/>
                            </w:pPr>
                            <w:r>
                              <w:t>Revize 1.0</w:t>
                            </w:r>
                          </w:p>
                        </w:txbxContent>
                      </wps:txbx>
                      <wps:bodyPr wrap="none" lIns="0" tIns="0" rIns="0" bIns="0"/>
                    </wps:wsp>
                  </a:graphicData>
                </a:graphic>
              </wp:anchor>
            </w:drawing>
          </mc:Choice>
          <mc:Fallback>
            <w:pict>
              <v:shape id="_x0000_s1032" type="#_x0000_t202" style="position:absolute;margin-left:293.55000000000001pt;margin-top:474.25pt;width:39.850000000000001pt;height:11.050000000000001pt;z-index:-125829373;mso-wrap-distance-left:0;mso-wrap-distance-top:474.25pt;mso-wrap-distance-right:0;mso-wrap-distance-bottom:0.20000000000000001pt;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Revize 1.0</w:t>
                      </w:r>
                    </w:p>
                  </w:txbxContent>
                </v:textbox>
                <w10:wrap type="topAndBottom" anchorx="page"/>
              </v:shape>
            </w:pict>
          </mc:Fallback>
        </mc:AlternateContent>
      </w:r>
      <w:r>
        <w:rPr>
          <w:noProof/>
          <w:lang w:bidi="ar-SA"/>
        </w:rPr>
        <mc:AlternateContent>
          <mc:Choice Requires="wps">
            <w:drawing>
              <wp:anchor distT="6019800" distB="0" distL="0" distR="0" simplePos="0" relativeHeight="125829382" behindDoc="0" locked="0" layoutInCell="1" allowOverlap="1">
                <wp:simplePos x="0" y="0"/>
                <wp:positionH relativeFrom="page">
                  <wp:posOffset>5365115</wp:posOffset>
                </wp:positionH>
                <wp:positionV relativeFrom="paragraph">
                  <wp:posOffset>6019800</wp:posOffset>
                </wp:positionV>
                <wp:extent cx="1118870" cy="14605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1118870" cy="146050"/>
                        </a:xfrm>
                        <a:prstGeom prst="rect">
                          <a:avLst/>
                        </a:prstGeom>
                        <a:noFill/>
                      </wps:spPr>
                      <wps:txbx>
                        <w:txbxContent>
                          <w:p w:rsidR="00544AF7" w:rsidRDefault="00254A98">
                            <w:pPr>
                              <w:pStyle w:val="Zkladntext30"/>
                              <w:shd w:val="clear" w:color="auto" w:fill="auto"/>
                            </w:pPr>
                            <w:r>
                              <w:t>Strana 6 z celkových 13</w:t>
                            </w:r>
                          </w:p>
                        </w:txbxContent>
                      </wps:txbx>
                      <wps:bodyPr wrap="none" lIns="0" tIns="0" rIns="0" bIns="0"/>
                    </wps:wsp>
                  </a:graphicData>
                </a:graphic>
              </wp:anchor>
            </w:drawing>
          </mc:Choice>
          <mc:Fallback>
            <w:pict>
              <v:shape id="_x0000_s1034" type="#_x0000_t202" style="position:absolute;margin-left:422.44999999999999pt;margin-top:474.pt;width:88.099999999999994pt;height:11.5pt;z-index:-125829371;mso-wrap-distance-left:0;mso-wrap-distance-top:474.pt;mso-wrap-distance-right:0;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Strana 6 z celkových 13</w:t>
                      </w:r>
                    </w:p>
                  </w:txbxContent>
                </v:textbox>
                <w10:wrap type="topAndBottom" anchorx="page"/>
              </v:shape>
            </w:pict>
          </mc:Fallback>
        </mc:AlternateContent>
      </w:r>
    </w:p>
    <w:p w:rsidR="00544AF7" w:rsidRDefault="00254A98">
      <w:pPr>
        <w:pStyle w:val="Nadpis20"/>
        <w:keepNext/>
        <w:keepLines/>
        <w:shd w:val="clear" w:color="auto" w:fill="auto"/>
      </w:pPr>
      <w:bookmarkStart w:id="24" w:name="bookmark24"/>
      <w:bookmarkStart w:id="25" w:name="bookmark25"/>
      <w:r>
        <w:lastRenderedPageBreak/>
        <w:t>Příloha č. 1</w:t>
      </w:r>
      <w:bookmarkEnd w:id="24"/>
      <w:bookmarkEnd w:id="25"/>
    </w:p>
    <w:p w:rsidR="00544AF7" w:rsidRDefault="00254A98">
      <w:pPr>
        <w:pStyle w:val="Nadpis20"/>
        <w:keepNext/>
        <w:keepLines/>
        <w:shd w:val="clear" w:color="auto" w:fill="auto"/>
      </w:pPr>
      <w:bookmarkStart w:id="26" w:name="bookmark26"/>
      <w:bookmarkStart w:id="27" w:name="bookmark27"/>
      <w:r>
        <w:t>Specifikace a rozsah poskytovaných služeb</w:t>
      </w:r>
      <w:bookmarkEnd w:id="26"/>
      <w:bookmarkEnd w:id="27"/>
    </w:p>
    <w:p w:rsidR="00544AF7" w:rsidRDefault="00254A98">
      <w:pPr>
        <w:pStyle w:val="Nadpis30"/>
        <w:keepNext/>
        <w:keepLines/>
        <w:shd w:val="clear" w:color="auto" w:fill="auto"/>
        <w:spacing w:after="0"/>
      </w:pPr>
      <w:bookmarkStart w:id="28" w:name="bookmark28"/>
      <w:bookmarkStart w:id="29" w:name="bookmark29"/>
      <w:r>
        <w:t>Hlavní úrovně poskytované uživatelské podpory PK</w:t>
      </w:r>
      <w:bookmarkEnd w:id="28"/>
      <w:bookmarkEnd w:id="29"/>
    </w:p>
    <w:p w:rsidR="00544AF7" w:rsidRDefault="00254A98">
      <w:pPr>
        <w:pStyle w:val="Zkladntext1"/>
        <w:numPr>
          <w:ilvl w:val="0"/>
          <w:numId w:val="8"/>
        </w:numPr>
        <w:shd w:val="clear" w:color="auto" w:fill="auto"/>
        <w:tabs>
          <w:tab w:val="left" w:pos="733"/>
          <w:tab w:val="right" w:pos="4171"/>
        </w:tabs>
        <w:spacing w:after="0"/>
      </w:pPr>
      <w:r>
        <w:t>uživatelská podpora a</w:t>
      </w:r>
      <w:r>
        <w:tab/>
        <w:t xml:space="preserve">poskytování </w:t>
      </w:r>
      <w:r>
        <w:rPr>
          <w:lang w:val="en-US" w:eastAsia="en-US" w:bidi="en-US"/>
        </w:rPr>
        <w:t>hotline</w:t>
      </w:r>
    </w:p>
    <w:p w:rsidR="00544AF7" w:rsidRDefault="00254A98">
      <w:pPr>
        <w:pStyle w:val="Zkladntext1"/>
        <w:numPr>
          <w:ilvl w:val="0"/>
          <w:numId w:val="8"/>
        </w:numPr>
        <w:shd w:val="clear" w:color="auto" w:fill="auto"/>
        <w:tabs>
          <w:tab w:val="left" w:pos="733"/>
        </w:tabs>
        <w:spacing w:after="0"/>
      </w:pPr>
      <w:r>
        <w:t>systémová základní</w:t>
      </w:r>
    </w:p>
    <w:p w:rsidR="00544AF7" w:rsidRDefault="00254A98">
      <w:pPr>
        <w:pStyle w:val="Zkladntext1"/>
        <w:numPr>
          <w:ilvl w:val="0"/>
          <w:numId w:val="8"/>
        </w:numPr>
        <w:shd w:val="clear" w:color="auto" w:fill="auto"/>
        <w:tabs>
          <w:tab w:val="left" w:pos="733"/>
        </w:tabs>
        <w:spacing w:after="0"/>
      </w:pPr>
      <w:r>
        <w:t>systémová analytická</w:t>
      </w:r>
    </w:p>
    <w:p w:rsidR="00544AF7" w:rsidRDefault="00254A98">
      <w:pPr>
        <w:pStyle w:val="Zkladntext1"/>
        <w:numPr>
          <w:ilvl w:val="0"/>
          <w:numId w:val="8"/>
        </w:numPr>
        <w:shd w:val="clear" w:color="auto" w:fill="auto"/>
        <w:tabs>
          <w:tab w:val="left" w:pos="733"/>
        </w:tabs>
        <w:spacing w:after="260"/>
      </w:pPr>
      <w:r>
        <w:t>systémová programátorská</w:t>
      </w:r>
    </w:p>
    <w:p w:rsidR="00544AF7" w:rsidRDefault="00254A98">
      <w:pPr>
        <w:pStyle w:val="Zkladntext1"/>
        <w:shd w:val="clear" w:color="auto" w:fill="auto"/>
        <w:spacing w:after="260"/>
      </w:pPr>
      <w:r>
        <w:rPr>
          <w:b/>
          <w:bCs/>
        </w:rPr>
        <w:t>Detailní popis poskytovaných úrovní podpory</w:t>
      </w:r>
    </w:p>
    <w:p w:rsidR="00544AF7" w:rsidRDefault="00254A98">
      <w:pPr>
        <w:pStyle w:val="Nadpis30"/>
        <w:keepNext/>
        <w:keepLines/>
        <w:numPr>
          <w:ilvl w:val="0"/>
          <w:numId w:val="9"/>
        </w:numPr>
        <w:shd w:val="clear" w:color="auto" w:fill="auto"/>
        <w:tabs>
          <w:tab w:val="left" w:pos="363"/>
        </w:tabs>
        <w:spacing w:after="0"/>
      </w:pPr>
      <w:bookmarkStart w:id="30" w:name="bookmark30"/>
      <w:bookmarkStart w:id="31" w:name="bookmark31"/>
      <w:r>
        <w:t>Uživatelská</w:t>
      </w:r>
      <w:bookmarkEnd w:id="30"/>
      <w:bookmarkEnd w:id="31"/>
    </w:p>
    <w:p w:rsidR="00544AF7" w:rsidRDefault="00254A98">
      <w:pPr>
        <w:pStyle w:val="Zkladntext1"/>
        <w:numPr>
          <w:ilvl w:val="0"/>
          <w:numId w:val="10"/>
        </w:numPr>
        <w:shd w:val="clear" w:color="auto" w:fill="auto"/>
        <w:tabs>
          <w:tab w:val="left" w:pos="733"/>
        </w:tabs>
        <w:spacing w:after="0"/>
      </w:pPr>
      <w:r>
        <w:t xml:space="preserve">komunikace s koncovým uživatelem, zajištění služeb </w:t>
      </w:r>
      <w:r>
        <w:rPr>
          <w:lang w:val="en-US" w:eastAsia="en-US" w:bidi="en-US"/>
        </w:rPr>
        <w:t xml:space="preserve">Help Desk a Hot </w:t>
      </w:r>
      <w:r>
        <w:t>Line</w:t>
      </w:r>
    </w:p>
    <w:p w:rsidR="00544AF7" w:rsidRDefault="00254A98">
      <w:pPr>
        <w:pStyle w:val="Zkladntext1"/>
        <w:numPr>
          <w:ilvl w:val="0"/>
          <w:numId w:val="10"/>
        </w:numPr>
        <w:shd w:val="clear" w:color="auto" w:fill="auto"/>
        <w:tabs>
          <w:tab w:val="left" w:pos="733"/>
        </w:tabs>
        <w:spacing w:after="0"/>
      </w:pPr>
      <w:r>
        <w:t>evidence hlášení od koncového uživatele</w:t>
      </w:r>
    </w:p>
    <w:p w:rsidR="00544AF7" w:rsidRDefault="00254A98">
      <w:pPr>
        <w:pStyle w:val="Zkladntext1"/>
        <w:numPr>
          <w:ilvl w:val="0"/>
          <w:numId w:val="10"/>
        </w:numPr>
        <w:shd w:val="clear" w:color="auto" w:fill="auto"/>
        <w:tabs>
          <w:tab w:val="left" w:pos="733"/>
        </w:tabs>
        <w:spacing w:after="0"/>
      </w:pPr>
      <w:r>
        <w:t xml:space="preserve">vyžádání/doplnění informací od koncového </w:t>
      </w:r>
      <w:r>
        <w:t>uživatele</w:t>
      </w:r>
    </w:p>
    <w:p w:rsidR="00544AF7" w:rsidRDefault="00254A98">
      <w:pPr>
        <w:pStyle w:val="Zkladntext1"/>
        <w:numPr>
          <w:ilvl w:val="0"/>
          <w:numId w:val="10"/>
        </w:numPr>
        <w:shd w:val="clear" w:color="auto" w:fill="auto"/>
        <w:tabs>
          <w:tab w:val="left" w:pos="733"/>
        </w:tabs>
        <w:spacing w:after="0"/>
      </w:pPr>
      <w:r>
        <w:t>přirazení hlášení k řešitelské skupině</w:t>
      </w:r>
    </w:p>
    <w:p w:rsidR="00544AF7" w:rsidRDefault="00254A98">
      <w:pPr>
        <w:pStyle w:val="Zkladntext1"/>
        <w:numPr>
          <w:ilvl w:val="0"/>
          <w:numId w:val="10"/>
        </w:numPr>
        <w:shd w:val="clear" w:color="auto" w:fill="auto"/>
        <w:tabs>
          <w:tab w:val="left" w:pos="733"/>
        </w:tabs>
        <w:spacing w:after="0"/>
      </w:pPr>
      <w:r>
        <w:t>řešení základních technických problémů</w:t>
      </w:r>
    </w:p>
    <w:p w:rsidR="00544AF7" w:rsidRDefault="00254A98">
      <w:pPr>
        <w:pStyle w:val="Zkladntext1"/>
        <w:numPr>
          <w:ilvl w:val="0"/>
          <w:numId w:val="10"/>
        </w:numPr>
        <w:shd w:val="clear" w:color="auto" w:fill="auto"/>
        <w:tabs>
          <w:tab w:val="left" w:pos="733"/>
        </w:tabs>
        <w:spacing w:after="0"/>
      </w:pPr>
      <w:r>
        <w:t>řešení problémů s přihlašováním</w:t>
      </w:r>
    </w:p>
    <w:p w:rsidR="00544AF7" w:rsidRDefault="00254A98">
      <w:pPr>
        <w:pStyle w:val="Zkladntext1"/>
        <w:numPr>
          <w:ilvl w:val="0"/>
          <w:numId w:val="10"/>
        </w:numPr>
        <w:shd w:val="clear" w:color="auto" w:fill="auto"/>
        <w:tabs>
          <w:tab w:val="left" w:pos="733"/>
        </w:tabs>
        <w:spacing w:after="260"/>
      </w:pPr>
      <w:r>
        <w:t>řešení uživatelských problémů se základním ovládáním aplikace PK</w:t>
      </w:r>
    </w:p>
    <w:p w:rsidR="00544AF7" w:rsidRDefault="00254A98">
      <w:pPr>
        <w:pStyle w:val="Nadpis30"/>
        <w:keepNext/>
        <w:keepLines/>
        <w:numPr>
          <w:ilvl w:val="0"/>
          <w:numId w:val="9"/>
        </w:numPr>
        <w:shd w:val="clear" w:color="auto" w:fill="auto"/>
        <w:tabs>
          <w:tab w:val="left" w:pos="363"/>
        </w:tabs>
        <w:spacing w:after="0"/>
      </w:pPr>
      <w:bookmarkStart w:id="32" w:name="bookmark32"/>
      <w:bookmarkStart w:id="33" w:name="bookmark33"/>
      <w:r>
        <w:t>Systémová - základní</w:t>
      </w:r>
      <w:bookmarkEnd w:id="32"/>
      <w:bookmarkEnd w:id="33"/>
    </w:p>
    <w:p w:rsidR="00544AF7" w:rsidRDefault="00254A98">
      <w:pPr>
        <w:pStyle w:val="Zkladntext1"/>
        <w:numPr>
          <w:ilvl w:val="0"/>
          <w:numId w:val="11"/>
        </w:numPr>
        <w:shd w:val="clear" w:color="auto" w:fill="auto"/>
        <w:tabs>
          <w:tab w:val="left" w:pos="733"/>
        </w:tabs>
        <w:spacing w:after="0"/>
      </w:pPr>
      <w:r>
        <w:t>simulace problému předaného hlášení</w:t>
      </w:r>
    </w:p>
    <w:p w:rsidR="00544AF7" w:rsidRDefault="00254A98">
      <w:pPr>
        <w:pStyle w:val="Zkladntext1"/>
        <w:numPr>
          <w:ilvl w:val="0"/>
          <w:numId w:val="11"/>
        </w:numPr>
        <w:shd w:val="clear" w:color="auto" w:fill="auto"/>
        <w:tabs>
          <w:tab w:val="left" w:pos="733"/>
        </w:tabs>
        <w:spacing w:after="0"/>
      </w:pPr>
      <w:r>
        <w:t>dokumentace po</w:t>
      </w:r>
      <w:r>
        <w:t>psaného problému</w:t>
      </w:r>
    </w:p>
    <w:p w:rsidR="00544AF7" w:rsidRDefault="00254A98">
      <w:pPr>
        <w:pStyle w:val="Zkladntext1"/>
        <w:numPr>
          <w:ilvl w:val="0"/>
          <w:numId w:val="11"/>
        </w:numPr>
        <w:shd w:val="clear" w:color="auto" w:fill="auto"/>
        <w:tabs>
          <w:tab w:val="left" w:pos="733"/>
          <w:tab w:val="right" w:pos="5170"/>
        </w:tabs>
        <w:spacing w:after="0"/>
      </w:pPr>
      <w:r>
        <w:t>vyžádání případných doplňujících informací od</w:t>
      </w:r>
      <w:r>
        <w:tab/>
        <w:t>uživatele</w:t>
      </w:r>
    </w:p>
    <w:p w:rsidR="00544AF7" w:rsidRDefault="00254A98">
      <w:pPr>
        <w:pStyle w:val="Zkladntext1"/>
        <w:numPr>
          <w:ilvl w:val="0"/>
          <w:numId w:val="11"/>
        </w:numPr>
        <w:shd w:val="clear" w:color="auto" w:fill="auto"/>
        <w:tabs>
          <w:tab w:val="left" w:pos="733"/>
        </w:tabs>
        <w:spacing w:after="0"/>
      </w:pPr>
      <w:r>
        <w:t>oprava chyb</w:t>
      </w:r>
    </w:p>
    <w:p w:rsidR="00544AF7" w:rsidRDefault="00254A98">
      <w:pPr>
        <w:pStyle w:val="Zkladntext1"/>
        <w:numPr>
          <w:ilvl w:val="0"/>
          <w:numId w:val="11"/>
        </w:numPr>
        <w:shd w:val="clear" w:color="auto" w:fill="auto"/>
        <w:tabs>
          <w:tab w:val="left" w:pos="733"/>
        </w:tabs>
        <w:spacing w:after="0"/>
      </w:pPr>
      <w:r>
        <w:t>monitorování běhu aplikace</w:t>
      </w:r>
    </w:p>
    <w:p w:rsidR="00544AF7" w:rsidRDefault="00254A98">
      <w:pPr>
        <w:pStyle w:val="Zkladntext1"/>
        <w:numPr>
          <w:ilvl w:val="0"/>
          <w:numId w:val="11"/>
        </w:numPr>
        <w:shd w:val="clear" w:color="auto" w:fill="auto"/>
        <w:tabs>
          <w:tab w:val="left" w:pos="733"/>
        </w:tabs>
        <w:spacing w:after="0"/>
      </w:pPr>
      <w:r>
        <w:t>monitorování aplikačních logů, řešení chybových hlášení</w:t>
      </w:r>
    </w:p>
    <w:p w:rsidR="00544AF7" w:rsidRDefault="00254A98">
      <w:pPr>
        <w:pStyle w:val="Zkladntext1"/>
        <w:numPr>
          <w:ilvl w:val="0"/>
          <w:numId w:val="11"/>
        </w:numPr>
        <w:shd w:val="clear" w:color="auto" w:fill="auto"/>
        <w:tabs>
          <w:tab w:val="left" w:pos="733"/>
        </w:tabs>
        <w:spacing w:after="0"/>
      </w:pPr>
      <w:r>
        <w:t>zakládaní hlášení na vyšší úroveň podpory pro chybová hlášení z aplikačních logů</w:t>
      </w:r>
    </w:p>
    <w:p w:rsidR="00544AF7" w:rsidRDefault="00254A98">
      <w:pPr>
        <w:pStyle w:val="Zkladntext1"/>
        <w:numPr>
          <w:ilvl w:val="0"/>
          <w:numId w:val="11"/>
        </w:numPr>
        <w:shd w:val="clear" w:color="auto" w:fill="auto"/>
        <w:tabs>
          <w:tab w:val="left" w:pos="733"/>
        </w:tabs>
        <w:spacing w:after="0"/>
      </w:pPr>
      <w:r>
        <w:t>pravide</w:t>
      </w:r>
      <w:r>
        <w:t>lná kontrola a inventura stavu licencí</w:t>
      </w:r>
    </w:p>
    <w:p w:rsidR="00544AF7" w:rsidRDefault="00254A98">
      <w:pPr>
        <w:pStyle w:val="Zkladntext1"/>
        <w:numPr>
          <w:ilvl w:val="0"/>
          <w:numId w:val="11"/>
        </w:numPr>
        <w:shd w:val="clear" w:color="auto" w:fill="auto"/>
        <w:tabs>
          <w:tab w:val="left" w:pos="733"/>
        </w:tabs>
        <w:spacing w:after="0"/>
      </w:pPr>
      <w:r>
        <w:t>kontrola a obnovování platností certifikátu</w:t>
      </w:r>
    </w:p>
    <w:p w:rsidR="00544AF7" w:rsidRDefault="00254A98">
      <w:pPr>
        <w:pStyle w:val="Zkladntext1"/>
        <w:numPr>
          <w:ilvl w:val="0"/>
          <w:numId w:val="11"/>
        </w:numPr>
        <w:shd w:val="clear" w:color="auto" w:fill="auto"/>
        <w:tabs>
          <w:tab w:val="left" w:pos="733"/>
          <w:tab w:val="right" w:pos="5170"/>
        </w:tabs>
        <w:spacing w:after="0"/>
      </w:pPr>
      <w:r>
        <w:t>řešení jednoduchých uživatelských problému s</w:t>
      </w:r>
      <w:r>
        <w:tab/>
        <w:t>aplikací</w:t>
      </w:r>
    </w:p>
    <w:p w:rsidR="00544AF7" w:rsidRDefault="00254A98">
      <w:pPr>
        <w:pStyle w:val="Zkladntext1"/>
        <w:numPr>
          <w:ilvl w:val="0"/>
          <w:numId w:val="11"/>
        </w:numPr>
        <w:shd w:val="clear" w:color="auto" w:fill="auto"/>
        <w:tabs>
          <w:tab w:val="left" w:pos="733"/>
        </w:tabs>
        <w:spacing w:after="0"/>
      </w:pPr>
      <w:r>
        <w:t>konzultace řešení hlášení s vyšší úrovní podpory nebo metodiky</w:t>
      </w:r>
    </w:p>
    <w:p w:rsidR="00544AF7" w:rsidRDefault="00254A98">
      <w:pPr>
        <w:pStyle w:val="Zkladntext1"/>
        <w:numPr>
          <w:ilvl w:val="0"/>
          <w:numId w:val="11"/>
        </w:numPr>
        <w:shd w:val="clear" w:color="auto" w:fill="auto"/>
        <w:tabs>
          <w:tab w:val="left" w:pos="733"/>
        </w:tabs>
        <w:spacing w:after="0"/>
      </w:pPr>
      <w:r>
        <w:t>přehodnocení kategorizace hlášení</w:t>
      </w:r>
    </w:p>
    <w:p w:rsidR="00544AF7" w:rsidRDefault="00254A98">
      <w:pPr>
        <w:pStyle w:val="Zkladntext1"/>
        <w:numPr>
          <w:ilvl w:val="0"/>
          <w:numId w:val="11"/>
        </w:numPr>
        <w:shd w:val="clear" w:color="auto" w:fill="auto"/>
        <w:tabs>
          <w:tab w:val="left" w:pos="733"/>
        </w:tabs>
        <w:spacing w:after="0"/>
      </w:pPr>
      <w:r>
        <w:t xml:space="preserve">přirazení hlášení na </w:t>
      </w:r>
      <w:r>
        <w:t>řešitele vyšší úrovně podpory</w:t>
      </w:r>
    </w:p>
    <w:p w:rsidR="00544AF7" w:rsidRDefault="00254A98">
      <w:pPr>
        <w:pStyle w:val="Zkladntext1"/>
        <w:numPr>
          <w:ilvl w:val="0"/>
          <w:numId w:val="11"/>
        </w:numPr>
        <w:shd w:val="clear" w:color="auto" w:fill="auto"/>
        <w:tabs>
          <w:tab w:val="left" w:pos="733"/>
        </w:tabs>
        <w:spacing w:after="0"/>
      </w:pPr>
      <w:r>
        <w:t>identifikace opakujících se problémů a jejich zařazení do FAQ</w:t>
      </w:r>
    </w:p>
    <w:p w:rsidR="00544AF7" w:rsidRDefault="00254A98">
      <w:pPr>
        <w:pStyle w:val="Zkladntext1"/>
        <w:numPr>
          <w:ilvl w:val="0"/>
          <w:numId w:val="11"/>
        </w:numPr>
        <w:shd w:val="clear" w:color="auto" w:fill="auto"/>
        <w:tabs>
          <w:tab w:val="left" w:pos="733"/>
        </w:tabs>
        <w:spacing w:after="0"/>
      </w:pPr>
      <w:r>
        <w:t>řešení metodických problému a dotazů</w:t>
      </w:r>
    </w:p>
    <w:p w:rsidR="00544AF7" w:rsidRDefault="00254A98">
      <w:pPr>
        <w:pStyle w:val="Zkladntext1"/>
        <w:numPr>
          <w:ilvl w:val="0"/>
          <w:numId w:val="11"/>
        </w:numPr>
        <w:shd w:val="clear" w:color="auto" w:fill="auto"/>
        <w:tabs>
          <w:tab w:val="left" w:pos="733"/>
        </w:tabs>
        <w:spacing w:after="0"/>
      </w:pPr>
      <w:r>
        <w:t>správa uživatelů (správa Agendy uživatelů, kontrola stavu registrace, dodatečné registrace)</w:t>
      </w:r>
    </w:p>
    <w:p w:rsidR="00544AF7" w:rsidRDefault="00254A98">
      <w:pPr>
        <w:pStyle w:val="Zkladntext1"/>
        <w:numPr>
          <w:ilvl w:val="0"/>
          <w:numId w:val="11"/>
        </w:numPr>
        <w:shd w:val="clear" w:color="auto" w:fill="auto"/>
        <w:tabs>
          <w:tab w:val="left" w:pos="733"/>
        </w:tabs>
        <w:spacing w:after="0"/>
      </w:pPr>
      <w:r>
        <w:t>řízení odstávek</w:t>
      </w:r>
    </w:p>
    <w:p w:rsidR="00544AF7" w:rsidRDefault="00254A98">
      <w:pPr>
        <w:pStyle w:val="Zkladntext1"/>
        <w:numPr>
          <w:ilvl w:val="0"/>
          <w:numId w:val="11"/>
        </w:numPr>
        <w:shd w:val="clear" w:color="auto" w:fill="auto"/>
        <w:tabs>
          <w:tab w:val="left" w:pos="733"/>
        </w:tabs>
        <w:spacing w:after="0"/>
      </w:pPr>
      <w:r>
        <w:t>tvorba jednoduchých</w:t>
      </w:r>
      <w:r>
        <w:t xml:space="preserve"> reportů</w:t>
      </w:r>
    </w:p>
    <w:p w:rsidR="00544AF7" w:rsidRDefault="00254A98">
      <w:pPr>
        <w:pStyle w:val="Zkladntext1"/>
        <w:numPr>
          <w:ilvl w:val="0"/>
          <w:numId w:val="11"/>
        </w:numPr>
        <w:shd w:val="clear" w:color="auto" w:fill="auto"/>
        <w:tabs>
          <w:tab w:val="left" w:pos="733"/>
        </w:tabs>
        <w:spacing w:after="0"/>
        <w:ind w:left="840" w:hanging="840"/>
      </w:pPr>
      <w:r>
        <w:t>pravidelné aktivity v nastavování systému PK dle provozního a technického manuálu (periodické práce, údržba kmenových dat a číselníků)</w:t>
      </w:r>
    </w:p>
    <w:p w:rsidR="00544AF7" w:rsidRDefault="00254A98">
      <w:pPr>
        <w:pStyle w:val="Zkladntext1"/>
        <w:numPr>
          <w:ilvl w:val="0"/>
          <w:numId w:val="11"/>
        </w:numPr>
        <w:shd w:val="clear" w:color="auto" w:fill="auto"/>
        <w:tabs>
          <w:tab w:val="left" w:pos="733"/>
        </w:tabs>
        <w:spacing w:after="0"/>
      </w:pPr>
      <w:r>
        <w:t>testování, ověřování stavu systému PK po odstávkách</w:t>
      </w:r>
    </w:p>
    <w:p w:rsidR="00544AF7" w:rsidRDefault="00254A98">
      <w:pPr>
        <w:pStyle w:val="Zkladntext1"/>
        <w:numPr>
          <w:ilvl w:val="0"/>
          <w:numId w:val="11"/>
        </w:numPr>
        <w:shd w:val="clear" w:color="auto" w:fill="auto"/>
        <w:tabs>
          <w:tab w:val="left" w:pos="733"/>
        </w:tabs>
        <w:spacing w:after="0"/>
      </w:pPr>
      <w:r>
        <w:t>bezpečnostní aktualizace systému PK</w:t>
      </w:r>
    </w:p>
    <w:p w:rsidR="00544AF7" w:rsidRDefault="00254A98">
      <w:pPr>
        <w:pStyle w:val="Zkladntext1"/>
        <w:numPr>
          <w:ilvl w:val="0"/>
          <w:numId w:val="11"/>
        </w:numPr>
        <w:shd w:val="clear" w:color="auto" w:fill="auto"/>
        <w:tabs>
          <w:tab w:val="left" w:pos="733"/>
        </w:tabs>
        <w:spacing w:after="260"/>
      </w:pPr>
      <w:r>
        <w:t>aktualizace provozní a u</w:t>
      </w:r>
      <w:r>
        <w:t>živatelské dokumentace systému PK</w:t>
      </w:r>
    </w:p>
    <w:p w:rsidR="00544AF7" w:rsidRDefault="00254A98">
      <w:pPr>
        <w:pStyle w:val="Nadpis30"/>
        <w:keepNext/>
        <w:keepLines/>
        <w:numPr>
          <w:ilvl w:val="0"/>
          <w:numId w:val="9"/>
        </w:numPr>
        <w:shd w:val="clear" w:color="auto" w:fill="auto"/>
        <w:tabs>
          <w:tab w:val="left" w:pos="363"/>
        </w:tabs>
        <w:spacing w:after="0"/>
      </w:pPr>
      <w:bookmarkStart w:id="34" w:name="bookmark34"/>
      <w:bookmarkStart w:id="35" w:name="bookmark35"/>
      <w:r>
        <w:t>Systémová - analytická</w:t>
      </w:r>
      <w:bookmarkEnd w:id="34"/>
      <w:bookmarkEnd w:id="35"/>
    </w:p>
    <w:p w:rsidR="00544AF7" w:rsidRDefault="00254A98">
      <w:pPr>
        <w:pStyle w:val="Zkladntext1"/>
        <w:numPr>
          <w:ilvl w:val="0"/>
          <w:numId w:val="12"/>
        </w:numPr>
        <w:shd w:val="clear" w:color="auto" w:fill="auto"/>
        <w:tabs>
          <w:tab w:val="left" w:pos="733"/>
        </w:tabs>
        <w:spacing w:after="0"/>
      </w:pPr>
      <w:r>
        <w:t>řešení hlášení přirazených z nižší úrovně podpory</w:t>
      </w:r>
    </w:p>
    <w:p w:rsidR="00544AF7" w:rsidRDefault="00254A98">
      <w:pPr>
        <w:pStyle w:val="Zkladntext1"/>
        <w:numPr>
          <w:ilvl w:val="0"/>
          <w:numId w:val="12"/>
        </w:numPr>
        <w:shd w:val="clear" w:color="auto" w:fill="auto"/>
        <w:tabs>
          <w:tab w:val="left" w:pos="733"/>
        </w:tabs>
        <w:spacing w:after="0"/>
      </w:pPr>
      <w:r>
        <w:t>popis řešení hlášení a aktualizace FAQ</w:t>
      </w:r>
    </w:p>
    <w:p w:rsidR="00544AF7" w:rsidRDefault="00254A98">
      <w:pPr>
        <w:pStyle w:val="Zkladntext1"/>
        <w:numPr>
          <w:ilvl w:val="0"/>
          <w:numId w:val="12"/>
        </w:numPr>
        <w:shd w:val="clear" w:color="auto" w:fill="auto"/>
        <w:tabs>
          <w:tab w:val="left" w:pos="733"/>
        </w:tabs>
        <w:spacing w:after="0"/>
      </w:pPr>
      <w:r>
        <w:t>konzultace při řešení nižší úrovni podpory</w:t>
      </w:r>
    </w:p>
    <w:p w:rsidR="00544AF7" w:rsidRDefault="00254A98">
      <w:pPr>
        <w:pStyle w:val="Zkladntext1"/>
        <w:numPr>
          <w:ilvl w:val="0"/>
          <w:numId w:val="12"/>
        </w:numPr>
        <w:shd w:val="clear" w:color="auto" w:fill="auto"/>
        <w:tabs>
          <w:tab w:val="left" w:pos="733"/>
        </w:tabs>
        <w:spacing w:after="0"/>
      </w:pPr>
      <w:r>
        <w:t>příprava pracovních postupů pro nižší úrovně podpory</w:t>
      </w:r>
    </w:p>
    <w:p w:rsidR="00544AF7" w:rsidRDefault="00254A98">
      <w:pPr>
        <w:pStyle w:val="Zkladntext1"/>
        <w:numPr>
          <w:ilvl w:val="0"/>
          <w:numId w:val="12"/>
        </w:numPr>
        <w:shd w:val="clear" w:color="auto" w:fill="auto"/>
        <w:tabs>
          <w:tab w:val="left" w:pos="733"/>
        </w:tabs>
        <w:spacing w:after="0"/>
      </w:pPr>
      <w:r>
        <w:t xml:space="preserve">komunikace s </w:t>
      </w:r>
      <w:r>
        <w:t>metodiky pro definování řešení a případných úprav aplikace</w:t>
      </w:r>
    </w:p>
    <w:p w:rsidR="00544AF7" w:rsidRDefault="00254A98">
      <w:pPr>
        <w:pStyle w:val="Zkladntext1"/>
        <w:numPr>
          <w:ilvl w:val="0"/>
          <w:numId w:val="12"/>
        </w:numPr>
        <w:shd w:val="clear" w:color="auto" w:fill="auto"/>
        <w:tabs>
          <w:tab w:val="left" w:pos="733"/>
        </w:tabs>
        <w:spacing w:after="0"/>
      </w:pPr>
      <w:r>
        <w:t>řešení hlášení přirazených z nižší úrovně podpory</w:t>
      </w:r>
    </w:p>
    <w:p w:rsidR="00544AF7" w:rsidRDefault="00254A98">
      <w:pPr>
        <w:pStyle w:val="Zkladntext1"/>
        <w:numPr>
          <w:ilvl w:val="0"/>
          <w:numId w:val="12"/>
        </w:numPr>
        <w:shd w:val="clear" w:color="auto" w:fill="auto"/>
        <w:tabs>
          <w:tab w:val="left" w:pos="733"/>
        </w:tabs>
        <w:spacing w:after="0"/>
      </w:pPr>
      <w:r>
        <w:t>metodická podpora, účast na školeních a seminářích</w:t>
      </w:r>
    </w:p>
    <w:p w:rsidR="00544AF7" w:rsidRDefault="00254A98">
      <w:pPr>
        <w:pStyle w:val="Zkladntext1"/>
        <w:numPr>
          <w:ilvl w:val="0"/>
          <w:numId w:val="12"/>
        </w:numPr>
        <w:shd w:val="clear" w:color="auto" w:fill="auto"/>
        <w:tabs>
          <w:tab w:val="left" w:pos="733"/>
        </w:tabs>
        <w:spacing w:after="820"/>
      </w:pPr>
      <w:r>
        <w:t>monitoring a implementace aktuální legislativy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3259"/>
        <w:gridCol w:w="2851"/>
      </w:tblGrid>
      <w:tr w:rsidR="00544AF7">
        <w:tblPrEx>
          <w:tblCellMar>
            <w:top w:w="0" w:type="dxa"/>
            <w:bottom w:w="0" w:type="dxa"/>
          </w:tblCellMar>
        </w:tblPrEx>
        <w:trPr>
          <w:trHeight w:hRule="exact" w:val="317"/>
          <w:jc w:val="center"/>
        </w:trPr>
        <w:tc>
          <w:tcPr>
            <w:tcW w:w="3293"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Smlouva podpora - Památkový katalog</w:t>
            </w:r>
          </w:p>
        </w:tc>
        <w:tc>
          <w:tcPr>
            <w:tcW w:w="3259"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Revize 1.0</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St</w:t>
            </w:r>
            <w:r>
              <w:rPr>
                <w:rFonts w:ascii="Arial" w:eastAsia="Arial" w:hAnsi="Arial" w:cs="Arial"/>
                <w:sz w:val="16"/>
                <w:szCs w:val="16"/>
              </w:rPr>
              <w:t>rana 7 z celkových 13</w:t>
            </w:r>
          </w:p>
        </w:tc>
      </w:tr>
    </w:tbl>
    <w:p w:rsidR="00E21A2C" w:rsidRDefault="00E21A2C">
      <w:pPr>
        <w:pStyle w:val="Nadpis30"/>
        <w:keepNext/>
        <w:keepLines/>
        <w:shd w:val="clear" w:color="auto" w:fill="auto"/>
        <w:spacing w:after="0"/>
        <w:rPr>
          <w:rFonts w:ascii="Tahoma" w:eastAsia="Tahoma" w:hAnsi="Tahoma" w:cs="Tahoma"/>
          <w:sz w:val="18"/>
          <w:szCs w:val="18"/>
        </w:rPr>
      </w:pPr>
      <w:bookmarkStart w:id="36" w:name="bookmark36"/>
      <w:bookmarkStart w:id="37" w:name="bookmark37"/>
    </w:p>
    <w:p w:rsidR="00E21A2C" w:rsidRDefault="00E21A2C">
      <w:pPr>
        <w:pStyle w:val="Nadpis30"/>
        <w:keepNext/>
        <w:keepLines/>
        <w:shd w:val="clear" w:color="auto" w:fill="auto"/>
        <w:spacing w:after="0"/>
        <w:rPr>
          <w:rFonts w:ascii="Tahoma" w:eastAsia="Tahoma" w:hAnsi="Tahoma" w:cs="Tahoma"/>
          <w:sz w:val="18"/>
          <w:szCs w:val="18"/>
        </w:rPr>
      </w:pPr>
    </w:p>
    <w:p w:rsidR="00E21A2C" w:rsidRDefault="00E21A2C">
      <w:pPr>
        <w:pStyle w:val="Nadpis30"/>
        <w:keepNext/>
        <w:keepLines/>
        <w:shd w:val="clear" w:color="auto" w:fill="auto"/>
        <w:spacing w:after="0"/>
        <w:rPr>
          <w:rFonts w:ascii="Tahoma" w:eastAsia="Tahoma" w:hAnsi="Tahoma" w:cs="Tahoma"/>
          <w:sz w:val="18"/>
          <w:szCs w:val="18"/>
        </w:rPr>
      </w:pPr>
    </w:p>
    <w:p w:rsidR="00544AF7" w:rsidRDefault="00254A98">
      <w:pPr>
        <w:pStyle w:val="Nadpis30"/>
        <w:keepNext/>
        <w:keepLines/>
        <w:shd w:val="clear" w:color="auto" w:fill="auto"/>
        <w:spacing w:after="0"/>
        <w:rPr>
          <w:sz w:val="18"/>
          <w:szCs w:val="18"/>
        </w:rPr>
      </w:pPr>
      <w:r>
        <w:rPr>
          <w:rFonts w:ascii="Tahoma" w:eastAsia="Tahoma" w:hAnsi="Tahoma" w:cs="Tahoma"/>
          <w:sz w:val="18"/>
          <w:szCs w:val="18"/>
        </w:rPr>
        <w:t>4. Systémová - programátorská</w:t>
      </w:r>
      <w:bookmarkEnd w:id="36"/>
      <w:bookmarkEnd w:id="37"/>
    </w:p>
    <w:p w:rsidR="00544AF7" w:rsidRDefault="00254A98">
      <w:pPr>
        <w:pStyle w:val="Zkladntext20"/>
        <w:numPr>
          <w:ilvl w:val="0"/>
          <w:numId w:val="13"/>
        </w:numPr>
        <w:shd w:val="clear" w:color="auto" w:fill="auto"/>
        <w:tabs>
          <w:tab w:val="left" w:pos="725"/>
        </w:tabs>
      </w:pPr>
      <w:r>
        <w:t>analýza a řešení přiřazených hlášení</w:t>
      </w:r>
    </w:p>
    <w:p w:rsidR="00544AF7" w:rsidRDefault="00254A98">
      <w:pPr>
        <w:pStyle w:val="Zkladntext20"/>
        <w:numPr>
          <w:ilvl w:val="0"/>
          <w:numId w:val="13"/>
        </w:numPr>
        <w:shd w:val="clear" w:color="auto" w:fill="auto"/>
        <w:tabs>
          <w:tab w:val="left" w:pos="725"/>
        </w:tabs>
      </w:pPr>
      <w:r>
        <w:t>konzultace při řešení nižším úrovním podpory</w:t>
      </w:r>
    </w:p>
    <w:p w:rsidR="00544AF7" w:rsidRDefault="00254A98">
      <w:pPr>
        <w:pStyle w:val="Zkladntext20"/>
        <w:numPr>
          <w:ilvl w:val="0"/>
          <w:numId w:val="13"/>
        </w:numPr>
        <w:shd w:val="clear" w:color="auto" w:fill="auto"/>
        <w:tabs>
          <w:tab w:val="left" w:pos="725"/>
        </w:tabs>
      </w:pPr>
      <w:r>
        <w:t>úprava aplikace na základě analýzy</w:t>
      </w:r>
    </w:p>
    <w:p w:rsidR="00544AF7" w:rsidRDefault="00254A98">
      <w:pPr>
        <w:pStyle w:val="Zkladntext20"/>
        <w:numPr>
          <w:ilvl w:val="0"/>
          <w:numId w:val="13"/>
        </w:numPr>
        <w:shd w:val="clear" w:color="auto" w:fill="auto"/>
        <w:tabs>
          <w:tab w:val="left" w:pos="725"/>
        </w:tabs>
      </w:pPr>
      <w:r>
        <w:t>testování úprav</w:t>
      </w: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p w:rsidR="00E21A2C" w:rsidRDefault="00E21A2C" w:rsidP="00E21A2C">
      <w:pPr>
        <w:pStyle w:val="Zkladntext20"/>
        <w:shd w:val="clear" w:color="auto" w:fill="auto"/>
        <w:tabs>
          <w:tab w:val="left" w:pos="725"/>
        </w:tabs>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3259"/>
        <w:gridCol w:w="2861"/>
      </w:tblGrid>
      <w:tr w:rsidR="00544AF7">
        <w:tblPrEx>
          <w:tblCellMar>
            <w:top w:w="0" w:type="dxa"/>
            <w:bottom w:w="0" w:type="dxa"/>
          </w:tblCellMar>
        </w:tblPrEx>
        <w:trPr>
          <w:trHeight w:hRule="exact" w:val="307"/>
          <w:jc w:val="center"/>
        </w:trPr>
        <w:tc>
          <w:tcPr>
            <w:tcW w:w="3293"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t xml:space="preserve">analýza a řešení přiřazených </w:t>
            </w:r>
            <w:proofErr w:type="spellStart"/>
            <w:r>
              <w:t>hlášení</w:t>
            </w:r>
            <w:r>
              <w:rPr>
                <w:rFonts w:ascii="Arial" w:eastAsia="Arial" w:hAnsi="Arial" w:cs="Arial"/>
                <w:sz w:val="16"/>
                <w:szCs w:val="16"/>
              </w:rPr>
              <w:t>Smlouva</w:t>
            </w:r>
            <w:proofErr w:type="spellEnd"/>
            <w:r>
              <w:rPr>
                <w:rFonts w:ascii="Arial" w:eastAsia="Arial" w:hAnsi="Arial" w:cs="Arial"/>
                <w:sz w:val="16"/>
                <w:szCs w:val="16"/>
              </w:rPr>
              <w:t xml:space="preserve"> podpora - Památkový </w:t>
            </w:r>
            <w:r>
              <w:rPr>
                <w:rFonts w:ascii="Arial" w:eastAsia="Arial" w:hAnsi="Arial" w:cs="Arial"/>
                <w:sz w:val="16"/>
                <w:szCs w:val="16"/>
              </w:rPr>
              <w:t>katalog</w:t>
            </w:r>
          </w:p>
        </w:tc>
        <w:tc>
          <w:tcPr>
            <w:tcW w:w="3259"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Revize 1.0</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Strana 8 z celkových 13</w:t>
            </w:r>
          </w:p>
        </w:tc>
      </w:tr>
    </w:tbl>
    <w:p w:rsidR="00544AF7" w:rsidRDefault="00544AF7">
      <w:pPr>
        <w:sectPr w:rsidR="00544AF7">
          <w:footerReference w:type="even" r:id="rId13"/>
          <w:footerReference w:type="default" r:id="rId14"/>
          <w:pgSz w:w="11900" w:h="16840"/>
          <w:pgMar w:top="969" w:right="943" w:bottom="939" w:left="930" w:header="541" w:footer="511" w:gutter="0"/>
          <w:cols w:space="720"/>
          <w:noEndnote/>
          <w:docGrid w:linePitch="360"/>
        </w:sectPr>
      </w:pPr>
    </w:p>
    <w:p w:rsidR="00544AF7" w:rsidRDefault="00254A98">
      <w:pPr>
        <w:pStyle w:val="Zkladntext1"/>
        <w:shd w:val="clear" w:color="auto" w:fill="auto"/>
        <w:spacing w:after="220"/>
        <w:jc w:val="center"/>
        <w:rPr>
          <w:sz w:val="20"/>
          <w:szCs w:val="20"/>
        </w:rPr>
      </w:pPr>
      <w:r>
        <w:rPr>
          <w:b/>
          <w:bCs/>
          <w:color w:val="272727"/>
          <w:sz w:val="20"/>
          <w:szCs w:val="20"/>
        </w:rPr>
        <w:lastRenderedPageBreak/>
        <w:t>Příloha č. 2</w:t>
      </w:r>
    </w:p>
    <w:p w:rsidR="00544AF7" w:rsidRDefault="00254A98">
      <w:pPr>
        <w:pStyle w:val="Zkladntext40"/>
        <w:shd w:val="clear" w:color="auto" w:fill="auto"/>
      </w:pPr>
      <w:r>
        <w:rPr>
          <w:lang w:val="en-US" w:eastAsia="en-US" w:bidi="en-US"/>
        </w:rPr>
        <w:t xml:space="preserve">SLA </w:t>
      </w:r>
      <w:r>
        <w:t>- úroveň sl</w:t>
      </w:r>
      <w:r>
        <w:rPr>
          <w:color w:val="000000"/>
        </w:rPr>
        <w:t xml:space="preserve">užeb </w:t>
      </w:r>
      <w:r>
        <w:t>podpory</w:t>
      </w:r>
    </w:p>
    <w:p w:rsidR="00544AF7" w:rsidRDefault="00254A98">
      <w:pPr>
        <w:pStyle w:val="Zkladntext1"/>
        <w:shd w:val="clear" w:color="auto" w:fill="auto"/>
        <w:spacing w:after="480"/>
        <w:rPr>
          <w:sz w:val="20"/>
          <w:szCs w:val="20"/>
        </w:rPr>
      </w:pPr>
      <w:r>
        <w:rPr>
          <w:color w:val="272727"/>
          <w:sz w:val="20"/>
          <w:szCs w:val="20"/>
        </w:rPr>
        <w:t>Před</w:t>
      </w:r>
      <w:r>
        <w:rPr>
          <w:sz w:val="20"/>
          <w:szCs w:val="20"/>
        </w:rPr>
        <w:t>mě</w:t>
      </w:r>
      <w:r>
        <w:rPr>
          <w:color w:val="272727"/>
          <w:sz w:val="20"/>
          <w:szCs w:val="20"/>
        </w:rPr>
        <w:t>t</w:t>
      </w:r>
      <w:r>
        <w:rPr>
          <w:sz w:val="20"/>
          <w:szCs w:val="20"/>
        </w:rPr>
        <w:t xml:space="preserve">em </w:t>
      </w:r>
      <w:r>
        <w:rPr>
          <w:color w:val="272727"/>
          <w:sz w:val="20"/>
          <w:szCs w:val="20"/>
        </w:rPr>
        <w:t xml:space="preserve">SLA </w:t>
      </w:r>
      <w:r>
        <w:rPr>
          <w:sz w:val="20"/>
          <w:szCs w:val="20"/>
        </w:rPr>
        <w:t xml:space="preserve">(dohodnuté </w:t>
      </w:r>
      <w:r>
        <w:rPr>
          <w:color w:val="272727"/>
          <w:sz w:val="20"/>
          <w:szCs w:val="20"/>
        </w:rPr>
        <w:t>úrov</w:t>
      </w:r>
      <w:r>
        <w:rPr>
          <w:sz w:val="20"/>
          <w:szCs w:val="20"/>
        </w:rPr>
        <w:t xml:space="preserve">ně </w:t>
      </w:r>
      <w:r>
        <w:rPr>
          <w:color w:val="272727"/>
          <w:sz w:val="20"/>
          <w:szCs w:val="20"/>
        </w:rPr>
        <w:t>s</w:t>
      </w:r>
      <w:r>
        <w:rPr>
          <w:sz w:val="20"/>
          <w:szCs w:val="20"/>
        </w:rPr>
        <w:t>lu</w:t>
      </w:r>
      <w:r>
        <w:rPr>
          <w:color w:val="272727"/>
          <w:sz w:val="20"/>
          <w:szCs w:val="20"/>
        </w:rPr>
        <w:t>ž</w:t>
      </w:r>
      <w:r>
        <w:rPr>
          <w:sz w:val="20"/>
          <w:szCs w:val="20"/>
        </w:rPr>
        <w:t xml:space="preserve">eb) je </w:t>
      </w:r>
      <w:r>
        <w:rPr>
          <w:color w:val="272727"/>
          <w:sz w:val="20"/>
          <w:szCs w:val="20"/>
        </w:rPr>
        <w:t>de</w:t>
      </w:r>
      <w:r>
        <w:rPr>
          <w:sz w:val="20"/>
          <w:szCs w:val="20"/>
        </w:rPr>
        <w:t>f</w:t>
      </w:r>
      <w:r>
        <w:rPr>
          <w:color w:val="272727"/>
          <w:sz w:val="20"/>
          <w:szCs w:val="20"/>
        </w:rPr>
        <w:t>inovaný způs</w:t>
      </w:r>
      <w:r>
        <w:rPr>
          <w:sz w:val="20"/>
          <w:szCs w:val="20"/>
        </w:rPr>
        <w:t xml:space="preserve">ob </w:t>
      </w:r>
      <w:r>
        <w:rPr>
          <w:color w:val="272727"/>
          <w:sz w:val="20"/>
          <w:szCs w:val="20"/>
        </w:rPr>
        <w:t>ko</w:t>
      </w:r>
      <w:r>
        <w:rPr>
          <w:sz w:val="20"/>
          <w:szCs w:val="20"/>
        </w:rPr>
        <w:t>m</w:t>
      </w:r>
      <w:r>
        <w:rPr>
          <w:color w:val="272727"/>
          <w:sz w:val="20"/>
          <w:szCs w:val="20"/>
        </w:rPr>
        <w:t>un</w:t>
      </w:r>
      <w:r>
        <w:rPr>
          <w:sz w:val="20"/>
          <w:szCs w:val="20"/>
        </w:rPr>
        <w:t xml:space="preserve">ikace </w:t>
      </w:r>
      <w:r>
        <w:rPr>
          <w:color w:val="272727"/>
          <w:sz w:val="20"/>
          <w:szCs w:val="20"/>
        </w:rPr>
        <w:t>ob</w:t>
      </w:r>
      <w:r>
        <w:rPr>
          <w:sz w:val="20"/>
          <w:szCs w:val="20"/>
        </w:rPr>
        <w:t>j</w:t>
      </w:r>
      <w:r>
        <w:rPr>
          <w:color w:val="272727"/>
          <w:sz w:val="20"/>
          <w:szCs w:val="20"/>
        </w:rPr>
        <w:t>ednat</w:t>
      </w:r>
      <w:r>
        <w:rPr>
          <w:sz w:val="20"/>
          <w:szCs w:val="20"/>
        </w:rPr>
        <w:t xml:space="preserve">ele a </w:t>
      </w:r>
      <w:r>
        <w:rPr>
          <w:color w:val="272727"/>
          <w:sz w:val="20"/>
          <w:szCs w:val="20"/>
        </w:rPr>
        <w:t>poskyt</w:t>
      </w:r>
      <w:r>
        <w:rPr>
          <w:sz w:val="20"/>
          <w:szCs w:val="20"/>
        </w:rPr>
        <w:t>o</w:t>
      </w:r>
      <w:r>
        <w:rPr>
          <w:color w:val="272727"/>
          <w:sz w:val="20"/>
          <w:szCs w:val="20"/>
        </w:rPr>
        <w:t>v</w:t>
      </w:r>
      <w:r>
        <w:rPr>
          <w:sz w:val="20"/>
          <w:szCs w:val="20"/>
        </w:rPr>
        <w:t>a</w:t>
      </w:r>
      <w:r>
        <w:rPr>
          <w:color w:val="272727"/>
          <w:sz w:val="20"/>
          <w:szCs w:val="20"/>
        </w:rPr>
        <w:t>t</w:t>
      </w:r>
      <w:r>
        <w:rPr>
          <w:sz w:val="20"/>
          <w:szCs w:val="20"/>
        </w:rPr>
        <w:t>e</w:t>
      </w:r>
      <w:r>
        <w:rPr>
          <w:color w:val="272727"/>
          <w:sz w:val="20"/>
          <w:szCs w:val="20"/>
        </w:rPr>
        <w:t>l</w:t>
      </w:r>
      <w:r>
        <w:rPr>
          <w:sz w:val="20"/>
          <w:szCs w:val="20"/>
        </w:rPr>
        <w:t xml:space="preserve">e </w:t>
      </w:r>
      <w:r>
        <w:rPr>
          <w:color w:val="272727"/>
          <w:sz w:val="20"/>
          <w:szCs w:val="20"/>
        </w:rPr>
        <w:t>př</w:t>
      </w:r>
      <w:r>
        <w:rPr>
          <w:sz w:val="20"/>
          <w:szCs w:val="20"/>
        </w:rPr>
        <w:t xml:space="preserve">i </w:t>
      </w:r>
      <w:r>
        <w:rPr>
          <w:color w:val="272727"/>
          <w:sz w:val="20"/>
          <w:szCs w:val="20"/>
        </w:rPr>
        <w:t>provo</w:t>
      </w:r>
      <w:r>
        <w:rPr>
          <w:sz w:val="20"/>
          <w:szCs w:val="20"/>
        </w:rPr>
        <w:t>zn</w:t>
      </w:r>
      <w:r>
        <w:rPr>
          <w:color w:val="272727"/>
          <w:sz w:val="20"/>
          <w:szCs w:val="20"/>
        </w:rPr>
        <w:t>íc</w:t>
      </w:r>
      <w:r>
        <w:rPr>
          <w:sz w:val="20"/>
          <w:szCs w:val="20"/>
        </w:rPr>
        <w:t xml:space="preserve">h </w:t>
      </w:r>
      <w:r>
        <w:rPr>
          <w:color w:val="272727"/>
          <w:sz w:val="20"/>
          <w:szCs w:val="20"/>
        </w:rPr>
        <w:t>pro</w:t>
      </w:r>
      <w:r>
        <w:rPr>
          <w:sz w:val="20"/>
          <w:szCs w:val="20"/>
        </w:rPr>
        <w:t xml:space="preserve">blémech </w:t>
      </w:r>
      <w:r>
        <w:rPr>
          <w:color w:val="272727"/>
          <w:sz w:val="20"/>
          <w:szCs w:val="20"/>
        </w:rPr>
        <w:t xml:space="preserve">a </w:t>
      </w:r>
      <w:r>
        <w:rPr>
          <w:sz w:val="20"/>
          <w:szCs w:val="20"/>
        </w:rPr>
        <w:t>stanovení m</w:t>
      </w:r>
      <w:r>
        <w:rPr>
          <w:color w:val="272727"/>
          <w:sz w:val="20"/>
          <w:szCs w:val="20"/>
        </w:rPr>
        <w:t>axi</w:t>
      </w:r>
      <w:r>
        <w:rPr>
          <w:sz w:val="20"/>
          <w:szCs w:val="20"/>
        </w:rPr>
        <w:t xml:space="preserve">málních </w:t>
      </w:r>
      <w:r>
        <w:rPr>
          <w:color w:val="272727"/>
          <w:sz w:val="20"/>
          <w:szCs w:val="20"/>
        </w:rPr>
        <w:t>ča</w:t>
      </w:r>
      <w:r>
        <w:rPr>
          <w:sz w:val="20"/>
          <w:szCs w:val="20"/>
        </w:rPr>
        <w:t>s</w:t>
      </w:r>
      <w:r>
        <w:rPr>
          <w:color w:val="272727"/>
          <w:sz w:val="20"/>
          <w:szCs w:val="20"/>
        </w:rPr>
        <w:t>ov</w:t>
      </w:r>
      <w:r>
        <w:rPr>
          <w:sz w:val="20"/>
          <w:szCs w:val="20"/>
        </w:rPr>
        <w:t xml:space="preserve">ých limitů </w:t>
      </w:r>
      <w:r>
        <w:rPr>
          <w:color w:val="272727"/>
          <w:sz w:val="20"/>
          <w:szCs w:val="20"/>
        </w:rPr>
        <w:t>pr</w:t>
      </w:r>
      <w:r>
        <w:rPr>
          <w:sz w:val="20"/>
          <w:szCs w:val="20"/>
        </w:rPr>
        <w:t xml:space="preserve">o jejich </w:t>
      </w:r>
      <w:r>
        <w:rPr>
          <w:color w:val="272727"/>
          <w:sz w:val="20"/>
          <w:szCs w:val="20"/>
        </w:rPr>
        <w:t>řeš</w:t>
      </w:r>
      <w:r>
        <w:rPr>
          <w:sz w:val="20"/>
          <w:szCs w:val="20"/>
        </w:rPr>
        <w:t>ení.</w:t>
      </w:r>
    </w:p>
    <w:p w:rsidR="00544AF7" w:rsidRDefault="00254A98">
      <w:pPr>
        <w:pStyle w:val="Nadpis30"/>
        <w:keepNext/>
        <w:keepLines/>
        <w:numPr>
          <w:ilvl w:val="0"/>
          <w:numId w:val="14"/>
        </w:numPr>
        <w:shd w:val="clear" w:color="auto" w:fill="auto"/>
        <w:tabs>
          <w:tab w:val="left" w:pos="360"/>
        </w:tabs>
        <w:spacing w:after="180" w:line="276" w:lineRule="auto"/>
        <w:rPr>
          <w:sz w:val="20"/>
          <w:szCs w:val="20"/>
        </w:rPr>
      </w:pPr>
      <w:bookmarkStart w:id="38" w:name="bookmark38"/>
      <w:bookmarkStart w:id="39" w:name="bookmark39"/>
      <w:r>
        <w:rPr>
          <w:sz w:val="20"/>
          <w:szCs w:val="20"/>
          <w:lang w:val="en-US" w:eastAsia="en-US" w:bidi="en-US"/>
        </w:rPr>
        <w:t>HELP DESK</w:t>
      </w:r>
      <w:bookmarkEnd w:id="38"/>
      <w:bookmarkEnd w:id="39"/>
    </w:p>
    <w:p w:rsidR="00544AF7" w:rsidRDefault="00254A98">
      <w:pPr>
        <w:pStyle w:val="Zkladntext1"/>
        <w:shd w:val="clear" w:color="auto" w:fill="auto"/>
        <w:spacing w:after="220"/>
        <w:rPr>
          <w:sz w:val="20"/>
          <w:szCs w:val="20"/>
        </w:rPr>
      </w:pPr>
      <w:r>
        <w:rPr>
          <w:color w:val="272727"/>
          <w:sz w:val="20"/>
          <w:szCs w:val="20"/>
        </w:rPr>
        <w:t>V rá</w:t>
      </w:r>
      <w:r>
        <w:rPr>
          <w:sz w:val="20"/>
          <w:szCs w:val="20"/>
        </w:rPr>
        <w:t xml:space="preserve">mci služby </w:t>
      </w:r>
      <w:proofErr w:type="spellStart"/>
      <w:r w:rsidRPr="00C450F8">
        <w:rPr>
          <w:color w:val="272727"/>
          <w:sz w:val="20"/>
          <w:szCs w:val="20"/>
          <w:lang w:eastAsia="en-US" w:bidi="en-US"/>
        </w:rPr>
        <w:t>Hel</w:t>
      </w:r>
      <w:r w:rsidRPr="00C450F8">
        <w:rPr>
          <w:sz w:val="20"/>
          <w:szCs w:val="20"/>
          <w:lang w:eastAsia="en-US" w:bidi="en-US"/>
        </w:rPr>
        <w:t>p</w:t>
      </w:r>
      <w:proofErr w:type="spellEnd"/>
      <w:r w:rsidRPr="00C450F8">
        <w:rPr>
          <w:sz w:val="20"/>
          <w:szCs w:val="20"/>
          <w:lang w:eastAsia="en-US" w:bidi="en-US"/>
        </w:rPr>
        <w:t xml:space="preserve"> </w:t>
      </w:r>
      <w:proofErr w:type="spellStart"/>
      <w:r w:rsidRPr="00C450F8">
        <w:rPr>
          <w:color w:val="272727"/>
          <w:sz w:val="20"/>
          <w:szCs w:val="20"/>
          <w:lang w:eastAsia="en-US" w:bidi="en-US"/>
        </w:rPr>
        <w:t>Des</w:t>
      </w:r>
      <w:r w:rsidRPr="00C450F8">
        <w:rPr>
          <w:sz w:val="20"/>
          <w:szCs w:val="20"/>
          <w:lang w:eastAsia="en-US" w:bidi="en-US"/>
        </w:rPr>
        <w:t>k</w:t>
      </w:r>
      <w:proofErr w:type="spellEnd"/>
      <w:r w:rsidRPr="00C450F8">
        <w:rPr>
          <w:sz w:val="20"/>
          <w:szCs w:val="20"/>
          <w:lang w:eastAsia="en-US" w:bidi="en-US"/>
        </w:rPr>
        <w:t xml:space="preserve"> </w:t>
      </w:r>
      <w:r>
        <w:rPr>
          <w:color w:val="272727"/>
          <w:sz w:val="20"/>
          <w:szCs w:val="20"/>
        </w:rPr>
        <w:t>za</w:t>
      </w:r>
      <w:r>
        <w:rPr>
          <w:sz w:val="20"/>
          <w:szCs w:val="20"/>
        </w:rPr>
        <w:t>ji</w:t>
      </w:r>
      <w:r>
        <w:rPr>
          <w:color w:val="272727"/>
          <w:sz w:val="20"/>
          <w:szCs w:val="20"/>
        </w:rPr>
        <w:t>šť</w:t>
      </w:r>
      <w:r>
        <w:rPr>
          <w:sz w:val="20"/>
          <w:szCs w:val="20"/>
        </w:rPr>
        <w:t xml:space="preserve">uje </w:t>
      </w:r>
      <w:r>
        <w:rPr>
          <w:color w:val="272727"/>
          <w:sz w:val="20"/>
          <w:szCs w:val="20"/>
        </w:rPr>
        <w:t>pos</w:t>
      </w:r>
      <w:r>
        <w:rPr>
          <w:sz w:val="20"/>
          <w:szCs w:val="20"/>
        </w:rPr>
        <w:t>k</w:t>
      </w:r>
      <w:r>
        <w:rPr>
          <w:color w:val="272727"/>
          <w:sz w:val="20"/>
          <w:szCs w:val="20"/>
        </w:rPr>
        <w:t>yt</w:t>
      </w:r>
      <w:r>
        <w:rPr>
          <w:sz w:val="20"/>
          <w:szCs w:val="20"/>
        </w:rPr>
        <w:t xml:space="preserve">ovatel </w:t>
      </w:r>
      <w:r>
        <w:rPr>
          <w:color w:val="272727"/>
          <w:sz w:val="20"/>
          <w:szCs w:val="20"/>
        </w:rPr>
        <w:t>vy</w:t>
      </w:r>
      <w:r>
        <w:rPr>
          <w:sz w:val="20"/>
          <w:szCs w:val="20"/>
        </w:rPr>
        <w:t>ři</w:t>
      </w:r>
      <w:r>
        <w:rPr>
          <w:color w:val="272727"/>
          <w:sz w:val="20"/>
          <w:szCs w:val="20"/>
        </w:rPr>
        <w:t>z</w:t>
      </w:r>
      <w:r>
        <w:rPr>
          <w:sz w:val="20"/>
          <w:szCs w:val="20"/>
        </w:rPr>
        <w:t>o</w:t>
      </w:r>
      <w:r>
        <w:rPr>
          <w:color w:val="272727"/>
          <w:sz w:val="20"/>
          <w:szCs w:val="20"/>
        </w:rPr>
        <w:t>vání poža</w:t>
      </w:r>
      <w:r>
        <w:rPr>
          <w:sz w:val="20"/>
          <w:szCs w:val="20"/>
        </w:rPr>
        <w:t xml:space="preserve">davků </w:t>
      </w:r>
      <w:r>
        <w:rPr>
          <w:color w:val="272727"/>
          <w:sz w:val="20"/>
          <w:szCs w:val="20"/>
        </w:rPr>
        <w:t>ob</w:t>
      </w:r>
      <w:r>
        <w:rPr>
          <w:sz w:val="20"/>
          <w:szCs w:val="20"/>
        </w:rPr>
        <w:t>j</w:t>
      </w:r>
      <w:r>
        <w:rPr>
          <w:color w:val="272727"/>
          <w:sz w:val="20"/>
          <w:szCs w:val="20"/>
        </w:rPr>
        <w:t>ed</w:t>
      </w:r>
      <w:r>
        <w:rPr>
          <w:sz w:val="20"/>
          <w:szCs w:val="20"/>
        </w:rPr>
        <w:t>na</w:t>
      </w:r>
      <w:r>
        <w:rPr>
          <w:color w:val="272727"/>
          <w:sz w:val="20"/>
          <w:szCs w:val="20"/>
        </w:rPr>
        <w:t>t</w:t>
      </w:r>
      <w:r>
        <w:rPr>
          <w:sz w:val="20"/>
          <w:szCs w:val="20"/>
        </w:rPr>
        <w:t xml:space="preserve">ele </w:t>
      </w:r>
      <w:r>
        <w:rPr>
          <w:color w:val="272727"/>
          <w:sz w:val="20"/>
          <w:szCs w:val="20"/>
        </w:rPr>
        <w:t>n</w:t>
      </w:r>
      <w:r>
        <w:rPr>
          <w:sz w:val="20"/>
          <w:szCs w:val="20"/>
        </w:rPr>
        <w:t xml:space="preserve">a </w:t>
      </w:r>
      <w:r>
        <w:rPr>
          <w:color w:val="272727"/>
          <w:sz w:val="20"/>
          <w:szCs w:val="20"/>
        </w:rPr>
        <w:t>j</w:t>
      </w:r>
      <w:r>
        <w:rPr>
          <w:sz w:val="20"/>
          <w:szCs w:val="20"/>
        </w:rPr>
        <w:t xml:space="preserve">ednotlivé </w:t>
      </w:r>
      <w:r>
        <w:rPr>
          <w:color w:val="272727"/>
          <w:sz w:val="20"/>
          <w:szCs w:val="20"/>
        </w:rPr>
        <w:t>s</w:t>
      </w:r>
      <w:r>
        <w:rPr>
          <w:sz w:val="20"/>
          <w:szCs w:val="20"/>
        </w:rPr>
        <w:t>lužb</w:t>
      </w:r>
      <w:r>
        <w:rPr>
          <w:color w:val="272727"/>
          <w:sz w:val="20"/>
          <w:szCs w:val="20"/>
        </w:rPr>
        <w:t>y spec</w:t>
      </w:r>
      <w:r>
        <w:rPr>
          <w:sz w:val="20"/>
          <w:szCs w:val="20"/>
        </w:rPr>
        <w:t>if</w:t>
      </w:r>
      <w:r>
        <w:rPr>
          <w:color w:val="272727"/>
          <w:sz w:val="20"/>
          <w:szCs w:val="20"/>
        </w:rPr>
        <w:t>ikov</w:t>
      </w:r>
      <w:r>
        <w:rPr>
          <w:sz w:val="20"/>
          <w:szCs w:val="20"/>
        </w:rPr>
        <w:t xml:space="preserve">ané </w:t>
      </w:r>
      <w:r>
        <w:rPr>
          <w:color w:val="272727"/>
          <w:sz w:val="20"/>
          <w:szCs w:val="20"/>
        </w:rPr>
        <w:t>v pří</w:t>
      </w:r>
      <w:r>
        <w:rPr>
          <w:sz w:val="20"/>
          <w:szCs w:val="20"/>
        </w:rPr>
        <w:t xml:space="preserve">loze </w:t>
      </w:r>
      <w:r>
        <w:rPr>
          <w:i/>
          <w:iCs/>
          <w:sz w:val="20"/>
          <w:szCs w:val="20"/>
        </w:rPr>
        <w:t>č.</w:t>
      </w:r>
      <w:r>
        <w:rPr>
          <w:sz w:val="20"/>
          <w:szCs w:val="20"/>
        </w:rPr>
        <w:t xml:space="preserve"> </w:t>
      </w:r>
      <w:r>
        <w:rPr>
          <w:color w:val="272727"/>
          <w:sz w:val="20"/>
          <w:szCs w:val="20"/>
        </w:rPr>
        <w:t>1</w:t>
      </w:r>
      <w:r>
        <w:rPr>
          <w:sz w:val="20"/>
          <w:szCs w:val="20"/>
        </w:rPr>
        <w:t>.</w:t>
      </w:r>
    </w:p>
    <w:p w:rsidR="00544AF7" w:rsidRDefault="00254A98">
      <w:pPr>
        <w:pStyle w:val="Zkladntext1"/>
        <w:numPr>
          <w:ilvl w:val="0"/>
          <w:numId w:val="15"/>
        </w:numPr>
        <w:shd w:val="clear" w:color="auto" w:fill="auto"/>
        <w:spacing w:after="0" w:line="276" w:lineRule="auto"/>
        <w:ind w:left="380" w:hanging="380"/>
        <w:rPr>
          <w:sz w:val="20"/>
          <w:szCs w:val="20"/>
        </w:rPr>
      </w:pPr>
      <w:r>
        <w:rPr>
          <w:sz w:val="20"/>
          <w:szCs w:val="20"/>
        </w:rPr>
        <w:t xml:space="preserve"> </w:t>
      </w:r>
      <w:r>
        <w:rPr>
          <w:b/>
          <w:bCs/>
          <w:color w:val="272727"/>
          <w:sz w:val="20"/>
          <w:szCs w:val="20"/>
        </w:rPr>
        <w:t>Hláše</w:t>
      </w:r>
      <w:r>
        <w:rPr>
          <w:b/>
          <w:bCs/>
          <w:sz w:val="20"/>
          <w:szCs w:val="20"/>
        </w:rPr>
        <w:t>n</w:t>
      </w:r>
      <w:r>
        <w:rPr>
          <w:b/>
          <w:bCs/>
          <w:color w:val="272727"/>
          <w:sz w:val="20"/>
          <w:szCs w:val="20"/>
        </w:rPr>
        <w:t xml:space="preserve">í </w:t>
      </w:r>
      <w:r>
        <w:rPr>
          <w:b/>
          <w:bCs/>
          <w:sz w:val="20"/>
          <w:szCs w:val="20"/>
        </w:rPr>
        <w:t>po</w:t>
      </w:r>
      <w:r>
        <w:rPr>
          <w:b/>
          <w:bCs/>
          <w:color w:val="272727"/>
          <w:sz w:val="20"/>
          <w:szCs w:val="20"/>
        </w:rPr>
        <w:t>ž</w:t>
      </w:r>
      <w:r>
        <w:rPr>
          <w:b/>
          <w:bCs/>
          <w:sz w:val="20"/>
          <w:szCs w:val="20"/>
        </w:rPr>
        <w:t xml:space="preserve">adavku </w:t>
      </w:r>
      <w:r>
        <w:rPr>
          <w:b/>
          <w:bCs/>
          <w:color w:val="272727"/>
          <w:sz w:val="20"/>
          <w:szCs w:val="20"/>
        </w:rPr>
        <w:t xml:space="preserve">- </w:t>
      </w:r>
      <w:r>
        <w:rPr>
          <w:color w:val="272727"/>
          <w:sz w:val="20"/>
          <w:szCs w:val="20"/>
        </w:rPr>
        <w:t>Konta</w:t>
      </w:r>
      <w:r>
        <w:rPr>
          <w:sz w:val="20"/>
          <w:szCs w:val="20"/>
        </w:rPr>
        <w:t>k</w:t>
      </w:r>
      <w:r>
        <w:rPr>
          <w:color w:val="272727"/>
          <w:sz w:val="20"/>
          <w:szCs w:val="20"/>
        </w:rPr>
        <w:t>t</w:t>
      </w:r>
      <w:r>
        <w:rPr>
          <w:sz w:val="20"/>
          <w:szCs w:val="20"/>
        </w:rPr>
        <w:t xml:space="preserve">ní </w:t>
      </w:r>
      <w:r>
        <w:rPr>
          <w:color w:val="272727"/>
          <w:sz w:val="20"/>
          <w:szCs w:val="20"/>
        </w:rPr>
        <w:t>os</w:t>
      </w:r>
      <w:r>
        <w:rPr>
          <w:sz w:val="20"/>
          <w:szCs w:val="20"/>
        </w:rPr>
        <w:t xml:space="preserve">oby objednatele, </w:t>
      </w:r>
      <w:r>
        <w:rPr>
          <w:color w:val="272727"/>
          <w:sz w:val="20"/>
          <w:szCs w:val="20"/>
        </w:rPr>
        <w:t>uved</w:t>
      </w:r>
      <w:r>
        <w:rPr>
          <w:sz w:val="20"/>
          <w:szCs w:val="20"/>
        </w:rPr>
        <w:t xml:space="preserve">ené v cl. </w:t>
      </w:r>
      <w:r>
        <w:rPr>
          <w:color w:val="272727"/>
          <w:sz w:val="20"/>
          <w:szCs w:val="20"/>
        </w:rPr>
        <w:t>2.</w:t>
      </w:r>
      <w:r>
        <w:rPr>
          <w:sz w:val="20"/>
          <w:szCs w:val="20"/>
        </w:rPr>
        <w:t xml:space="preserve">4 </w:t>
      </w:r>
      <w:r>
        <w:rPr>
          <w:color w:val="272727"/>
          <w:sz w:val="20"/>
          <w:szCs w:val="20"/>
        </w:rPr>
        <w:t>S</w:t>
      </w:r>
      <w:r>
        <w:rPr>
          <w:sz w:val="20"/>
          <w:szCs w:val="20"/>
        </w:rPr>
        <w:t xml:space="preserve">mlouvy, </w:t>
      </w:r>
      <w:r>
        <w:rPr>
          <w:color w:val="272727"/>
          <w:sz w:val="20"/>
          <w:szCs w:val="20"/>
        </w:rPr>
        <w:t>se o</w:t>
      </w:r>
      <w:r>
        <w:rPr>
          <w:sz w:val="20"/>
          <w:szCs w:val="20"/>
        </w:rPr>
        <w:t>b</w:t>
      </w:r>
      <w:r>
        <w:rPr>
          <w:color w:val="272727"/>
          <w:sz w:val="20"/>
          <w:szCs w:val="20"/>
        </w:rPr>
        <w:t>rací s</w:t>
      </w:r>
      <w:r>
        <w:rPr>
          <w:sz w:val="20"/>
          <w:szCs w:val="20"/>
        </w:rPr>
        <w:t xml:space="preserve">e </w:t>
      </w:r>
      <w:r>
        <w:rPr>
          <w:color w:val="272727"/>
          <w:sz w:val="20"/>
          <w:szCs w:val="20"/>
        </w:rPr>
        <w:t>svý</w:t>
      </w:r>
      <w:r>
        <w:rPr>
          <w:sz w:val="20"/>
          <w:szCs w:val="20"/>
        </w:rPr>
        <w:t xml:space="preserve">mi </w:t>
      </w:r>
      <w:r>
        <w:rPr>
          <w:color w:val="272727"/>
          <w:sz w:val="20"/>
          <w:szCs w:val="20"/>
        </w:rPr>
        <w:t>požad</w:t>
      </w:r>
      <w:r>
        <w:rPr>
          <w:sz w:val="20"/>
          <w:szCs w:val="20"/>
        </w:rPr>
        <w:t>a</w:t>
      </w:r>
      <w:r>
        <w:rPr>
          <w:color w:val="272727"/>
          <w:sz w:val="20"/>
          <w:szCs w:val="20"/>
        </w:rPr>
        <w:t>v</w:t>
      </w:r>
      <w:r>
        <w:rPr>
          <w:sz w:val="20"/>
          <w:szCs w:val="20"/>
        </w:rPr>
        <w:t xml:space="preserve">ky na </w:t>
      </w:r>
      <w:r>
        <w:rPr>
          <w:color w:val="272727"/>
          <w:sz w:val="20"/>
          <w:szCs w:val="20"/>
        </w:rPr>
        <w:t>pos</w:t>
      </w:r>
      <w:r>
        <w:rPr>
          <w:sz w:val="20"/>
          <w:szCs w:val="20"/>
        </w:rPr>
        <w:t>k</w:t>
      </w:r>
      <w:r>
        <w:rPr>
          <w:color w:val="272727"/>
          <w:sz w:val="20"/>
          <w:szCs w:val="20"/>
        </w:rPr>
        <w:t>yt</w:t>
      </w:r>
      <w:r>
        <w:rPr>
          <w:sz w:val="20"/>
          <w:szCs w:val="20"/>
        </w:rPr>
        <w:t>o</w:t>
      </w:r>
      <w:r>
        <w:rPr>
          <w:color w:val="272727"/>
          <w:sz w:val="20"/>
          <w:szCs w:val="20"/>
        </w:rPr>
        <w:t>v</w:t>
      </w:r>
      <w:r>
        <w:rPr>
          <w:sz w:val="20"/>
          <w:szCs w:val="20"/>
        </w:rPr>
        <w:t xml:space="preserve">atele </w:t>
      </w:r>
      <w:r>
        <w:rPr>
          <w:color w:val="272727"/>
          <w:sz w:val="20"/>
          <w:szCs w:val="20"/>
        </w:rPr>
        <w:t>pro</w:t>
      </w:r>
      <w:r>
        <w:rPr>
          <w:sz w:val="20"/>
          <w:szCs w:val="20"/>
        </w:rPr>
        <w:t>s</w:t>
      </w:r>
      <w:r>
        <w:rPr>
          <w:color w:val="272727"/>
          <w:sz w:val="20"/>
          <w:szCs w:val="20"/>
        </w:rPr>
        <w:t>t</w:t>
      </w:r>
      <w:r>
        <w:rPr>
          <w:sz w:val="20"/>
          <w:szCs w:val="20"/>
        </w:rPr>
        <w:t xml:space="preserve">řednictvím </w:t>
      </w:r>
      <w:proofErr w:type="spellStart"/>
      <w:r>
        <w:rPr>
          <w:color w:val="272727"/>
          <w:sz w:val="20"/>
          <w:szCs w:val="20"/>
        </w:rPr>
        <w:t>apl</w:t>
      </w:r>
      <w:r>
        <w:rPr>
          <w:sz w:val="20"/>
          <w:szCs w:val="20"/>
        </w:rPr>
        <w:t>l</w:t>
      </w:r>
      <w:r>
        <w:rPr>
          <w:color w:val="272727"/>
          <w:sz w:val="20"/>
          <w:szCs w:val="20"/>
        </w:rPr>
        <w:t>k</w:t>
      </w:r>
      <w:r>
        <w:rPr>
          <w:sz w:val="20"/>
          <w:szCs w:val="20"/>
        </w:rPr>
        <w:t>ace</w:t>
      </w:r>
      <w:proofErr w:type="spellEnd"/>
      <w:r>
        <w:rPr>
          <w:sz w:val="20"/>
          <w:szCs w:val="20"/>
        </w:rPr>
        <w:t xml:space="preserve"> </w:t>
      </w:r>
      <w:r w:rsidRPr="00C450F8">
        <w:rPr>
          <w:sz w:val="20"/>
          <w:szCs w:val="20"/>
          <w:lang w:eastAsia="en-US" w:bidi="en-US"/>
        </w:rPr>
        <w:t xml:space="preserve">Mantis, </w:t>
      </w:r>
      <w:r>
        <w:rPr>
          <w:color w:val="272727"/>
          <w:sz w:val="20"/>
          <w:szCs w:val="20"/>
        </w:rPr>
        <w:t>provoz</w:t>
      </w:r>
      <w:r>
        <w:rPr>
          <w:sz w:val="20"/>
          <w:szCs w:val="20"/>
        </w:rPr>
        <w:t xml:space="preserve">ované </w:t>
      </w:r>
      <w:proofErr w:type="spellStart"/>
      <w:r>
        <w:rPr>
          <w:color w:val="272727"/>
          <w:sz w:val="20"/>
          <w:szCs w:val="20"/>
        </w:rPr>
        <w:t>o</w:t>
      </w:r>
      <w:r>
        <w:rPr>
          <w:sz w:val="20"/>
          <w:szCs w:val="20"/>
        </w:rPr>
        <w:t>bjednateiem</w:t>
      </w:r>
      <w:proofErr w:type="spellEnd"/>
      <w:r>
        <w:rPr>
          <w:sz w:val="20"/>
          <w:szCs w:val="20"/>
        </w:rPr>
        <w:t xml:space="preserve"> na </w:t>
      </w:r>
      <w:r>
        <w:rPr>
          <w:color w:val="272727"/>
          <w:sz w:val="20"/>
          <w:szCs w:val="20"/>
        </w:rPr>
        <w:t>a</w:t>
      </w:r>
      <w:r>
        <w:rPr>
          <w:sz w:val="20"/>
          <w:szCs w:val="20"/>
        </w:rPr>
        <w:t xml:space="preserve">drese </w:t>
      </w:r>
      <w:hyperlink r:id="rId15" w:history="1">
        <w:r w:rsidRPr="00C450F8">
          <w:rPr>
            <w:color w:val="4A75AA"/>
            <w:sz w:val="20"/>
            <w:szCs w:val="20"/>
            <w:u w:val="single"/>
            <w:lang w:eastAsia="en-US" w:bidi="en-US"/>
          </w:rPr>
          <w:t>http://podpora.npu.cz</w:t>
        </w:r>
      </w:hyperlink>
      <w:r w:rsidRPr="00C450F8">
        <w:rPr>
          <w:color w:val="4A75AA"/>
          <w:sz w:val="20"/>
          <w:szCs w:val="20"/>
          <w:u w:val="single"/>
          <w:lang w:eastAsia="en-US" w:bidi="en-US"/>
        </w:rPr>
        <w:t>,</w:t>
      </w:r>
    </w:p>
    <w:p w:rsidR="00544AF7" w:rsidRDefault="00254A98">
      <w:pPr>
        <w:pStyle w:val="Zkladntext1"/>
        <w:shd w:val="clear" w:color="auto" w:fill="auto"/>
        <w:spacing w:after="180" w:line="276" w:lineRule="auto"/>
        <w:ind w:left="380" w:firstLine="40"/>
        <w:rPr>
          <w:sz w:val="20"/>
          <w:szCs w:val="20"/>
        </w:rPr>
      </w:pPr>
      <w:r>
        <w:rPr>
          <w:sz w:val="20"/>
          <w:szCs w:val="20"/>
        </w:rPr>
        <w:t xml:space="preserve">v </w:t>
      </w:r>
      <w:r>
        <w:rPr>
          <w:color w:val="272727"/>
          <w:sz w:val="20"/>
          <w:szCs w:val="20"/>
        </w:rPr>
        <w:t>příp</w:t>
      </w:r>
      <w:r>
        <w:rPr>
          <w:sz w:val="20"/>
          <w:szCs w:val="20"/>
        </w:rPr>
        <w:t xml:space="preserve">adě </w:t>
      </w:r>
      <w:r>
        <w:rPr>
          <w:color w:val="272727"/>
          <w:sz w:val="20"/>
          <w:szCs w:val="20"/>
        </w:rPr>
        <w:t>ned</w:t>
      </w:r>
      <w:r>
        <w:rPr>
          <w:sz w:val="20"/>
          <w:szCs w:val="20"/>
        </w:rPr>
        <w:t xml:space="preserve">ostupnosti </w:t>
      </w:r>
      <w:r>
        <w:rPr>
          <w:color w:val="272727"/>
          <w:sz w:val="20"/>
          <w:szCs w:val="20"/>
        </w:rPr>
        <w:t>t</w:t>
      </w:r>
      <w:r>
        <w:rPr>
          <w:sz w:val="20"/>
          <w:szCs w:val="20"/>
        </w:rPr>
        <w:t xml:space="preserve">éto aplikace pak </w:t>
      </w:r>
      <w:r>
        <w:rPr>
          <w:color w:val="272727"/>
          <w:sz w:val="20"/>
          <w:szCs w:val="20"/>
        </w:rPr>
        <w:t>elekt</w:t>
      </w:r>
      <w:r>
        <w:rPr>
          <w:sz w:val="20"/>
          <w:szCs w:val="20"/>
        </w:rPr>
        <w:t xml:space="preserve">ronickou </w:t>
      </w:r>
      <w:r>
        <w:rPr>
          <w:color w:val="272727"/>
          <w:sz w:val="20"/>
          <w:szCs w:val="20"/>
        </w:rPr>
        <w:t>pošt</w:t>
      </w:r>
      <w:r>
        <w:rPr>
          <w:sz w:val="20"/>
          <w:szCs w:val="20"/>
        </w:rPr>
        <w:t xml:space="preserve">ou na adresu </w:t>
      </w:r>
      <w:hyperlink r:id="rId16" w:history="1">
        <w:r w:rsidRPr="00C450F8">
          <w:rPr>
            <w:sz w:val="20"/>
            <w:szCs w:val="20"/>
            <w:lang w:eastAsia="en-US" w:bidi="en-US"/>
          </w:rPr>
          <w:t>m</w:t>
        </w:r>
        <w:r w:rsidRPr="00C450F8">
          <w:rPr>
            <w:color w:val="272727"/>
            <w:sz w:val="20"/>
            <w:szCs w:val="20"/>
            <w:lang w:eastAsia="en-US" w:bidi="en-US"/>
          </w:rPr>
          <w:t>uso</w:t>
        </w:r>
        <w:r w:rsidRPr="00C450F8">
          <w:rPr>
            <w:sz w:val="20"/>
            <w:szCs w:val="20"/>
            <w:lang w:eastAsia="en-US" w:bidi="en-US"/>
          </w:rPr>
          <w:t>ft@m</w:t>
        </w:r>
        <w:r w:rsidRPr="00C450F8">
          <w:rPr>
            <w:color w:val="272727"/>
            <w:sz w:val="20"/>
            <w:szCs w:val="20"/>
            <w:lang w:eastAsia="en-US" w:bidi="en-US"/>
          </w:rPr>
          <w:t>uso</w:t>
        </w:r>
        <w:r w:rsidRPr="00C450F8">
          <w:rPr>
            <w:sz w:val="20"/>
            <w:szCs w:val="20"/>
            <w:lang w:eastAsia="en-US" w:bidi="en-US"/>
          </w:rPr>
          <w:t>f</w:t>
        </w:r>
        <w:r w:rsidRPr="00C450F8">
          <w:rPr>
            <w:color w:val="272727"/>
            <w:sz w:val="20"/>
            <w:szCs w:val="20"/>
            <w:lang w:eastAsia="en-US" w:bidi="en-US"/>
          </w:rPr>
          <w:t>t.c</w:t>
        </w:r>
        <w:r w:rsidRPr="00C450F8">
          <w:rPr>
            <w:sz w:val="20"/>
            <w:szCs w:val="20"/>
            <w:lang w:eastAsia="en-US" w:bidi="en-US"/>
          </w:rPr>
          <w:t>z</w:t>
        </w:r>
      </w:hyperlink>
      <w:r w:rsidRPr="00C450F8">
        <w:rPr>
          <w:color w:val="272727"/>
          <w:sz w:val="20"/>
          <w:szCs w:val="20"/>
          <w:lang w:eastAsia="en-US" w:bidi="en-US"/>
        </w:rPr>
        <w:t xml:space="preserve">, </w:t>
      </w:r>
      <w:r>
        <w:rPr>
          <w:sz w:val="20"/>
          <w:szCs w:val="20"/>
        </w:rPr>
        <w:t xml:space="preserve">telefonicky na č. </w:t>
      </w:r>
      <w:r>
        <w:rPr>
          <w:color w:val="272727"/>
          <w:sz w:val="20"/>
          <w:szCs w:val="20"/>
        </w:rPr>
        <w:t>222</w:t>
      </w:r>
      <w:r>
        <w:rPr>
          <w:sz w:val="20"/>
          <w:szCs w:val="20"/>
        </w:rPr>
        <w:t xml:space="preserve">.361.145 </w:t>
      </w:r>
      <w:r>
        <w:rPr>
          <w:color w:val="272727"/>
          <w:sz w:val="20"/>
          <w:szCs w:val="20"/>
        </w:rPr>
        <w:t>ne</w:t>
      </w:r>
      <w:r>
        <w:rPr>
          <w:sz w:val="20"/>
          <w:szCs w:val="20"/>
        </w:rPr>
        <w:t xml:space="preserve">bo faxem na </w:t>
      </w:r>
      <w:r>
        <w:rPr>
          <w:i/>
          <w:iCs/>
          <w:sz w:val="20"/>
          <w:szCs w:val="20"/>
        </w:rPr>
        <w:t>č.</w:t>
      </w:r>
      <w:r>
        <w:rPr>
          <w:sz w:val="20"/>
          <w:szCs w:val="20"/>
        </w:rPr>
        <w:t xml:space="preserve"> </w:t>
      </w:r>
      <w:r>
        <w:rPr>
          <w:color w:val="272727"/>
          <w:sz w:val="20"/>
          <w:szCs w:val="20"/>
        </w:rPr>
        <w:t>222.3</w:t>
      </w:r>
      <w:r>
        <w:rPr>
          <w:sz w:val="20"/>
          <w:szCs w:val="20"/>
        </w:rPr>
        <w:t>61.145.</w:t>
      </w:r>
    </w:p>
    <w:p w:rsidR="00544AF7" w:rsidRDefault="00254A98">
      <w:pPr>
        <w:pStyle w:val="Zkladntext1"/>
        <w:shd w:val="clear" w:color="auto" w:fill="auto"/>
        <w:spacing w:after="180" w:line="276" w:lineRule="auto"/>
        <w:ind w:left="380" w:firstLine="40"/>
        <w:rPr>
          <w:sz w:val="20"/>
          <w:szCs w:val="20"/>
        </w:rPr>
      </w:pPr>
      <w:r>
        <w:rPr>
          <w:sz w:val="20"/>
          <w:szCs w:val="20"/>
        </w:rPr>
        <w:t xml:space="preserve">Má-li požadavek </w:t>
      </w:r>
      <w:r>
        <w:rPr>
          <w:color w:val="272727"/>
          <w:sz w:val="20"/>
          <w:szCs w:val="20"/>
        </w:rPr>
        <w:t>c</w:t>
      </w:r>
      <w:r>
        <w:rPr>
          <w:sz w:val="20"/>
          <w:szCs w:val="20"/>
        </w:rPr>
        <w:t>h</w:t>
      </w:r>
      <w:r>
        <w:rPr>
          <w:color w:val="272727"/>
          <w:sz w:val="20"/>
          <w:szCs w:val="20"/>
        </w:rPr>
        <w:t>a</w:t>
      </w:r>
      <w:r>
        <w:rPr>
          <w:sz w:val="20"/>
          <w:szCs w:val="20"/>
        </w:rPr>
        <w:t>rak</w:t>
      </w:r>
      <w:r>
        <w:rPr>
          <w:color w:val="272727"/>
          <w:sz w:val="20"/>
          <w:szCs w:val="20"/>
        </w:rPr>
        <w:t>t</w:t>
      </w:r>
      <w:r>
        <w:rPr>
          <w:sz w:val="20"/>
          <w:szCs w:val="20"/>
        </w:rPr>
        <w:t xml:space="preserve">er </w:t>
      </w:r>
      <w:r>
        <w:rPr>
          <w:color w:val="272727"/>
          <w:sz w:val="20"/>
          <w:szCs w:val="20"/>
        </w:rPr>
        <w:t>h</w:t>
      </w:r>
      <w:r>
        <w:rPr>
          <w:sz w:val="20"/>
          <w:szCs w:val="20"/>
        </w:rPr>
        <w:t>l</w:t>
      </w:r>
      <w:r>
        <w:rPr>
          <w:color w:val="272727"/>
          <w:sz w:val="20"/>
          <w:szCs w:val="20"/>
        </w:rPr>
        <w:t>áš</w:t>
      </w:r>
      <w:r>
        <w:rPr>
          <w:sz w:val="20"/>
          <w:szCs w:val="20"/>
        </w:rPr>
        <w:t xml:space="preserve">ení </w:t>
      </w:r>
      <w:r>
        <w:rPr>
          <w:color w:val="272727"/>
          <w:sz w:val="20"/>
          <w:szCs w:val="20"/>
        </w:rPr>
        <w:t>v</w:t>
      </w:r>
      <w:r>
        <w:rPr>
          <w:sz w:val="20"/>
          <w:szCs w:val="20"/>
        </w:rPr>
        <w:t xml:space="preserve">ady, </w:t>
      </w:r>
      <w:proofErr w:type="spellStart"/>
      <w:r>
        <w:rPr>
          <w:sz w:val="20"/>
          <w:szCs w:val="20"/>
        </w:rPr>
        <w:t>obednatel</w:t>
      </w:r>
      <w:proofErr w:type="spellEnd"/>
      <w:r>
        <w:rPr>
          <w:sz w:val="20"/>
          <w:szCs w:val="20"/>
        </w:rPr>
        <w:t xml:space="preserve"> </w:t>
      </w:r>
      <w:r>
        <w:rPr>
          <w:color w:val="272727"/>
          <w:sz w:val="20"/>
          <w:szCs w:val="20"/>
        </w:rPr>
        <w:t>uplat</w:t>
      </w:r>
      <w:r>
        <w:rPr>
          <w:sz w:val="20"/>
          <w:szCs w:val="20"/>
        </w:rPr>
        <w:t xml:space="preserve">ní </w:t>
      </w:r>
      <w:r>
        <w:rPr>
          <w:color w:val="272727"/>
          <w:sz w:val="20"/>
          <w:szCs w:val="20"/>
        </w:rPr>
        <w:t>sv</w:t>
      </w:r>
      <w:r>
        <w:rPr>
          <w:sz w:val="20"/>
          <w:szCs w:val="20"/>
        </w:rPr>
        <w:t xml:space="preserve">ůj </w:t>
      </w:r>
      <w:r>
        <w:rPr>
          <w:color w:val="272727"/>
          <w:sz w:val="20"/>
          <w:szCs w:val="20"/>
        </w:rPr>
        <w:t>poža</w:t>
      </w:r>
      <w:r>
        <w:rPr>
          <w:sz w:val="20"/>
          <w:szCs w:val="20"/>
        </w:rPr>
        <w:t>d</w:t>
      </w:r>
      <w:r>
        <w:rPr>
          <w:color w:val="272727"/>
          <w:sz w:val="20"/>
          <w:szCs w:val="20"/>
        </w:rPr>
        <w:t>a</w:t>
      </w:r>
      <w:r>
        <w:rPr>
          <w:sz w:val="20"/>
          <w:szCs w:val="20"/>
        </w:rPr>
        <w:t xml:space="preserve">vek </w:t>
      </w:r>
      <w:r>
        <w:rPr>
          <w:color w:val="272727"/>
          <w:sz w:val="20"/>
          <w:szCs w:val="20"/>
        </w:rPr>
        <w:t>nahláš</w:t>
      </w:r>
      <w:r>
        <w:rPr>
          <w:sz w:val="20"/>
          <w:szCs w:val="20"/>
        </w:rPr>
        <w:t>en</w:t>
      </w:r>
      <w:r>
        <w:rPr>
          <w:color w:val="272727"/>
          <w:sz w:val="20"/>
          <w:szCs w:val="20"/>
        </w:rPr>
        <w:t>ý te</w:t>
      </w:r>
      <w:r>
        <w:rPr>
          <w:sz w:val="20"/>
          <w:szCs w:val="20"/>
        </w:rPr>
        <w:t>l</w:t>
      </w:r>
      <w:r>
        <w:rPr>
          <w:color w:val="272727"/>
          <w:sz w:val="20"/>
          <w:szCs w:val="20"/>
        </w:rPr>
        <w:t>e</w:t>
      </w:r>
      <w:r>
        <w:rPr>
          <w:sz w:val="20"/>
          <w:szCs w:val="20"/>
        </w:rPr>
        <w:t>fonick</w:t>
      </w:r>
      <w:r>
        <w:rPr>
          <w:color w:val="272727"/>
          <w:sz w:val="20"/>
          <w:szCs w:val="20"/>
        </w:rPr>
        <w:t>y v</w:t>
      </w:r>
      <w:r>
        <w:rPr>
          <w:sz w:val="20"/>
          <w:szCs w:val="20"/>
        </w:rPr>
        <w:t>žd</w:t>
      </w:r>
      <w:r>
        <w:rPr>
          <w:color w:val="272727"/>
          <w:sz w:val="20"/>
          <w:szCs w:val="20"/>
        </w:rPr>
        <w:t xml:space="preserve">y </w:t>
      </w:r>
      <w:r>
        <w:rPr>
          <w:color w:val="494949"/>
          <w:sz w:val="20"/>
          <w:szCs w:val="20"/>
        </w:rPr>
        <w:t xml:space="preserve">i </w:t>
      </w:r>
      <w:r>
        <w:rPr>
          <w:color w:val="272727"/>
          <w:sz w:val="20"/>
          <w:szCs w:val="20"/>
        </w:rPr>
        <w:t>píse</w:t>
      </w:r>
      <w:r>
        <w:rPr>
          <w:sz w:val="20"/>
          <w:szCs w:val="20"/>
        </w:rPr>
        <w:t xml:space="preserve">mnou formou (zadáním do aplikace </w:t>
      </w:r>
      <w:r w:rsidRPr="00C450F8">
        <w:rPr>
          <w:sz w:val="20"/>
          <w:szCs w:val="20"/>
          <w:lang w:eastAsia="en-US" w:bidi="en-US"/>
        </w:rPr>
        <w:t xml:space="preserve">Mantis </w:t>
      </w:r>
      <w:r>
        <w:rPr>
          <w:sz w:val="20"/>
          <w:szCs w:val="20"/>
        </w:rPr>
        <w:t>nebo e</w:t>
      </w:r>
      <w:r>
        <w:rPr>
          <w:color w:val="272727"/>
          <w:sz w:val="20"/>
          <w:szCs w:val="20"/>
        </w:rPr>
        <w:t>l</w:t>
      </w:r>
      <w:r>
        <w:rPr>
          <w:sz w:val="20"/>
          <w:szCs w:val="20"/>
        </w:rPr>
        <w:t>ek</w:t>
      </w:r>
      <w:r>
        <w:rPr>
          <w:color w:val="272727"/>
          <w:sz w:val="20"/>
          <w:szCs w:val="20"/>
        </w:rPr>
        <w:t>t</w:t>
      </w:r>
      <w:r>
        <w:rPr>
          <w:sz w:val="20"/>
          <w:szCs w:val="20"/>
        </w:rPr>
        <w:t xml:space="preserve">ronickou </w:t>
      </w:r>
      <w:r>
        <w:rPr>
          <w:color w:val="272727"/>
          <w:sz w:val="20"/>
          <w:szCs w:val="20"/>
        </w:rPr>
        <w:t>p</w:t>
      </w:r>
      <w:r>
        <w:rPr>
          <w:sz w:val="20"/>
          <w:szCs w:val="20"/>
        </w:rPr>
        <w:t>o</w:t>
      </w:r>
      <w:r>
        <w:rPr>
          <w:color w:val="272727"/>
          <w:sz w:val="20"/>
          <w:szCs w:val="20"/>
        </w:rPr>
        <w:t>št</w:t>
      </w:r>
      <w:r>
        <w:rPr>
          <w:sz w:val="20"/>
          <w:szCs w:val="20"/>
        </w:rPr>
        <w:t xml:space="preserve">ou nebo faxem), a </w:t>
      </w:r>
      <w:r>
        <w:rPr>
          <w:color w:val="272727"/>
          <w:sz w:val="20"/>
          <w:szCs w:val="20"/>
        </w:rPr>
        <w:t>poskyt</w:t>
      </w:r>
      <w:r>
        <w:rPr>
          <w:sz w:val="20"/>
          <w:szCs w:val="20"/>
        </w:rPr>
        <w:t xml:space="preserve">ne již </w:t>
      </w:r>
      <w:r>
        <w:rPr>
          <w:color w:val="272727"/>
          <w:sz w:val="20"/>
          <w:szCs w:val="20"/>
        </w:rPr>
        <w:t>p</w:t>
      </w:r>
      <w:r>
        <w:rPr>
          <w:sz w:val="20"/>
          <w:szCs w:val="20"/>
        </w:rPr>
        <w:t xml:space="preserve">ři jeho </w:t>
      </w:r>
      <w:r>
        <w:rPr>
          <w:color w:val="272727"/>
          <w:sz w:val="20"/>
          <w:szCs w:val="20"/>
        </w:rPr>
        <w:t>oz</w:t>
      </w:r>
      <w:r>
        <w:rPr>
          <w:sz w:val="20"/>
          <w:szCs w:val="20"/>
        </w:rPr>
        <w:t>n</w:t>
      </w:r>
      <w:r>
        <w:rPr>
          <w:color w:val="272727"/>
          <w:sz w:val="20"/>
          <w:szCs w:val="20"/>
        </w:rPr>
        <w:t>á</w:t>
      </w:r>
      <w:r>
        <w:rPr>
          <w:sz w:val="20"/>
          <w:szCs w:val="20"/>
        </w:rPr>
        <w:t>men</w:t>
      </w:r>
      <w:r>
        <w:rPr>
          <w:color w:val="272727"/>
          <w:sz w:val="20"/>
          <w:szCs w:val="20"/>
        </w:rPr>
        <w:t xml:space="preserve">í </w:t>
      </w:r>
      <w:r>
        <w:rPr>
          <w:sz w:val="20"/>
          <w:szCs w:val="20"/>
        </w:rPr>
        <w:t>ma</w:t>
      </w:r>
      <w:r>
        <w:rPr>
          <w:color w:val="272727"/>
          <w:sz w:val="20"/>
          <w:szCs w:val="20"/>
        </w:rPr>
        <w:t>x</w:t>
      </w:r>
      <w:r>
        <w:rPr>
          <w:sz w:val="20"/>
          <w:szCs w:val="20"/>
        </w:rPr>
        <w:t xml:space="preserve">imum </w:t>
      </w:r>
      <w:r>
        <w:rPr>
          <w:color w:val="272727"/>
          <w:sz w:val="20"/>
          <w:szCs w:val="20"/>
        </w:rPr>
        <w:t>i</w:t>
      </w:r>
      <w:r>
        <w:rPr>
          <w:sz w:val="20"/>
          <w:szCs w:val="20"/>
        </w:rPr>
        <w:t xml:space="preserve">nformací, </w:t>
      </w:r>
      <w:r>
        <w:rPr>
          <w:color w:val="272727"/>
          <w:sz w:val="20"/>
          <w:szCs w:val="20"/>
        </w:rPr>
        <w:t>kt</w:t>
      </w:r>
      <w:r>
        <w:rPr>
          <w:sz w:val="20"/>
          <w:szCs w:val="20"/>
        </w:rPr>
        <w:t xml:space="preserve">eré mohou napomoci při </w:t>
      </w:r>
      <w:r>
        <w:rPr>
          <w:color w:val="272727"/>
          <w:sz w:val="20"/>
          <w:szCs w:val="20"/>
        </w:rPr>
        <w:t>řeš</w:t>
      </w:r>
      <w:r>
        <w:rPr>
          <w:sz w:val="20"/>
          <w:szCs w:val="20"/>
        </w:rPr>
        <w:t>ení.</w:t>
      </w:r>
    </w:p>
    <w:p w:rsidR="00544AF7" w:rsidRDefault="00254A98">
      <w:pPr>
        <w:pStyle w:val="Zkladntext1"/>
        <w:numPr>
          <w:ilvl w:val="0"/>
          <w:numId w:val="15"/>
        </w:numPr>
        <w:shd w:val="clear" w:color="auto" w:fill="auto"/>
        <w:tabs>
          <w:tab w:val="left" w:pos="360"/>
        </w:tabs>
        <w:spacing w:after="180" w:line="276" w:lineRule="auto"/>
        <w:ind w:left="380" w:hanging="380"/>
        <w:rPr>
          <w:sz w:val="20"/>
          <w:szCs w:val="20"/>
        </w:rPr>
      </w:pPr>
      <w:r>
        <w:rPr>
          <w:b/>
          <w:bCs/>
          <w:sz w:val="20"/>
          <w:szCs w:val="20"/>
        </w:rPr>
        <w:t xml:space="preserve">Zaregistrování požadavku - </w:t>
      </w:r>
      <w:r>
        <w:rPr>
          <w:sz w:val="20"/>
          <w:szCs w:val="20"/>
        </w:rPr>
        <w:t>v př</w:t>
      </w:r>
      <w:r>
        <w:rPr>
          <w:color w:val="272727"/>
          <w:sz w:val="20"/>
          <w:szCs w:val="20"/>
        </w:rPr>
        <w:t>í</w:t>
      </w:r>
      <w:r>
        <w:rPr>
          <w:sz w:val="20"/>
          <w:szCs w:val="20"/>
        </w:rPr>
        <w:t xml:space="preserve">padě zadání požadavku do aplikace </w:t>
      </w:r>
      <w:r>
        <w:rPr>
          <w:sz w:val="20"/>
          <w:szCs w:val="20"/>
          <w:lang w:val="en-US" w:eastAsia="en-US" w:bidi="en-US"/>
        </w:rPr>
        <w:t>M</w:t>
      </w:r>
      <w:r>
        <w:rPr>
          <w:color w:val="272727"/>
          <w:sz w:val="20"/>
          <w:szCs w:val="20"/>
          <w:lang w:val="en-US" w:eastAsia="en-US" w:bidi="en-US"/>
        </w:rPr>
        <w:t>a</w:t>
      </w:r>
      <w:r>
        <w:rPr>
          <w:sz w:val="20"/>
          <w:szCs w:val="20"/>
          <w:lang w:val="en-US" w:eastAsia="en-US" w:bidi="en-US"/>
        </w:rPr>
        <w:t xml:space="preserve">ntis </w:t>
      </w:r>
      <w:r>
        <w:rPr>
          <w:sz w:val="20"/>
          <w:szCs w:val="20"/>
        </w:rPr>
        <w:t xml:space="preserve">je </w:t>
      </w:r>
      <w:r>
        <w:rPr>
          <w:color w:val="272727"/>
          <w:sz w:val="20"/>
          <w:szCs w:val="20"/>
        </w:rPr>
        <w:t>r</w:t>
      </w:r>
      <w:r>
        <w:rPr>
          <w:sz w:val="20"/>
          <w:szCs w:val="20"/>
        </w:rPr>
        <w:t>e</w:t>
      </w:r>
      <w:r>
        <w:rPr>
          <w:color w:val="272727"/>
          <w:sz w:val="20"/>
          <w:szCs w:val="20"/>
        </w:rPr>
        <w:t>gist</w:t>
      </w:r>
      <w:r>
        <w:rPr>
          <w:sz w:val="20"/>
          <w:szCs w:val="20"/>
        </w:rPr>
        <w:t xml:space="preserve">race </w:t>
      </w:r>
      <w:r>
        <w:rPr>
          <w:color w:val="272727"/>
          <w:sz w:val="20"/>
          <w:szCs w:val="20"/>
        </w:rPr>
        <w:t>pr</w:t>
      </w:r>
      <w:r>
        <w:rPr>
          <w:sz w:val="20"/>
          <w:szCs w:val="20"/>
        </w:rPr>
        <w:t xml:space="preserve">ovedena </w:t>
      </w:r>
      <w:r>
        <w:rPr>
          <w:color w:val="272727"/>
          <w:sz w:val="20"/>
          <w:szCs w:val="20"/>
        </w:rPr>
        <w:t>a</w:t>
      </w:r>
      <w:r>
        <w:rPr>
          <w:sz w:val="20"/>
          <w:szCs w:val="20"/>
        </w:rPr>
        <w:t xml:space="preserve">utomaticky. Je-li </w:t>
      </w:r>
      <w:r>
        <w:rPr>
          <w:color w:val="272727"/>
          <w:sz w:val="20"/>
          <w:szCs w:val="20"/>
        </w:rPr>
        <w:t>p</w:t>
      </w:r>
      <w:r>
        <w:rPr>
          <w:sz w:val="20"/>
          <w:szCs w:val="20"/>
        </w:rPr>
        <w:t>ož</w:t>
      </w:r>
      <w:r>
        <w:rPr>
          <w:color w:val="272727"/>
          <w:sz w:val="20"/>
          <w:szCs w:val="20"/>
        </w:rPr>
        <w:t>a</w:t>
      </w:r>
      <w:r>
        <w:rPr>
          <w:sz w:val="20"/>
          <w:szCs w:val="20"/>
        </w:rPr>
        <w:t xml:space="preserve">davek nahlášen náhradním způsobem </w:t>
      </w:r>
      <w:r>
        <w:rPr>
          <w:color w:val="272727"/>
          <w:sz w:val="20"/>
          <w:szCs w:val="20"/>
        </w:rPr>
        <w:t>t</w:t>
      </w:r>
      <w:r>
        <w:rPr>
          <w:sz w:val="20"/>
          <w:szCs w:val="20"/>
        </w:rPr>
        <w:t xml:space="preserve">elefonicky, </w:t>
      </w:r>
      <w:proofErr w:type="spellStart"/>
      <w:r>
        <w:rPr>
          <w:sz w:val="20"/>
          <w:szCs w:val="20"/>
        </w:rPr>
        <w:t>maalem</w:t>
      </w:r>
      <w:proofErr w:type="spellEnd"/>
      <w:r>
        <w:rPr>
          <w:sz w:val="20"/>
          <w:szCs w:val="20"/>
        </w:rPr>
        <w:t xml:space="preserve"> či faxem, </w:t>
      </w:r>
      <w:r>
        <w:rPr>
          <w:color w:val="272727"/>
          <w:sz w:val="20"/>
          <w:szCs w:val="20"/>
        </w:rPr>
        <w:t>pra</w:t>
      </w:r>
      <w:r>
        <w:rPr>
          <w:sz w:val="20"/>
          <w:szCs w:val="20"/>
        </w:rPr>
        <w:t>co</w:t>
      </w:r>
      <w:r>
        <w:rPr>
          <w:color w:val="272727"/>
          <w:sz w:val="20"/>
          <w:szCs w:val="20"/>
        </w:rPr>
        <w:t>v</w:t>
      </w:r>
      <w:r>
        <w:rPr>
          <w:sz w:val="20"/>
          <w:szCs w:val="20"/>
        </w:rPr>
        <w:t xml:space="preserve">níci poskytovatele v </w:t>
      </w:r>
      <w:r>
        <w:rPr>
          <w:color w:val="272727"/>
          <w:sz w:val="20"/>
          <w:szCs w:val="20"/>
        </w:rPr>
        <w:t>pracovní d</w:t>
      </w:r>
      <w:r>
        <w:rPr>
          <w:sz w:val="20"/>
          <w:szCs w:val="20"/>
        </w:rPr>
        <w:t xml:space="preserve">obě </w:t>
      </w:r>
      <w:r>
        <w:rPr>
          <w:color w:val="272727"/>
          <w:sz w:val="20"/>
          <w:szCs w:val="20"/>
        </w:rPr>
        <w:t>z</w:t>
      </w:r>
      <w:r>
        <w:rPr>
          <w:sz w:val="20"/>
          <w:szCs w:val="20"/>
        </w:rPr>
        <w:t>a</w:t>
      </w:r>
      <w:r>
        <w:rPr>
          <w:color w:val="272727"/>
          <w:sz w:val="20"/>
          <w:szCs w:val="20"/>
        </w:rPr>
        <w:t>ev</w:t>
      </w:r>
      <w:r>
        <w:rPr>
          <w:sz w:val="20"/>
          <w:szCs w:val="20"/>
        </w:rPr>
        <w:t xml:space="preserve">idují požadavek do </w:t>
      </w:r>
      <w:r>
        <w:rPr>
          <w:color w:val="272727"/>
          <w:sz w:val="20"/>
          <w:szCs w:val="20"/>
        </w:rPr>
        <w:t>a</w:t>
      </w:r>
      <w:r>
        <w:rPr>
          <w:sz w:val="20"/>
          <w:szCs w:val="20"/>
        </w:rPr>
        <w:t>p</w:t>
      </w:r>
      <w:r>
        <w:rPr>
          <w:color w:val="272727"/>
          <w:sz w:val="20"/>
          <w:szCs w:val="20"/>
        </w:rPr>
        <w:t>li</w:t>
      </w:r>
      <w:r>
        <w:rPr>
          <w:sz w:val="20"/>
          <w:szCs w:val="20"/>
        </w:rPr>
        <w:t xml:space="preserve">kace </w:t>
      </w:r>
      <w:r w:rsidRPr="00C450F8">
        <w:rPr>
          <w:sz w:val="20"/>
          <w:szCs w:val="20"/>
          <w:lang w:eastAsia="en-US" w:bidi="en-US"/>
        </w:rPr>
        <w:t>M</w:t>
      </w:r>
      <w:r w:rsidRPr="00C450F8">
        <w:rPr>
          <w:color w:val="272727"/>
          <w:sz w:val="20"/>
          <w:szCs w:val="20"/>
          <w:lang w:eastAsia="en-US" w:bidi="en-US"/>
        </w:rPr>
        <w:t>a</w:t>
      </w:r>
      <w:r w:rsidRPr="00C450F8">
        <w:rPr>
          <w:sz w:val="20"/>
          <w:szCs w:val="20"/>
          <w:lang w:eastAsia="en-US" w:bidi="en-US"/>
        </w:rPr>
        <w:t xml:space="preserve">ntis </w:t>
      </w:r>
      <w:r>
        <w:rPr>
          <w:sz w:val="20"/>
          <w:szCs w:val="20"/>
        </w:rPr>
        <w:t>a potvrdí objednateli jeho převzetí.</w:t>
      </w:r>
    </w:p>
    <w:p w:rsidR="00544AF7" w:rsidRDefault="00254A98">
      <w:pPr>
        <w:pStyle w:val="Zkladntext1"/>
        <w:shd w:val="clear" w:color="auto" w:fill="auto"/>
        <w:spacing w:after="180" w:line="276" w:lineRule="auto"/>
        <w:ind w:firstLine="380"/>
        <w:jc w:val="both"/>
        <w:rPr>
          <w:sz w:val="20"/>
          <w:szCs w:val="20"/>
        </w:rPr>
      </w:pPr>
      <w:r>
        <w:rPr>
          <w:sz w:val="20"/>
          <w:szCs w:val="20"/>
        </w:rPr>
        <w:t xml:space="preserve">Po </w:t>
      </w:r>
      <w:r>
        <w:rPr>
          <w:color w:val="272727"/>
          <w:sz w:val="20"/>
          <w:szCs w:val="20"/>
        </w:rPr>
        <w:t>p</w:t>
      </w:r>
      <w:r>
        <w:rPr>
          <w:sz w:val="20"/>
          <w:szCs w:val="20"/>
        </w:rPr>
        <w:t>řije</w:t>
      </w:r>
      <w:r>
        <w:rPr>
          <w:color w:val="272727"/>
          <w:sz w:val="20"/>
          <w:szCs w:val="20"/>
        </w:rPr>
        <w:t xml:space="preserve">tí </w:t>
      </w:r>
      <w:r>
        <w:rPr>
          <w:sz w:val="20"/>
          <w:szCs w:val="20"/>
        </w:rPr>
        <w:t>požadavku má poskytovatel povinnost:</w:t>
      </w:r>
    </w:p>
    <w:p w:rsidR="00544AF7" w:rsidRDefault="00254A98">
      <w:pPr>
        <w:pStyle w:val="Zkladntext1"/>
        <w:numPr>
          <w:ilvl w:val="0"/>
          <w:numId w:val="16"/>
        </w:numPr>
        <w:shd w:val="clear" w:color="auto" w:fill="auto"/>
        <w:tabs>
          <w:tab w:val="left" w:pos="750"/>
        </w:tabs>
        <w:spacing w:after="0" w:line="276" w:lineRule="auto"/>
        <w:ind w:firstLine="380"/>
        <w:jc w:val="both"/>
        <w:rPr>
          <w:sz w:val="20"/>
          <w:szCs w:val="20"/>
        </w:rPr>
      </w:pPr>
      <w:r>
        <w:rPr>
          <w:sz w:val="20"/>
          <w:szCs w:val="20"/>
        </w:rPr>
        <w:t>zkon</w:t>
      </w:r>
      <w:r>
        <w:rPr>
          <w:color w:val="272727"/>
          <w:sz w:val="20"/>
          <w:szCs w:val="20"/>
        </w:rPr>
        <w:t>t</w:t>
      </w:r>
      <w:r>
        <w:rPr>
          <w:sz w:val="20"/>
          <w:szCs w:val="20"/>
        </w:rPr>
        <w:t>rolovat oprávněnost po</w:t>
      </w:r>
      <w:r>
        <w:rPr>
          <w:sz w:val="20"/>
          <w:szCs w:val="20"/>
        </w:rPr>
        <w:t>žadavku,</w:t>
      </w:r>
    </w:p>
    <w:p w:rsidR="00544AF7" w:rsidRDefault="00254A98">
      <w:pPr>
        <w:pStyle w:val="Zkladntext1"/>
        <w:numPr>
          <w:ilvl w:val="0"/>
          <w:numId w:val="16"/>
        </w:numPr>
        <w:shd w:val="clear" w:color="auto" w:fill="auto"/>
        <w:tabs>
          <w:tab w:val="left" w:pos="750"/>
        </w:tabs>
        <w:spacing w:after="0" w:line="276" w:lineRule="auto"/>
        <w:ind w:firstLine="380"/>
        <w:jc w:val="both"/>
        <w:rPr>
          <w:sz w:val="20"/>
          <w:szCs w:val="20"/>
        </w:rPr>
      </w:pPr>
      <w:r>
        <w:rPr>
          <w:sz w:val="20"/>
          <w:szCs w:val="20"/>
        </w:rPr>
        <w:t>po</w:t>
      </w:r>
      <w:r>
        <w:rPr>
          <w:color w:val="272727"/>
          <w:sz w:val="20"/>
          <w:szCs w:val="20"/>
        </w:rPr>
        <w:t>s</w:t>
      </w:r>
      <w:r>
        <w:rPr>
          <w:sz w:val="20"/>
          <w:szCs w:val="20"/>
        </w:rPr>
        <w:t>k</w:t>
      </w:r>
      <w:r>
        <w:rPr>
          <w:color w:val="272727"/>
          <w:sz w:val="20"/>
          <w:szCs w:val="20"/>
        </w:rPr>
        <w:t>y</w:t>
      </w:r>
      <w:r>
        <w:rPr>
          <w:sz w:val="20"/>
          <w:szCs w:val="20"/>
        </w:rPr>
        <w:t>tnout uži</w:t>
      </w:r>
      <w:r>
        <w:rPr>
          <w:color w:val="272727"/>
          <w:sz w:val="20"/>
          <w:szCs w:val="20"/>
        </w:rPr>
        <w:t>v</w:t>
      </w:r>
      <w:r>
        <w:rPr>
          <w:sz w:val="20"/>
          <w:szCs w:val="20"/>
        </w:rPr>
        <w:t xml:space="preserve">atelskou podporu </w:t>
      </w:r>
      <w:r>
        <w:rPr>
          <w:color w:val="272727"/>
          <w:sz w:val="20"/>
          <w:szCs w:val="20"/>
        </w:rPr>
        <w:t>p</w:t>
      </w:r>
      <w:r>
        <w:rPr>
          <w:sz w:val="20"/>
          <w:szCs w:val="20"/>
        </w:rPr>
        <w:t xml:space="preserve">o </w:t>
      </w:r>
      <w:r>
        <w:rPr>
          <w:color w:val="272727"/>
          <w:sz w:val="20"/>
          <w:szCs w:val="20"/>
        </w:rPr>
        <w:t>t</w:t>
      </w:r>
      <w:r>
        <w:rPr>
          <w:sz w:val="20"/>
          <w:szCs w:val="20"/>
        </w:rPr>
        <w:t xml:space="preserve">elefonu, pokud </w:t>
      </w:r>
      <w:r>
        <w:rPr>
          <w:color w:val="272727"/>
          <w:sz w:val="20"/>
          <w:szCs w:val="20"/>
        </w:rPr>
        <w:t>o t</w:t>
      </w:r>
      <w:r>
        <w:rPr>
          <w:sz w:val="20"/>
          <w:szCs w:val="20"/>
        </w:rPr>
        <w:t>o objednatel požádá,</w:t>
      </w:r>
    </w:p>
    <w:p w:rsidR="00544AF7" w:rsidRDefault="00254A98">
      <w:pPr>
        <w:pStyle w:val="Zkladntext1"/>
        <w:numPr>
          <w:ilvl w:val="0"/>
          <w:numId w:val="16"/>
        </w:numPr>
        <w:shd w:val="clear" w:color="auto" w:fill="auto"/>
        <w:tabs>
          <w:tab w:val="left" w:pos="750"/>
        </w:tabs>
        <w:spacing w:after="0" w:line="276" w:lineRule="auto"/>
        <w:ind w:left="780" w:hanging="360"/>
        <w:rPr>
          <w:sz w:val="20"/>
          <w:szCs w:val="20"/>
        </w:rPr>
      </w:pPr>
      <w:r>
        <w:rPr>
          <w:sz w:val="20"/>
          <w:szCs w:val="20"/>
        </w:rPr>
        <w:t>z</w:t>
      </w:r>
      <w:r>
        <w:rPr>
          <w:color w:val="272727"/>
          <w:sz w:val="20"/>
          <w:szCs w:val="20"/>
        </w:rPr>
        <w:t>a</w:t>
      </w:r>
      <w:r>
        <w:rPr>
          <w:sz w:val="20"/>
          <w:szCs w:val="20"/>
        </w:rPr>
        <w:t xml:space="preserve">jistit vyplnění </w:t>
      </w:r>
      <w:r>
        <w:rPr>
          <w:color w:val="272727"/>
          <w:sz w:val="20"/>
          <w:szCs w:val="20"/>
        </w:rPr>
        <w:t>v</w:t>
      </w:r>
      <w:r>
        <w:rPr>
          <w:sz w:val="20"/>
          <w:szCs w:val="20"/>
        </w:rPr>
        <w:t>šech povinných údajů a všech dalších v danou chvíli dos</w:t>
      </w:r>
      <w:r>
        <w:rPr>
          <w:color w:val="272727"/>
          <w:sz w:val="20"/>
          <w:szCs w:val="20"/>
        </w:rPr>
        <w:t>t</w:t>
      </w:r>
      <w:r>
        <w:rPr>
          <w:sz w:val="20"/>
          <w:szCs w:val="20"/>
        </w:rPr>
        <w:t xml:space="preserve">upných </w:t>
      </w:r>
      <w:r>
        <w:rPr>
          <w:color w:val="272727"/>
          <w:sz w:val="20"/>
          <w:szCs w:val="20"/>
        </w:rPr>
        <w:t>úd</w:t>
      </w:r>
      <w:r>
        <w:rPr>
          <w:sz w:val="20"/>
          <w:szCs w:val="20"/>
        </w:rPr>
        <w:t>a</w:t>
      </w:r>
      <w:r>
        <w:rPr>
          <w:color w:val="272727"/>
          <w:sz w:val="20"/>
          <w:szCs w:val="20"/>
        </w:rPr>
        <w:t>j</w:t>
      </w:r>
      <w:r>
        <w:rPr>
          <w:sz w:val="20"/>
          <w:szCs w:val="20"/>
        </w:rPr>
        <w:t xml:space="preserve">ů, </w:t>
      </w:r>
      <w:r>
        <w:rPr>
          <w:color w:val="272727"/>
          <w:sz w:val="20"/>
          <w:szCs w:val="20"/>
        </w:rPr>
        <w:t>kte</w:t>
      </w:r>
      <w:r>
        <w:rPr>
          <w:sz w:val="20"/>
          <w:szCs w:val="20"/>
        </w:rPr>
        <w:t xml:space="preserve">ré mohou </w:t>
      </w:r>
      <w:r>
        <w:rPr>
          <w:color w:val="272727"/>
          <w:sz w:val="20"/>
          <w:szCs w:val="20"/>
        </w:rPr>
        <w:t>na</w:t>
      </w:r>
      <w:r>
        <w:rPr>
          <w:sz w:val="20"/>
          <w:szCs w:val="20"/>
        </w:rPr>
        <w:t xml:space="preserve">pomoci při </w:t>
      </w:r>
      <w:r>
        <w:rPr>
          <w:color w:val="272727"/>
          <w:sz w:val="20"/>
          <w:szCs w:val="20"/>
        </w:rPr>
        <w:t>ř</w:t>
      </w:r>
      <w:r>
        <w:rPr>
          <w:sz w:val="20"/>
          <w:szCs w:val="20"/>
        </w:rPr>
        <w:t>ešení,</w:t>
      </w:r>
    </w:p>
    <w:p w:rsidR="00544AF7" w:rsidRDefault="00254A98">
      <w:pPr>
        <w:pStyle w:val="Zkladntext1"/>
        <w:numPr>
          <w:ilvl w:val="0"/>
          <w:numId w:val="16"/>
        </w:numPr>
        <w:shd w:val="clear" w:color="auto" w:fill="auto"/>
        <w:tabs>
          <w:tab w:val="left" w:pos="750"/>
        </w:tabs>
        <w:spacing w:after="0" w:line="276" w:lineRule="auto"/>
        <w:ind w:firstLine="380"/>
        <w:jc w:val="both"/>
        <w:rPr>
          <w:sz w:val="20"/>
          <w:szCs w:val="20"/>
        </w:rPr>
      </w:pPr>
      <w:r>
        <w:rPr>
          <w:sz w:val="20"/>
          <w:szCs w:val="20"/>
        </w:rPr>
        <w:t>p</w:t>
      </w:r>
      <w:r>
        <w:rPr>
          <w:color w:val="272727"/>
          <w:sz w:val="20"/>
          <w:szCs w:val="20"/>
        </w:rPr>
        <w:t>ř</w:t>
      </w:r>
      <w:r>
        <w:rPr>
          <w:sz w:val="20"/>
          <w:szCs w:val="20"/>
        </w:rPr>
        <w:t>edat požadavek k dalšímu řešení specialistům,</w:t>
      </w:r>
    </w:p>
    <w:p w:rsidR="00544AF7" w:rsidRDefault="00254A98">
      <w:pPr>
        <w:pStyle w:val="Zkladntext1"/>
        <w:numPr>
          <w:ilvl w:val="0"/>
          <w:numId w:val="16"/>
        </w:numPr>
        <w:shd w:val="clear" w:color="auto" w:fill="auto"/>
        <w:tabs>
          <w:tab w:val="left" w:pos="750"/>
        </w:tabs>
        <w:spacing w:after="0" w:line="276" w:lineRule="auto"/>
        <w:ind w:firstLine="380"/>
        <w:jc w:val="both"/>
        <w:rPr>
          <w:sz w:val="20"/>
          <w:szCs w:val="20"/>
        </w:rPr>
      </w:pPr>
      <w:r>
        <w:rPr>
          <w:sz w:val="20"/>
          <w:szCs w:val="20"/>
        </w:rPr>
        <w:t>eskalovat požadavky neřešené v dohodnutých termínech,</w:t>
      </w:r>
    </w:p>
    <w:p w:rsidR="00544AF7" w:rsidRDefault="00254A98">
      <w:pPr>
        <w:pStyle w:val="Zkladntext1"/>
        <w:numPr>
          <w:ilvl w:val="0"/>
          <w:numId w:val="16"/>
        </w:numPr>
        <w:shd w:val="clear" w:color="auto" w:fill="auto"/>
        <w:tabs>
          <w:tab w:val="left" w:pos="750"/>
        </w:tabs>
        <w:spacing w:after="0" w:line="276" w:lineRule="auto"/>
        <w:ind w:firstLine="380"/>
        <w:jc w:val="both"/>
        <w:rPr>
          <w:sz w:val="20"/>
          <w:szCs w:val="20"/>
        </w:rPr>
      </w:pPr>
      <w:r>
        <w:rPr>
          <w:sz w:val="20"/>
          <w:szCs w:val="20"/>
        </w:rPr>
        <w:t>sledovat průběh řešení a na po</w:t>
      </w:r>
      <w:r>
        <w:rPr>
          <w:color w:val="272727"/>
          <w:sz w:val="20"/>
          <w:szCs w:val="20"/>
        </w:rPr>
        <w:t>žá</w:t>
      </w:r>
      <w:r>
        <w:rPr>
          <w:sz w:val="20"/>
          <w:szCs w:val="20"/>
        </w:rPr>
        <w:t>d</w:t>
      </w:r>
      <w:r>
        <w:rPr>
          <w:color w:val="272727"/>
          <w:sz w:val="20"/>
          <w:szCs w:val="20"/>
        </w:rPr>
        <w:t>á</w:t>
      </w:r>
      <w:r>
        <w:rPr>
          <w:sz w:val="20"/>
          <w:szCs w:val="20"/>
        </w:rPr>
        <w:t xml:space="preserve">ní o </w:t>
      </w:r>
      <w:r>
        <w:rPr>
          <w:color w:val="272727"/>
          <w:sz w:val="20"/>
          <w:szCs w:val="20"/>
        </w:rPr>
        <w:t>n</w:t>
      </w:r>
      <w:r>
        <w:rPr>
          <w:sz w:val="20"/>
          <w:szCs w:val="20"/>
        </w:rPr>
        <w:t>ěm informovat objednatele,</w:t>
      </w:r>
    </w:p>
    <w:p w:rsidR="00544AF7" w:rsidRDefault="00254A98">
      <w:pPr>
        <w:pStyle w:val="Zkladntext1"/>
        <w:numPr>
          <w:ilvl w:val="0"/>
          <w:numId w:val="16"/>
        </w:numPr>
        <w:shd w:val="clear" w:color="auto" w:fill="auto"/>
        <w:tabs>
          <w:tab w:val="left" w:pos="750"/>
        </w:tabs>
        <w:spacing w:after="700" w:line="276" w:lineRule="auto"/>
        <w:ind w:left="780" w:hanging="360"/>
        <w:rPr>
          <w:sz w:val="20"/>
          <w:szCs w:val="20"/>
        </w:rPr>
      </w:pPr>
      <w:r>
        <w:rPr>
          <w:sz w:val="20"/>
          <w:szCs w:val="20"/>
        </w:rPr>
        <w:t xml:space="preserve">informovat objednatele o vyřešení požadavku včetně </w:t>
      </w:r>
      <w:r>
        <w:rPr>
          <w:color w:val="272727"/>
          <w:sz w:val="20"/>
          <w:szCs w:val="20"/>
        </w:rPr>
        <w:t>s</w:t>
      </w:r>
      <w:r>
        <w:rPr>
          <w:sz w:val="20"/>
          <w:szCs w:val="20"/>
        </w:rPr>
        <w:t xml:space="preserve">pecifikace </w:t>
      </w:r>
      <w:r>
        <w:rPr>
          <w:color w:val="272727"/>
          <w:sz w:val="20"/>
          <w:szCs w:val="20"/>
        </w:rPr>
        <w:t>p</w:t>
      </w:r>
      <w:r>
        <w:rPr>
          <w:sz w:val="20"/>
          <w:szCs w:val="20"/>
        </w:rPr>
        <w:t>ro</w:t>
      </w:r>
      <w:r>
        <w:rPr>
          <w:color w:val="272727"/>
          <w:sz w:val="20"/>
          <w:szCs w:val="20"/>
        </w:rPr>
        <w:t>ve</w:t>
      </w:r>
      <w:r>
        <w:rPr>
          <w:sz w:val="20"/>
          <w:szCs w:val="20"/>
        </w:rPr>
        <w:t xml:space="preserve">dených změn, </w:t>
      </w:r>
      <w:r>
        <w:rPr>
          <w:color w:val="272727"/>
          <w:sz w:val="20"/>
          <w:szCs w:val="20"/>
        </w:rPr>
        <w:t>z</w:t>
      </w:r>
      <w:r>
        <w:rPr>
          <w:sz w:val="20"/>
          <w:szCs w:val="20"/>
        </w:rPr>
        <w:t xml:space="preserve">ásahů a </w:t>
      </w:r>
      <w:r>
        <w:rPr>
          <w:color w:val="272727"/>
          <w:sz w:val="20"/>
          <w:szCs w:val="20"/>
        </w:rPr>
        <w:t>pří</w:t>
      </w:r>
      <w:r>
        <w:rPr>
          <w:sz w:val="20"/>
          <w:szCs w:val="20"/>
        </w:rPr>
        <w:t>padného promítnutí úprav do jiných funkcí.</w:t>
      </w:r>
    </w:p>
    <w:p w:rsidR="00544AF7" w:rsidRDefault="00254A98">
      <w:pPr>
        <w:pStyle w:val="Nadpis30"/>
        <w:keepNext/>
        <w:keepLines/>
        <w:numPr>
          <w:ilvl w:val="0"/>
          <w:numId w:val="14"/>
        </w:numPr>
        <w:shd w:val="clear" w:color="auto" w:fill="auto"/>
        <w:tabs>
          <w:tab w:val="left" w:pos="360"/>
        </w:tabs>
        <w:spacing w:after="180" w:line="276" w:lineRule="auto"/>
        <w:rPr>
          <w:sz w:val="20"/>
          <w:szCs w:val="20"/>
        </w:rPr>
      </w:pPr>
      <w:bookmarkStart w:id="40" w:name="bookmark40"/>
      <w:bookmarkStart w:id="41" w:name="bookmark41"/>
      <w:r>
        <w:rPr>
          <w:sz w:val="20"/>
          <w:szCs w:val="20"/>
        </w:rPr>
        <w:t xml:space="preserve">UŽIVATELSKÁ PODPORA PO TELEFONU </w:t>
      </w:r>
      <w:r>
        <w:rPr>
          <w:sz w:val="20"/>
          <w:szCs w:val="20"/>
          <w:lang w:val="en-US" w:eastAsia="en-US" w:bidi="en-US"/>
        </w:rPr>
        <w:t xml:space="preserve">(Hot </w:t>
      </w:r>
      <w:r>
        <w:rPr>
          <w:color w:val="202020"/>
          <w:sz w:val="20"/>
          <w:szCs w:val="20"/>
        </w:rPr>
        <w:t>L</w:t>
      </w:r>
      <w:r>
        <w:rPr>
          <w:sz w:val="20"/>
          <w:szCs w:val="20"/>
        </w:rPr>
        <w:t>in</w:t>
      </w:r>
      <w:r>
        <w:rPr>
          <w:color w:val="202020"/>
          <w:sz w:val="20"/>
          <w:szCs w:val="20"/>
        </w:rPr>
        <w:t>es)</w:t>
      </w:r>
      <w:bookmarkEnd w:id="40"/>
      <w:bookmarkEnd w:id="41"/>
    </w:p>
    <w:p w:rsidR="00544AF7" w:rsidRDefault="00254A98">
      <w:pPr>
        <w:pStyle w:val="Zkladntext1"/>
        <w:shd w:val="clear" w:color="auto" w:fill="auto"/>
        <w:spacing w:after="180" w:line="276" w:lineRule="auto"/>
        <w:ind w:left="380" w:firstLine="40"/>
        <w:rPr>
          <w:sz w:val="20"/>
          <w:szCs w:val="20"/>
        </w:rPr>
      </w:pPr>
      <w:r>
        <w:rPr>
          <w:sz w:val="20"/>
          <w:szCs w:val="20"/>
        </w:rPr>
        <w:t xml:space="preserve">V rámci služby Uživatelská podpora po telefonu </w:t>
      </w:r>
      <w:r w:rsidRPr="00C450F8">
        <w:rPr>
          <w:sz w:val="20"/>
          <w:szCs w:val="20"/>
          <w:lang w:eastAsia="en-US" w:bidi="en-US"/>
        </w:rPr>
        <w:t xml:space="preserve">(Hot </w:t>
      </w:r>
      <w:r>
        <w:rPr>
          <w:sz w:val="20"/>
          <w:szCs w:val="20"/>
        </w:rPr>
        <w:t xml:space="preserve">Line) poskytovatel telefonicky </w:t>
      </w:r>
      <w:r>
        <w:rPr>
          <w:color w:val="202020"/>
          <w:sz w:val="20"/>
          <w:szCs w:val="20"/>
        </w:rPr>
        <w:t>ř</w:t>
      </w:r>
      <w:r>
        <w:rPr>
          <w:sz w:val="20"/>
          <w:szCs w:val="20"/>
        </w:rPr>
        <w:t>eší problémy související s provozem systému PK a poskytuje telefonické konzultace. Služba je dos</w:t>
      </w:r>
      <w:r>
        <w:rPr>
          <w:color w:val="202020"/>
          <w:sz w:val="20"/>
          <w:szCs w:val="20"/>
        </w:rPr>
        <w:t>t</w:t>
      </w:r>
      <w:r>
        <w:rPr>
          <w:sz w:val="20"/>
          <w:szCs w:val="20"/>
        </w:rPr>
        <w:t>upná na tel. čísle +420 774 40</w:t>
      </w:r>
      <w:r>
        <w:rPr>
          <w:sz w:val="20"/>
          <w:szCs w:val="20"/>
        </w:rPr>
        <w:t xml:space="preserve">3 961 a je dodávána i v režimu </w:t>
      </w:r>
      <w:r w:rsidRPr="00C450F8">
        <w:rPr>
          <w:sz w:val="20"/>
          <w:szCs w:val="20"/>
          <w:lang w:eastAsia="en-US" w:bidi="en-US"/>
        </w:rPr>
        <w:t xml:space="preserve">Call </w:t>
      </w:r>
      <w:proofErr w:type="spellStart"/>
      <w:r w:rsidRPr="00C450F8">
        <w:rPr>
          <w:sz w:val="20"/>
          <w:szCs w:val="20"/>
          <w:lang w:eastAsia="en-US" w:bidi="en-US"/>
        </w:rPr>
        <w:t>Back</w:t>
      </w:r>
      <w:proofErr w:type="spellEnd"/>
      <w:r w:rsidRPr="00C450F8">
        <w:rPr>
          <w:sz w:val="20"/>
          <w:szCs w:val="20"/>
          <w:lang w:eastAsia="en-US" w:bidi="en-US"/>
        </w:rPr>
        <w:t xml:space="preserve">, </w:t>
      </w:r>
      <w:r>
        <w:rPr>
          <w:sz w:val="20"/>
          <w:szCs w:val="20"/>
        </w:rPr>
        <w:t>tzn. zpětné volání na žádost objednatele.</w:t>
      </w:r>
    </w:p>
    <w:p w:rsidR="00544AF7" w:rsidRDefault="00254A98">
      <w:pPr>
        <w:pStyle w:val="Zkladntext1"/>
        <w:shd w:val="clear" w:color="auto" w:fill="auto"/>
        <w:spacing w:after="180" w:line="283" w:lineRule="auto"/>
        <w:ind w:left="380" w:firstLine="40"/>
        <w:rPr>
          <w:sz w:val="20"/>
          <w:szCs w:val="20"/>
        </w:rPr>
      </w:pPr>
      <w:proofErr w:type="gramStart"/>
      <w:r>
        <w:rPr>
          <w:sz w:val="20"/>
          <w:szCs w:val="20"/>
        </w:rPr>
        <w:t>Nemůže-li</w:t>
      </w:r>
      <w:proofErr w:type="gramEnd"/>
      <w:r>
        <w:rPr>
          <w:sz w:val="20"/>
          <w:szCs w:val="20"/>
        </w:rPr>
        <w:t xml:space="preserve"> obsluha služby </w:t>
      </w:r>
      <w:r w:rsidRPr="00C450F8">
        <w:rPr>
          <w:sz w:val="20"/>
          <w:szCs w:val="20"/>
          <w:lang w:eastAsia="en-US" w:bidi="en-US"/>
        </w:rPr>
        <w:t xml:space="preserve">Hot </w:t>
      </w:r>
      <w:proofErr w:type="gramStart"/>
      <w:r>
        <w:rPr>
          <w:sz w:val="20"/>
          <w:szCs w:val="20"/>
        </w:rPr>
        <w:t>Line</w:t>
      </w:r>
      <w:proofErr w:type="gramEnd"/>
      <w:r>
        <w:rPr>
          <w:sz w:val="20"/>
          <w:szCs w:val="20"/>
        </w:rPr>
        <w:t xml:space="preserve"> vyřídit požadavek sama, zajistí, že v níže uvedeném l</w:t>
      </w:r>
      <w:r>
        <w:rPr>
          <w:color w:val="202020"/>
          <w:sz w:val="20"/>
          <w:szCs w:val="20"/>
        </w:rPr>
        <w:t>i</w:t>
      </w:r>
      <w:r>
        <w:rPr>
          <w:sz w:val="20"/>
          <w:szCs w:val="20"/>
        </w:rPr>
        <w:t>mitu od n</w:t>
      </w:r>
      <w:r>
        <w:rPr>
          <w:color w:val="202020"/>
          <w:sz w:val="20"/>
          <w:szCs w:val="20"/>
        </w:rPr>
        <w:t>a</w:t>
      </w:r>
      <w:r>
        <w:rPr>
          <w:sz w:val="20"/>
          <w:szCs w:val="20"/>
        </w:rPr>
        <w:t>hlášení požadavku specialista poskytovatele zpětně kon</w:t>
      </w:r>
      <w:r>
        <w:rPr>
          <w:color w:val="202020"/>
          <w:sz w:val="20"/>
          <w:szCs w:val="20"/>
        </w:rPr>
        <w:t>t</w:t>
      </w:r>
      <w:r>
        <w:rPr>
          <w:sz w:val="20"/>
          <w:szCs w:val="20"/>
        </w:rPr>
        <w:t>aktuje objednatele.</w:t>
      </w:r>
    </w:p>
    <w:p w:rsidR="00544AF7" w:rsidRDefault="00254A98">
      <w:pPr>
        <w:pStyle w:val="Zkladntext1"/>
        <w:shd w:val="clear" w:color="auto" w:fill="auto"/>
        <w:spacing w:after="180" w:line="276" w:lineRule="auto"/>
        <w:ind w:left="380" w:firstLine="40"/>
        <w:rPr>
          <w:sz w:val="20"/>
          <w:szCs w:val="20"/>
        </w:rPr>
      </w:pPr>
      <w:r>
        <w:rPr>
          <w:sz w:val="20"/>
          <w:szCs w:val="20"/>
        </w:rPr>
        <w:t>Pokud požadavek nebude možné vyřešit po telefonu, bude po</w:t>
      </w:r>
      <w:r>
        <w:rPr>
          <w:color w:val="202020"/>
          <w:sz w:val="20"/>
          <w:szCs w:val="20"/>
        </w:rPr>
        <w:t>s</w:t>
      </w:r>
      <w:r>
        <w:rPr>
          <w:sz w:val="20"/>
          <w:szCs w:val="20"/>
        </w:rPr>
        <w:t>k</w:t>
      </w:r>
      <w:r>
        <w:rPr>
          <w:color w:val="202020"/>
          <w:sz w:val="20"/>
          <w:szCs w:val="20"/>
        </w:rPr>
        <w:t>y</w:t>
      </w:r>
      <w:r>
        <w:rPr>
          <w:sz w:val="20"/>
          <w:szCs w:val="20"/>
        </w:rPr>
        <w:t xml:space="preserve">tovatelem objednateli nabídnuto jiné </w:t>
      </w:r>
      <w:r>
        <w:rPr>
          <w:color w:val="202020"/>
          <w:sz w:val="20"/>
          <w:szCs w:val="20"/>
        </w:rPr>
        <w:t>řeš</w:t>
      </w:r>
      <w:r>
        <w:rPr>
          <w:sz w:val="20"/>
          <w:szCs w:val="20"/>
        </w:rPr>
        <w:t xml:space="preserve">ení v </w:t>
      </w:r>
      <w:r>
        <w:rPr>
          <w:color w:val="202020"/>
          <w:sz w:val="20"/>
          <w:szCs w:val="20"/>
        </w:rPr>
        <w:t>rá</w:t>
      </w:r>
      <w:r>
        <w:rPr>
          <w:sz w:val="20"/>
          <w:szCs w:val="20"/>
        </w:rPr>
        <w:t xml:space="preserve">mci služby </w:t>
      </w:r>
      <w:proofErr w:type="spellStart"/>
      <w:r w:rsidRPr="00C450F8">
        <w:rPr>
          <w:sz w:val="20"/>
          <w:szCs w:val="20"/>
          <w:lang w:eastAsia="en-US" w:bidi="en-US"/>
        </w:rPr>
        <w:t>Help</w:t>
      </w:r>
      <w:proofErr w:type="spellEnd"/>
      <w:r w:rsidRPr="00C450F8">
        <w:rPr>
          <w:sz w:val="20"/>
          <w:szCs w:val="20"/>
          <w:lang w:eastAsia="en-US" w:bidi="en-US"/>
        </w:rPr>
        <w:t xml:space="preserve"> </w:t>
      </w:r>
      <w:proofErr w:type="spellStart"/>
      <w:r w:rsidRPr="00C450F8">
        <w:rPr>
          <w:sz w:val="20"/>
          <w:szCs w:val="20"/>
          <w:lang w:eastAsia="en-US" w:bidi="en-US"/>
        </w:rPr>
        <w:t>Desk</w:t>
      </w:r>
      <w:proofErr w:type="spellEnd"/>
      <w:r w:rsidRPr="00C450F8">
        <w:rPr>
          <w:sz w:val="20"/>
          <w:szCs w:val="20"/>
          <w:lang w:eastAsia="en-US" w:bidi="en-US"/>
        </w:rPr>
        <w:t>.</w:t>
      </w:r>
    </w:p>
    <w:p w:rsidR="00544AF7" w:rsidRDefault="00254A98">
      <w:pPr>
        <w:pStyle w:val="Nadpis30"/>
        <w:keepNext/>
        <w:keepLines/>
        <w:numPr>
          <w:ilvl w:val="0"/>
          <w:numId w:val="14"/>
        </w:numPr>
        <w:shd w:val="clear" w:color="auto" w:fill="auto"/>
        <w:tabs>
          <w:tab w:val="left" w:pos="359"/>
        </w:tabs>
        <w:rPr>
          <w:sz w:val="20"/>
          <w:szCs w:val="20"/>
        </w:rPr>
      </w:pPr>
      <w:bookmarkStart w:id="42" w:name="bookmark42"/>
      <w:bookmarkStart w:id="43" w:name="bookmark43"/>
      <w:r>
        <w:rPr>
          <w:sz w:val="20"/>
          <w:szCs w:val="20"/>
        </w:rPr>
        <w:t>SYSTÉMOVÁ PODPORA</w:t>
      </w:r>
      <w:bookmarkEnd w:id="42"/>
      <w:bookmarkEnd w:id="43"/>
    </w:p>
    <w:p w:rsidR="00544AF7" w:rsidRDefault="00254A98">
      <w:pPr>
        <w:pStyle w:val="Zkladntext1"/>
        <w:shd w:val="clear" w:color="auto" w:fill="auto"/>
        <w:spacing w:after="200" w:line="276" w:lineRule="auto"/>
        <w:rPr>
          <w:sz w:val="20"/>
          <w:szCs w:val="20"/>
        </w:rPr>
      </w:pPr>
      <w:r>
        <w:rPr>
          <w:sz w:val="20"/>
          <w:szCs w:val="20"/>
        </w:rPr>
        <w:t>V rámci služby Systémová podpora poskytovatel řeší problémy objednatele s dodanou aplikací. N</w:t>
      </w:r>
      <w:r>
        <w:rPr>
          <w:color w:val="2C2C2C"/>
          <w:sz w:val="20"/>
          <w:szCs w:val="20"/>
        </w:rPr>
        <w:t>áp</w:t>
      </w:r>
      <w:r>
        <w:rPr>
          <w:sz w:val="20"/>
          <w:szCs w:val="20"/>
        </w:rPr>
        <w:t xml:space="preserve">lní </w:t>
      </w:r>
      <w:r>
        <w:rPr>
          <w:color w:val="2C2C2C"/>
          <w:sz w:val="20"/>
          <w:szCs w:val="20"/>
        </w:rPr>
        <w:t>sl</w:t>
      </w:r>
      <w:r>
        <w:rPr>
          <w:sz w:val="20"/>
          <w:szCs w:val="20"/>
        </w:rPr>
        <w:t xml:space="preserve">užby </w:t>
      </w:r>
      <w:r>
        <w:rPr>
          <w:sz w:val="20"/>
          <w:szCs w:val="20"/>
        </w:rPr>
        <w:t>jsou také činnosti spojené s dodávkou a implementací nových verzí dodané aplikace.</w:t>
      </w:r>
    </w:p>
    <w:p w:rsidR="00544AF7" w:rsidRDefault="00254A98">
      <w:pPr>
        <w:pStyle w:val="Zkladntext1"/>
        <w:shd w:val="clear" w:color="auto" w:fill="auto"/>
        <w:spacing w:after="200" w:line="276" w:lineRule="auto"/>
        <w:rPr>
          <w:sz w:val="20"/>
          <w:szCs w:val="20"/>
        </w:rPr>
      </w:pPr>
      <w:r>
        <w:rPr>
          <w:sz w:val="20"/>
          <w:szCs w:val="20"/>
        </w:rPr>
        <w:t>Služba zahrnuje:</w:t>
      </w:r>
    </w:p>
    <w:p w:rsidR="00544AF7" w:rsidRDefault="00254A98">
      <w:pPr>
        <w:pStyle w:val="Zkladntext1"/>
        <w:numPr>
          <w:ilvl w:val="0"/>
          <w:numId w:val="17"/>
        </w:numPr>
        <w:shd w:val="clear" w:color="auto" w:fill="auto"/>
        <w:tabs>
          <w:tab w:val="left" w:pos="359"/>
        </w:tabs>
        <w:spacing w:after="200" w:line="276" w:lineRule="auto"/>
        <w:rPr>
          <w:sz w:val="20"/>
          <w:szCs w:val="20"/>
        </w:rPr>
      </w:pPr>
      <w:r>
        <w:rPr>
          <w:b/>
          <w:bCs/>
          <w:sz w:val="20"/>
          <w:szCs w:val="20"/>
        </w:rPr>
        <w:lastRenderedPageBreak/>
        <w:t xml:space="preserve">Analýzu </w:t>
      </w:r>
      <w:r>
        <w:rPr>
          <w:sz w:val="20"/>
          <w:szCs w:val="20"/>
        </w:rPr>
        <w:t>příčiny incidentu</w:t>
      </w:r>
    </w:p>
    <w:p w:rsidR="00544AF7" w:rsidRDefault="00254A98">
      <w:pPr>
        <w:pStyle w:val="Zkladntext1"/>
        <w:numPr>
          <w:ilvl w:val="0"/>
          <w:numId w:val="17"/>
        </w:numPr>
        <w:shd w:val="clear" w:color="auto" w:fill="auto"/>
        <w:tabs>
          <w:tab w:val="left" w:pos="359"/>
        </w:tabs>
        <w:spacing w:after="200" w:line="276" w:lineRule="auto"/>
        <w:rPr>
          <w:sz w:val="20"/>
          <w:szCs w:val="20"/>
        </w:rPr>
      </w:pPr>
      <w:r>
        <w:rPr>
          <w:b/>
          <w:bCs/>
          <w:sz w:val="20"/>
          <w:szCs w:val="20"/>
        </w:rPr>
        <w:t xml:space="preserve">Součinnost </w:t>
      </w:r>
      <w:r>
        <w:rPr>
          <w:sz w:val="20"/>
          <w:szCs w:val="20"/>
        </w:rPr>
        <w:t>při opravě chyb standardního software</w:t>
      </w:r>
    </w:p>
    <w:p w:rsidR="00544AF7" w:rsidRDefault="00254A98">
      <w:pPr>
        <w:pStyle w:val="Zkladntext1"/>
        <w:numPr>
          <w:ilvl w:val="0"/>
          <w:numId w:val="16"/>
        </w:numPr>
        <w:shd w:val="clear" w:color="auto" w:fill="auto"/>
        <w:tabs>
          <w:tab w:val="left" w:pos="750"/>
        </w:tabs>
        <w:spacing w:after="0" w:line="271" w:lineRule="auto"/>
        <w:ind w:left="740" w:hanging="320"/>
        <w:rPr>
          <w:sz w:val="20"/>
          <w:szCs w:val="20"/>
        </w:rPr>
      </w:pPr>
      <w:r>
        <w:rPr>
          <w:sz w:val="20"/>
          <w:szCs w:val="20"/>
        </w:rPr>
        <w:t>komunikace s dodavatelem produktu související se zdokumentováním a s reklamováním</w:t>
      </w:r>
      <w:r>
        <w:rPr>
          <w:sz w:val="20"/>
          <w:szCs w:val="20"/>
        </w:rPr>
        <w:t xml:space="preserve"> SW </w:t>
      </w:r>
      <w:r>
        <w:rPr>
          <w:color w:val="2C2C2C"/>
          <w:sz w:val="20"/>
          <w:szCs w:val="20"/>
        </w:rPr>
        <w:t>v</w:t>
      </w:r>
      <w:r>
        <w:rPr>
          <w:sz w:val="20"/>
          <w:szCs w:val="20"/>
        </w:rPr>
        <w:t xml:space="preserve">ady u </w:t>
      </w:r>
      <w:r>
        <w:rPr>
          <w:color w:val="2C2C2C"/>
          <w:sz w:val="20"/>
          <w:szCs w:val="20"/>
        </w:rPr>
        <w:t>d</w:t>
      </w:r>
      <w:r>
        <w:rPr>
          <w:sz w:val="20"/>
          <w:szCs w:val="20"/>
        </w:rPr>
        <w:t>odavatele produktu (samotnou opravu chyb realizuje třetí strana, a to přímý dodavatel produktu, v souladu s jeho servisním programem poskytovaným objednateli).</w:t>
      </w:r>
    </w:p>
    <w:p w:rsidR="00544AF7" w:rsidRDefault="00254A98">
      <w:pPr>
        <w:pStyle w:val="Zkladntext1"/>
        <w:numPr>
          <w:ilvl w:val="0"/>
          <w:numId w:val="17"/>
        </w:numPr>
        <w:shd w:val="clear" w:color="auto" w:fill="auto"/>
        <w:tabs>
          <w:tab w:val="left" w:pos="359"/>
        </w:tabs>
        <w:spacing w:after="200" w:line="276" w:lineRule="auto"/>
        <w:rPr>
          <w:sz w:val="20"/>
          <w:szCs w:val="20"/>
        </w:rPr>
      </w:pPr>
      <w:r>
        <w:rPr>
          <w:b/>
          <w:bCs/>
          <w:sz w:val="20"/>
          <w:szCs w:val="20"/>
        </w:rPr>
        <w:t xml:space="preserve">Opravy chyb - </w:t>
      </w:r>
      <w:r>
        <w:rPr>
          <w:sz w:val="20"/>
          <w:szCs w:val="20"/>
        </w:rPr>
        <w:t>opravou chyb se rozumí:</w:t>
      </w:r>
    </w:p>
    <w:p w:rsidR="00544AF7" w:rsidRDefault="00254A98">
      <w:pPr>
        <w:pStyle w:val="Zkladntext1"/>
        <w:numPr>
          <w:ilvl w:val="0"/>
          <w:numId w:val="16"/>
        </w:numPr>
        <w:shd w:val="clear" w:color="auto" w:fill="auto"/>
        <w:tabs>
          <w:tab w:val="left" w:pos="750"/>
        </w:tabs>
        <w:spacing w:after="0" w:line="276" w:lineRule="auto"/>
        <w:ind w:firstLine="380"/>
        <w:rPr>
          <w:sz w:val="20"/>
          <w:szCs w:val="20"/>
        </w:rPr>
      </w:pPr>
      <w:r>
        <w:rPr>
          <w:sz w:val="20"/>
          <w:szCs w:val="20"/>
        </w:rPr>
        <w:t>oprava funkčních vad systému PK,</w:t>
      </w:r>
    </w:p>
    <w:p w:rsidR="00544AF7" w:rsidRDefault="00254A98">
      <w:pPr>
        <w:pStyle w:val="Zkladntext1"/>
        <w:numPr>
          <w:ilvl w:val="0"/>
          <w:numId w:val="16"/>
        </w:numPr>
        <w:shd w:val="clear" w:color="auto" w:fill="auto"/>
        <w:tabs>
          <w:tab w:val="left" w:pos="750"/>
        </w:tabs>
        <w:spacing w:after="0" w:line="276" w:lineRule="auto"/>
        <w:ind w:firstLine="380"/>
        <w:rPr>
          <w:sz w:val="20"/>
          <w:szCs w:val="20"/>
        </w:rPr>
      </w:pPr>
      <w:r>
        <w:rPr>
          <w:sz w:val="20"/>
          <w:szCs w:val="20"/>
        </w:rPr>
        <w:t xml:space="preserve">opravy </w:t>
      </w:r>
      <w:r>
        <w:rPr>
          <w:sz w:val="20"/>
          <w:szCs w:val="20"/>
        </w:rPr>
        <w:t>funkčních vad nastavení systému,</w:t>
      </w:r>
    </w:p>
    <w:p w:rsidR="00544AF7" w:rsidRDefault="00254A98">
      <w:pPr>
        <w:pStyle w:val="Zkladntext1"/>
        <w:numPr>
          <w:ilvl w:val="0"/>
          <w:numId w:val="16"/>
        </w:numPr>
        <w:shd w:val="clear" w:color="auto" w:fill="auto"/>
        <w:tabs>
          <w:tab w:val="left" w:pos="750"/>
        </w:tabs>
        <w:spacing w:after="0" w:line="276" w:lineRule="auto"/>
        <w:ind w:firstLine="380"/>
        <w:rPr>
          <w:sz w:val="20"/>
          <w:szCs w:val="20"/>
        </w:rPr>
      </w:pPr>
      <w:r>
        <w:rPr>
          <w:sz w:val="20"/>
          <w:szCs w:val="20"/>
        </w:rPr>
        <w:t xml:space="preserve">opravy chyb </w:t>
      </w:r>
      <w:proofErr w:type="spellStart"/>
      <w:r>
        <w:rPr>
          <w:sz w:val="20"/>
          <w:szCs w:val="20"/>
        </w:rPr>
        <w:t>customizací</w:t>
      </w:r>
      <w:proofErr w:type="spellEnd"/>
      <w:r>
        <w:rPr>
          <w:sz w:val="20"/>
          <w:szCs w:val="20"/>
        </w:rPr>
        <w:t xml:space="preserve"> systému,</w:t>
      </w:r>
    </w:p>
    <w:p w:rsidR="00544AF7" w:rsidRDefault="00254A98">
      <w:pPr>
        <w:pStyle w:val="Zkladntext1"/>
        <w:numPr>
          <w:ilvl w:val="0"/>
          <w:numId w:val="16"/>
        </w:numPr>
        <w:shd w:val="clear" w:color="auto" w:fill="auto"/>
        <w:tabs>
          <w:tab w:val="left" w:pos="750"/>
        </w:tabs>
        <w:spacing w:after="0" w:line="276" w:lineRule="auto"/>
        <w:ind w:firstLine="380"/>
        <w:rPr>
          <w:sz w:val="20"/>
          <w:szCs w:val="20"/>
        </w:rPr>
      </w:pPr>
      <w:r>
        <w:rPr>
          <w:sz w:val="20"/>
          <w:szCs w:val="20"/>
        </w:rPr>
        <w:t xml:space="preserve">integrace oprav aplikace </w:t>
      </w:r>
      <w:r>
        <w:rPr>
          <w:sz w:val="20"/>
          <w:szCs w:val="20"/>
          <w:lang w:val="en-US" w:eastAsia="en-US" w:bidi="en-US"/>
        </w:rPr>
        <w:t xml:space="preserve">do IS </w:t>
      </w:r>
      <w:r>
        <w:rPr>
          <w:sz w:val="20"/>
          <w:szCs w:val="20"/>
        </w:rPr>
        <w:t>objednatele</w:t>
      </w:r>
    </w:p>
    <w:p w:rsidR="00544AF7" w:rsidRDefault="00254A98">
      <w:pPr>
        <w:pStyle w:val="Zkladntext1"/>
        <w:shd w:val="clear" w:color="auto" w:fill="auto"/>
        <w:spacing w:after="0" w:line="276" w:lineRule="auto"/>
        <w:ind w:left="1480" w:hanging="360"/>
        <w:rPr>
          <w:sz w:val="20"/>
          <w:szCs w:val="20"/>
        </w:rPr>
      </w:pPr>
      <w:r>
        <w:rPr>
          <w:sz w:val="20"/>
          <w:szCs w:val="20"/>
        </w:rPr>
        <w:t xml:space="preserve">o otestování funkčnosti oprav (opravný </w:t>
      </w:r>
      <w:proofErr w:type="spellStart"/>
      <w:r w:rsidRPr="00C450F8">
        <w:rPr>
          <w:sz w:val="20"/>
          <w:szCs w:val="20"/>
          <w:lang w:eastAsia="en-US" w:bidi="en-US"/>
        </w:rPr>
        <w:t>patch</w:t>
      </w:r>
      <w:proofErr w:type="spellEnd"/>
      <w:r w:rsidRPr="00C450F8">
        <w:rPr>
          <w:sz w:val="20"/>
          <w:szCs w:val="20"/>
          <w:lang w:eastAsia="en-US" w:bidi="en-US"/>
        </w:rPr>
        <w:t xml:space="preserve">, </w:t>
      </w:r>
      <w:proofErr w:type="spellStart"/>
      <w:r w:rsidRPr="00C450F8">
        <w:rPr>
          <w:sz w:val="20"/>
          <w:szCs w:val="20"/>
          <w:lang w:eastAsia="en-US" w:bidi="en-US"/>
        </w:rPr>
        <w:t>hotfix</w:t>
      </w:r>
      <w:proofErr w:type="spellEnd"/>
      <w:r w:rsidRPr="00C450F8">
        <w:rPr>
          <w:sz w:val="20"/>
          <w:szCs w:val="20"/>
          <w:lang w:eastAsia="en-US" w:bidi="en-US"/>
        </w:rPr>
        <w:t xml:space="preserve">) </w:t>
      </w:r>
      <w:r>
        <w:rPr>
          <w:sz w:val="20"/>
          <w:szCs w:val="20"/>
        </w:rPr>
        <w:t>dodaných poskytovatelem i oprav standardního SW dodaných dodavatelem standardního SW,</w:t>
      </w:r>
    </w:p>
    <w:p w:rsidR="00544AF7" w:rsidRDefault="00254A98">
      <w:pPr>
        <w:pStyle w:val="Zkladntext1"/>
        <w:shd w:val="clear" w:color="auto" w:fill="auto"/>
        <w:spacing w:after="0" w:line="276" w:lineRule="auto"/>
        <w:ind w:left="1120"/>
        <w:rPr>
          <w:sz w:val="20"/>
          <w:szCs w:val="20"/>
        </w:rPr>
      </w:pPr>
      <w:r>
        <w:rPr>
          <w:sz w:val="20"/>
          <w:szCs w:val="20"/>
        </w:rPr>
        <w:t xml:space="preserve">o </w:t>
      </w:r>
      <w:r>
        <w:rPr>
          <w:sz w:val="20"/>
          <w:szCs w:val="20"/>
        </w:rPr>
        <w:t>instalace dodaného řešení do testovacího prostředí objednatele,</w:t>
      </w:r>
    </w:p>
    <w:p w:rsidR="00544AF7" w:rsidRDefault="00254A98">
      <w:pPr>
        <w:pStyle w:val="Zkladntext1"/>
        <w:shd w:val="clear" w:color="auto" w:fill="auto"/>
        <w:spacing w:after="0" w:line="276" w:lineRule="auto"/>
        <w:ind w:left="1120"/>
        <w:rPr>
          <w:sz w:val="20"/>
          <w:szCs w:val="20"/>
        </w:rPr>
      </w:pPr>
      <w:r>
        <w:rPr>
          <w:sz w:val="20"/>
          <w:szCs w:val="20"/>
        </w:rPr>
        <w:t>o otestování funkčnosti řešení v testovacím prostředí objednatele,</w:t>
      </w:r>
    </w:p>
    <w:p w:rsidR="00544AF7" w:rsidRDefault="00254A98">
      <w:pPr>
        <w:pStyle w:val="Zkladntext1"/>
        <w:shd w:val="clear" w:color="auto" w:fill="auto"/>
        <w:spacing w:after="0"/>
        <w:ind w:left="1480" w:hanging="360"/>
        <w:rPr>
          <w:sz w:val="20"/>
          <w:szCs w:val="20"/>
        </w:rPr>
      </w:pPr>
      <w:r>
        <w:rPr>
          <w:color w:val="2C2C2C"/>
          <w:sz w:val="20"/>
          <w:szCs w:val="20"/>
        </w:rPr>
        <w:t xml:space="preserve">o </w:t>
      </w:r>
      <w:r>
        <w:rPr>
          <w:sz w:val="20"/>
          <w:szCs w:val="20"/>
        </w:rPr>
        <w:t>instalace řešení do produkčního prostředí objednatele, případně před</w:t>
      </w:r>
      <w:r>
        <w:rPr>
          <w:color w:val="2C2C2C"/>
          <w:sz w:val="20"/>
          <w:szCs w:val="20"/>
        </w:rPr>
        <w:t>á</w:t>
      </w:r>
      <w:r>
        <w:rPr>
          <w:sz w:val="20"/>
          <w:szCs w:val="20"/>
        </w:rPr>
        <w:t xml:space="preserve">ní opravných </w:t>
      </w:r>
      <w:proofErr w:type="spellStart"/>
      <w:r w:rsidRPr="00C450F8">
        <w:rPr>
          <w:sz w:val="20"/>
          <w:szCs w:val="20"/>
          <w:lang w:eastAsia="en-US" w:bidi="en-US"/>
        </w:rPr>
        <w:t>patch</w:t>
      </w:r>
      <w:proofErr w:type="spellEnd"/>
      <w:r w:rsidRPr="00C450F8">
        <w:rPr>
          <w:sz w:val="20"/>
          <w:szCs w:val="20"/>
          <w:lang w:eastAsia="en-US" w:bidi="en-US"/>
        </w:rPr>
        <w:t xml:space="preserve"> </w:t>
      </w:r>
      <w:r>
        <w:rPr>
          <w:sz w:val="20"/>
          <w:szCs w:val="20"/>
        </w:rPr>
        <w:t>včetně instrukcí k instalaci objedn</w:t>
      </w:r>
      <w:r>
        <w:rPr>
          <w:sz w:val="20"/>
          <w:szCs w:val="20"/>
        </w:rPr>
        <w:t>ateli,</w:t>
      </w:r>
    </w:p>
    <w:p w:rsidR="00544AF7" w:rsidRDefault="00254A98">
      <w:pPr>
        <w:pStyle w:val="Zkladntext1"/>
        <w:shd w:val="clear" w:color="auto" w:fill="auto"/>
        <w:spacing w:after="0"/>
        <w:ind w:left="1120"/>
        <w:rPr>
          <w:sz w:val="20"/>
          <w:szCs w:val="20"/>
        </w:rPr>
      </w:pPr>
      <w:r>
        <w:rPr>
          <w:sz w:val="20"/>
          <w:szCs w:val="20"/>
        </w:rPr>
        <w:t>o ověření funkčnosti řešení v produkčním prostředí objednatele,</w:t>
      </w:r>
    </w:p>
    <w:p w:rsidR="00544AF7" w:rsidRDefault="00254A98">
      <w:pPr>
        <w:pStyle w:val="Zkladntext1"/>
        <w:shd w:val="clear" w:color="auto" w:fill="auto"/>
        <w:spacing w:after="0"/>
        <w:ind w:left="1120"/>
        <w:rPr>
          <w:sz w:val="20"/>
          <w:szCs w:val="20"/>
        </w:rPr>
      </w:pPr>
      <w:r>
        <w:rPr>
          <w:color w:val="2C2C2C"/>
          <w:sz w:val="20"/>
          <w:szCs w:val="20"/>
        </w:rPr>
        <w:t xml:space="preserve">o </w:t>
      </w:r>
      <w:r>
        <w:rPr>
          <w:sz w:val="20"/>
          <w:szCs w:val="20"/>
        </w:rPr>
        <w:t xml:space="preserve">případné konzultace k instalaci opravných </w:t>
      </w:r>
      <w:r>
        <w:rPr>
          <w:sz w:val="20"/>
          <w:szCs w:val="20"/>
          <w:lang w:val="en-US" w:eastAsia="en-US" w:bidi="en-US"/>
        </w:rPr>
        <w:t>patch,</w:t>
      </w:r>
    </w:p>
    <w:p w:rsidR="00544AF7" w:rsidRDefault="00254A98">
      <w:pPr>
        <w:pStyle w:val="Zkladntext1"/>
        <w:shd w:val="clear" w:color="auto" w:fill="auto"/>
        <w:spacing w:after="200"/>
        <w:ind w:left="1120"/>
        <w:rPr>
          <w:sz w:val="20"/>
          <w:szCs w:val="20"/>
        </w:rPr>
      </w:pPr>
      <w:r>
        <w:rPr>
          <w:sz w:val="20"/>
          <w:szCs w:val="20"/>
        </w:rPr>
        <w:t>o aktualizace provozní a uživatelské dokumentace systému PK.</w:t>
      </w:r>
    </w:p>
    <w:p w:rsidR="00544AF7" w:rsidRDefault="00254A98">
      <w:pPr>
        <w:pStyle w:val="Zkladntext1"/>
        <w:numPr>
          <w:ilvl w:val="0"/>
          <w:numId w:val="17"/>
        </w:numPr>
        <w:shd w:val="clear" w:color="auto" w:fill="auto"/>
        <w:tabs>
          <w:tab w:val="left" w:pos="359"/>
        </w:tabs>
        <w:spacing w:after="200" w:line="276" w:lineRule="auto"/>
        <w:rPr>
          <w:sz w:val="20"/>
          <w:szCs w:val="20"/>
        </w:rPr>
      </w:pPr>
      <w:r>
        <w:rPr>
          <w:b/>
          <w:bCs/>
          <w:sz w:val="20"/>
          <w:szCs w:val="20"/>
        </w:rPr>
        <w:t xml:space="preserve">Upgrade - </w:t>
      </w:r>
      <w:r>
        <w:rPr>
          <w:sz w:val="20"/>
          <w:szCs w:val="20"/>
        </w:rPr>
        <w:t>upgradem se rozumí:</w:t>
      </w:r>
    </w:p>
    <w:p w:rsidR="00544AF7" w:rsidRDefault="00254A98">
      <w:pPr>
        <w:pStyle w:val="Zkladntext1"/>
        <w:numPr>
          <w:ilvl w:val="0"/>
          <w:numId w:val="16"/>
        </w:numPr>
        <w:shd w:val="clear" w:color="auto" w:fill="auto"/>
        <w:tabs>
          <w:tab w:val="left" w:pos="750"/>
        </w:tabs>
        <w:spacing w:after="0" w:line="276" w:lineRule="auto"/>
        <w:ind w:firstLine="380"/>
        <w:rPr>
          <w:sz w:val="20"/>
          <w:szCs w:val="20"/>
        </w:rPr>
      </w:pPr>
      <w:r>
        <w:rPr>
          <w:sz w:val="20"/>
          <w:szCs w:val="20"/>
        </w:rPr>
        <w:t>dodání nových verzí systému PK</w:t>
      </w:r>
    </w:p>
    <w:p w:rsidR="00544AF7" w:rsidRDefault="00254A98">
      <w:pPr>
        <w:pStyle w:val="Zkladntext1"/>
        <w:numPr>
          <w:ilvl w:val="0"/>
          <w:numId w:val="16"/>
        </w:numPr>
        <w:shd w:val="clear" w:color="auto" w:fill="auto"/>
        <w:tabs>
          <w:tab w:val="left" w:pos="750"/>
        </w:tabs>
        <w:spacing w:after="0" w:line="276" w:lineRule="auto"/>
        <w:ind w:left="740" w:hanging="320"/>
        <w:rPr>
          <w:sz w:val="20"/>
          <w:szCs w:val="20"/>
        </w:rPr>
      </w:pPr>
      <w:r>
        <w:rPr>
          <w:sz w:val="20"/>
          <w:szCs w:val="20"/>
        </w:rPr>
        <w:t>implementace</w:t>
      </w:r>
      <w:r>
        <w:rPr>
          <w:sz w:val="20"/>
          <w:szCs w:val="20"/>
        </w:rPr>
        <w:t xml:space="preserve"> nové verze systému PK do systému objednatele na základě požadavku objednatele nebo </w:t>
      </w:r>
      <w:r>
        <w:rPr>
          <w:color w:val="2C2C2C"/>
          <w:sz w:val="20"/>
          <w:szCs w:val="20"/>
        </w:rPr>
        <w:t xml:space="preserve">v </w:t>
      </w:r>
      <w:r>
        <w:rPr>
          <w:sz w:val="20"/>
          <w:szCs w:val="20"/>
        </w:rPr>
        <w:t>důsledku přechodu objednatele na vyšší verzi systému PK a její otestování</w:t>
      </w:r>
    </w:p>
    <w:p w:rsidR="00544AF7" w:rsidRDefault="00254A98">
      <w:pPr>
        <w:pStyle w:val="Zkladntext1"/>
        <w:numPr>
          <w:ilvl w:val="0"/>
          <w:numId w:val="16"/>
        </w:numPr>
        <w:shd w:val="clear" w:color="auto" w:fill="auto"/>
        <w:tabs>
          <w:tab w:val="left" w:pos="750"/>
        </w:tabs>
        <w:spacing w:after="0" w:line="276" w:lineRule="auto"/>
        <w:ind w:left="740" w:hanging="320"/>
        <w:rPr>
          <w:sz w:val="20"/>
          <w:szCs w:val="20"/>
        </w:rPr>
      </w:pPr>
      <w:r>
        <w:rPr>
          <w:sz w:val="20"/>
          <w:szCs w:val="20"/>
        </w:rPr>
        <w:t xml:space="preserve">poskytnutí instalační podpory pro nové verze systému PK </w:t>
      </w:r>
      <w:proofErr w:type="spellStart"/>
      <w:r>
        <w:rPr>
          <w:sz w:val="20"/>
          <w:szCs w:val="20"/>
        </w:rPr>
        <w:t>customizací</w:t>
      </w:r>
      <w:proofErr w:type="spellEnd"/>
      <w:r>
        <w:rPr>
          <w:sz w:val="20"/>
          <w:szCs w:val="20"/>
        </w:rPr>
        <w:t xml:space="preserve">, kdy poskytovatel provede </w:t>
      </w:r>
      <w:r>
        <w:rPr>
          <w:color w:val="2C2C2C"/>
          <w:sz w:val="20"/>
          <w:szCs w:val="20"/>
        </w:rPr>
        <w:t>i</w:t>
      </w:r>
      <w:r>
        <w:rPr>
          <w:sz w:val="20"/>
          <w:szCs w:val="20"/>
        </w:rPr>
        <w:t>mplementaci nové verze do systému objednatele a otestuje řešení</w:t>
      </w:r>
    </w:p>
    <w:p w:rsidR="00544AF7" w:rsidRDefault="00254A98">
      <w:pPr>
        <w:pStyle w:val="Zkladntext1"/>
        <w:numPr>
          <w:ilvl w:val="0"/>
          <w:numId w:val="16"/>
        </w:numPr>
        <w:shd w:val="clear" w:color="auto" w:fill="auto"/>
        <w:tabs>
          <w:tab w:val="left" w:pos="750"/>
        </w:tabs>
        <w:spacing w:after="200" w:line="276" w:lineRule="auto"/>
        <w:ind w:firstLine="380"/>
        <w:rPr>
          <w:sz w:val="20"/>
          <w:szCs w:val="20"/>
        </w:rPr>
      </w:pPr>
      <w:r>
        <w:rPr>
          <w:sz w:val="20"/>
          <w:szCs w:val="20"/>
        </w:rPr>
        <w:t>aktualizace provozní a uživatelské dokumentace systému PK.</w:t>
      </w:r>
    </w:p>
    <w:p w:rsidR="00544AF7" w:rsidRDefault="00254A98">
      <w:pPr>
        <w:pStyle w:val="Zkladntext1"/>
        <w:shd w:val="clear" w:color="auto" w:fill="auto"/>
        <w:spacing w:after="200" w:line="276" w:lineRule="auto"/>
        <w:ind w:left="380" w:firstLine="40"/>
        <w:jc w:val="both"/>
        <w:rPr>
          <w:sz w:val="20"/>
          <w:szCs w:val="20"/>
        </w:rPr>
      </w:pPr>
      <w:r>
        <w:rPr>
          <w:sz w:val="20"/>
          <w:szCs w:val="20"/>
        </w:rPr>
        <w:t>Aktualizace SW, které dodavatel označí jako odstraňující riziko, že se systém PK dostane do s</w:t>
      </w:r>
      <w:r>
        <w:rPr>
          <w:color w:val="2C2C2C"/>
          <w:sz w:val="20"/>
          <w:szCs w:val="20"/>
        </w:rPr>
        <w:t>t</w:t>
      </w:r>
      <w:r>
        <w:rPr>
          <w:sz w:val="20"/>
          <w:szCs w:val="20"/>
        </w:rPr>
        <w:t>avu, kdy bude v</w:t>
      </w:r>
      <w:r>
        <w:rPr>
          <w:color w:val="2C2C2C"/>
          <w:sz w:val="20"/>
          <w:szCs w:val="20"/>
        </w:rPr>
        <w:t>y</w:t>
      </w:r>
      <w:r>
        <w:rPr>
          <w:sz w:val="20"/>
          <w:szCs w:val="20"/>
        </w:rPr>
        <w:t>kazovat vadu Priority A</w:t>
      </w:r>
      <w:r>
        <w:rPr>
          <w:sz w:val="20"/>
          <w:szCs w:val="20"/>
        </w:rPr>
        <w:t xml:space="preserve"> nebo B, zavede poskytovatel do systému PK bezplatně.</w:t>
      </w:r>
    </w:p>
    <w:p w:rsidR="00544AF7" w:rsidRDefault="00254A98">
      <w:pPr>
        <w:pStyle w:val="Zkladntext1"/>
        <w:shd w:val="clear" w:color="auto" w:fill="auto"/>
        <w:spacing w:after="200" w:line="269" w:lineRule="auto"/>
        <w:ind w:left="380" w:firstLine="40"/>
        <w:rPr>
          <w:sz w:val="20"/>
          <w:szCs w:val="20"/>
        </w:rPr>
      </w:pPr>
      <w:r>
        <w:rPr>
          <w:sz w:val="20"/>
          <w:szCs w:val="20"/>
        </w:rPr>
        <w:t>Poskytovatel bude informovat o ukončení technické podpory na konkrétní verzi systému PK užívanou objednatelem nejpozději 6 měsíců před termínem ukončení podpory.</w:t>
      </w:r>
    </w:p>
    <w:p w:rsidR="00544AF7" w:rsidRDefault="00254A98">
      <w:pPr>
        <w:pStyle w:val="Nadpis30"/>
        <w:keepNext/>
        <w:keepLines/>
        <w:shd w:val="clear" w:color="auto" w:fill="auto"/>
        <w:spacing w:line="276" w:lineRule="auto"/>
        <w:rPr>
          <w:sz w:val="20"/>
          <w:szCs w:val="20"/>
        </w:rPr>
      </w:pPr>
      <w:bookmarkStart w:id="44" w:name="bookmark44"/>
      <w:bookmarkStart w:id="45" w:name="bookmark45"/>
      <w:r>
        <w:rPr>
          <w:sz w:val="20"/>
          <w:szCs w:val="20"/>
        </w:rPr>
        <w:t>Výjimky</w:t>
      </w:r>
      <w:bookmarkEnd w:id="44"/>
      <w:bookmarkEnd w:id="45"/>
    </w:p>
    <w:p w:rsidR="00544AF7" w:rsidRDefault="00254A98">
      <w:pPr>
        <w:pStyle w:val="Zkladntext1"/>
        <w:shd w:val="clear" w:color="auto" w:fill="auto"/>
        <w:spacing w:after="0" w:line="269" w:lineRule="auto"/>
        <w:ind w:firstLine="380"/>
        <w:rPr>
          <w:sz w:val="20"/>
          <w:szCs w:val="20"/>
        </w:rPr>
      </w:pPr>
      <w:r>
        <w:rPr>
          <w:sz w:val="20"/>
          <w:szCs w:val="20"/>
        </w:rPr>
        <w:t xml:space="preserve">Chyby, které nejsou zahrnuty do </w:t>
      </w:r>
      <w:r>
        <w:rPr>
          <w:sz w:val="20"/>
          <w:szCs w:val="20"/>
        </w:rPr>
        <w:t>systémové podpory:</w:t>
      </w:r>
    </w:p>
    <w:p w:rsidR="00544AF7" w:rsidRDefault="00254A98">
      <w:pPr>
        <w:pStyle w:val="Zkladntext1"/>
        <w:numPr>
          <w:ilvl w:val="0"/>
          <w:numId w:val="16"/>
        </w:numPr>
        <w:shd w:val="clear" w:color="auto" w:fill="auto"/>
        <w:tabs>
          <w:tab w:val="left" w:pos="750"/>
        </w:tabs>
        <w:spacing w:after="0" w:line="269" w:lineRule="auto"/>
        <w:ind w:firstLine="380"/>
        <w:rPr>
          <w:sz w:val="20"/>
          <w:szCs w:val="20"/>
        </w:rPr>
      </w:pPr>
      <w:r>
        <w:rPr>
          <w:sz w:val="20"/>
          <w:szCs w:val="20"/>
        </w:rPr>
        <w:t>Chyby, které nelze reprodukovat v produkčním nebo testovacím prostředí systému</w:t>
      </w:r>
    </w:p>
    <w:p w:rsidR="00544AF7" w:rsidRDefault="00254A98">
      <w:pPr>
        <w:pStyle w:val="Zkladntext1"/>
        <w:numPr>
          <w:ilvl w:val="0"/>
          <w:numId w:val="16"/>
        </w:numPr>
        <w:shd w:val="clear" w:color="auto" w:fill="auto"/>
        <w:tabs>
          <w:tab w:val="left" w:pos="750"/>
        </w:tabs>
        <w:spacing w:after="0" w:line="269" w:lineRule="auto"/>
        <w:ind w:firstLine="380"/>
        <w:rPr>
          <w:sz w:val="20"/>
          <w:szCs w:val="20"/>
        </w:rPr>
      </w:pPr>
      <w:r>
        <w:rPr>
          <w:sz w:val="20"/>
          <w:szCs w:val="20"/>
        </w:rPr>
        <w:t>Chyby, které lze prokazatelně diagnostikovat jako vadu ve funkčnosti technologické p</w:t>
      </w:r>
      <w:r>
        <w:rPr>
          <w:color w:val="2C2C2C"/>
          <w:sz w:val="20"/>
          <w:szCs w:val="20"/>
        </w:rPr>
        <w:t>l</w:t>
      </w:r>
      <w:r>
        <w:rPr>
          <w:sz w:val="20"/>
          <w:szCs w:val="20"/>
        </w:rPr>
        <w:t>a</w:t>
      </w:r>
      <w:r>
        <w:rPr>
          <w:color w:val="2C2C2C"/>
          <w:sz w:val="20"/>
          <w:szCs w:val="20"/>
        </w:rPr>
        <w:t>t</w:t>
      </w:r>
      <w:r>
        <w:rPr>
          <w:sz w:val="20"/>
          <w:szCs w:val="20"/>
        </w:rPr>
        <w:t>formy</w:t>
      </w:r>
    </w:p>
    <w:p w:rsidR="00544AF7" w:rsidRDefault="00254A98">
      <w:pPr>
        <w:pStyle w:val="Zkladntext1"/>
        <w:numPr>
          <w:ilvl w:val="0"/>
          <w:numId w:val="16"/>
        </w:numPr>
        <w:shd w:val="clear" w:color="auto" w:fill="auto"/>
        <w:tabs>
          <w:tab w:val="left" w:pos="750"/>
        </w:tabs>
        <w:spacing w:after="0" w:line="269" w:lineRule="auto"/>
        <w:ind w:firstLine="380"/>
        <w:rPr>
          <w:sz w:val="20"/>
          <w:szCs w:val="20"/>
        </w:rPr>
      </w:pPr>
      <w:r>
        <w:rPr>
          <w:sz w:val="20"/>
          <w:szCs w:val="20"/>
        </w:rPr>
        <w:t>Chyby, které vznikly jako důsledek činnosti pracovníka objednatel</w:t>
      </w:r>
      <w:r>
        <w:rPr>
          <w:sz w:val="20"/>
          <w:szCs w:val="20"/>
        </w:rPr>
        <w:t>e nebo třetí strany</w:t>
      </w:r>
    </w:p>
    <w:p w:rsidR="00544AF7" w:rsidRDefault="00254A98">
      <w:pPr>
        <w:pStyle w:val="Zkladntext1"/>
        <w:numPr>
          <w:ilvl w:val="0"/>
          <w:numId w:val="16"/>
        </w:numPr>
        <w:shd w:val="clear" w:color="auto" w:fill="auto"/>
        <w:tabs>
          <w:tab w:val="left" w:pos="750"/>
        </w:tabs>
        <w:spacing w:after="100" w:line="269" w:lineRule="auto"/>
        <w:ind w:left="740" w:hanging="320"/>
        <w:rPr>
          <w:sz w:val="20"/>
          <w:szCs w:val="20"/>
        </w:rPr>
        <w:sectPr w:rsidR="00544AF7">
          <w:footerReference w:type="even" r:id="rId17"/>
          <w:footerReference w:type="default" r:id="rId18"/>
          <w:type w:val="continuous"/>
          <w:pgSz w:w="11900" w:h="16840"/>
          <w:pgMar w:top="969" w:right="943" w:bottom="939" w:left="930" w:header="541" w:footer="3" w:gutter="0"/>
          <w:cols w:space="720"/>
          <w:noEndnote/>
          <w:docGrid w:linePitch="360"/>
        </w:sectPr>
      </w:pPr>
      <w:r>
        <w:rPr>
          <w:sz w:val="20"/>
          <w:szCs w:val="20"/>
        </w:rPr>
        <w:t xml:space="preserve">Chyby, které vznikly neodborným zásahem nebo nedodržením provozních podmínek </w:t>
      </w:r>
      <w:r>
        <w:rPr>
          <w:color w:val="2C2C2C"/>
          <w:sz w:val="20"/>
          <w:szCs w:val="20"/>
        </w:rPr>
        <w:t>uv</w:t>
      </w:r>
      <w:r>
        <w:rPr>
          <w:sz w:val="20"/>
          <w:szCs w:val="20"/>
        </w:rPr>
        <w:t xml:space="preserve">edených v </w:t>
      </w:r>
      <w:r>
        <w:rPr>
          <w:color w:val="2C2C2C"/>
          <w:sz w:val="20"/>
          <w:szCs w:val="20"/>
        </w:rPr>
        <w:t>pře</w:t>
      </w:r>
      <w:r>
        <w:rPr>
          <w:sz w:val="20"/>
          <w:szCs w:val="20"/>
        </w:rPr>
        <w:t xml:space="preserve">dané uživatelské dokumentaci nebo v dokumentaci software ze strany objednatele nebo </w:t>
      </w:r>
      <w:r>
        <w:rPr>
          <w:color w:val="2C2C2C"/>
          <w:sz w:val="20"/>
          <w:szCs w:val="20"/>
        </w:rPr>
        <w:t>t</w:t>
      </w:r>
      <w:r>
        <w:rPr>
          <w:sz w:val="20"/>
          <w:szCs w:val="20"/>
        </w:rPr>
        <w:t>řetí s</w:t>
      </w:r>
      <w:r>
        <w:rPr>
          <w:color w:val="2C2C2C"/>
          <w:sz w:val="20"/>
          <w:szCs w:val="20"/>
        </w:rPr>
        <w:t>t</w:t>
      </w:r>
      <w:r>
        <w:rPr>
          <w:sz w:val="20"/>
          <w:szCs w:val="20"/>
        </w:rPr>
        <w:t>rany</w:t>
      </w:r>
    </w:p>
    <w:p w:rsidR="00544AF7" w:rsidRDefault="00254A98">
      <w:pPr>
        <w:pStyle w:val="Zkladntext1"/>
        <w:shd w:val="clear" w:color="auto" w:fill="auto"/>
        <w:spacing w:after="0" w:line="283" w:lineRule="auto"/>
        <w:ind w:left="720" w:firstLine="20"/>
        <w:jc w:val="both"/>
      </w:pPr>
      <w:r>
        <w:lastRenderedPageBreak/>
        <w:t>Chyby části systému vytvořené objednatelem či třetí stranou, jež ne</w:t>
      </w:r>
      <w:r>
        <w:t>byla začleněna do systému jako změnový požadavek a převzata k podpoře poskytovatele</w:t>
      </w:r>
    </w:p>
    <w:p w:rsidR="00544AF7" w:rsidRDefault="00254A98">
      <w:pPr>
        <w:pStyle w:val="Zkladntext1"/>
        <w:shd w:val="clear" w:color="auto" w:fill="auto"/>
        <w:spacing w:after="520" w:line="283" w:lineRule="auto"/>
        <w:ind w:firstLine="720"/>
        <w:jc w:val="both"/>
      </w:pPr>
      <w:r>
        <w:t>Požadavek na novou funkčnost systému</w:t>
      </w:r>
    </w:p>
    <w:p w:rsidR="00544AF7" w:rsidRDefault="00254A98">
      <w:pPr>
        <w:pStyle w:val="Nadpis30"/>
        <w:keepNext/>
        <w:keepLines/>
        <w:shd w:val="clear" w:color="auto" w:fill="auto"/>
        <w:spacing w:line="283" w:lineRule="auto"/>
      </w:pPr>
      <w:bookmarkStart w:id="46" w:name="bookmark46"/>
      <w:bookmarkStart w:id="47" w:name="bookmark47"/>
      <w:r>
        <w:t>Kategorizace vad</w:t>
      </w:r>
      <w:bookmarkEnd w:id="46"/>
      <w:bookmarkEnd w:id="47"/>
    </w:p>
    <w:p w:rsidR="00544AF7" w:rsidRDefault="00254A98">
      <w:pPr>
        <w:pStyle w:val="Zkladntext1"/>
        <w:shd w:val="clear" w:color="auto" w:fill="auto"/>
        <w:spacing w:after="200" w:line="283" w:lineRule="auto"/>
        <w:ind w:firstLine="380"/>
        <w:jc w:val="both"/>
      </w:pPr>
      <w:r>
        <w:t>Pro stanovení závažnosti požadavku se používá klasifikace dle níže uvedených stupňů závažnosti (priorit):</w:t>
      </w:r>
    </w:p>
    <w:p w:rsidR="00544AF7" w:rsidRDefault="00254A98">
      <w:pPr>
        <w:pStyle w:val="Zkladntext1"/>
        <w:numPr>
          <w:ilvl w:val="0"/>
          <w:numId w:val="16"/>
        </w:numPr>
        <w:shd w:val="clear" w:color="auto" w:fill="auto"/>
        <w:tabs>
          <w:tab w:val="left" w:pos="764"/>
        </w:tabs>
        <w:spacing w:after="260" w:line="286" w:lineRule="auto"/>
        <w:ind w:left="720" w:hanging="320"/>
        <w:jc w:val="both"/>
      </w:pPr>
      <w:r>
        <w:t xml:space="preserve">Kritická vada kategorie A </w:t>
      </w:r>
      <w:r>
        <w:rPr>
          <w:color w:val="232323"/>
        </w:rPr>
        <w:t xml:space="preserve">- </w:t>
      </w:r>
      <w:r>
        <w:rPr>
          <w:b/>
          <w:bCs/>
        </w:rPr>
        <w:t xml:space="preserve">Havárie </w:t>
      </w:r>
      <w:r>
        <w:rPr>
          <w:color w:val="232323"/>
        </w:rPr>
        <w:t xml:space="preserve">- </w:t>
      </w:r>
      <w:r>
        <w:t xml:space="preserve">je vada znemožňující práci všem uživatelům systému a ohrožující </w:t>
      </w:r>
      <w:r>
        <w:rPr>
          <w:color w:val="232323"/>
        </w:rPr>
        <w:t xml:space="preserve">činnost </w:t>
      </w:r>
      <w:r>
        <w:t>objednatele. Funkce, na které je objednatel závislý, přestala pracovat. Tento stav má okamžitý a velmi vážný dopad na činnost objednatele. Neexist</w:t>
      </w:r>
      <w:r>
        <w:t>uje žádný způsob jak funkci dočasně provádět náhradním způsobem.</w:t>
      </w:r>
    </w:p>
    <w:p w:rsidR="00544AF7" w:rsidRDefault="00254A98">
      <w:pPr>
        <w:pStyle w:val="Zkladntext1"/>
        <w:numPr>
          <w:ilvl w:val="0"/>
          <w:numId w:val="16"/>
        </w:numPr>
        <w:shd w:val="clear" w:color="auto" w:fill="auto"/>
        <w:tabs>
          <w:tab w:val="left" w:pos="764"/>
        </w:tabs>
        <w:spacing w:after="260" w:line="283" w:lineRule="auto"/>
        <w:ind w:left="720" w:hanging="320"/>
        <w:jc w:val="both"/>
      </w:pPr>
      <w:r>
        <w:t xml:space="preserve">Závažná vada kategorie B - </w:t>
      </w:r>
      <w:r>
        <w:rPr>
          <w:b/>
          <w:bCs/>
        </w:rPr>
        <w:t xml:space="preserve">Vážný problém </w:t>
      </w:r>
      <w:r>
        <w:rPr>
          <w:b/>
          <w:bCs/>
          <w:color w:val="232323"/>
        </w:rPr>
        <w:t xml:space="preserve">- </w:t>
      </w:r>
      <w:r>
        <w:t xml:space="preserve">je vada znemožňující práci více uživatelům systému a omezující </w:t>
      </w:r>
      <w:r>
        <w:rPr>
          <w:color w:val="232323"/>
        </w:rPr>
        <w:t xml:space="preserve">činnost </w:t>
      </w:r>
      <w:r>
        <w:t>objednatele. Funkce, na které je objednatel závislý, přestala pracovat. Tento</w:t>
      </w:r>
      <w:r>
        <w:t xml:space="preserve"> stav má vážný dopad na činnost objednatele. Neexistuje žádný způsob, jak funkci dočasně provádět náhradním způsobem, nicméně lze pokračovat v činnosti objednatele v omezené míře. Za odstranění vady se považuje i nalezení náhradního postupu v </w:t>
      </w:r>
      <w:r>
        <w:rPr>
          <w:color w:val="232323"/>
        </w:rPr>
        <w:t xml:space="preserve">rámci </w:t>
      </w:r>
      <w:r>
        <w:t>systému</w:t>
      </w:r>
      <w:r>
        <w:t>.</w:t>
      </w:r>
    </w:p>
    <w:p w:rsidR="00544AF7" w:rsidRDefault="00254A98">
      <w:pPr>
        <w:pStyle w:val="Zkladntext1"/>
        <w:numPr>
          <w:ilvl w:val="0"/>
          <w:numId w:val="16"/>
        </w:numPr>
        <w:shd w:val="clear" w:color="auto" w:fill="auto"/>
        <w:tabs>
          <w:tab w:val="left" w:pos="764"/>
        </w:tabs>
        <w:spacing w:after="260" w:line="276" w:lineRule="auto"/>
        <w:ind w:left="720" w:hanging="320"/>
        <w:jc w:val="both"/>
      </w:pPr>
      <w:r>
        <w:t xml:space="preserve">Běžná vada kategorie C </w:t>
      </w:r>
      <w:r>
        <w:rPr>
          <w:color w:val="232323"/>
        </w:rPr>
        <w:t xml:space="preserve">- </w:t>
      </w:r>
      <w:r>
        <w:rPr>
          <w:b/>
          <w:bCs/>
        </w:rPr>
        <w:t xml:space="preserve">Problém </w:t>
      </w:r>
      <w:r>
        <w:t>- je vada komplikující práci uživatelům systému a znemožňující plnohodnotné užití systému. Funkce, na které je objednatel závislý, přestala pracovat nebo pracuje v omezené míře. Za odstranění vady se považuje i nalezení n</w:t>
      </w:r>
      <w:r>
        <w:t>áhradního postupu v rámci systému.</w:t>
      </w:r>
    </w:p>
    <w:p w:rsidR="00544AF7" w:rsidRDefault="00254A98">
      <w:pPr>
        <w:pStyle w:val="Zkladntext1"/>
        <w:numPr>
          <w:ilvl w:val="0"/>
          <w:numId w:val="16"/>
        </w:numPr>
        <w:shd w:val="clear" w:color="auto" w:fill="auto"/>
        <w:tabs>
          <w:tab w:val="left" w:pos="764"/>
        </w:tabs>
        <w:spacing w:after="260" w:line="283" w:lineRule="auto"/>
        <w:ind w:left="720" w:hanging="320"/>
        <w:jc w:val="both"/>
      </w:pPr>
      <w:r>
        <w:t xml:space="preserve">Nevýznamná vada kategorie D </w:t>
      </w:r>
      <w:r>
        <w:rPr>
          <w:color w:val="232323"/>
        </w:rPr>
        <w:t xml:space="preserve">- </w:t>
      </w:r>
      <w:r>
        <w:t xml:space="preserve">Vada </w:t>
      </w:r>
      <w:r>
        <w:rPr>
          <w:color w:val="232323"/>
        </w:rPr>
        <w:t xml:space="preserve">- </w:t>
      </w:r>
      <w:r>
        <w:t>Chyba systému, která do určité míry komplikuje nebo omezuje jeho využití. Tento stav má minimální dopad na činnost objednatele.</w:t>
      </w:r>
    </w:p>
    <w:p w:rsidR="00544AF7" w:rsidRDefault="00254A98">
      <w:pPr>
        <w:pStyle w:val="Nadpis30"/>
        <w:keepNext/>
        <w:keepLines/>
        <w:shd w:val="clear" w:color="auto" w:fill="auto"/>
        <w:spacing w:line="286" w:lineRule="auto"/>
        <w:jc w:val="both"/>
      </w:pPr>
      <w:bookmarkStart w:id="48" w:name="bookmark48"/>
      <w:bookmarkStart w:id="49" w:name="bookmark49"/>
      <w:r>
        <w:t>Hlášení a registrace požadavku</w:t>
      </w:r>
      <w:bookmarkEnd w:id="48"/>
      <w:bookmarkEnd w:id="49"/>
    </w:p>
    <w:p w:rsidR="00544AF7" w:rsidRDefault="00254A98">
      <w:pPr>
        <w:pStyle w:val="Zkladntext1"/>
        <w:shd w:val="clear" w:color="auto" w:fill="auto"/>
        <w:spacing w:after="260" w:line="286" w:lineRule="auto"/>
        <w:jc w:val="both"/>
      </w:pPr>
      <w:r>
        <w:t>Hlášení a registrace poža</w:t>
      </w:r>
      <w:r>
        <w:t xml:space="preserve">davku probíhá prostřednictvím služby </w:t>
      </w:r>
      <w:proofErr w:type="spellStart"/>
      <w:r w:rsidRPr="00C450F8">
        <w:rPr>
          <w:lang w:eastAsia="en-US" w:bidi="en-US"/>
        </w:rPr>
        <w:t>Help</w:t>
      </w:r>
      <w:proofErr w:type="spellEnd"/>
      <w:r w:rsidRPr="00C450F8">
        <w:rPr>
          <w:lang w:eastAsia="en-US" w:bidi="en-US"/>
        </w:rPr>
        <w:t xml:space="preserve"> </w:t>
      </w:r>
      <w:proofErr w:type="spellStart"/>
      <w:r w:rsidRPr="00C450F8">
        <w:rPr>
          <w:lang w:eastAsia="en-US" w:bidi="en-US"/>
        </w:rPr>
        <w:t>Desk</w:t>
      </w:r>
      <w:proofErr w:type="spellEnd"/>
      <w:r w:rsidRPr="00C450F8">
        <w:rPr>
          <w:lang w:eastAsia="en-US" w:bidi="en-US"/>
        </w:rPr>
        <w:t xml:space="preserve"> </w:t>
      </w:r>
      <w:r>
        <w:t>definované výše v bodě 1. přílohy č. 2.</w:t>
      </w:r>
    </w:p>
    <w:p w:rsidR="00544AF7" w:rsidRDefault="00254A98">
      <w:pPr>
        <w:pStyle w:val="Nadpis30"/>
        <w:keepNext/>
        <w:keepLines/>
        <w:shd w:val="clear" w:color="auto" w:fill="auto"/>
        <w:spacing w:line="286" w:lineRule="auto"/>
        <w:jc w:val="both"/>
      </w:pPr>
      <w:bookmarkStart w:id="50" w:name="bookmark50"/>
      <w:bookmarkStart w:id="51" w:name="bookmark51"/>
      <w:r>
        <w:t>Řešení požadavku</w:t>
      </w:r>
      <w:bookmarkEnd w:id="50"/>
      <w:bookmarkEnd w:id="51"/>
    </w:p>
    <w:p w:rsidR="00544AF7" w:rsidRDefault="00254A98">
      <w:pPr>
        <w:pStyle w:val="Zkladntext1"/>
        <w:shd w:val="clear" w:color="auto" w:fill="auto"/>
        <w:spacing w:after="200" w:line="286" w:lineRule="auto"/>
        <w:ind w:left="380" w:firstLine="20"/>
        <w:jc w:val="both"/>
      </w:pPr>
      <w:r>
        <w:t>Požadavky jsou řešeny podle priority přidělené objednatelem. Každé prioritě požadavku odpovídá určitá doba odezvy, tj. doba, ve které poskytovatel zaháj</w:t>
      </w:r>
      <w:r>
        <w:t xml:space="preserve">í řešení požadavku objednatele. Obecně pak platí, že po zahájení prací se </w:t>
      </w:r>
      <w:r>
        <w:rPr>
          <w:color w:val="232323"/>
        </w:rPr>
        <w:t xml:space="preserve">na </w:t>
      </w:r>
      <w:r>
        <w:t xml:space="preserve">požadavku pracuje nepřetržitě až do nalezení řešení. Každé prioritě také odpovídá termín vyřešení. Poskytovatel </w:t>
      </w:r>
      <w:r>
        <w:rPr>
          <w:color w:val="232323"/>
        </w:rPr>
        <w:t xml:space="preserve">se </w:t>
      </w:r>
      <w:r>
        <w:t>zavazuje zahájit řešení a vyřešit požadavek v termínech dle násl</w:t>
      </w:r>
      <w:r>
        <w:t>edující tabulky: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1925"/>
        <w:gridCol w:w="3326"/>
      </w:tblGrid>
      <w:tr w:rsidR="00544AF7">
        <w:tblPrEx>
          <w:tblCellMar>
            <w:top w:w="0" w:type="dxa"/>
            <w:bottom w:w="0" w:type="dxa"/>
          </w:tblCellMar>
        </w:tblPrEx>
        <w:trPr>
          <w:trHeight w:hRule="exact" w:val="504"/>
          <w:jc w:val="center"/>
        </w:trPr>
        <w:tc>
          <w:tcPr>
            <w:tcW w:w="1003" w:type="dxa"/>
            <w:tcBorders>
              <w:top w:val="single" w:sz="4" w:space="0" w:color="auto"/>
              <w:left w:val="single" w:sz="4" w:space="0" w:color="auto"/>
            </w:tcBorders>
            <w:shd w:val="clear" w:color="auto" w:fill="FFFFFF"/>
          </w:tcPr>
          <w:p w:rsidR="00544AF7" w:rsidRDefault="00254A98">
            <w:pPr>
              <w:pStyle w:val="Jin0"/>
              <w:shd w:val="clear" w:color="auto" w:fill="auto"/>
              <w:spacing w:after="0"/>
            </w:pPr>
            <w:r>
              <w:rPr>
                <w:b/>
                <w:bCs/>
              </w:rPr>
              <w:t>Priorita</w:t>
            </w:r>
          </w:p>
        </w:tc>
        <w:tc>
          <w:tcPr>
            <w:tcW w:w="1925" w:type="dxa"/>
            <w:tcBorders>
              <w:top w:val="single" w:sz="4" w:space="0" w:color="auto"/>
              <w:left w:val="single" w:sz="4" w:space="0" w:color="auto"/>
            </w:tcBorders>
            <w:shd w:val="clear" w:color="auto" w:fill="FFFFFF"/>
          </w:tcPr>
          <w:p w:rsidR="00544AF7" w:rsidRDefault="00254A98">
            <w:pPr>
              <w:pStyle w:val="Jin0"/>
              <w:shd w:val="clear" w:color="auto" w:fill="auto"/>
              <w:spacing w:after="0"/>
            </w:pPr>
            <w:r>
              <w:rPr>
                <w:b/>
                <w:bCs/>
                <w:color w:val="232323"/>
              </w:rPr>
              <w:t>Doba odezvy</w:t>
            </w:r>
          </w:p>
        </w:tc>
        <w:tc>
          <w:tcPr>
            <w:tcW w:w="3326" w:type="dxa"/>
            <w:tcBorders>
              <w:top w:val="single" w:sz="4" w:space="0" w:color="auto"/>
              <w:left w:val="single" w:sz="4" w:space="0" w:color="auto"/>
              <w:right w:val="single" w:sz="4" w:space="0" w:color="auto"/>
            </w:tcBorders>
            <w:shd w:val="clear" w:color="auto" w:fill="D3D3D3"/>
          </w:tcPr>
          <w:p w:rsidR="00544AF7" w:rsidRDefault="00254A98">
            <w:pPr>
              <w:pStyle w:val="Jin0"/>
              <w:shd w:val="clear" w:color="auto" w:fill="auto"/>
              <w:spacing w:after="0"/>
            </w:pPr>
            <w:r>
              <w:rPr>
                <w:b/>
                <w:bCs/>
              </w:rPr>
              <w:t>Požadovaný termín vyřešení</w:t>
            </w:r>
          </w:p>
        </w:tc>
      </w:tr>
      <w:tr w:rsidR="00544AF7">
        <w:tblPrEx>
          <w:tblCellMar>
            <w:top w:w="0" w:type="dxa"/>
            <w:bottom w:w="0" w:type="dxa"/>
          </w:tblCellMar>
        </w:tblPrEx>
        <w:trPr>
          <w:trHeight w:hRule="exact" w:val="494"/>
          <w:jc w:val="center"/>
        </w:trPr>
        <w:tc>
          <w:tcPr>
            <w:tcW w:w="1003" w:type="dxa"/>
            <w:tcBorders>
              <w:top w:val="single" w:sz="4" w:space="0" w:color="auto"/>
              <w:left w:val="single" w:sz="4" w:space="0" w:color="auto"/>
            </w:tcBorders>
            <w:shd w:val="clear" w:color="auto" w:fill="FFFFFF"/>
          </w:tcPr>
          <w:p w:rsidR="00544AF7" w:rsidRDefault="00254A98">
            <w:pPr>
              <w:pStyle w:val="Jin0"/>
              <w:shd w:val="clear" w:color="auto" w:fill="auto"/>
              <w:spacing w:after="0"/>
            </w:pPr>
            <w:r>
              <w:t>A</w:t>
            </w:r>
          </w:p>
        </w:tc>
        <w:tc>
          <w:tcPr>
            <w:tcW w:w="1925" w:type="dxa"/>
            <w:tcBorders>
              <w:top w:val="single" w:sz="4" w:space="0" w:color="auto"/>
              <w:left w:val="single" w:sz="4" w:space="0" w:color="auto"/>
            </w:tcBorders>
            <w:shd w:val="clear" w:color="auto" w:fill="FFFFFF"/>
          </w:tcPr>
          <w:p w:rsidR="00544AF7" w:rsidRDefault="00254A98">
            <w:pPr>
              <w:pStyle w:val="Jin0"/>
              <w:shd w:val="clear" w:color="auto" w:fill="auto"/>
              <w:spacing w:after="0"/>
            </w:pPr>
            <w:r>
              <w:t>4 hodin</w:t>
            </w:r>
          </w:p>
        </w:tc>
        <w:tc>
          <w:tcPr>
            <w:tcW w:w="3326" w:type="dxa"/>
            <w:tcBorders>
              <w:top w:val="single" w:sz="4" w:space="0" w:color="auto"/>
              <w:left w:val="single" w:sz="4" w:space="0" w:color="auto"/>
              <w:right w:val="single" w:sz="4" w:space="0" w:color="auto"/>
            </w:tcBorders>
            <w:shd w:val="clear" w:color="auto" w:fill="FFFFFF"/>
          </w:tcPr>
          <w:p w:rsidR="00544AF7" w:rsidRDefault="00254A98">
            <w:pPr>
              <w:pStyle w:val="Jin0"/>
              <w:shd w:val="clear" w:color="auto" w:fill="auto"/>
              <w:spacing w:after="0"/>
            </w:pPr>
            <w:r>
              <w:t>1 den</w:t>
            </w:r>
          </w:p>
        </w:tc>
      </w:tr>
      <w:tr w:rsidR="00544AF7">
        <w:tblPrEx>
          <w:tblCellMar>
            <w:top w:w="0" w:type="dxa"/>
            <w:bottom w:w="0" w:type="dxa"/>
          </w:tblCellMar>
        </w:tblPrEx>
        <w:trPr>
          <w:trHeight w:hRule="exact" w:val="490"/>
          <w:jc w:val="center"/>
        </w:trPr>
        <w:tc>
          <w:tcPr>
            <w:tcW w:w="1003" w:type="dxa"/>
            <w:tcBorders>
              <w:top w:val="single" w:sz="4" w:space="0" w:color="auto"/>
              <w:left w:val="single" w:sz="4" w:space="0" w:color="auto"/>
            </w:tcBorders>
            <w:shd w:val="clear" w:color="auto" w:fill="FFFFFF"/>
          </w:tcPr>
          <w:p w:rsidR="00544AF7" w:rsidRDefault="00254A98">
            <w:pPr>
              <w:pStyle w:val="Jin0"/>
              <w:shd w:val="clear" w:color="auto" w:fill="auto"/>
              <w:spacing w:after="0"/>
            </w:pPr>
            <w:r>
              <w:t>B</w:t>
            </w:r>
          </w:p>
        </w:tc>
        <w:tc>
          <w:tcPr>
            <w:tcW w:w="1925" w:type="dxa"/>
            <w:tcBorders>
              <w:top w:val="single" w:sz="4" w:space="0" w:color="auto"/>
              <w:left w:val="single" w:sz="4" w:space="0" w:color="auto"/>
            </w:tcBorders>
            <w:shd w:val="clear" w:color="auto" w:fill="FFFFFF"/>
          </w:tcPr>
          <w:p w:rsidR="00544AF7" w:rsidRDefault="00254A98">
            <w:pPr>
              <w:pStyle w:val="Jin0"/>
              <w:shd w:val="clear" w:color="auto" w:fill="auto"/>
              <w:spacing w:after="0"/>
            </w:pPr>
            <w:r>
              <w:t>8 hodin</w:t>
            </w:r>
          </w:p>
        </w:tc>
        <w:tc>
          <w:tcPr>
            <w:tcW w:w="3326" w:type="dxa"/>
            <w:tcBorders>
              <w:top w:val="single" w:sz="4" w:space="0" w:color="auto"/>
              <w:left w:val="single" w:sz="4" w:space="0" w:color="auto"/>
              <w:right w:val="single" w:sz="4" w:space="0" w:color="auto"/>
            </w:tcBorders>
            <w:shd w:val="clear" w:color="auto" w:fill="FFFFFF"/>
          </w:tcPr>
          <w:p w:rsidR="00544AF7" w:rsidRDefault="00254A98">
            <w:pPr>
              <w:pStyle w:val="Jin0"/>
              <w:shd w:val="clear" w:color="auto" w:fill="auto"/>
              <w:spacing w:after="0"/>
            </w:pPr>
            <w:r>
              <w:t>5 dní</w:t>
            </w:r>
          </w:p>
        </w:tc>
      </w:tr>
      <w:tr w:rsidR="00544AF7">
        <w:tblPrEx>
          <w:tblCellMar>
            <w:top w:w="0" w:type="dxa"/>
            <w:bottom w:w="0" w:type="dxa"/>
          </w:tblCellMar>
        </w:tblPrEx>
        <w:trPr>
          <w:trHeight w:hRule="exact" w:val="499"/>
          <w:jc w:val="center"/>
        </w:trPr>
        <w:tc>
          <w:tcPr>
            <w:tcW w:w="1003" w:type="dxa"/>
            <w:tcBorders>
              <w:top w:val="single" w:sz="4" w:space="0" w:color="auto"/>
              <w:left w:val="single" w:sz="4" w:space="0" w:color="auto"/>
            </w:tcBorders>
            <w:shd w:val="clear" w:color="auto" w:fill="FFFFFF"/>
          </w:tcPr>
          <w:p w:rsidR="00544AF7" w:rsidRDefault="00254A98">
            <w:pPr>
              <w:pStyle w:val="Jin0"/>
              <w:shd w:val="clear" w:color="auto" w:fill="auto"/>
              <w:spacing w:after="0"/>
            </w:pPr>
            <w:r>
              <w:t>C</w:t>
            </w:r>
          </w:p>
        </w:tc>
        <w:tc>
          <w:tcPr>
            <w:tcW w:w="1925" w:type="dxa"/>
            <w:tcBorders>
              <w:top w:val="single" w:sz="4" w:space="0" w:color="auto"/>
              <w:left w:val="single" w:sz="4" w:space="0" w:color="auto"/>
            </w:tcBorders>
            <w:shd w:val="clear" w:color="auto" w:fill="FFFFFF"/>
          </w:tcPr>
          <w:p w:rsidR="00544AF7" w:rsidRDefault="00254A98">
            <w:pPr>
              <w:pStyle w:val="Jin0"/>
              <w:shd w:val="clear" w:color="auto" w:fill="auto"/>
              <w:spacing w:after="0"/>
            </w:pPr>
            <w:r>
              <w:t>1 den</w:t>
            </w:r>
          </w:p>
        </w:tc>
        <w:tc>
          <w:tcPr>
            <w:tcW w:w="3326" w:type="dxa"/>
            <w:tcBorders>
              <w:top w:val="single" w:sz="4" w:space="0" w:color="auto"/>
              <w:left w:val="single" w:sz="4" w:space="0" w:color="auto"/>
              <w:right w:val="single" w:sz="4" w:space="0" w:color="auto"/>
            </w:tcBorders>
            <w:shd w:val="clear" w:color="auto" w:fill="FFFFFF"/>
          </w:tcPr>
          <w:p w:rsidR="00544AF7" w:rsidRDefault="00254A98">
            <w:pPr>
              <w:pStyle w:val="Jin0"/>
              <w:shd w:val="clear" w:color="auto" w:fill="auto"/>
              <w:spacing w:after="0"/>
            </w:pPr>
            <w:r>
              <w:t>2 týdny</w:t>
            </w:r>
          </w:p>
        </w:tc>
      </w:tr>
      <w:tr w:rsidR="00544AF7">
        <w:tblPrEx>
          <w:tblCellMar>
            <w:top w:w="0" w:type="dxa"/>
            <w:bottom w:w="0" w:type="dxa"/>
          </w:tblCellMar>
        </w:tblPrEx>
        <w:trPr>
          <w:trHeight w:hRule="exact" w:val="504"/>
          <w:jc w:val="center"/>
        </w:trPr>
        <w:tc>
          <w:tcPr>
            <w:tcW w:w="1003" w:type="dxa"/>
            <w:tcBorders>
              <w:top w:val="single" w:sz="4" w:space="0" w:color="auto"/>
              <w:left w:val="single" w:sz="4" w:space="0" w:color="auto"/>
              <w:bottom w:val="single" w:sz="4" w:space="0" w:color="auto"/>
            </w:tcBorders>
            <w:shd w:val="clear" w:color="auto" w:fill="FFFFFF"/>
          </w:tcPr>
          <w:p w:rsidR="00544AF7" w:rsidRDefault="00254A98">
            <w:pPr>
              <w:pStyle w:val="Jin0"/>
              <w:shd w:val="clear" w:color="auto" w:fill="auto"/>
              <w:spacing w:after="0"/>
            </w:pPr>
            <w:r>
              <w:t>D</w:t>
            </w:r>
          </w:p>
        </w:tc>
        <w:tc>
          <w:tcPr>
            <w:tcW w:w="1925" w:type="dxa"/>
            <w:tcBorders>
              <w:top w:val="single" w:sz="4" w:space="0" w:color="auto"/>
              <w:left w:val="single" w:sz="4" w:space="0" w:color="auto"/>
              <w:bottom w:val="single" w:sz="4" w:space="0" w:color="auto"/>
            </w:tcBorders>
            <w:shd w:val="clear" w:color="auto" w:fill="FFFFFF"/>
          </w:tcPr>
          <w:p w:rsidR="00544AF7" w:rsidRDefault="00254A98">
            <w:pPr>
              <w:pStyle w:val="Jin0"/>
              <w:shd w:val="clear" w:color="auto" w:fill="auto"/>
              <w:spacing w:after="0"/>
            </w:pPr>
            <w:r>
              <w:t>2 dny</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544AF7" w:rsidRDefault="00254A98">
            <w:pPr>
              <w:pStyle w:val="Jin0"/>
              <w:shd w:val="clear" w:color="auto" w:fill="auto"/>
              <w:spacing w:after="0"/>
            </w:pPr>
            <w:r>
              <w:t>4 týdny</w:t>
            </w:r>
          </w:p>
        </w:tc>
      </w:tr>
    </w:tbl>
    <w:p w:rsidR="00544AF7" w:rsidRDefault="00544AF7">
      <w:pPr>
        <w:spacing w:after="479" w:line="1" w:lineRule="exact"/>
      </w:pPr>
    </w:p>
    <w:p w:rsidR="00544AF7" w:rsidRDefault="00254A98">
      <w:pPr>
        <w:pStyle w:val="Zkladntext1"/>
        <w:shd w:val="clear" w:color="auto" w:fill="auto"/>
        <w:spacing w:after="200" w:line="283" w:lineRule="auto"/>
        <w:ind w:left="380" w:firstLine="20"/>
        <w:jc w:val="both"/>
      </w:pPr>
      <w:r>
        <w:t>Pracovní hodinou se rozumí hodina v rámci časového pokrytí služby. Dnem se rozumí pracovní den.</w:t>
      </w:r>
    </w:p>
    <w:p w:rsidR="00544AF7" w:rsidRDefault="00254A98">
      <w:pPr>
        <w:pStyle w:val="Zkladntext1"/>
        <w:shd w:val="clear" w:color="auto" w:fill="auto"/>
        <w:spacing w:after="620" w:line="283" w:lineRule="auto"/>
        <w:ind w:left="380" w:firstLine="20"/>
        <w:jc w:val="both"/>
      </w:pPr>
      <w:r>
        <w:t xml:space="preserve">V případě, že </w:t>
      </w:r>
      <w:r>
        <w:t>poskytovatel zjistí na základě analýzy požadavku, že požadovaný termín vyřešení nelze z objektivních příčin dodržet (např. došlo k nasazení nové verze webového prohlížeče nebo ke změně integračního rozhraní systému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02"/>
        <w:gridCol w:w="3254"/>
        <w:gridCol w:w="2866"/>
      </w:tblGrid>
      <w:tr w:rsidR="00544AF7">
        <w:tblPrEx>
          <w:tblCellMar>
            <w:top w:w="0" w:type="dxa"/>
            <w:bottom w:w="0" w:type="dxa"/>
          </w:tblCellMar>
        </w:tblPrEx>
        <w:trPr>
          <w:trHeight w:hRule="exact" w:val="307"/>
          <w:jc w:val="center"/>
        </w:trPr>
        <w:tc>
          <w:tcPr>
            <w:tcW w:w="3302"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Smlouva podpora - Památkový katalog</w:t>
            </w:r>
          </w:p>
        </w:tc>
        <w:tc>
          <w:tcPr>
            <w:tcW w:w="3254"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Reviz</w:t>
            </w:r>
            <w:r>
              <w:rPr>
                <w:rFonts w:ascii="Arial" w:eastAsia="Arial" w:hAnsi="Arial" w:cs="Arial"/>
                <w:sz w:val="16"/>
                <w:szCs w:val="16"/>
              </w:rPr>
              <w:t>e 1.0</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Strana 11 z celkových 13</w:t>
            </w:r>
          </w:p>
        </w:tc>
      </w:tr>
    </w:tbl>
    <w:p w:rsidR="00544AF7" w:rsidRDefault="00254A98">
      <w:pPr>
        <w:spacing w:line="1" w:lineRule="exact"/>
        <w:rPr>
          <w:sz w:val="2"/>
          <w:szCs w:val="2"/>
        </w:rPr>
      </w:pPr>
      <w:r>
        <w:br w:type="page"/>
      </w:r>
    </w:p>
    <w:p w:rsidR="00544AF7" w:rsidRDefault="00254A98">
      <w:pPr>
        <w:pStyle w:val="Zkladntext1"/>
        <w:shd w:val="clear" w:color="auto" w:fill="auto"/>
        <w:spacing w:after="180" w:line="276" w:lineRule="auto"/>
        <w:ind w:left="360" w:firstLine="40"/>
        <w:rPr>
          <w:sz w:val="20"/>
          <w:szCs w:val="20"/>
        </w:rPr>
      </w:pPr>
      <w:r>
        <w:rPr>
          <w:sz w:val="20"/>
          <w:szCs w:val="20"/>
        </w:rPr>
        <w:lastRenderedPageBreak/>
        <w:t>spravovaného třetí stranou apod.), oznámí to neprodleně objednateli včetně návrhu nového termínu vyřešení, k</w:t>
      </w:r>
      <w:r>
        <w:rPr>
          <w:color w:val="2D2D2D"/>
          <w:sz w:val="20"/>
          <w:szCs w:val="20"/>
        </w:rPr>
        <w:t>t</w:t>
      </w:r>
      <w:r>
        <w:rPr>
          <w:sz w:val="20"/>
          <w:szCs w:val="20"/>
        </w:rPr>
        <w:t>erý se stává platným teprve po jeho odsouhlasení objednatelem.</w:t>
      </w:r>
    </w:p>
    <w:p w:rsidR="00544AF7" w:rsidRDefault="00254A98">
      <w:pPr>
        <w:pStyle w:val="Zkladntext1"/>
        <w:shd w:val="clear" w:color="auto" w:fill="auto"/>
        <w:spacing w:after="180" w:line="276" w:lineRule="auto"/>
        <w:ind w:left="360" w:firstLine="40"/>
        <w:rPr>
          <w:sz w:val="20"/>
          <w:szCs w:val="20"/>
        </w:rPr>
      </w:pPr>
      <w:r>
        <w:rPr>
          <w:sz w:val="20"/>
          <w:szCs w:val="20"/>
        </w:rPr>
        <w:t xml:space="preserve">Poskytovatel má právo odmítnout kategorizaci </w:t>
      </w:r>
      <w:r>
        <w:rPr>
          <w:sz w:val="20"/>
          <w:szCs w:val="20"/>
        </w:rPr>
        <w:t>závažnosti vady s</w:t>
      </w:r>
      <w:r>
        <w:rPr>
          <w:color w:val="2D2D2D"/>
          <w:sz w:val="20"/>
          <w:szCs w:val="20"/>
        </w:rPr>
        <w:t>t</w:t>
      </w:r>
      <w:r>
        <w:rPr>
          <w:sz w:val="20"/>
          <w:szCs w:val="20"/>
        </w:rPr>
        <w:t>anovenou ob</w:t>
      </w:r>
      <w:r>
        <w:rPr>
          <w:color w:val="2D2D2D"/>
          <w:sz w:val="20"/>
          <w:szCs w:val="20"/>
        </w:rPr>
        <w:t>j</w:t>
      </w:r>
      <w:r>
        <w:rPr>
          <w:sz w:val="20"/>
          <w:szCs w:val="20"/>
        </w:rPr>
        <w:t>ednatelem v čase nepřesahujícím polovinu doby, ve které je poskytovatel povinen zahájit řešení požadavku. Pro po</w:t>
      </w:r>
      <w:r>
        <w:rPr>
          <w:color w:val="2D2D2D"/>
          <w:sz w:val="20"/>
          <w:szCs w:val="20"/>
        </w:rPr>
        <w:t>t</w:t>
      </w:r>
      <w:r>
        <w:rPr>
          <w:sz w:val="20"/>
          <w:szCs w:val="20"/>
        </w:rPr>
        <w:t>řeby stanovení termínů p</w:t>
      </w:r>
      <w:r>
        <w:rPr>
          <w:color w:val="2D2D2D"/>
          <w:sz w:val="20"/>
          <w:szCs w:val="20"/>
        </w:rPr>
        <w:t>l</w:t>
      </w:r>
      <w:r>
        <w:rPr>
          <w:sz w:val="20"/>
          <w:szCs w:val="20"/>
        </w:rPr>
        <w:t>nění závazků vyplývajících ze Smlouvy se za termín nahlášení požadavku vždy považuje ter</w:t>
      </w:r>
      <w:r>
        <w:rPr>
          <w:sz w:val="20"/>
          <w:szCs w:val="20"/>
        </w:rPr>
        <w:t>mín prokazatelného doručení řádně formulovaného požadavku poskytovateli.</w:t>
      </w:r>
    </w:p>
    <w:p w:rsidR="00544AF7" w:rsidRDefault="00254A98">
      <w:pPr>
        <w:pStyle w:val="Zkladntext1"/>
        <w:numPr>
          <w:ilvl w:val="0"/>
          <w:numId w:val="18"/>
        </w:numPr>
        <w:shd w:val="clear" w:color="auto" w:fill="auto"/>
        <w:tabs>
          <w:tab w:val="left" w:pos="601"/>
        </w:tabs>
        <w:spacing w:after="220" w:line="276" w:lineRule="auto"/>
        <w:ind w:left="360" w:firstLine="40"/>
        <w:rPr>
          <w:sz w:val="20"/>
          <w:szCs w:val="20"/>
        </w:rPr>
      </w:pPr>
      <w:proofErr w:type="gramStart"/>
      <w:r>
        <w:rPr>
          <w:sz w:val="20"/>
          <w:szCs w:val="20"/>
        </w:rPr>
        <w:t>případě</w:t>
      </w:r>
      <w:proofErr w:type="gramEnd"/>
      <w:r>
        <w:rPr>
          <w:sz w:val="20"/>
          <w:szCs w:val="20"/>
        </w:rPr>
        <w:t xml:space="preserve"> nejasné formulace požadavku ze strany objednatele, především nebude-li z něho zřejmá závažnost problému nebo stanovení závažnosti bude ze strany po</w:t>
      </w:r>
      <w:r>
        <w:rPr>
          <w:color w:val="2D2D2D"/>
          <w:sz w:val="20"/>
          <w:szCs w:val="20"/>
        </w:rPr>
        <w:t>s</w:t>
      </w:r>
      <w:r>
        <w:rPr>
          <w:sz w:val="20"/>
          <w:szCs w:val="20"/>
        </w:rPr>
        <w:t>kytovatele a objednatele ro</w:t>
      </w:r>
      <w:r>
        <w:rPr>
          <w:sz w:val="20"/>
          <w:szCs w:val="20"/>
        </w:rPr>
        <w:t xml:space="preserve">zdílné, má poskytovatel právo si vyžádat jeho následující upřesnění, a to i písemnou formou </w:t>
      </w:r>
      <w:r>
        <w:rPr>
          <w:color w:val="2D2D2D"/>
          <w:sz w:val="20"/>
          <w:szCs w:val="20"/>
        </w:rPr>
        <w:t>(</w:t>
      </w:r>
      <w:r>
        <w:rPr>
          <w:sz w:val="20"/>
          <w:szCs w:val="20"/>
        </w:rPr>
        <w:t>elektronickou poštou nebo faxem) v čase nepřesahujícím polovinu doby, ve které je poskytovatel povinen zahájit řešení požadavku.</w:t>
      </w:r>
    </w:p>
    <w:p w:rsidR="00544AF7" w:rsidRDefault="00254A98">
      <w:pPr>
        <w:pStyle w:val="Nadpis30"/>
        <w:keepNext/>
        <w:keepLines/>
        <w:shd w:val="clear" w:color="auto" w:fill="auto"/>
        <w:spacing w:after="180" w:line="276" w:lineRule="auto"/>
        <w:rPr>
          <w:sz w:val="20"/>
          <w:szCs w:val="20"/>
        </w:rPr>
      </w:pPr>
      <w:bookmarkStart w:id="52" w:name="bookmark52"/>
      <w:bookmarkStart w:id="53" w:name="bookmark53"/>
      <w:r>
        <w:rPr>
          <w:sz w:val="20"/>
          <w:szCs w:val="20"/>
        </w:rPr>
        <w:t>Vyřešení požadavku</w:t>
      </w:r>
      <w:bookmarkEnd w:id="52"/>
      <w:bookmarkEnd w:id="53"/>
    </w:p>
    <w:p w:rsidR="00544AF7" w:rsidRDefault="00254A98">
      <w:pPr>
        <w:pStyle w:val="Zkladntext1"/>
        <w:shd w:val="clear" w:color="auto" w:fill="auto"/>
        <w:spacing w:after="180" w:line="276" w:lineRule="auto"/>
        <w:ind w:firstLine="360"/>
        <w:rPr>
          <w:sz w:val="20"/>
          <w:szCs w:val="20"/>
        </w:rPr>
      </w:pPr>
      <w:r>
        <w:rPr>
          <w:sz w:val="20"/>
          <w:szCs w:val="20"/>
        </w:rPr>
        <w:t>Vyřešení požada</w:t>
      </w:r>
      <w:r>
        <w:rPr>
          <w:sz w:val="20"/>
          <w:szCs w:val="20"/>
        </w:rPr>
        <w:t>vku je definováno jako:</w:t>
      </w:r>
    </w:p>
    <w:p w:rsidR="00544AF7" w:rsidRDefault="00254A98">
      <w:pPr>
        <w:pStyle w:val="Zkladntext1"/>
        <w:numPr>
          <w:ilvl w:val="0"/>
          <w:numId w:val="16"/>
        </w:numPr>
        <w:shd w:val="clear" w:color="auto" w:fill="auto"/>
        <w:tabs>
          <w:tab w:val="left" w:pos="735"/>
        </w:tabs>
        <w:spacing w:after="0" w:line="276" w:lineRule="auto"/>
        <w:ind w:firstLine="360"/>
        <w:rPr>
          <w:sz w:val="20"/>
          <w:szCs w:val="20"/>
        </w:rPr>
      </w:pPr>
      <w:r>
        <w:rPr>
          <w:sz w:val="20"/>
          <w:szCs w:val="20"/>
        </w:rPr>
        <w:t>Odstranění nahlášené vady či vyřešení nahlášeného problému, nebo</w:t>
      </w:r>
    </w:p>
    <w:p w:rsidR="00544AF7" w:rsidRDefault="00254A98">
      <w:pPr>
        <w:pStyle w:val="Zkladntext1"/>
        <w:numPr>
          <w:ilvl w:val="0"/>
          <w:numId w:val="16"/>
        </w:numPr>
        <w:shd w:val="clear" w:color="auto" w:fill="auto"/>
        <w:tabs>
          <w:tab w:val="left" w:pos="735"/>
        </w:tabs>
        <w:spacing w:after="0" w:line="276" w:lineRule="auto"/>
        <w:ind w:firstLine="360"/>
        <w:rPr>
          <w:sz w:val="20"/>
          <w:szCs w:val="20"/>
        </w:rPr>
      </w:pPr>
      <w:r>
        <w:rPr>
          <w:sz w:val="20"/>
          <w:szCs w:val="20"/>
        </w:rPr>
        <w:t>Poskytnutí jiného přijatelného řešení, nebo</w:t>
      </w:r>
    </w:p>
    <w:p w:rsidR="00544AF7" w:rsidRDefault="00254A98">
      <w:pPr>
        <w:pStyle w:val="Zkladntext1"/>
        <w:numPr>
          <w:ilvl w:val="0"/>
          <w:numId w:val="16"/>
        </w:numPr>
        <w:shd w:val="clear" w:color="auto" w:fill="auto"/>
        <w:tabs>
          <w:tab w:val="left" w:pos="735"/>
        </w:tabs>
        <w:spacing w:after="0" w:line="276" w:lineRule="auto"/>
        <w:ind w:firstLine="360"/>
        <w:rPr>
          <w:sz w:val="20"/>
          <w:szCs w:val="20"/>
        </w:rPr>
      </w:pPr>
      <w:r>
        <w:rPr>
          <w:sz w:val="20"/>
          <w:szCs w:val="20"/>
        </w:rPr>
        <w:t>Poskytnutí návodu na náhradní řešení, nebo</w:t>
      </w:r>
    </w:p>
    <w:p w:rsidR="00544AF7" w:rsidRDefault="00254A98">
      <w:pPr>
        <w:pStyle w:val="Zkladntext1"/>
        <w:numPr>
          <w:ilvl w:val="0"/>
          <w:numId w:val="16"/>
        </w:numPr>
        <w:shd w:val="clear" w:color="auto" w:fill="auto"/>
        <w:tabs>
          <w:tab w:val="left" w:pos="735"/>
        </w:tabs>
        <w:spacing w:after="180" w:line="276" w:lineRule="auto"/>
        <w:ind w:left="760" w:hanging="360"/>
        <w:rPr>
          <w:sz w:val="20"/>
          <w:szCs w:val="20"/>
        </w:rPr>
      </w:pPr>
      <w:r>
        <w:rPr>
          <w:sz w:val="20"/>
          <w:szCs w:val="20"/>
        </w:rPr>
        <w:t xml:space="preserve">Postoupení problému k vyřešení oprávněné třetí osobě v případě problému </w:t>
      </w:r>
      <w:r>
        <w:rPr>
          <w:sz w:val="20"/>
          <w:szCs w:val="20"/>
        </w:rPr>
        <w:t>vyvolaného nekorektním chováním komponenty dodané nebo podporované třetí osobou.</w:t>
      </w:r>
    </w:p>
    <w:p w:rsidR="00544AF7" w:rsidRDefault="00254A98">
      <w:pPr>
        <w:pStyle w:val="Zkladntext1"/>
        <w:numPr>
          <w:ilvl w:val="0"/>
          <w:numId w:val="18"/>
        </w:numPr>
        <w:shd w:val="clear" w:color="auto" w:fill="auto"/>
        <w:tabs>
          <w:tab w:val="left" w:pos="601"/>
        </w:tabs>
        <w:spacing w:after="220" w:line="276" w:lineRule="auto"/>
        <w:ind w:left="360" w:firstLine="40"/>
        <w:rPr>
          <w:sz w:val="20"/>
          <w:szCs w:val="20"/>
        </w:rPr>
      </w:pPr>
      <w:proofErr w:type="gramStart"/>
      <w:r>
        <w:rPr>
          <w:sz w:val="20"/>
          <w:szCs w:val="20"/>
        </w:rPr>
        <w:t>případě</w:t>
      </w:r>
      <w:proofErr w:type="gramEnd"/>
      <w:r>
        <w:rPr>
          <w:sz w:val="20"/>
          <w:szCs w:val="20"/>
        </w:rPr>
        <w:t>, že se objednatel a poskytovatel neshodnou na prioritě požadavku nebo objednateli nevyhovuje předpokládaný termín vyřešení, má objednatel právo využít eskalační mechan</w:t>
      </w:r>
      <w:r>
        <w:rPr>
          <w:sz w:val="20"/>
          <w:szCs w:val="20"/>
        </w:rPr>
        <w:t xml:space="preserve">ismus podle následujícího odstavce. Možnost eskalací je omezena pouze na požadavky priority A </w:t>
      </w:r>
      <w:proofErr w:type="spellStart"/>
      <w:r>
        <w:rPr>
          <w:sz w:val="20"/>
          <w:szCs w:val="20"/>
        </w:rPr>
        <w:t>a</w:t>
      </w:r>
      <w:proofErr w:type="spellEnd"/>
      <w:r>
        <w:rPr>
          <w:sz w:val="20"/>
          <w:szCs w:val="20"/>
        </w:rPr>
        <w:t xml:space="preserve"> B.</w:t>
      </w:r>
    </w:p>
    <w:p w:rsidR="00544AF7" w:rsidRDefault="00254A98">
      <w:pPr>
        <w:pStyle w:val="Nadpis30"/>
        <w:keepNext/>
        <w:keepLines/>
        <w:shd w:val="clear" w:color="auto" w:fill="auto"/>
        <w:spacing w:after="180" w:line="276" w:lineRule="auto"/>
        <w:rPr>
          <w:sz w:val="20"/>
          <w:szCs w:val="20"/>
        </w:rPr>
      </w:pPr>
      <w:bookmarkStart w:id="54" w:name="bookmark54"/>
      <w:bookmarkStart w:id="55" w:name="bookmark55"/>
      <w:r>
        <w:rPr>
          <w:sz w:val="20"/>
          <w:szCs w:val="20"/>
        </w:rPr>
        <w:t>Eskalační mechanismus</w:t>
      </w:r>
      <w:bookmarkEnd w:id="54"/>
      <w:bookmarkEnd w:id="55"/>
    </w:p>
    <w:p w:rsidR="00544AF7" w:rsidRDefault="00254A98">
      <w:pPr>
        <w:pStyle w:val="Zkladntext1"/>
        <w:shd w:val="clear" w:color="auto" w:fill="auto"/>
        <w:spacing w:after="180" w:line="276" w:lineRule="auto"/>
        <w:ind w:left="360" w:firstLine="40"/>
        <w:rPr>
          <w:sz w:val="20"/>
          <w:szCs w:val="20"/>
        </w:rPr>
      </w:pPr>
      <w:r>
        <w:rPr>
          <w:sz w:val="20"/>
          <w:szCs w:val="20"/>
        </w:rPr>
        <w:t xml:space="preserve">Eskalační mechanismus slouží pro řešení sporných situací mezi poskytovatelem a objednatelem. Jestliže služba, </w:t>
      </w:r>
      <w:r>
        <w:rPr>
          <w:color w:val="2D2D2D"/>
          <w:sz w:val="20"/>
          <w:szCs w:val="20"/>
        </w:rPr>
        <w:t>kt</w:t>
      </w:r>
      <w:r>
        <w:rPr>
          <w:sz w:val="20"/>
          <w:szCs w:val="20"/>
        </w:rPr>
        <w:t>erá je objednateli posk</w:t>
      </w:r>
      <w:r>
        <w:rPr>
          <w:sz w:val="20"/>
          <w:szCs w:val="20"/>
        </w:rPr>
        <w:t>ytována v souvislosti s určitým požadavkem, z hlediska objednatele neodpovídá jeho očekávání nebo poskytovatel zjistí, že není z objektivních důvodů schopen zajistit dodržení podmínek smlouvy, může oprávněná osoba objednatele nebo poskytovatele vyvolat esk</w:t>
      </w:r>
      <w:r>
        <w:rPr>
          <w:sz w:val="20"/>
          <w:szCs w:val="20"/>
        </w:rPr>
        <w:t>alační mechanismus.</w:t>
      </w:r>
    </w:p>
    <w:p w:rsidR="00544AF7" w:rsidRDefault="00254A98">
      <w:pPr>
        <w:pStyle w:val="Zkladntext1"/>
        <w:shd w:val="clear" w:color="auto" w:fill="auto"/>
        <w:spacing w:after="180" w:line="276" w:lineRule="auto"/>
        <w:ind w:left="360" w:firstLine="40"/>
        <w:rPr>
          <w:sz w:val="20"/>
          <w:szCs w:val="20"/>
        </w:rPr>
      </w:pPr>
      <w:r>
        <w:rPr>
          <w:sz w:val="20"/>
          <w:szCs w:val="20"/>
        </w:rPr>
        <w:t>Eskalační mechanismus zaměří pozornost na sporný problém a zajistí nalezení postupu jeho dalšího řešení přijatelného pro poskytovatele i objednatele. Jména zástupců stran pro jednotlivé úrovně e</w:t>
      </w:r>
      <w:r>
        <w:rPr>
          <w:color w:val="2D2D2D"/>
          <w:sz w:val="20"/>
          <w:szCs w:val="20"/>
        </w:rPr>
        <w:t>s</w:t>
      </w:r>
      <w:r>
        <w:rPr>
          <w:sz w:val="20"/>
          <w:szCs w:val="20"/>
        </w:rPr>
        <w:t xml:space="preserve">kalace a jejich </w:t>
      </w:r>
      <w:r>
        <w:rPr>
          <w:color w:val="2D2D2D"/>
          <w:sz w:val="20"/>
          <w:szCs w:val="20"/>
        </w:rPr>
        <w:t>k</w:t>
      </w:r>
      <w:r>
        <w:rPr>
          <w:sz w:val="20"/>
          <w:szCs w:val="20"/>
        </w:rPr>
        <w:t xml:space="preserve">ontakty jsou uvedeny ve </w:t>
      </w:r>
      <w:r>
        <w:rPr>
          <w:sz w:val="20"/>
          <w:szCs w:val="20"/>
        </w:rPr>
        <w:t>Smlouvě.</w:t>
      </w:r>
    </w:p>
    <w:p w:rsidR="00544AF7" w:rsidRDefault="00254A98">
      <w:pPr>
        <w:pStyle w:val="Zkladntext1"/>
        <w:shd w:val="clear" w:color="auto" w:fill="auto"/>
        <w:spacing w:after="220" w:line="276" w:lineRule="auto"/>
        <w:ind w:left="360" w:firstLine="40"/>
        <w:rPr>
          <w:sz w:val="20"/>
          <w:szCs w:val="20"/>
        </w:rPr>
      </w:pPr>
      <w:r>
        <w:rPr>
          <w:sz w:val="20"/>
          <w:szCs w:val="20"/>
        </w:rPr>
        <w:t>Pokud se smluvní strany nedohodnou v rámci eskalace jinak, považuje se za závaznou priorita s</w:t>
      </w:r>
      <w:r>
        <w:rPr>
          <w:color w:val="2D2D2D"/>
          <w:sz w:val="20"/>
          <w:szCs w:val="20"/>
        </w:rPr>
        <w:t>t</w:t>
      </w:r>
      <w:r>
        <w:rPr>
          <w:sz w:val="20"/>
          <w:szCs w:val="20"/>
        </w:rPr>
        <w:t>anovená objednatelem.</w:t>
      </w:r>
    </w:p>
    <w:p w:rsidR="00544AF7" w:rsidRDefault="00254A98">
      <w:pPr>
        <w:pStyle w:val="Nadpis30"/>
        <w:keepNext/>
        <w:keepLines/>
        <w:shd w:val="clear" w:color="auto" w:fill="auto"/>
        <w:spacing w:after="180" w:line="276" w:lineRule="auto"/>
        <w:rPr>
          <w:sz w:val="20"/>
          <w:szCs w:val="20"/>
        </w:rPr>
      </w:pPr>
      <w:bookmarkStart w:id="56" w:name="bookmark56"/>
      <w:bookmarkStart w:id="57" w:name="bookmark57"/>
      <w:r>
        <w:rPr>
          <w:sz w:val="20"/>
          <w:szCs w:val="20"/>
        </w:rPr>
        <w:t>Reklamace</w:t>
      </w:r>
      <w:bookmarkEnd w:id="56"/>
      <w:bookmarkEnd w:id="57"/>
    </w:p>
    <w:p w:rsidR="00544AF7" w:rsidRDefault="00254A98">
      <w:pPr>
        <w:pStyle w:val="Zkladntext1"/>
        <w:shd w:val="clear" w:color="auto" w:fill="auto"/>
        <w:spacing w:after="180" w:line="271" w:lineRule="auto"/>
        <w:ind w:left="360" w:firstLine="40"/>
        <w:rPr>
          <w:sz w:val="20"/>
          <w:szCs w:val="20"/>
        </w:rPr>
      </w:pPr>
      <w:r>
        <w:rPr>
          <w:sz w:val="20"/>
          <w:szCs w:val="20"/>
        </w:rPr>
        <w:t>Objednatel má právo ověřit předané řešení a v případě nesouhlasu s tímto řešením nejpozději do p</w:t>
      </w:r>
      <w:r>
        <w:rPr>
          <w:color w:val="2D2D2D"/>
          <w:sz w:val="20"/>
          <w:szCs w:val="20"/>
        </w:rPr>
        <w:t>a</w:t>
      </w:r>
      <w:r>
        <w:rPr>
          <w:sz w:val="20"/>
          <w:szCs w:val="20"/>
        </w:rPr>
        <w:t xml:space="preserve">tnácti (15) pracovních dnů od jeho předání poskytovatelem, vždy písemnou formou na formuláři Hlášení požadavku, předložit reklamaci. Jako číslo požadavku objednatel uvede </w:t>
      </w:r>
      <w:r>
        <w:rPr>
          <w:color w:val="2D2D2D"/>
          <w:sz w:val="20"/>
          <w:szCs w:val="20"/>
        </w:rPr>
        <w:t>I</w:t>
      </w:r>
      <w:r>
        <w:rPr>
          <w:sz w:val="20"/>
          <w:szCs w:val="20"/>
        </w:rPr>
        <w:t>D původního požadavku př</w:t>
      </w:r>
      <w:r>
        <w:rPr>
          <w:color w:val="2D2D2D"/>
          <w:sz w:val="20"/>
          <w:szCs w:val="20"/>
        </w:rPr>
        <w:t>i</w:t>
      </w:r>
      <w:r>
        <w:rPr>
          <w:sz w:val="20"/>
          <w:szCs w:val="20"/>
        </w:rPr>
        <w:t xml:space="preserve">dělené službou </w:t>
      </w:r>
      <w:proofErr w:type="spellStart"/>
      <w:r w:rsidRPr="00C450F8">
        <w:rPr>
          <w:sz w:val="20"/>
          <w:szCs w:val="20"/>
          <w:lang w:eastAsia="en-US" w:bidi="en-US"/>
        </w:rPr>
        <w:t>Help</w:t>
      </w:r>
      <w:proofErr w:type="spellEnd"/>
      <w:r w:rsidRPr="00C450F8">
        <w:rPr>
          <w:sz w:val="20"/>
          <w:szCs w:val="20"/>
          <w:lang w:eastAsia="en-US" w:bidi="en-US"/>
        </w:rPr>
        <w:t xml:space="preserve"> </w:t>
      </w:r>
      <w:proofErr w:type="spellStart"/>
      <w:r w:rsidRPr="00C450F8">
        <w:rPr>
          <w:sz w:val="20"/>
          <w:szCs w:val="20"/>
          <w:lang w:eastAsia="en-US" w:bidi="en-US"/>
        </w:rPr>
        <w:t>Desk</w:t>
      </w:r>
      <w:proofErr w:type="spellEnd"/>
      <w:r w:rsidRPr="00C450F8">
        <w:rPr>
          <w:sz w:val="20"/>
          <w:szCs w:val="20"/>
          <w:lang w:eastAsia="en-US" w:bidi="en-US"/>
        </w:rPr>
        <w:t xml:space="preserve"> </w:t>
      </w:r>
      <w:r>
        <w:rPr>
          <w:sz w:val="20"/>
          <w:szCs w:val="20"/>
        </w:rPr>
        <w:t>a typ požadavku označí „reklamace"</w:t>
      </w:r>
      <w:r>
        <w:rPr>
          <w:sz w:val="20"/>
          <w:szCs w:val="20"/>
        </w:rPr>
        <w:t>. Tato reklamace obnovuje řešení požadavku. Do ce</w:t>
      </w:r>
      <w:r>
        <w:rPr>
          <w:color w:val="2D2D2D"/>
          <w:sz w:val="20"/>
          <w:szCs w:val="20"/>
        </w:rPr>
        <w:t>l</w:t>
      </w:r>
      <w:r>
        <w:rPr>
          <w:sz w:val="20"/>
          <w:szCs w:val="20"/>
        </w:rPr>
        <w:t>kového času řešení se doba od předání řešení do předání reklamace n</w:t>
      </w:r>
      <w:r>
        <w:rPr>
          <w:color w:val="2D2D2D"/>
          <w:sz w:val="20"/>
          <w:szCs w:val="20"/>
        </w:rPr>
        <w:t>e</w:t>
      </w:r>
      <w:r>
        <w:rPr>
          <w:sz w:val="20"/>
          <w:szCs w:val="20"/>
        </w:rPr>
        <w:t>započítává.</w:t>
      </w:r>
    </w:p>
    <w:p w:rsidR="00544AF7" w:rsidRDefault="00254A98">
      <w:pPr>
        <w:pStyle w:val="Zkladntext1"/>
        <w:shd w:val="clear" w:color="auto" w:fill="auto"/>
        <w:spacing w:after="720" w:line="271" w:lineRule="auto"/>
        <w:ind w:left="360" w:firstLine="40"/>
        <w:rPr>
          <w:sz w:val="20"/>
          <w:szCs w:val="20"/>
        </w:rPr>
      </w:pPr>
      <w:r>
        <w:rPr>
          <w:sz w:val="20"/>
          <w:szCs w:val="20"/>
        </w:rPr>
        <w:t xml:space="preserve">Pokud objednatel do patnácti (15) pracovních dnů od předání řešení poskytovatelem nepředloží </w:t>
      </w:r>
      <w:r>
        <w:rPr>
          <w:color w:val="2D2D2D"/>
          <w:sz w:val="20"/>
          <w:szCs w:val="20"/>
        </w:rPr>
        <w:t>re</w:t>
      </w:r>
      <w:r>
        <w:rPr>
          <w:sz w:val="20"/>
          <w:szCs w:val="20"/>
        </w:rPr>
        <w:t xml:space="preserve">klamaci tohoto řešení, </w:t>
      </w:r>
      <w:r>
        <w:rPr>
          <w:sz w:val="20"/>
          <w:szCs w:val="20"/>
        </w:rPr>
        <w:t>poskytovatel bude tento požadavek považovat za vyřešený. P</w:t>
      </w:r>
      <w:r>
        <w:rPr>
          <w:color w:val="2D2D2D"/>
          <w:sz w:val="20"/>
          <w:szCs w:val="20"/>
        </w:rPr>
        <w:t>ří</w:t>
      </w:r>
      <w:r>
        <w:rPr>
          <w:sz w:val="20"/>
          <w:szCs w:val="20"/>
        </w:rPr>
        <w:t>padná následná re</w:t>
      </w:r>
      <w:r>
        <w:rPr>
          <w:color w:val="2D2D2D"/>
          <w:sz w:val="20"/>
          <w:szCs w:val="20"/>
        </w:rPr>
        <w:t>k</w:t>
      </w:r>
      <w:r>
        <w:rPr>
          <w:sz w:val="20"/>
          <w:szCs w:val="20"/>
        </w:rPr>
        <w:t>l</w:t>
      </w:r>
      <w:r>
        <w:rPr>
          <w:color w:val="2D2D2D"/>
          <w:sz w:val="20"/>
          <w:szCs w:val="20"/>
        </w:rPr>
        <w:t>a</w:t>
      </w:r>
      <w:r>
        <w:rPr>
          <w:sz w:val="20"/>
          <w:szCs w:val="20"/>
        </w:rPr>
        <w:t>mace ze strany objednatele pak bude evidována jako nový požadavek na řešení požadavku.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3250"/>
        <w:gridCol w:w="2856"/>
      </w:tblGrid>
      <w:tr w:rsidR="00544AF7">
        <w:tblPrEx>
          <w:tblCellMar>
            <w:top w:w="0" w:type="dxa"/>
            <w:bottom w:w="0" w:type="dxa"/>
          </w:tblCellMar>
        </w:tblPrEx>
        <w:trPr>
          <w:trHeight w:hRule="exact" w:val="312"/>
          <w:jc w:val="center"/>
        </w:trPr>
        <w:tc>
          <w:tcPr>
            <w:tcW w:w="3293"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 xml:space="preserve">Smlouva podpora </w:t>
            </w:r>
            <w:r>
              <w:rPr>
                <w:rFonts w:ascii="Arial" w:eastAsia="Arial" w:hAnsi="Arial" w:cs="Arial"/>
                <w:color w:val="494949"/>
                <w:sz w:val="16"/>
                <w:szCs w:val="16"/>
              </w:rPr>
              <w:t xml:space="preserve">- </w:t>
            </w:r>
            <w:r>
              <w:rPr>
                <w:rFonts w:ascii="Arial" w:eastAsia="Arial" w:hAnsi="Arial" w:cs="Arial"/>
                <w:sz w:val="16"/>
                <w:szCs w:val="16"/>
              </w:rPr>
              <w:t>Památkový katalog</w:t>
            </w:r>
          </w:p>
        </w:tc>
        <w:tc>
          <w:tcPr>
            <w:tcW w:w="3250"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Revize 1.0</w:t>
            </w:r>
          </w:p>
        </w:tc>
        <w:tc>
          <w:tcPr>
            <w:tcW w:w="2856" w:type="dxa"/>
            <w:tcBorders>
              <w:top w:val="single" w:sz="4" w:space="0" w:color="auto"/>
              <w:left w:val="single" w:sz="4" w:space="0" w:color="auto"/>
              <w:bottom w:val="single" w:sz="4" w:space="0" w:color="auto"/>
              <w:right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Strana 12 z celkových 13</w:t>
            </w:r>
          </w:p>
        </w:tc>
      </w:tr>
    </w:tbl>
    <w:p w:rsidR="00544AF7" w:rsidRDefault="00254A98">
      <w:pPr>
        <w:spacing w:line="1" w:lineRule="exact"/>
        <w:rPr>
          <w:sz w:val="2"/>
          <w:szCs w:val="2"/>
        </w:rPr>
      </w:pPr>
      <w:r>
        <w:br w:type="page"/>
      </w:r>
    </w:p>
    <w:p w:rsidR="00544AF7" w:rsidRDefault="00254A98">
      <w:pPr>
        <w:pStyle w:val="Zkladntext1"/>
        <w:numPr>
          <w:ilvl w:val="0"/>
          <w:numId w:val="14"/>
        </w:numPr>
        <w:shd w:val="clear" w:color="auto" w:fill="auto"/>
        <w:tabs>
          <w:tab w:val="left" w:pos="374"/>
        </w:tabs>
        <w:spacing w:after="240"/>
        <w:rPr>
          <w:sz w:val="18"/>
          <w:szCs w:val="18"/>
        </w:rPr>
      </w:pPr>
      <w:r>
        <w:rPr>
          <w:b/>
          <w:bCs/>
          <w:sz w:val="18"/>
          <w:szCs w:val="18"/>
        </w:rPr>
        <w:lastRenderedPageBreak/>
        <w:t xml:space="preserve">DOPLŇKOVÉ </w:t>
      </w:r>
      <w:r>
        <w:rPr>
          <w:b/>
          <w:bCs/>
          <w:sz w:val="18"/>
          <w:szCs w:val="18"/>
        </w:rPr>
        <w:t>SLUŽBY NA PŘÁNÍ ZÁKAZNÍKA</w:t>
      </w:r>
    </w:p>
    <w:p w:rsidR="00544AF7" w:rsidRDefault="00254A98">
      <w:pPr>
        <w:pStyle w:val="Zkladntext1"/>
        <w:shd w:val="clear" w:color="auto" w:fill="auto"/>
        <w:spacing w:after="180" w:line="305" w:lineRule="auto"/>
        <w:ind w:left="380"/>
        <w:rPr>
          <w:sz w:val="18"/>
          <w:szCs w:val="18"/>
        </w:rPr>
      </w:pPr>
      <w:r>
        <w:rPr>
          <w:sz w:val="18"/>
          <w:szCs w:val="18"/>
        </w:rPr>
        <w:t>Poskytovatel poskytne objednateli pracovní kapacity k provádění rozvoje a úprav systému PK podle požadavků a zadání objednatele. Jedná se zejména o rozšíření funkčnosti aplikací nebo úpravy funkcí s</w:t>
      </w:r>
      <w:r>
        <w:rPr>
          <w:color w:val="202020"/>
          <w:sz w:val="18"/>
          <w:szCs w:val="18"/>
        </w:rPr>
        <w:t>t</w:t>
      </w:r>
      <w:r>
        <w:rPr>
          <w:sz w:val="18"/>
          <w:szCs w:val="18"/>
        </w:rPr>
        <w:t xml:space="preserve">ávajících, změny výstupů, </w:t>
      </w:r>
      <w:r>
        <w:rPr>
          <w:sz w:val="18"/>
          <w:szCs w:val="18"/>
        </w:rPr>
        <w:t>formulářů nebo reportů.</w:t>
      </w:r>
    </w:p>
    <w:p w:rsidR="00544AF7" w:rsidRDefault="00254A98">
      <w:pPr>
        <w:pStyle w:val="Zkladntext1"/>
        <w:shd w:val="clear" w:color="auto" w:fill="auto"/>
        <w:spacing w:after="180" w:line="305" w:lineRule="auto"/>
        <w:ind w:left="380"/>
        <w:rPr>
          <w:sz w:val="18"/>
          <w:szCs w:val="18"/>
        </w:rPr>
      </w:pPr>
      <w:r>
        <w:rPr>
          <w:sz w:val="18"/>
          <w:szCs w:val="18"/>
        </w:rPr>
        <w:t>Požadavky na rozšíření funkčnosti aplikace, stejně tak jako žádosti o konzultace, školení, m</w:t>
      </w:r>
      <w:r>
        <w:rPr>
          <w:color w:val="202020"/>
          <w:sz w:val="18"/>
          <w:szCs w:val="18"/>
        </w:rPr>
        <w:t>i</w:t>
      </w:r>
      <w:r>
        <w:rPr>
          <w:sz w:val="18"/>
          <w:szCs w:val="18"/>
        </w:rPr>
        <w:t>grace dat nebo mimořádný technický zásah do systému PK, zadává objednatel poskytovateli p</w:t>
      </w:r>
      <w:r>
        <w:rPr>
          <w:color w:val="202020"/>
          <w:sz w:val="18"/>
          <w:szCs w:val="18"/>
        </w:rPr>
        <w:t>r</w:t>
      </w:r>
      <w:r>
        <w:rPr>
          <w:sz w:val="18"/>
          <w:szCs w:val="18"/>
        </w:rPr>
        <w:t>os</w:t>
      </w:r>
      <w:r>
        <w:rPr>
          <w:color w:val="202020"/>
          <w:sz w:val="18"/>
          <w:szCs w:val="18"/>
        </w:rPr>
        <w:t>t</w:t>
      </w:r>
      <w:r>
        <w:rPr>
          <w:sz w:val="18"/>
          <w:szCs w:val="18"/>
        </w:rPr>
        <w:t xml:space="preserve">řednictvím služby </w:t>
      </w:r>
      <w:proofErr w:type="spellStart"/>
      <w:r w:rsidRPr="00C450F8">
        <w:rPr>
          <w:sz w:val="18"/>
          <w:szCs w:val="18"/>
          <w:lang w:eastAsia="en-US" w:bidi="en-US"/>
        </w:rPr>
        <w:t>Help</w:t>
      </w:r>
      <w:proofErr w:type="spellEnd"/>
      <w:r w:rsidRPr="00C450F8">
        <w:rPr>
          <w:sz w:val="18"/>
          <w:szCs w:val="18"/>
          <w:lang w:eastAsia="en-US" w:bidi="en-US"/>
        </w:rPr>
        <w:t xml:space="preserve"> </w:t>
      </w:r>
      <w:proofErr w:type="spellStart"/>
      <w:r w:rsidRPr="00C450F8">
        <w:rPr>
          <w:sz w:val="18"/>
          <w:szCs w:val="18"/>
          <w:lang w:eastAsia="en-US" w:bidi="en-US"/>
        </w:rPr>
        <w:t>Desk</w:t>
      </w:r>
      <w:proofErr w:type="spellEnd"/>
      <w:r w:rsidRPr="00C450F8">
        <w:rPr>
          <w:sz w:val="18"/>
          <w:szCs w:val="18"/>
          <w:lang w:eastAsia="en-US" w:bidi="en-US"/>
        </w:rPr>
        <w:t>.</w:t>
      </w:r>
    </w:p>
    <w:p w:rsidR="00544AF7" w:rsidRDefault="00254A98">
      <w:pPr>
        <w:pStyle w:val="Zkladntext1"/>
        <w:shd w:val="clear" w:color="auto" w:fill="auto"/>
        <w:spacing w:after="180" w:line="310" w:lineRule="auto"/>
        <w:ind w:left="380"/>
        <w:rPr>
          <w:sz w:val="18"/>
          <w:szCs w:val="18"/>
        </w:rPr>
      </w:pPr>
      <w:r>
        <w:rPr>
          <w:sz w:val="18"/>
          <w:szCs w:val="18"/>
        </w:rPr>
        <w:t>Jedná-li se o úpr</w:t>
      </w:r>
      <w:r>
        <w:rPr>
          <w:sz w:val="18"/>
          <w:szCs w:val="18"/>
        </w:rPr>
        <w:t xml:space="preserve">avu aplikace systému PK, tzv. </w:t>
      </w:r>
      <w:proofErr w:type="spellStart"/>
      <w:r>
        <w:rPr>
          <w:sz w:val="18"/>
          <w:szCs w:val="18"/>
        </w:rPr>
        <w:t>customizaci</w:t>
      </w:r>
      <w:proofErr w:type="spellEnd"/>
      <w:r>
        <w:rPr>
          <w:sz w:val="18"/>
          <w:szCs w:val="18"/>
        </w:rPr>
        <w:t xml:space="preserve">, objednatel obdrží předběžný odhad </w:t>
      </w:r>
      <w:r>
        <w:rPr>
          <w:color w:val="202020"/>
          <w:sz w:val="18"/>
          <w:szCs w:val="18"/>
        </w:rPr>
        <w:t>č</w:t>
      </w:r>
      <w:r>
        <w:rPr>
          <w:sz w:val="18"/>
          <w:szCs w:val="18"/>
        </w:rPr>
        <w:t>asové a finanční nákladnosti provedení takové úpravy.</w:t>
      </w:r>
    </w:p>
    <w:p w:rsidR="00544AF7" w:rsidRDefault="00254A98">
      <w:pPr>
        <w:pStyle w:val="Zkladntext1"/>
        <w:shd w:val="clear" w:color="auto" w:fill="auto"/>
        <w:spacing w:after="180" w:line="305" w:lineRule="auto"/>
        <w:ind w:left="380"/>
        <w:rPr>
          <w:sz w:val="18"/>
          <w:szCs w:val="18"/>
        </w:rPr>
      </w:pPr>
      <w:r>
        <w:rPr>
          <w:sz w:val="18"/>
          <w:szCs w:val="18"/>
        </w:rPr>
        <w:t>Po odsouhlasení rozsahu a ceny objednávané služby objednatelem a dohodě o termínech realizace je vystavena objednávka či při</w:t>
      </w:r>
      <w:r>
        <w:rPr>
          <w:sz w:val="18"/>
          <w:szCs w:val="18"/>
        </w:rPr>
        <w:t>pravena dílčí smlouva, a po podpisu začne poskytovatel požadavek ob</w:t>
      </w:r>
      <w:r>
        <w:rPr>
          <w:color w:val="202020"/>
          <w:sz w:val="18"/>
          <w:szCs w:val="18"/>
        </w:rPr>
        <w:t>j</w:t>
      </w:r>
      <w:r>
        <w:rPr>
          <w:sz w:val="18"/>
          <w:szCs w:val="18"/>
        </w:rPr>
        <w:t>ednatele řešit.</w:t>
      </w:r>
    </w:p>
    <w:p w:rsidR="00544AF7" w:rsidRDefault="00254A98">
      <w:pPr>
        <w:pStyle w:val="Zkladntext1"/>
        <w:shd w:val="clear" w:color="auto" w:fill="auto"/>
        <w:spacing w:after="180" w:line="305" w:lineRule="auto"/>
        <w:ind w:firstLine="380"/>
        <w:jc w:val="both"/>
        <w:rPr>
          <w:sz w:val="18"/>
          <w:szCs w:val="18"/>
        </w:rPr>
      </w:pPr>
      <w:r>
        <w:rPr>
          <w:sz w:val="18"/>
          <w:szCs w:val="18"/>
        </w:rPr>
        <w:t xml:space="preserve">V rámci řešení </w:t>
      </w:r>
      <w:proofErr w:type="spellStart"/>
      <w:r>
        <w:rPr>
          <w:sz w:val="18"/>
          <w:szCs w:val="18"/>
        </w:rPr>
        <w:t>customizaci</w:t>
      </w:r>
      <w:proofErr w:type="spellEnd"/>
      <w:r>
        <w:rPr>
          <w:sz w:val="18"/>
          <w:szCs w:val="18"/>
        </w:rPr>
        <w:t xml:space="preserve"> poskytovatel zajistí:</w:t>
      </w:r>
    </w:p>
    <w:p w:rsidR="00544AF7" w:rsidRDefault="00254A98">
      <w:pPr>
        <w:pStyle w:val="Zkladntext1"/>
        <w:shd w:val="clear" w:color="auto" w:fill="auto"/>
        <w:spacing w:after="0" w:line="305" w:lineRule="auto"/>
        <w:ind w:left="1120"/>
        <w:rPr>
          <w:sz w:val="18"/>
          <w:szCs w:val="18"/>
        </w:rPr>
      </w:pPr>
      <w:r>
        <w:rPr>
          <w:sz w:val="18"/>
          <w:szCs w:val="18"/>
        </w:rPr>
        <w:t>o otestování funkčnosti provedených úprav,</w:t>
      </w:r>
    </w:p>
    <w:p w:rsidR="00544AF7" w:rsidRDefault="00254A98">
      <w:pPr>
        <w:pStyle w:val="Zkladntext1"/>
        <w:shd w:val="clear" w:color="auto" w:fill="auto"/>
        <w:spacing w:after="0" w:line="305" w:lineRule="auto"/>
        <w:ind w:left="1120"/>
        <w:rPr>
          <w:sz w:val="18"/>
          <w:szCs w:val="18"/>
        </w:rPr>
      </w:pPr>
      <w:r>
        <w:rPr>
          <w:sz w:val="18"/>
          <w:szCs w:val="18"/>
        </w:rPr>
        <w:t>o instalace dodaného řešení do testovacího prostředí objednatele,</w:t>
      </w:r>
    </w:p>
    <w:p w:rsidR="00544AF7" w:rsidRDefault="00254A98">
      <w:pPr>
        <w:pStyle w:val="Zkladntext1"/>
        <w:shd w:val="clear" w:color="auto" w:fill="auto"/>
        <w:spacing w:after="0" w:line="305" w:lineRule="auto"/>
        <w:ind w:left="1120"/>
        <w:rPr>
          <w:sz w:val="18"/>
          <w:szCs w:val="18"/>
        </w:rPr>
      </w:pPr>
      <w:r>
        <w:rPr>
          <w:sz w:val="18"/>
          <w:szCs w:val="18"/>
        </w:rPr>
        <w:t>o otestování f</w:t>
      </w:r>
      <w:r>
        <w:rPr>
          <w:sz w:val="18"/>
          <w:szCs w:val="18"/>
        </w:rPr>
        <w:t>unkčnosti řešení v testovacím prostředí objednatele,</w:t>
      </w:r>
    </w:p>
    <w:p w:rsidR="00544AF7" w:rsidRDefault="00254A98">
      <w:pPr>
        <w:pStyle w:val="Zkladntext1"/>
        <w:shd w:val="clear" w:color="auto" w:fill="auto"/>
        <w:spacing w:after="0" w:line="264" w:lineRule="auto"/>
        <w:ind w:left="1480" w:hanging="360"/>
        <w:rPr>
          <w:sz w:val="18"/>
          <w:szCs w:val="18"/>
        </w:rPr>
      </w:pPr>
      <w:r>
        <w:rPr>
          <w:sz w:val="18"/>
          <w:szCs w:val="18"/>
        </w:rPr>
        <w:t>o instalaci řešení do produkčního prostředí objednatele, ověření funkčnosti ře</w:t>
      </w:r>
      <w:r>
        <w:rPr>
          <w:color w:val="202020"/>
          <w:sz w:val="18"/>
          <w:szCs w:val="18"/>
        </w:rPr>
        <w:t>š</w:t>
      </w:r>
      <w:r>
        <w:rPr>
          <w:sz w:val="18"/>
          <w:szCs w:val="18"/>
        </w:rPr>
        <w:t>ení v produkčním pros</w:t>
      </w:r>
      <w:r>
        <w:rPr>
          <w:color w:val="202020"/>
          <w:sz w:val="18"/>
          <w:szCs w:val="18"/>
        </w:rPr>
        <w:t>t</w:t>
      </w:r>
      <w:r>
        <w:rPr>
          <w:sz w:val="18"/>
          <w:szCs w:val="18"/>
        </w:rPr>
        <w:t>ředí objednatele,</w:t>
      </w:r>
    </w:p>
    <w:p w:rsidR="00544AF7" w:rsidRDefault="00254A98">
      <w:pPr>
        <w:pStyle w:val="Zkladntext1"/>
        <w:shd w:val="clear" w:color="auto" w:fill="auto"/>
        <w:spacing w:after="120" w:line="264" w:lineRule="auto"/>
        <w:ind w:left="1120"/>
        <w:rPr>
          <w:sz w:val="18"/>
          <w:szCs w:val="18"/>
        </w:rPr>
      </w:pPr>
      <w:r>
        <w:rPr>
          <w:sz w:val="18"/>
          <w:szCs w:val="18"/>
        </w:rPr>
        <w:t>o aktualizaci provozní a uživatelské dokumentace systému PK.</w:t>
      </w:r>
    </w:p>
    <w:p w:rsidR="00544AF7" w:rsidRDefault="00254A98">
      <w:pPr>
        <w:pStyle w:val="Zkladntext1"/>
        <w:shd w:val="clear" w:color="auto" w:fill="auto"/>
        <w:spacing w:after="440" w:line="300" w:lineRule="auto"/>
        <w:ind w:left="380"/>
        <w:rPr>
          <w:sz w:val="18"/>
          <w:szCs w:val="18"/>
        </w:rPr>
      </w:pPr>
      <w:r>
        <w:rPr>
          <w:sz w:val="18"/>
          <w:szCs w:val="18"/>
        </w:rPr>
        <w:t xml:space="preserve">Převzetí provedených </w:t>
      </w:r>
      <w:proofErr w:type="spellStart"/>
      <w:r>
        <w:rPr>
          <w:sz w:val="18"/>
          <w:szCs w:val="18"/>
        </w:rPr>
        <w:t>customizaci</w:t>
      </w:r>
      <w:proofErr w:type="spellEnd"/>
      <w:r>
        <w:rPr>
          <w:sz w:val="18"/>
          <w:szCs w:val="18"/>
        </w:rPr>
        <w:t xml:space="preserve"> je stvrzeno oboustranně podpisem předávacího pro</w:t>
      </w:r>
      <w:r>
        <w:rPr>
          <w:color w:val="202020"/>
          <w:sz w:val="18"/>
          <w:szCs w:val="18"/>
        </w:rPr>
        <w:t>t</w:t>
      </w:r>
      <w:r>
        <w:rPr>
          <w:sz w:val="18"/>
          <w:szCs w:val="18"/>
        </w:rPr>
        <w:t xml:space="preserve">okolu. Provedené </w:t>
      </w:r>
      <w:proofErr w:type="spellStart"/>
      <w:r>
        <w:rPr>
          <w:sz w:val="18"/>
          <w:szCs w:val="18"/>
        </w:rPr>
        <w:t>customizace</w:t>
      </w:r>
      <w:proofErr w:type="spellEnd"/>
      <w:r>
        <w:rPr>
          <w:sz w:val="18"/>
          <w:szCs w:val="18"/>
        </w:rPr>
        <w:t xml:space="preserve"> se po převzetí stávají nedílnou součástí systému PK, na který se vztahuje tato smlouva.</w:t>
      </w:r>
    </w:p>
    <w:p w:rsidR="00544AF7" w:rsidRDefault="00254A98">
      <w:pPr>
        <w:pStyle w:val="Zkladntext1"/>
        <w:shd w:val="clear" w:color="auto" w:fill="auto"/>
        <w:spacing w:after="240" w:line="262" w:lineRule="auto"/>
        <w:rPr>
          <w:sz w:val="18"/>
          <w:szCs w:val="18"/>
        </w:rPr>
      </w:pPr>
      <w:r>
        <w:rPr>
          <w:b/>
          <w:bCs/>
          <w:sz w:val="18"/>
          <w:szCs w:val="18"/>
        </w:rPr>
        <w:t>Každá ze stran prohlašuje a podpisem této smlouvy potvrzuje, že si tuto smlouv</w:t>
      </w:r>
      <w:r>
        <w:rPr>
          <w:b/>
          <w:bCs/>
          <w:sz w:val="18"/>
          <w:szCs w:val="18"/>
        </w:rPr>
        <w:t>u před podpisem řádně přečetla, jejímu obsahu rozumí a nepožaduje další vysvětlení, že s obsahem této smlouvy souhlasí bezvýhradně, opravdu a vážně, že při sjednávání a uzavření této smlouvy nejednala v tísni a že podmínky v ní obsažené pro ni nejsou nevýh</w:t>
      </w:r>
      <w:r>
        <w:rPr>
          <w:b/>
          <w:bCs/>
          <w:sz w:val="18"/>
          <w:szCs w:val="18"/>
        </w:rPr>
        <w:t>odné,</w:t>
      </w:r>
    </w:p>
    <w:p w:rsidR="00544AF7" w:rsidRDefault="00254A98">
      <w:pPr>
        <w:pStyle w:val="Zkladntext60"/>
        <w:shd w:val="clear" w:color="auto" w:fill="auto"/>
      </w:pPr>
      <w:r>
        <w:rPr>
          <w:noProof/>
          <w:lang w:bidi="ar-SA"/>
        </w:rPr>
        <mc:AlternateContent>
          <mc:Choice Requires="wps">
            <w:drawing>
              <wp:anchor distT="0" distB="2042160" distL="114300" distR="2043430" simplePos="0" relativeHeight="125829384" behindDoc="0" locked="0" layoutInCell="1" allowOverlap="1">
                <wp:simplePos x="0" y="0"/>
                <wp:positionH relativeFrom="page">
                  <wp:posOffset>3940810</wp:posOffset>
                </wp:positionH>
                <wp:positionV relativeFrom="paragraph">
                  <wp:posOffset>139700</wp:posOffset>
                </wp:positionV>
                <wp:extent cx="1237615" cy="164465"/>
                <wp:effectExtent l="0" t="0" r="0" b="0"/>
                <wp:wrapSquare wrapText="bothSides"/>
                <wp:docPr id="16" name="Shape 16"/>
                <wp:cNvGraphicFramePr/>
                <a:graphic xmlns:a="http://schemas.openxmlformats.org/drawingml/2006/main">
                  <a:graphicData uri="http://schemas.microsoft.com/office/word/2010/wordprocessingShape">
                    <wps:wsp>
                      <wps:cNvSpPr txBox="1"/>
                      <wps:spPr>
                        <a:xfrm>
                          <a:off x="0" y="0"/>
                          <a:ext cx="1237615" cy="164465"/>
                        </a:xfrm>
                        <a:prstGeom prst="rect">
                          <a:avLst/>
                        </a:prstGeom>
                        <a:noFill/>
                      </wps:spPr>
                      <wps:txbx>
                        <w:txbxContent>
                          <w:p w:rsidR="00544AF7" w:rsidRDefault="00254A98">
                            <w:pPr>
                              <w:pStyle w:val="Zkladntext1"/>
                              <w:shd w:val="clear" w:color="auto" w:fill="auto"/>
                              <w:spacing w:after="0"/>
                              <w:rPr>
                                <w:sz w:val="18"/>
                                <w:szCs w:val="18"/>
                              </w:rPr>
                            </w:pPr>
                            <w:r>
                              <w:rPr>
                                <w:sz w:val="18"/>
                                <w:szCs w:val="18"/>
                              </w:rPr>
                              <w:t xml:space="preserve">V Praze dne </w:t>
                            </w:r>
                            <w:proofErr w:type="gramStart"/>
                            <w:r>
                              <w:rPr>
                                <w:sz w:val="18"/>
                                <w:szCs w:val="18"/>
                              </w:rPr>
                              <w:t>16.11.2016</w:t>
                            </w:r>
                            <w:proofErr w:type="gramEnd"/>
                          </w:p>
                        </w:txbxContent>
                      </wps:txbx>
                      <wps:bodyPr wrap="none" lIns="0" tIns="0" rIns="0" bIns="0"/>
                    </wps:wsp>
                  </a:graphicData>
                </a:graphic>
              </wp:anchor>
            </w:drawing>
          </mc:Choice>
          <mc:Fallback>
            <w:pict>
              <v:shape id="_x0000_s1042" type="#_x0000_t202" style="position:absolute;margin-left:310.30000000000001pt;margin-top:11.pt;width:97.450000000000003pt;height:12.949999999999999pt;z-index:-125829369;mso-wrap-distance-left:9.pt;mso-wrap-distance-right:160.90000000000001pt;mso-wrap-distance-bottom:160.80000000000001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 Praze dne 16.11.2016</w:t>
                      </w:r>
                    </w:p>
                  </w:txbxContent>
                </v:textbox>
                <w10:wrap type="square" anchorx="page"/>
              </v:shape>
            </w:pict>
          </mc:Fallback>
        </mc:AlternateContent>
      </w:r>
    </w:p>
    <w:p w:rsidR="00544AF7" w:rsidRDefault="00E21A2C">
      <w:pPr>
        <w:pStyle w:val="Zkladntext1"/>
        <w:shd w:val="clear" w:color="auto" w:fill="auto"/>
        <w:tabs>
          <w:tab w:val="left" w:leader="dot" w:pos="2390"/>
        </w:tabs>
        <w:spacing w:after="240" w:line="194" w:lineRule="auto"/>
        <w:ind w:firstLine="480"/>
        <w:rPr>
          <w:sz w:val="18"/>
          <w:szCs w:val="18"/>
        </w:rPr>
      </w:pPr>
      <w:r>
        <w:rPr>
          <w:noProof/>
          <w:lang w:bidi="ar-SA"/>
        </w:rPr>
        <mc:AlternateContent>
          <mc:Choice Requires="wps">
            <w:drawing>
              <wp:anchor distT="0" distB="0" distL="0" distR="0" simplePos="0" relativeHeight="251665408" behindDoc="0" locked="0" layoutInCell="1" allowOverlap="1" wp14:anchorId="1E4842B8" wp14:editId="55345F44">
                <wp:simplePos x="0" y="0"/>
                <wp:positionH relativeFrom="page">
                  <wp:posOffset>3942715</wp:posOffset>
                </wp:positionH>
                <wp:positionV relativeFrom="paragraph">
                  <wp:posOffset>1485900</wp:posOffset>
                </wp:positionV>
                <wp:extent cx="2621280" cy="164465"/>
                <wp:effectExtent l="0" t="0" r="0" b="0"/>
                <wp:wrapNone/>
                <wp:docPr id="7" name="Shape 24"/>
                <wp:cNvGraphicFramePr/>
                <a:graphic xmlns:a="http://schemas.openxmlformats.org/drawingml/2006/main">
                  <a:graphicData uri="http://schemas.microsoft.com/office/word/2010/wordprocessingShape">
                    <wps:wsp>
                      <wps:cNvSpPr txBox="1"/>
                      <wps:spPr>
                        <a:xfrm>
                          <a:off x="0" y="0"/>
                          <a:ext cx="2621280" cy="164465"/>
                        </a:xfrm>
                        <a:prstGeom prst="rect">
                          <a:avLst/>
                        </a:prstGeom>
                        <a:noFill/>
                      </wps:spPr>
                      <wps:txbx>
                        <w:txbxContent>
                          <w:p w:rsidR="00E21A2C" w:rsidRDefault="00E21A2C" w:rsidP="00E21A2C">
                            <w:pPr>
                              <w:pStyle w:val="Titulekobrzku0"/>
                              <w:shd w:val="clear" w:color="auto" w:fill="auto"/>
                            </w:pPr>
                            <w:proofErr w:type="spellStart"/>
                            <w:r>
                              <w:rPr>
                                <w:color w:val="202020"/>
                              </w:rPr>
                              <w:t>IIng</w:t>
                            </w:r>
                            <w:proofErr w:type="spellEnd"/>
                            <w:r>
                              <w:rPr>
                                <w:color w:val="202020"/>
                              </w:rPr>
                              <w:t xml:space="preserve">. </w:t>
                            </w:r>
                            <w:r>
                              <w:rPr>
                                <w:color w:val="202020"/>
                              </w:rPr>
                              <w:t>Jiří Sýkora</w:t>
                            </w:r>
                            <w:r>
                              <w:rPr>
                                <w:color w:val="202020"/>
                              </w:rPr>
                              <w:t>, prokurist</w:t>
                            </w:r>
                            <w:r>
                              <w:rPr>
                                <w:color w:val="202020"/>
                              </w:rPr>
                              <w:t>a</w:t>
                            </w:r>
                          </w:p>
                        </w:txbxContent>
                      </wps:txbx>
                      <wps:bodyPr lIns="0" tIns="0" rIns="0" bIns="0"/>
                    </wps:wsp>
                  </a:graphicData>
                </a:graphic>
              </wp:anchor>
            </w:drawing>
          </mc:Choice>
          <mc:Fallback>
            <w:pict>
              <v:shapetype w14:anchorId="1E4842B8" id="_x0000_t202" coordsize="21600,21600" o:spt="202" path="m,l,21600r21600,l21600,xe">
                <v:stroke joinstyle="miter"/>
                <v:path gradientshapeok="t" o:connecttype="rect"/>
              </v:shapetype>
              <v:shape id="Shape 24" o:spid="_x0000_s1030" type="#_x0000_t202" style="position:absolute;left:0;text-align:left;margin-left:310.45pt;margin-top:117pt;width:206.4pt;height:12.9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" filled="f" stroked="f">
                <v:textbox inset="0,0,0,0">
                  <w:txbxContent>
                    <w:p w:rsidR="00E21A2C" w:rsidRDefault="00E21A2C" w:rsidP="00E21A2C">
                      <w:pPr>
                        <w:pStyle w:val="Titulekobrzku0"/>
                        <w:shd w:val="clear" w:color="auto" w:fill="auto"/>
                      </w:pPr>
                      <w:proofErr w:type="spellStart"/>
                      <w:r>
                        <w:rPr>
                          <w:color w:val="202020"/>
                        </w:rPr>
                        <w:t>IIng</w:t>
                      </w:r>
                      <w:proofErr w:type="spellEnd"/>
                      <w:r>
                        <w:rPr>
                          <w:color w:val="202020"/>
                        </w:rPr>
                        <w:t xml:space="preserve">. </w:t>
                      </w:r>
                      <w:r>
                        <w:rPr>
                          <w:color w:val="202020"/>
                        </w:rPr>
                        <w:t>Jiří Sýkora</w:t>
                      </w:r>
                      <w:r>
                        <w:rPr>
                          <w:color w:val="202020"/>
                        </w:rPr>
                        <w:t>, prokurist</w:t>
                      </w:r>
                      <w:r>
                        <w:rPr>
                          <w:color w:val="202020"/>
                        </w:rPr>
                        <w:t>a</w:t>
                      </w:r>
                    </w:p>
                  </w:txbxContent>
                </v:textbox>
                <w10:wrap anchorx="page"/>
              </v:shape>
            </w:pict>
          </mc:Fallback>
        </mc:AlternateContent>
      </w:r>
      <w:r>
        <w:rPr>
          <w:noProof/>
          <w:lang w:bidi="ar-SA"/>
        </w:rPr>
        <mc:AlternateContent>
          <mc:Choice Requires="wps">
            <w:drawing>
              <wp:anchor distT="0" distB="0" distL="0" distR="0" simplePos="0" relativeHeight="251663360" behindDoc="0" locked="0" layoutInCell="1" allowOverlap="1" wp14:anchorId="73E10EC5" wp14:editId="1C00922E">
                <wp:simplePos x="0" y="0"/>
                <wp:positionH relativeFrom="page">
                  <wp:posOffset>3964305</wp:posOffset>
                </wp:positionH>
                <wp:positionV relativeFrom="paragraph">
                  <wp:posOffset>1036320</wp:posOffset>
                </wp:positionV>
                <wp:extent cx="2621280" cy="164465"/>
                <wp:effectExtent l="0" t="0" r="0" b="0"/>
                <wp:wrapNone/>
                <wp:docPr id="5" name="Shape 24"/>
                <wp:cNvGraphicFramePr/>
                <a:graphic xmlns:a="http://schemas.openxmlformats.org/drawingml/2006/main">
                  <a:graphicData uri="http://schemas.microsoft.com/office/word/2010/wordprocessingShape">
                    <wps:wsp>
                      <wps:cNvSpPr txBox="1"/>
                      <wps:spPr>
                        <a:xfrm>
                          <a:off x="0" y="0"/>
                          <a:ext cx="2621280" cy="164465"/>
                        </a:xfrm>
                        <a:prstGeom prst="rect">
                          <a:avLst/>
                        </a:prstGeom>
                        <a:noFill/>
                      </wps:spPr>
                      <wps:txbx>
                        <w:txbxContent>
                          <w:p w:rsidR="00E21A2C" w:rsidRDefault="00E21A2C" w:rsidP="00E21A2C">
                            <w:pPr>
                              <w:pStyle w:val="Titulekobrzku0"/>
                              <w:shd w:val="clear" w:color="auto" w:fill="auto"/>
                            </w:pPr>
                            <w:r>
                              <w:rPr>
                                <w:color w:val="202020"/>
                              </w:rPr>
                              <w:t>Mgr. Pavel Mlčoch, prokurista</w:t>
                            </w:r>
                          </w:p>
                        </w:txbxContent>
                      </wps:txbx>
                      <wps:bodyPr lIns="0" tIns="0" rIns="0" bIns="0"/>
                    </wps:wsp>
                  </a:graphicData>
                </a:graphic>
              </wp:anchor>
            </w:drawing>
          </mc:Choice>
          <mc:Fallback>
            <w:pict>
              <v:shape w14:anchorId="73E10EC5" id="_x0000_s1031" type="#_x0000_t202" style="position:absolute;left:0;text-align:left;margin-left:312.15pt;margin-top:81.6pt;width:206.4pt;height:12.9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" filled="f" stroked="f">
                <v:textbox inset="0,0,0,0">
                  <w:txbxContent>
                    <w:p w:rsidR="00E21A2C" w:rsidRDefault="00E21A2C" w:rsidP="00E21A2C">
                      <w:pPr>
                        <w:pStyle w:val="Titulekobrzku0"/>
                        <w:shd w:val="clear" w:color="auto" w:fill="auto"/>
                      </w:pPr>
                      <w:r>
                        <w:rPr>
                          <w:color w:val="202020"/>
                        </w:rPr>
                        <w:t>Mgr. Pavel Mlčoch, prokurista</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14:anchorId="5CF4B6DE" wp14:editId="3318396B">
                <wp:simplePos x="0" y="0"/>
                <wp:positionH relativeFrom="page">
                  <wp:posOffset>3942715</wp:posOffset>
                </wp:positionH>
                <wp:positionV relativeFrom="paragraph">
                  <wp:posOffset>285750</wp:posOffset>
                </wp:positionV>
                <wp:extent cx="1386840" cy="164465"/>
                <wp:effectExtent l="0" t="0" r="0" b="0"/>
                <wp:wrapNone/>
                <wp:docPr id="2" name="Shape 22"/>
                <wp:cNvGraphicFramePr/>
                <a:graphic xmlns:a="http://schemas.openxmlformats.org/drawingml/2006/main">
                  <a:graphicData uri="http://schemas.microsoft.com/office/word/2010/wordprocessingShape">
                    <wps:wsp>
                      <wps:cNvSpPr txBox="1"/>
                      <wps:spPr>
                        <a:xfrm>
                          <a:off x="0" y="0"/>
                          <a:ext cx="1386840" cy="164465"/>
                        </a:xfrm>
                        <a:prstGeom prst="rect">
                          <a:avLst/>
                        </a:prstGeom>
                        <a:noFill/>
                      </wps:spPr>
                      <wps:txbx>
                        <w:txbxContent>
                          <w:p w:rsidR="00E21A2C" w:rsidRDefault="00E21A2C" w:rsidP="00E21A2C">
                            <w:pPr>
                              <w:pStyle w:val="Titulekobrzku0"/>
                              <w:shd w:val="clear" w:color="auto" w:fill="auto"/>
                            </w:pPr>
                            <w:r>
                              <w:rPr>
                                <w:b/>
                                <w:bCs/>
                              </w:rPr>
                              <w:t>MUSOFT. CZ, s.r.o.</w:t>
                            </w:r>
                          </w:p>
                        </w:txbxContent>
                      </wps:txbx>
                      <wps:bodyPr lIns="0" tIns="0" rIns="0" bIns="0"/>
                    </wps:wsp>
                  </a:graphicData>
                </a:graphic>
              </wp:anchor>
            </w:drawing>
          </mc:Choice>
          <mc:Fallback>
            <w:pict>
              <v:shape w14:anchorId="5CF4B6DE" id="Shape 22" o:spid="_x0000_s1032" type="#_x0000_t202" style="position:absolute;left:0;text-align:left;margin-left:310.45pt;margin-top:22.5pt;width:109.2pt;height:12.9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" filled="f" stroked="f">
                <v:textbox inset="0,0,0,0">
                  <w:txbxContent>
                    <w:p w:rsidR="00E21A2C" w:rsidRDefault="00E21A2C" w:rsidP="00E21A2C">
                      <w:pPr>
                        <w:pStyle w:val="Titulekobrzku0"/>
                        <w:shd w:val="clear" w:color="auto" w:fill="auto"/>
                      </w:pPr>
                      <w:r>
                        <w:rPr>
                          <w:b/>
                          <w:bCs/>
                        </w:rPr>
                        <w:t>MUSOFT. CZ, s.r.o.</w:t>
                      </w:r>
                    </w:p>
                  </w:txbxContent>
                </v:textbox>
                <w10:wrap anchorx="page"/>
              </v:shape>
            </w:pict>
          </mc:Fallback>
        </mc:AlternateContent>
      </w:r>
      <w:r w:rsidR="00254A98">
        <w:rPr>
          <w:noProof/>
          <w:lang w:bidi="ar-SA"/>
        </w:rPr>
        <mc:AlternateContent>
          <mc:Choice Requires="wps">
            <w:drawing>
              <wp:anchor distT="0" distB="0" distL="0" distR="0" simplePos="0" relativeHeight="251658240" behindDoc="0" locked="0" layoutInCell="1" allowOverlap="1" wp14:anchorId="435F7E62" wp14:editId="41805E80">
                <wp:simplePos x="0" y="0"/>
                <wp:positionH relativeFrom="page">
                  <wp:posOffset>892810</wp:posOffset>
                </wp:positionH>
                <wp:positionV relativeFrom="paragraph">
                  <wp:posOffset>279400</wp:posOffset>
                </wp:positionV>
                <wp:extent cx="1386840" cy="164465"/>
                <wp:effectExtent l="0" t="0" r="0" b="0"/>
                <wp:wrapNone/>
                <wp:docPr id="22" name="Shape 22"/>
                <wp:cNvGraphicFramePr/>
                <a:graphic xmlns:a="http://schemas.openxmlformats.org/drawingml/2006/main">
                  <a:graphicData uri="http://schemas.microsoft.com/office/word/2010/wordprocessingShape">
                    <wps:wsp>
                      <wps:cNvSpPr txBox="1"/>
                      <wps:spPr>
                        <a:xfrm>
                          <a:off x="0" y="0"/>
                          <a:ext cx="1386840" cy="164465"/>
                        </a:xfrm>
                        <a:prstGeom prst="rect">
                          <a:avLst/>
                        </a:prstGeom>
                        <a:noFill/>
                      </wps:spPr>
                      <wps:txbx>
                        <w:txbxContent>
                          <w:p w:rsidR="00544AF7" w:rsidRDefault="00254A98">
                            <w:pPr>
                              <w:pStyle w:val="Titulekobrzku0"/>
                              <w:shd w:val="clear" w:color="auto" w:fill="auto"/>
                            </w:pPr>
                            <w:r>
                              <w:rPr>
                                <w:b/>
                                <w:bCs/>
                              </w:rPr>
                              <w:t>Národní památkový ústav</w:t>
                            </w:r>
                          </w:p>
                        </w:txbxContent>
                      </wps:txbx>
                      <wps:bodyPr lIns="0" tIns="0" rIns="0" bIns="0"/>
                    </wps:wsp>
                  </a:graphicData>
                </a:graphic>
              </wp:anchor>
            </w:drawing>
          </mc:Choice>
          <mc:Fallback>
            <w:pict>
              <v:shape w14:anchorId="435F7E62" id="_x0000_s1033" type="#_x0000_t202" style="position:absolute;left:0;text-align:left;margin-left:70.3pt;margin-top:22pt;width:109.2pt;height:12.9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" filled="f" stroked="f">
                <v:textbox inset="0,0,0,0">
                  <w:txbxContent>
                    <w:p w:rsidR="00544AF7" w:rsidRDefault="00254A98">
                      <w:pPr>
                        <w:pStyle w:val="Titulekobrzku0"/>
                        <w:shd w:val="clear" w:color="auto" w:fill="auto"/>
                      </w:pPr>
                      <w:r>
                        <w:rPr>
                          <w:b/>
                          <w:bCs/>
                        </w:rPr>
                        <w:t>Národní památkový ústav</w:t>
                      </w:r>
                    </w:p>
                  </w:txbxContent>
                </v:textbox>
                <w10:wrap anchorx="page"/>
              </v:shape>
            </w:pict>
          </mc:Fallback>
        </mc:AlternateContent>
      </w:r>
      <w:r w:rsidR="00254A98">
        <w:rPr>
          <w:noProof/>
          <w:lang w:bidi="ar-SA"/>
        </w:rPr>
        <mc:AlternateContent>
          <mc:Choice Requires="wps">
            <w:drawing>
              <wp:anchor distT="0" distB="0" distL="0" distR="0" simplePos="0" relativeHeight="251659264" behindDoc="0" locked="0" layoutInCell="1" allowOverlap="1" wp14:anchorId="74B639BA" wp14:editId="0DD17DA0">
                <wp:simplePos x="0" y="0"/>
                <wp:positionH relativeFrom="page">
                  <wp:posOffset>901700</wp:posOffset>
                </wp:positionH>
                <wp:positionV relativeFrom="paragraph">
                  <wp:posOffset>1050925</wp:posOffset>
                </wp:positionV>
                <wp:extent cx="2621280" cy="164465"/>
                <wp:effectExtent l="0" t="0" r="0" b="0"/>
                <wp:wrapNone/>
                <wp:docPr id="24" name="Shape 24"/>
                <wp:cNvGraphicFramePr/>
                <a:graphic xmlns:a="http://schemas.openxmlformats.org/drawingml/2006/main">
                  <a:graphicData uri="http://schemas.microsoft.com/office/word/2010/wordprocessingShape">
                    <wps:wsp>
                      <wps:cNvSpPr txBox="1"/>
                      <wps:spPr>
                        <a:xfrm>
                          <a:off x="0" y="0"/>
                          <a:ext cx="2621280" cy="164465"/>
                        </a:xfrm>
                        <a:prstGeom prst="rect">
                          <a:avLst/>
                        </a:prstGeom>
                        <a:noFill/>
                      </wps:spPr>
                      <wps:txbx>
                        <w:txbxContent>
                          <w:p w:rsidR="00544AF7" w:rsidRDefault="00254A98">
                            <w:pPr>
                              <w:pStyle w:val="Titulekobrzku0"/>
                              <w:shd w:val="clear" w:color="auto" w:fill="auto"/>
                            </w:pPr>
                            <w:proofErr w:type="spellStart"/>
                            <w:r>
                              <w:rPr>
                                <w:color w:val="202020"/>
                              </w:rPr>
                              <w:t>Ipg</w:t>
                            </w:r>
                            <w:proofErr w:type="spellEnd"/>
                            <w:r>
                              <w:rPr>
                                <w:color w:val="202020"/>
                              </w:rPr>
                              <w:t xml:space="preserve">. </w:t>
                            </w:r>
                            <w:r>
                              <w:t>arch. Naděžda Goryczková, generální řed</w:t>
                            </w:r>
                            <w:bookmarkStart w:id="58" w:name="_GoBack"/>
                            <w:bookmarkEnd w:id="58"/>
                            <w:r>
                              <w:t>itelka</w:t>
                            </w:r>
                          </w:p>
                        </w:txbxContent>
                      </wps:txbx>
                      <wps:bodyPr lIns="0" tIns="0" rIns="0" bIns="0"/>
                    </wps:wsp>
                  </a:graphicData>
                </a:graphic>
              </wp:anchor>
            </w:drawing>
          </mc:Choice>
          <mc:Fallback>
            <w:pict>
              <v:shape id="_x0000_s1050" type="#_x0000_t202" style="position:absolute;margin-left:71.pt;margin-top:82.75pt;width:206.40000000000001pt;height:12.949999999999999pt;z-index:251657731;mso-wrap-distance-left:0;mso-wrap-distance-right:0;mso-position-horizontal-relative:page" filled="f" stroked="f">
                <v:textbox inset="0,0,0,0">
                  <w:txbxContent>
                    <w:p>
                      <w:pPr>
                        <w:pStyle w:val="Style60"/>
                        <w:keepNext w:val="0"/>
                        <w:keepLines w:val="0"/>
                        <w:widowControl w:val="0"/>
                        <w:shd w:val="clear" w:color="auto" w:fill="auto"/>
                        <w:bidi w:val="0"/>
                        <w:spacing w:before="0" w:after="0" w:line="240" w:lineRule="auto"/>
                        <w:ind w:left="0" w:right="0" w:firstLine="0"/>
                        <w:jc w:val="left"/>
                      </w:pPr>
                      <w:r>
                        <w:rPr>
                          <w:color w:val="202020"/>
                          <w:spacing w:val="0"/>
                          <w:w w:val="100"/>
                          <w:position w:val="0"/>
                          <w:shd w:val="clear" w:color="auto" w:fill="auto"/>
                          <w:lang w:val="cs-CZ" w:eastAsia="cs-CZ" w:bidi="cs-CZ"/>
                        </w:rPr>
                        <w:t xml:space="preserve">Ipg. </w:t>
                      </w:r>
                      <w:r>
                        <w:rPr>
                          <w:color w:val="000000"/>
                          <w:spacing w:val="0"/>
                          <w:w w:val="100"/>
                          <w:position w:val="0"/>
                          <w:shd w:val="clear" w:color="auto" w:fill="auto"/>
                          <w:lang w:val="cs-CZ" w:eastAsia="cs-CZ" w:bidi="cs-CZ"/>
                        </w:rPr>
                        <w:t>arch. Naděžda Goryczková, generální ředitelka</w:t>
                      </w:r>
                    </w:p>
                  </w:txbxContent>
                </v:textbox>
                <w10:wrap anchorx="page"/>
              </v:shape>
            </w:pict>
          </mc:Fallback>
        </mc:AlternateContent>
      </w:r>
      <w:r w:rsidR="00254A98">
        <w:rPr>
          <w:sz w:val="18"/>
          <w:szCs w:val="18"/>
        </w:rPr>
        <w:t>V Praze dne</w:t>
      </w:r>
      <w:r w:rsidR="00254A98">
        <w:rPr>
          <w:sz w:val="18"/>
          <w:szCs w:val="18"/>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298"/>
        <w:gridCol w:w="3250"/>
        <w:gridCol w:w="2851"/>
      </w:tblGrid>
      <w:tr w:rsidR="00544AF7">
        <w:tblPrEx>
          <w:tblCellMar>
            <w:top w:w="0" w:type="dxa"/>
            <w:bottom w:w="0" w:type="dxa"/>
          </w:tblCellMar>
        </w:tblPrEx>
        <w:trPr>
          <w:trHeight w:hRule="exact" w:val="302"/>
          <w:jc w:val="center"/>
        </w:trPr>
        <w:tc>
          <w:tcPr>
            <w:tcW w:w="3298" w:type="dxa"/>
            <w:tcBorders>
              <w:top w:val="single" w:sz="4" w:space="0" w:color="auto"/>
              <w:left w:val="single" w:sz="4" w:space="0" w:color="auto"/>
              <w:bottom w:val="single" w:sz="4" w:space="0" w:color="auto"/>
            </w:tcBorders>
            <w:shd w:val="clear" w:color="auto" w:fill="FFFFFF"/>
            <w:vAlign w:val="bottom"/>
          </w:tcPr>
          <w:p w:rsidR="00544AF7" w:rsidRDefault="00254A98" w:rsidP="00E21A2C">
            <w:pPr>
              <w:pStyle w:val="Jin0"/>
              <w:shd w:val="clear" w:color="auto" w:fill="auto"/>
              <w:spacing w:after="0"/>
              <w:rPr>
                <w:sz w:val="16"/>
                <w:szCs w:val="16"/>
              </w:rPr>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2779395</wp:posOffset>
                      </wp:positionH>
                      <wp:positionV relativeFrom="paragraph">
                        <wp:posOffset>546100</wp:posOffset>
                      </wp:positionV>
                      <wp:extent cx="204470" cy="143510"/>
                      <wp:effectExtent l="0" t="0" r="0" b="0"/>
                      <wp:wrapSquare wrapText="left"/>
                      <wp:docPr id="26" name="Shape 26"/>
                      <wp:cNvGraphicFramePr/>
                      <a:graphic xmlns:a="http://schemas.openxmlformats.org/drawingml/2006/main">
                        <a:graphicData uri="http://schemas.microsoft.com/office/word/2010/wordprocessingShape">
                          <wps:wsp>
                            <wps:cNvSpPr txBox="1"/>
                            <wps:spPr>
                              <a:xfrm>
                                <a:off x="0" y="0"/>
                                <a:ext cx="204470" cy="143510"/>
                              </a:xfrm>
                              <a:prstGeom prst="rect">
                                <a:avLst/>
                              </a:prstGeom>
                              <a:noFill/>
                            </wps:spPr>
                            <wps:txbx>
                              <w:txbxContent>
                                <w:p w:rsidR="00544AF7" w:rsidRDefault="00254A98">
                                  <w:pPr>
                                    <w:pStyle w:val="Zkladntext30"/>
                                    <w:shd w:val="clear" w:color="auto" w:fill="auto"/>
                                  </w:pPr>
                                  <w:r>
                                    <w:rPr>
                                      <w:color w:val="1661BE"/>
                                    </w:rPr>
                                    <w:t>(15)</w:t>
                                  </w:r>
                                </w:p>
                              </w:txbxContent>
                            </wps:txbx>
                            <wps:bodyPr wrap="none" lIns="0" tIns="0" rIns="0" bIns="0"/>
                          </wps:wsp>
                        </a:graphicData>
                      </a:graphic>
                    </wp:anchor>
                  </w:drawing>
                </mc:Choice>
                <mc:Fallback>
                  <w:pict>
                    <v:shape id="_x0000_s1052" type="#_x0000_t202" style="position:absolute;margin-left:218.84999999999999pt;margin-top:43.pt;width:16.100000000000001pt;height:11.300000000000001pt;z-index:-125829365;mso-wrap-distance-left:9.pt;mso-wrap-distance-right:9.pt;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pPr>
                            <w:r>
                              <w:rPr>
                                <w:color w:val="1661BE"/>
                                <w:spacing w:val="0"/>
                                <w:w w:val="100"/>
                                <w:position w:val="0"/>
                                <w:shd w:val="clear" w:color="auto" w:fill="auto"/>
                                <w:lang w:val="cs-CZ" w:eastAsia="cs-CZ" w:bidi="cs-CZ"/>
                              </w:rPr>
                              <w:t>(15)</w:t>
                            </w:r>
                          </w:p>
                        </w:txbxContent>
                      </v:textbox>
                      <w10:wrap type="square" side="left" anchorx="page"/>
                    </v:shape>
                  </w:pict>
                </mc:Fallback>
              </mc:AlternateContent>
            </w:r>
            <w:r>
              <w:rPr>
                <w:rFonts w:ascii="Arial" w:eastAsia="Arial" w:hAnsi="Arial" w:cs="Arial"/>
                <w:sz w:val="16"/>
                <w:szCs w:val="16"/>
              </w:rPr>
              <w:t xml:space="preserve">Smlouva podpora </w:t>
            </w:r>
            <w:r>
              <w:rPr>
                <w:rFonts w:ascii="Arial" w:eastAsia="Arial" w:hAnsi="Arial" w:cs="Arial"/>
                <w:color w:val="2D2D2D"/>
                <w:sz w:val="16"/>
                <w:szCs w:val="16"/>
              </w:rPr>
              <w:t xml:space="preserve">- </w:t>
            </w:r>
            <w:r>
              <w:rPr>
                <w:rFonts w:ascii="Arial" w:eastAsia="Arial" w:hAnsi="Arial" w:cs="Arial"/>
                <w:sz w:val="16"/>
                <w:szCs w:val="16"/>
              </w:rPr>
              <w:t>Památkový katalog</w:t>
            </w:r>
          </w:p>
        </w:tc>
        <w:tc>
          <w:tcPr>
            <w:tcW w:w="3250" w:type="dxa"/>
            <w:tcBorders>
              <w:top w:val="single" w:sz="4" w:space="0" w:color="auto"/>
              <w:left w:val="single" w:sz="4" w:space="0" w:color="auto"/>
              <w:bottom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Revize 1.0</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bottom"/>
          </w:tcPr>
          <w:p w:rsidR="00544AF7" w:rsidRDefault="00254A98">
            <w:pPr>
              <w:pStyle w:val="Jin0"/>
              <w:shd w:val="clear" w:color="auto" w:fill="auto"/>
              <w:spacing w:after="0"/>
              <w:jc w:val="center"/>
              <w:rPr>
                <w:sz w:val="16"/>
                <w:szCs w:val="16"/>
              </w:rPr>
            </w:pPr>
            <w:r>
              <w:rPr>
                <w:rFonts w:ascii="Arial" w:eastAsia="Arial" w:hAnsi="Arial" w:cs="Arial"/>
                <w:sz w:val="16"/>
                <w:szCs w:val="16"/>
              </w:rPr>
              <w:t>Strana 13 z celkových 13</w:t>
            </w:r>
          </w:p>
        </w:tc>
      </w:tr>
    </w:tbl>
    <w:p w:rsidR="00254A98" w:rsidRDefault="00254A98"/>
    <w:sectPr w:rsidR="00254A98">
      <w:footerReference w:type="even" r:id="rId19"/>
      <w:footerReference w:type="default" r:id="rId20"/>
      <w:pgSz w:w="11900" w:h="16840"/>
      <w:pgMar w:top="1131" w:right="954" w:bottom="788" w:left="914" w:header="703"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98" w:rsidRDefault="00254A98">
      <w:r>
        <w:separator/>
      </w:r>
    </w:p>
  </w:endnote>
  <w:endnote w:type="continuationSeparator" w:id="0">
    <w:p w:rsidR="00254A98" w:rsidRDefault="0025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F7" w:rsidRDefault="00544AF7">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F7" w:rsidRDefault="00254A98">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988060</wp:posOffset>
              </wp:positionH>
              <wp:positionV relativeFrom="page">
                <wp:posOffset>9986645</wp:posOffset>
              </wp:positionV>
              <wp:extent cx="543179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5431790" cy="103505"/>
                      </a:xfrm>
                      <a:prstGeom prst="rect">
                        <a:avLst/>
                      </a:prstGeom>
                      <a:noFill/>
                    </wps:spPr>
                    <wps:txbx>
                      <w:txbxContent>
                        <w:p w:rsidR="00544AF7" w:rsidRDefault="00254A98">
                          <w:pPr>
                            <w:pStyle w:val="Zhlavnebozpat20"/>
                            <w:shd w:val="clear" w:color="auto" w:fill="auto"/>
                            <w:tabs>
                              <w:tab w:val="right" w:pos="5016"/>
                              <w:tab w:val="right" w:pos="8554"/>
                            </w:tabs>
                            <w:rPr>
                              <w:sz w:val="16"/>
                              <w:szCs w:val="16"/>
                            </w:rPr>
                          </w:pPr>
                          <w:r>
                            <w:rPr>
                              <w:rFonts w:ascii="Arial" w:eastAsia="Arial" w:hAnsi="Arial" w:cs="Arial"/>
                              <w:sz w:val="16"/>
                              <w:szCs w:val="16"/>
                            </w:rPr>
                            <w:t xml:space="preserve">Smlouva podpora </w:t>
                          </w:r>
                          <w:r>
                            <w:rPr>
                              <w:rFonts w:ascii="Arial" w:eastAsia="Arial" w:hAnsi="Arial" w:cs="Arial"/>
                              <w:color w:val="252626"/>
                              <w:sz w:val="16"/>
                              <w:szCs w:val="16"/>
                            </w:rPr>
                            <w:t xml:space="preserve">- </w:t>
                          </w:r>
                          <w:r>
                            <w:rPr>
                              <w:rFonts w:ascii="Arial" w:eastAsia="Arial" w:hAnsi="Arial" w:cs="Arial"/>
                              <w:sz w:val="16"/>
                              <w:szCs w:val="16"/>
                            </w:rPr>
                            <w:t>Památkový katalog</w:t>
                          </w:r>
                          <w:r>
                            <w:rPr>
                              <w:rFonts w:ascii="Arial" w:eastAsia="Arial" w:hAnsi="Arial" w:cs="Arial"/>
                              <w:sz w:val="16"/>
                              <w:szCs w:val="16"/>
                            </w:rPr>
                            <w:tab/>
                            <w:t>Revize 1.0</w:t>
                          </w:r>
                          <w:r>
                            <w:rPr>
                              <w:rFonts w:ascii="Arial" w:eastAsia="Arial" w:hAnsi="Arial" w:cs="Arial"/>
                              <w:sz w:val="16"/>
                              <w:szCs w:val="16"/>
                            </w:rPr>
                            <w:tab/>
                            <w:t xml:space="preserve">Strana </w:t>
                          </w:r>
                          <w:r>
                            <w:fldChar w:fldCharType="begin"/>
                          </w:r>
                          <w:r>
                            <w:instrText xml:space="preserve"> PAGE \* MERGEFORMAT </w:instrText>
                          </w:r>
                          <w:r>
                            <w:fldChar w:fldCharType="separate"/>
                          </w:r>
                          <w:r w:rsidR="00E21A2C" w:rsidRPr="00E21A2C">
                            <w:rPr>
                              <w:rFonts w:ascii="Arial" w:eastAsia="Arial" w:hAnsi="Arial" w:cs="Arial"/>
                              <w:noProof/>
                              <w:sz w:val="16"/>
                              <w:szCs w:val="16"/>
                            </w:rPr>
                            <w:t>3</w:t>
                          </w:r>
                          <w:r>
                            <w:rPr>
                              <w:rFonts w:ascii="Arial" w:eastAsia="Arial" w:hAnsi="Arial" w:cs="Arial"/>
                              <w:sz w:val="16"/>
                              <w:szCs w:val="16"/>
                            </w:rPr>
                            <w:fldChar w:fldCharType="end"/>
                          </w:r>
                          <w:r>
                            <w:rPr>
                              <w:rFonts w:ascii="Arial" w:eastAsia="Arial" w:hAnsi="Arial" w:cs="Arial"/>
                              <w:sz w:val="16"/>
                              <w:szCs w:val="16"/>
                            </w:rPr>
                            <w:t xml:space="preserve"> z celkových 13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77.8pt;margin-top:786.35pt;width:427.7pt;height:8.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" filled="f" stroked="f">
              <v:textbox style="mso-fit-shape-to-text:t" inset="0,0,0,0">
                <w:txbxContent>
                  <w:p w:rsidR="00544AF7" w:rsidRDefault="00254A98">
                    <w:pPr>
                      <w:pStyle w:val="Zhlavnebozpat20"/>
                      <w:shd w:val="clear" w:color="auto" w:fill="auto"/>
                      <w:tabs>
                        <w:tab w:val="right" w:pos="5016"/>
                        <w:tab w:val="right" w:pos="8554"/>
                      </w:tabs>
                      <w:rPr>
                        <w:sz w:val="16"/>
                        <w:szCs w:val="16"/>
                      </w:rPr>
                    </w:pPr>
                    <w:r>
                      <w:rPr>
                        <w:rFonts w:ascii="Arial" w:eastAsia="Arial" w:hAnsi="Arial" w:cs="Arial"/>
                        <w:sz w:val="16"/>
                        <w:szCs w:val="16"/>
                      </w:rPr>
                      <w:t xml:space="preserve">Smlouva podpora </w:t>
                    </w:r>
                    <w:r>
                      <w:rPr>
                        <w:rFonts w:ascii="Arial" w:eastAsia="Arial" w:hAnsi="Arial" w:cs="Arial"/>
                        <w:color w:val="252626"/>
                        <w:sz w:val="16"/>
                        <w:szCs w:val="16"/>
                      </w:rPr>
                      <w:t xml:space="preserve">- </w:t>
                    </w:r>
                    <w:r>
                      <w:rPr>
                        <w:rFonts w:ascii="Arial" w:eastAsia="Arial" w:hAnsi="Arial" w:cs="Arial"/>
                        <w:sz w:val="16"/>
                        <w:szCs w:val="16"/>
                      </w:rPr>
                      <w:t>Památkový katalog</w:t>
                    </w:r>
                    <w:r>
                      <w:rPr>
                        <w:rFonts w:ascii="Arial" w:eastAsia="Arial" w:hAnsi="Arial" w:cs="Arial"/>
                        <w:sz w:val="16"/>
                        <w:szCs w:val="16"/>
                      </w:rPr>
                      <w:tab/>
                      <w:t>Revize 1.0</w:t>
                    </w:r>
                    <w:r>
                      <w:rPr>
                        <w:rFonts w:ascii="Arial" w:eastAsia="Arial" w:hAnsi="Arial" w:cs="Arial"/>
                        <w:sz w:val="16"/>
                        <w:szCs w:val="16"/>
                      </w:rPr>
                      <w:tab/>
                      <w:t xml:space="preserve">Strana </w:t>
                    </w:r>
                    <w:r>
                      <w:fldChar w:fldCharType="begin"/>
                    </w:r>
                    <w:r>
                      <w:instrText xml:space="preserve"> PAGE \* MERGEFORMAT </w:instrText>
                    </w:r>
                    <w:r>
                      <w:fldChar w:fldCharType="separate"/>
                    </w:r>
                    <w:r w:rsidR="00E21A2C" w:rsidRPr="00E21A2C">
                      <w:rPr>
                        <w:rFonts w:ascii="Arial" w:eastAsia="Arial" w:hAnsi="Arial" w:cs="Arial"/>
                        <w:noProof/>
                        <w:sz w:val="16"/>
                        <w:szCs w:val="16"/>
                      </w:rPr>
                      <w:t>3</w:t>
                    </w:r>
                    <w:r>
                      <w:rPr>
                        <w:rFonts w:ascii="Arial" w:eastAsia="Arial" w:hAnsi="Arial" w:cs="Arial"/>
                        <w:sz w:val="16"/>
                        <w:szCs w:val="16"/>
                      </w:rPr>
                      <w:fldChar w:fldCharType="end"/>
                    </w:r>
                    <w:r>
                      <w:rPr>
                        <w:rFonts w:ascii="Arial" w:eastAsia="Arial" w:hAnsi="Arial" w:cs="Arial"/>
                        <w:sz w:val="16"/>
                        <w:szCs w:val="16"/>
                      </w:rPr>
                      <w:t xml:space="preserve"> z celkových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808355</wp:posOffset>
              </wp:positionH>
              <wp:positionV relativeFrom="page">
                <wp:posOffset>9939655</wp:posOffset>
              </wp:positionV>
              <wp:extent cx="5974080" cy="0"/>
              <wp:effectExtent l="0" t="0" r="0" b="0"/>
              <wp:wrapNone/>
              <wp:docPr id="3" name="Shape 3"/>
              <wp:cNvGraphicFramePr/>
              <a:graphic xmlns:a="http://schemas.openxmlformats.org/drawingml/2006/main">
                <a:graphicData uri="http://schemas.microsoft.com/office/word/2010/wordprocessingShape">
                  <wps:wsp>
                    <wps:cNvCnPr/>
                    <wps:spPr>
                      <a:xfrm>
                        <a:off x="0" y="0"/>
                        <a:ext cx="5974080" cy="0"/>
                      </a:xfrm>
                      <a:prstGeom prst="straightConnector1">
                        <a:avLst/>
                      </a:prstGeom>
                      <a:ln w="12700">
                        <a:solidFill/>
                      </a:ln>
                    </wps:spPr>
                    <wps:bodyPr/>
                  </wps:wsp>
                </a:graphicData>
              </a:graphic>
            </wp:anchor>
          </w:drawing>
        </mc:Choice>
        <mc:Fallback>
          <w:pict>
            <v:shape o:spt="32" o:oned="true" path="m,l21600,21600e" style="position:absolute;margin-left:63.649999999999999pt;margin-top:782.64999999999998pt;width:470.39999999999998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F7" w:rsidRDefault="00544AF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F7" w:rsidRDefault="00544AF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F7" w:rsidRDefault="00254A98">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1038225</wp:posOffset>
              </wp:positionH>
              <wp:positionV relativeFrom="page">
                <wp:posOffset>10163175</wp:posOffset>
              </wp:positionV>
              <wp:extent cx="545592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5455920" cy="100330"/>
                      </a:xfrm>
                      <a:prstGeom prst="rect">
                        <a:avLst/>
                      </a:prstGeom>
                      <a:noFill/>
                    </wps:spPr>
                    <wps:txbx>
                      <w:txbxContent>
                        <w:p w:rsidR="00544AF7" w:rsidRDefault="00254A98">
                          <w:pPr>
                            <w:pStyle w:val="Zhlavnebozpat20"/>
                            <w:shd w:val="clear" w:color="auto" w:fill="auto"/>
                            <w:tabs>
                              <w:tab w:val="right" w:pos="5021"/>
                              <w:tab w:val="right" w:pos="8592"/>
                            </w:tabs>
                            <w:rPr>
                              <w:sz w:val="15"/>
                              <w:szCs w:val="15"/>
                            </w:rPr>
                          </w:pPr>
                          <w:r>
                            <w:rPr>
                              <w:rFonts w:ascii="Arial" w:eastAsia="Arial" w:hAnsi="Arial" w:cs="Arial"/>
                              <w:sz w:val="15"/>
                              <w:szCs w:val="15"/>
                            </w:rPr>
                            <w:t xml:space="preserve">Smlouva podpora </w:t>
                          </w:r>
                          <w:r>
                            <w:rPr>
                              <w:rFonts w:ascii="Arial" w:eastAsia="Arial" w:hAnsi="Arial" w:cs="Arial"/>
                              <w:color w:val="494949"/>
                              <w:sz w:val="15"/>
                              <w:szCs w:val="15"/>
                            </w:rPr>
                            <w:t xml:space="preserve">- </w:t>
                          </w:r>
                          <w:r>
                            <w:rPr>
                              <w:rFonts w:ascii="Arial" w:eastAsia="Arial" w:hAnsi="Arial" w:cs="Arial"/>
                              <w:sz w:val="15"/>
                              <w:szCs w:val="15"/>
                            </w:rPr>
                            <w:t>Památkový katalog</w:t>
                          </w:r>
                          <w:r>
                            <w:rPr>
                              <w:rFonts w:ascii="Arial" w:eastAsia="Arial" w:hAnsi="Arial" w:cs="Arial"/>
                              <w:sz w:val="15"/>
                              <w:szCs w:val="15"/>
                            </w:rPr>
                            <w:tab/>
                            <w:t>Revize 1.0</w:t>
                          </w:r>
                          <w:r>
                            <w:rPr>
                              <w:rFonts w:ascii="Arial" w:eastAsia="Arial" w:hAnsi="Arial" w:cs="Arial"/>
                              <w:sz w:val="15"/>
                              <w:szCs w:val="15"/>
                            </w:rPr>
                            <w:tab/>
                            <w:t xml:space="preserve">Strana </w:t>
                          </w:r>
                          <w:r>
                            <w:fldChar w:fldCharType="begin"/>
                          </w:r>
                          <w:r>
                            <w:instrText xml:space="preserve"> PAGE \* MERGEFORMAT </w:instrText>
                          </w:r>
                          <w:r>
                            <w:fldChar w:fldCharType="separate"/>
                          </w:r>
                          <w:r w:rsidR="00E21A2C" w:rsidRPr="00E21A2C">
                            <w:rPr>
                              <w:rFonts w:ascii="Arial" w:eastAsia="Arial" w:hAnsi="Arial" w:cs="Arial"/>
                              <w:noProof/>
                              <w:sz w:val="15"/>
                              <w:szCs w:val="15"/>
                            </w:rPr>
                            <w:t>10</w:t>
                          </w:r>
                          <w:r>
                            <w:rPr>
                              <w:rFonts w:ascii="Arial" w:eastAsia="Arial" w:hAnsi="Arial" w:cs="Arial"/>
                              <w:sz w:val="15"/>
                              <w:szCs w:val="15"/>
                            </w:rPr>
                            <w:fldChar w:fldCharType="end"/>
                          </w:r>
                          <w:r>
                            <w:rPr>
                              <w:rFonts w:ascii="Arial" w:eastAsia="Arial" w:hAnsi="Arial" w:cs="Arial"/>
                              <w:sz w:val="15"/>
                              <w:szCs w:val="15"/>
                            </w:rPr>
                            <w:t xml:space="preserve"> z celkových 13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7" type="#_x0000_t202" style="position:absolute;margin-left:81.75pt;margin-top:800.25pt;width:429.6pt;height:7.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" filled="f" stroked="f">
              <v:textbox style="mso-fit-shape-to-text:t" inset="0,0,0,0">
                <w:txbxContent>
                  <w:p w:rsidR="00544AF7" w:rsidRDefault="00254A98">
                    <w:pPr>
                      <w:pStyle w:val="Zhlavnebozpat20"/>
                      <w:shd w:val="clear" w:color="auto" w:fill="auto"/>
                      <w:tabs>
                        <w:tab w:val="right" w:pos="5021"/>
                        <w:tab w:val="right" w:pos="8592"/>
                      </w:tabs>
                      <w:rPr>
                        <w:sz w:val="15"/>
                        <w:szCs w:val="15"/>
                      </w:rPr>
                    </w:pPr>
                    <w:r>
                      <w:rPr>
                        <w:rFonts w:ascii="Arial" w:eastAsia="Arial" w:hAnsi="Arial" w:cs="Arial"/>
                        <w:sz w:val="15"/>
                        <w:szCs w:val="15"/>
                      </w:rPr>
                      <w:t xml:space="preserve">Smlouva podpora </w:t>
                    </w:r>
                    <w:r>
                      <w:rPr>
                        <w:rFonts w:ascii="Arial" w:eastAsia="Arial" w:hAnsi="Arial" w:cs="Arial"/>
                        <w:color w:val="494949"/>
                        <w:sz w:val="15"/>
                        <w:szCs w:val="15"/>
                      </w:rPr>
                      <w:t xml:space="preserve">- </w:t>
                    </w:r>
                    <w:r>
                      <w:rPr>
                        <w:rFonts w:ascii="Arial" w:eastAsia="Arial" w:hAnsi="Arial" w:cs="Arial"/>
                        <w:sz w:val="15"/>
                        <w:szCs w:val="15"/>
                      </w:rPr>
                      <w:t>Památkový katalog</w:t>
                    </w:r>
                    <w:r>
                      <w:rPr>
                        <w:rFonts w:ascii="Arial" w:eastAsia="Arial" w:hAnsi="Arial" w:cs="Arial"/>
                        <w:sz w:val="15"/>
                        <w:szCs w:val="15"/>
                      </w:rPr>
                      <w:tab/>
                      <w:t>Revize 1.0</w:t>
                    </w:r>
                    <w:r>
                      <w:rPr>
                        <w:rFonts w:ascii="Arial" w:eastAsia="Arial" w:hAnsi="Arial" w:cs="Arial"/>
                        <w:sz w:val="15"/>
                        <w:szCs w:val="15"/>
                      </w:rPr>
                      <w:tab/>
                      <w:t xml:space="preserve">Strana </w:t>
                    </w:r>
                    <w:r>
                      <w:fldChar w:fldCharType="begin"/>
                    </w:r>
                    <w:r>
                      <w:instrText xml:space="preserve"> PAGE \* MERGEFORMAT </w:instrText>
                    </w:r>
                    <w:r>
                      <w:fldChar w:fldCharType="separate"/>
                    </w:r>
                    <w:r w:rsidR="00E21A2C" w:rsidRPr="00E21A2C">
                      <w:rPr>
                        <w:rFonts w:ascii="Arial" w:eastAsia="Arial" w:hAnsi="Arial" w:cs="Arial"/>
                        <w:noProof/>
                        <w:sz w:val="15"/>
                        <w:szCs w:val="15"/>
                      </w:rPr>
                      <w:t>10</w:t>
                    </w:r>
                    <w:r>
                      <w:rPr>
                        <w:rFonts w:ascii="Arial" w:eastAsia="Arial" w:hAnsi="Arial" w:cs="Arial"/>
                        <w:sz w:val="15"/>
                        <w:szCs w:val="15"/>
                      </w:rPr>
                      <w:fldChar w:fldCharType="end"/>
                    </w:r>
                    <w:r>
                      <w:rPr>
                        <w:rFonts w:ascii="Arial" w:eastAsia="Arial" w:hAnsi="Arial" w:cs="Arial"/>
                        <w:sz w:val="15"/>
                        <w:szCs w:val="15"/>
                      </w:rPr>
                      <w:t xml:space="preserve"> z celkových 13</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864870</wp:posOffset>
              </wp:positionH>
              <wp:positionV relativeFrom="page">
                <wp:posOffset>10202545</wp:posOffset>
              </wp:positionV>
              <wp:extent cx="5967730" cy="0"/>
              <wp:effectExtent l="0" t="0" r="0" b="0"/>
              <wp:wrapNone/>
              <wp:docPr id="15" name="Shape 15"/>
              <wp:cNvGraphicFramePr/>
              <a:graphic xmlns:a="http://schemas.openxmlformats.org/drawingml/2006/main">
                <a:graphicData uri="http://schemas.microsoft.com/office/word/2010/wordprocessingShape">
                  <wps:wsp>
                    <wps:cNvCnPr/>
                    <wps:spPr>
                      <a:xfrm>
                        <a:off x="0" y="0"/>
                        <a:ext cx="5967730" cy="0"/>
                      </a:xfrm>
                      <a:prstGeom prst="straightConnector1">
                        <a:avLst/>
                      </a:prstGeom>
                      <a:ln w="12700">
                        <a:solidFill/>
                      </a:ln>
                    </wps:spPr>
                    <wps:bodyPr/>
                  </wps:wsp>
                </a:graphicData>
              </a:graphic>
            </wp:anchor>
          </w:drawing>
        </mc:Choice>
        <mc:Fallback>
          <w:pict>
            <v:shape o:spt="32" o:oned="true" path="m,l21600,21600e" style="position:absolute;margin-left:68.099999999999994pt;margin-top:803.35000000000002pt;width:469.89999999999998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F7" w:rsidRDefault="00254A98">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1038225</wp:posOffset>
              </wp:positionH>
              <wp:positionV relativeFrom="page">
                <wp:posOffset>10163175</wp:posOffset>
              </wp:positionV>
              <wp:extent cx="5455920" cy="100330"/>
              <wp:effectExtent l="0" t="0" r="0" b="0"/>
              <wp:wrapNone/>
              <wp:docPr id="10" name="Shape 10"/>
              <wp:cNvGraphicFramePr/>
              <a:graphic xmlns:a="http://schemas.openxmlformats.org/drawingml/2006/main">
                <a:graphicData uri="http://schemas.microsoft.com/office/word/2010/wordprocessingShape">
                  <wps:wsp>
                    <wps:cNvSpPr txBox="1"/>
                    <wps:spPr>
                      <a:xfrm>
                        <a:off x="0" y="0"/>
                        <a:ext cx="5455920" cy="100330"/>
                      </a:xfrm>
                      <a:prstGeom prst="rect">
                        <a:avLst/>
                      </a:prstGeom>
                      <a:noFill/>
                    </wps:spPr>
                    <wps:txbx>
                      <w:txbxContent>
                        <w:p w:rsidR="00544AF7" w:rsidRDefault="00254A98">
                          <w:pPr>
                            <w:pStyle w:val="Zhlavnebozpat20"/>
                            <w:shd w:val="clear" w:color="auto" w:fill="auto"/>
                            <w:tabs>
                              <w:tab w:val="right" w:pos="5021"/>
                              <w:tab w:val="right" w:pos="8592"/>
                            </w:tabs>
                            <w:rPr>
                              <w:sz w:val="15"/>
                              <w:szCs w:val="15"/>
                            </w:rPr>
                          </w:pPr>
                          <w:r>
                            <w:rPr>
                              <w:rFonts w:ascii="Arial" w:eastAsia="Arial" w:hAnsi="Arial" w:cs="Arial"/>
                              <w:sz w:val="15"/>
                              <w:szCs w:val="15"/>
                            </w:rPr>
                            <w:t xml:space="preserve">Smlouva podpora </w:t>
                          </w:r>
                          <w:r>
                            <w:rPr>
                              <w:rFonts w:ascii="Arial" w:eastAsia="Arial" w:hAnsi="Arial" w:cs="Arial"/>
                              <w:color w:val="494949"/>
                              <w:sz w:val="15"/>
                              <w:szCs w:val="15"/>
                            </w:rPr>
                            <w:t xml:space="preserve">- </w:t>
                          </w:r>
                          <w:r>
                            <w:rPr>
                              <w:rFonts w:ascii="Arial" w:eastAsia="Arial" w:hAnsi="Arial" w:cs="Arial"/>
                              <w:sz w:val="15"/>
                              <w:szCs w:val="15"/>
                            </w:rPr>
                            <w:t>Památkový katalog</w:t>
                          </w:r>
                          <w:r>
                            <w:rPr>
                              <w:rFonts w:ascii="Arial" w:eastAsia="Arial" w:hAnsi="Arial" w:cs="Arial"/>
                              <w:sz w:val="15"/>
                              <w:szCs w:val="15"/>
                            </w:rPr>
                            <w:tab/>
                            <w:t>Revize 1.0</w:t>
                          </w:r>
                          <w:r>
                            <w:rPr>
                              <w:rFonts w:ascii="Arial" w:eastAsia="Arial" w:hAnsi="Arial" w:cs="Arial"/>
                              <w:sz w:val="15"/>
                              <w:szCs w:val="15"/>
                            </w:rPr>
                            <w:tab/>
                            <w:t xml:space="preserve">Strana </w:t>
                          </w:r>
                          <w:r>
                            <w:fldChar w:fldCharType="begin"/>
                          </w:r>
                          <w:r>
                            <w:instrText xml:space="preserve"> PAGE \* MERGEFORMAT </w:instrText>
                          </w:r>
                          <w:r>
                            <w:fldChar w:fldCharType="separate"/>
                          </w:r>
                          <w:r w:rsidR="00E21A2C" w:rsidRPr="00E21A2C">
                            <w:rPr>
                              <w:rFonts w:ascii="Arial" w:eastAsia="Arial" w:hAnsi="Arial" w:cs="Arial"/>
                              <w:noProof/>
                              <w:sz w:val="15"/>
                              <w:szCs w:val="15"/>
                            </w:rPr>
                            <w:t>9</w:t>
                          </w:r>
                          <w:r>
                            <w:rPr>
                              <w:rFonts w:ascii="Arial" w:eastAsia="Arial" w:hAnsi="Arial" w:cs="Arial"/>
                              <w:sz w:val="15"/>
                              <w:szCs w:val="15"/>
                            </w:rPr>
                            <w:fldChar w:fldCharType="end"/>
                          </w:r>
                          <w:r>
                            <w:rPr>
                              <w:rFonts w:ascii="Arial" w:eastAsia="Arial" w:hAnsi="Arial" w:cs="Arial"/>
                              <w:sz w:val="15"/>
                              <w:szCs w:val="15"/>
                            </w:rPr>
                            <w:t xml:space="preserve"> z celkových 13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8" type="#_x0000_t202" style="position:absolute;margin-left:81.75pt;margin-top:800.25pt;width:429.6pt;height:7.9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" filled="f" stroked="f">
              <v:textbox style="mso-fit-shape-to-text:t" inset="0,0,0,0">
                <w:txbxContent>
                  <w:p w:rsidR="00544AF7" w:rsidRDefault="00254A98">
                    <w:pPr>
                      <w:pStyle w:val="Zhlavnebozpat20"/>
                      <w:shd w:val="clear" w:color="auto" w:fill="auto"/>
                      <w:tabs>
                        <w:tab w:val="right" w:pos="5021"/>
                        <w:tab w:val="right" w:pos="8592"/>
                      </w:tabs>
                      <w:rPr>
                        <w:sz w:val="15"/>
                        <w:szCs w:val="15"/>
                      </w:rPr>
                    </w:pPr>
                    <w:r>
                      <w:rPr>
                        <w:rFonts w:ascii="Arial" w:eastAsia="Arial" w:hAnsi="Arial" w:cs="Arial"/>
                        <w:sz w:val="15"/>
                        <w:szCs w:val="15"/>
                      </w:rPr>
                      <w:t xml:space="preserve">Smlouva podpora </w:t>
                    </w:r>
                    <w:r>
                      <w:rPr>
                        <w:rFonts w:ascii="Arial" w:eastAsia="Arial" w:hAnsi="Arial" w:cs="Arial"/>
                        <w:color w:val="494949"/>
                        <w:sz w:val="15"/>
                        <w:szCs w:val="15"/>
                      </w:rPr>
                      <w:t xml:space="preserve">- </w:t>
                    </w:r>
                    <w:r>
                      <w:rPr>
                        <w:rFonts w:ascii="Arial" w:eastAsia="Arial" w:hAnsi="Arial" w:cs="Arial"/>
                        <w:sz w:val="15"/>
                        <w:szCs w:val="15"/>
                      </w:rPr>
                      <w:t>Památkový katalog</w:t>
                    </w:r>
                    <w:r>
                      <w:rPr>
                        <w:rFonts w:ascii="Arial" w:eastAsia="Arial" w:hAnsi="Arial" w:cs="Arial"/>
                        <w:sz w:val="15"/>
                        <w:szCs w:val="15"/>
                      </w:rPr>
                      <w:tab/>
                      <w:t>Revize 1.0</w:t>
                    </w:r>
                    <w:r>
                      <w:rPr>
                        <w:rFonts w:ascii="Arial" w:eastAsia="Arial" w:hAnsi="Arial" w:cs="Arial"/>
                        <w:sz w:val="15"/>
                        <w:szCs w:val="15"/>
                      </w:rPr>
                      <w:tab/>
                      <w:t xml:space="preserve">Strana </w:t>
                    </w:r>
                    <w:r>
                      <w:fldChar w:fldCharType="begin"/>
                    </w:r>
                    <w:r>
                      <w:instrText xml:space="preserve"> PAGE \* MERGEFORMAT </w:instrText>
                    </w:r>
                    <w:r>
                      <w:fldChar w:fldCharType="separate"/>
                    </w:r>
                    <w:r w:rsidR="00E21A2C" w:rsidRPr="00E21A2C">
                      <w:rPr>
                        <w:rFonts w:ascii="Arial" w:eastAsia="Arial" w:hAnsi="Arial" w:cs="Arial"/>
                        <w:noProof/>
                        <w:sz w:val="15"/>
                        <w:szCs w:val="15"/>
                      </w:rPr>
                      <w:t>9</w:t>
                    </w:r>
                    <w:r>
                      <w:rPr>
                        <w:rFonts w:ascii="Arial" w:eastAsia="Arial" w:hAnsi="Arial" w:cs="Arial"/>
                        <w:sz w:val="15"/>
                        <w:szCs w:val="15"/>
                      </w:rPr>
                      <w:fldChar w:fldCharType="end"/>
                    </w:r>
                    <w:r>
                      <w:rPr>
                        <w:rFonts w:ascii="Arial" w:eastAsia="Arial" w:hAnsi="Arial" w:cs="Arial"/>
                        <w:sz w:val="15"/>
                        <w:szCs w:val="15"/>
                      </w:rPr>
                      <w:t xml:space="preserve"> z celkových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864870</wp:posOffset>
              </wp:positionH>
              <wp:positionV relativeFrom="page">
                <wp:posOffset>10202545</wp:posOffset>
              </wp:positionV>
              <wp:extent cx="5967730" cy="0"/>
              <wp:effectExtent l="0" t="0" r="0" b="0"/>
              <wp:wrapNone/>
              <wp:docPr id="12" name="Shape 12"/>
              <wp:cNvGraphicFramePr/>
              <a:graphic xmlns:a="http://schemas.openxmlformats.org/drawingml/2006/main">
                <a:graphicData uri="http://schemas.microsoft.com/office/word/2010/wordprocessingShape">
                  <wps:wsp>
                    <wps:cNvCnPr/>
                    <wps:spPr>
                      <a:xfrm>
                        <a:off x="0" y="0"/>
                        <a:ext cx="5967730" cy="0"/>
                      </a:xfrm>
                      <a:prstGeom prst="straightConnector1">
                        <a:avLst/>
                      </a:prstGeom>
                      <a:ln w="12700">
                        <a:solidFill/>
                      </a:ln>
                    </wps:spPr>
                    <wps:bodyPr/>
                  </wps:wsp>
                </a:graphicData>
              </a:graphic>
            </wp:anchor>
          </w:drawing>
        </mc:Choice>
        <mc:Fallback>
          <w:pict>
            <v:shape o:spt="32" o:oned="true" path="m,l21600,21600e" style="position:absolute;margin-left:68.099999999999994pt;margin-top:803.35000000000002pt;width:469.89999999999998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F7" w:rsidRDefault="00544AF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F7" w:rsidRDefault="00544A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98" w:rsidRDefault="00254A98"/>
  </w:footnote>
  <w:footnote w:type="continuationSeparator" w:id="0">
    <w:p w:rsidR="00254A98" w:rsidRDefault="00254A9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712"/>
    <w:multiLevelType w:val="multilevel"/>
    <w:tmpl w:val="8C76F372"/>
    <w:lvl w:ilvl="0">
      <w:start w:val="6"/>
      <w:numFmt w:val="decimal"/>
      <w:lvlText w:val="2.%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77C52"/>
    <w:multiLevelType w:val="multilevel"/>
    <w:tmpl w:val="674EA85E"/>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3C6704"/>
    <w:multiLevelType w:val="multilevel"/>
    <w:tmpl w:val="959C1E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34DBD"/>
    <w:multiLevelType w:val="multilevel"/>
    <w:tmpl w:val="125CB270"/>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3B1DCA"/>
    <w:multiLevelType w:val="multilevel"/>
    <w:tmpl w:val="119005BA"/>
    <w:lvl w:ilvl="0">
      <w:start w:val="1"/>
      <w:numFmt w:val="bullet"/>
      <w:lvlText w:val="•"/>
      <w:lvlJc w:val="left"/>
      <w:rPr>
        <w:rFonts w:ascii="Calibri" w:eastAsia="Calibri" w:hAnsi="Calibri" w:cs="Calibri"/>
        <w:b w:val="0"/>
        <w:bCs w:val="0"/>
        <w:i w:val="0"/>
        <w:iCs w:val="0"/>
        <w:smallCaps w:val="0"/>
        <w:strike w:val="0"/>
        <w:color w:val="2D2D2D"/>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C1DBB"/>
    <w:multiLevelType w:val="multilevel"/>
    <w:tmpl w:val="86FCE0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8B3BDD"/>
    <w:multiLevelType w:val="multilevel"/>
    <w:tmpl w:val="C04250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113B62"/>
    <w:multiLevelType w:val="multilevel"/>
    <w:tmpl w:val="DD14DF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660BFE"/>
    <w:multiLevelType w:val="multilevel"/>
    <w:tmpl w:val="9B3E06AA"/>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D80AB5"/>
    <w:multiLevelType w:val="multilevel"/>
    <w:tmpl w:val="E66EC1FA"/>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9D4965"/>
    <w:multiLevelType w:val="multilevel"/>
    <w:tmpl w:val="BFF0DB5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A347BA"/>
    <w:multiLevelType w:val="multilevel"/>
    <w:tmpl w:val="02944A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0673FF"/>
    <w:multiLevelType w:val="multilevel"/>
    <w:tmpl w:val="809EA30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FB7DFE"/>
    <w:multiLevelType w:val="multilevel"/>
    <w:tmpl w:val="855EDC1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D27D01"/>
    <w:multiLevelType w:val="multilevel"/>
    <w:tmpl w:val="BDC003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955263"/>
    <w:multiLevelType w:val="multilevel"/>
    <w:tmpl w:val="EF927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E96B28"/>
    <w:multiLevelType w:val="multilevel"/>
    <w:tmpl w:val="7AC68A88"/>
    <w:lvl w:ilvl="0">
      <w:start w:val="3"/>
      <w:numFmt w:val="decimal"/>
      <w:lvlText w:val="2.%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C87CCE"/>
    <w:multiLevelType w:val="multilevel"/>
    <w:tmpl w:val="82321EA6"/>
    <w:lvl w:ilvl="0">
      <w:start w:val="1"/>
      <w:numFmt w:val="low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0"/>
  </w:num>
  <w:num w:numId="4">
    <w:abstractNumId w:val="2"/>
  </w:num>
  <w:num w:numId="5">
    <w:abstractNumId w:val="14"/>
  </w:num>
  <w:num w:numId="6">
    <w:abstractNumId w:val="13"/>
  </w:num>
  <w:num w:numId="7">
    <w:abstractNumId w:val="15"/>
  </w:num>
  <w:num w:numId="8">
    <w:abstractNumId w:val="5"/>
  </w:num>
  <w:num w:numId="9">
    <w:abstractNumId w:val="9"/>
  </w:num>
  <w:num w:numId="10">
    <w:abstractNumId w:val="7"/>
  </w:num>
  <w:num w:numId="11">
    <w:abstractNumId w:val="6"/>
  </w:num>
  <w:num w:numId="12">
    <w:abstractNumId w:val="10"/>
  </w:num>
  <w:num w:numId="13">
    <w:abstractNumId w:val="12"/>
  </w:num>
  <w:num w:numId="14">
    <w:abstractNumId w:val="1"/>
  </w:num>
  <w:num w:numId="15">
    <w:abstractNumId w:val="11"/>
  </w:num>
  <w:num w:numId="16">
    <w:abstractNumId w:val="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F7"/>
    <w:rsid w:val="00254A98"/>
    <w:rsid w:val="00544AF7"/>
    <w:rsid w:val="00C450F8"/>
    <w:rsid w:val="00E21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53D8"/>
  <w15:docId w15:val="{A317082A-E651-489E-ABE8-9F8A75CD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163CA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color w:val="252626"/>
      <w:sz w:val="36"/>
      <w:szCs w:val="3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9"/>
      <w:szCs w:val="19"/>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color w:val="272727"/>
      <w:sz w:val="28"/>
      <w:szCs w:val="28"/>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8"/>
      <w:szCs w:val="18"/>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color w:val="A5A7AB"/>
      <w:w w:val="70"/>
      <w:sz w:val="24"/>
      <w:szCs w:val="24"/>
      <w:u w:val="none"/>
    </w:rPr>
  </w:style>
  <w:style w:type="paragraph" w:customStyle="1" w:styleId="Zkladntext50">
    <w:name w:val="Základní text (5)"/>
    <w:basedOn w:val="Normln"/>
    <w:link w:val="Zkladntext5"/>
    <w:pPr>
      <w:shd w:val="clear" w:color="auto" w:fill="FFFFFF"/>
      <w:spacing w:after="130"/>
      <w:ind w:left="7580"/>
    </w:pPr>
    <w:rPr>
      <w:rFonts w:ascii="Arial" w:eastAsia="Arial" w:hAnsi="Arial" w:cs="Arial"/>
      <w:color w:val="163CA0"/>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420" w:line="209" w:lineRule="auto"/>
      <w:jc w:val="center"/>
      <w:outlineLvl w:val="0"/>
    </w:pPr>
    <w:rPr>
      <w:rFonts w:ascii="Calibri" w:eastAsia="Calibri" w:hAnsi="Calibri" w:cs="Calibri"/>
      <w:b/>
      <w:bCs/>
      <w:color w:val="252626"/>
      <w:sz w:val="36"/>
      <w:szCs w:val="36"/>
    </w:rPr>
  </w:style>
  <w:style w:type="paragraph" w:customStyle="1" w:styleId="Zkladntext1">
    <w:name w:val="Základní text1"/>
    <w:basedOn w:val="Normln"/>
    <w:link w:val="Zkladntext"/>
    <w:pPr>
      <w:shd w:val="clear" w:color="auto" w:fill="FFFFFF"/>
      <w:spacing w:after="40"/>
    </w:pPr>
    <w:rPr>
      <w:rFonts w:ascii="Calibri" w:eastAsia="Calibri" w:hAnsi="Calibri" w:cs="Calibri"/>
      <w:sz w:val="19"/>
      <w:szCs w:val="19"/>
    </w:rPr>
  </w:style>
  <w:style w:type="paragraph" w:customStyle="1" w:styleId="Titulektabulky0">
    <w:name w:val="Titulek tabulky"/>
    <w:basedOn w:val="Normln"/>
    <w:link w:val="Titulektabulky"/>
    <w:pPr>
      <w:shd w:val="clear" w:color="auto" w:fill="FFFFFF"/>
      <w:spacing w:line="252" w:lineRule="auto"/>
      <w:ind w:left="580" w:hanging="580"/>
    </w:pPr>
    <w:rPr>
      <w:rFonts w:ascii="Calibri" w:eastAsia="Calibri" w:hAnsi="Calibri" w:cs="Calibri"/>
      <w:sz w:val="19"/>
      <w:szCs w:val="19"/>
    </w:rPr>
  </w:style>
  <w:style w:type="paragraph" w:customStyle="1" w:styleId="Jin0">
    <w:name w:val="Jiné"/>
    <w:basedOn w:val="Normln"/>
    <w:link w:val="Jin"/>
    <w:pPr>
      <w:shd w:val="clear" w:color="auto" w:fill="FFFFFF"/>
      <w:spacing w:after="40"/>
    </w:pPr>
    <w:rPr>
      <w:rFonts w:ascii="Calibri" w:eastAsia="Calibri" w:hAnsi="Calibri" w:cs="Calibri"/>
      <w:sz w:val="19"/>
      <w:szCs w:val="19"/>
    </w:rPr>
  </w:style>
  <w:style w:type="paragraph" w:customStyle="1" w:styleId="Nadpis30">
    <w:name w:val="Nadpis #3"/>
    <w:basedOn w:val="Normln"/>
    <w:link w:val="Nadpis3"/>
    <w:pPr>
      <w:shd w:val="clear" w:color="auto" w:fill="FFFFFF"/>
      <w:spacing w:after="200"/>
      <w:outlineLvl w:val="2"/>
    </w:pPr>
    <w:rPr>
      <w:rFonts w:ascii="Calibri" w:eastAsia="Calibri" w:hAnsi="Calibri" w:cs="Calibri"/>
      <w:b/>
      <w:bCs/>
      <w:sz w:val="19"/>
      <w:szCs w:val="19"/>
    </w:rPr>
  </w:style>
  <w:style w:type="paragraph" w:customStyle="1" w:styleId="Zkladntext30">
    <w:name w:val="Základní text (3)"/>
    <w:basedOn w:val="Normln"/>
    <w:link w:val="Zkladntext3"/>
    <w:pPr>
      <w:shd w:val="clear" w:color="auto" w:fill="FFFFFF"/>
    </w:pPr>
    <w:rPr>
      <w:rFonts w:ascii="Arial" w:eastAsia="Arial" w:hAnsi="Arial" w:cs="Arial"/>
      <w:sz w:val="16"/>
      <w:szCs w:val="16"/>
    </w:rPr>
  </w:style>
  <w:style w:type="paragraph" w:customStyle="1" w:styleId="Nadpis20">
    <w:name w:val="Nadpis #2"/>
    <w:basedOn w:val="Normln"/>
    <w:link w:val="Nadpis2"/>
    <w:pPr>
      <w:shd w:val="clear" w:color="auto" w:fill="FFFFFF"/>
      <w:spacing w:after="260"/>
      <w:jc w:val="center"/>
      <w:outlineLvl w:val="1"/>
    </w:pPr>
    <w:rPr>
      <w:rFonts w:ascii="Calibri" w:eastAsia="Calibri" w:hAnsi="Calibri" w:cs="Calibri"/>
      <w:b/>
      <w:bCs/>
    </w:rPr>
  </w:style>
  <w:style w:type="paragraph" w:customStyle="1" w:styleId="Zkladntext20">
    <w:name w:val="Základní text (2)"/>
    <w:basedOn w:val="Normln"/>
    <w:link w:val="Zkladntext2"/>
    <w:pPr>
      <w:shd w:val="clear" w:color="auto" w:fill="FFFFFF"/>
    </w:pPr>
    <w:rPr>
      <w:rFonts w:ascii="Tahoma" w:eastAsia="Tahoma" w:hAnsi="Tahoma" w:cs="Tahoma"/>
      <w:sz w:val="18"/>
      <w:szCs w:val="18"/>
    </w:rPr>
  </w:style>
  <w:style w:type="paragraph" w:customStyle="1" w:styleId="Zkladntext40">
    <w:name w:val="Základní text (4)"/>
    <w:basedOn w:val="Normln"/>
    <w:link w:val="Zkladntext4"/>
    <w:pPr>
      <w:shd w:val="clear" w:color="auto" w:fill="FFFFFF"/>
      <w:spacing w:after="220"/>
      <w:jc w:val="center"/>
    </w:pPr>
    <w:rPr>
      <w:rFonts w:ascii="Calibri" w:eastAsia="Calibri" w:hAnsi="Calibri" w:cs="Calibri"/>
      <w:b/>
      <w:bCs/>
      <w:color w:val="272727"/>
      <w:sz w:val="28"/>
      <w:szCs w:val="28"/>
    </w:rPr>
  </w:style>
  <w:style w:type="paragraph" w:customStyle="1" w:styleId="Titulekobrzku0">
    <w:name w:val="Titulek obrázku"/>
    <w:basedOn w:val="Normln"/>
    <w:link w:val="Titulekobrzku"/>
    <w:pPr>
      <w:shd w:val="clear" w:color="auto" w:fill="FFFFFF"/>
    </w:pPr>
    <w:rPr>
      <w:rFonts w:ascii="Calibri" w:eastAsia="Calibri" w:hAnsi="Calibri" w:cs="Calibri"/>
      <w:sz w:val="18"/>
      <w:szCs w:val="18"/>
    </w:rPr>
  </w:style>
  <w:style w:type="paragraph" w:customStyle="1" w:styleId="Zkladntext60">
    <w:name w:val="Základní text (6)"/>
    <w:basedOn w:val="Normln"/>
    <w:link w:val="Zkladntext6"/>
    <w:pPr>
      <w:shd w:val="clear" w:color="auto" w:fill="FFFFFF"/>
      <w:ind w:left="1560"/>
    </w:pPr>
    <w:rPr>
      <w:rFonts w:ascii="Times New Roman" w:eastAsia="Times New Roman" w:hAnsi="Times New Roman" w:cs="Times New Roman"/>
      <w:color w:val="A5A7AB"/>
      <w:w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blazkova.irena@npu.cz"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musoft@musoft.cz"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zak.martin@npu.cz" TargetMode="External"/><Relationship Id="rId5" Type="http://schemas.openxmlformats.org/officeDocument/2006/relationships/footnotes" Target="footnotes.xml"/><Relationship Id="rId15" Type="http://schemas.openxmlformats.org/officeDocument/2006/relationships/hyperlink" Target="http://podpora.npu.cz" TargetMode="External"/><Relationship Id="rId10" Type="http://schemas.openxmlformats.org/officeDocument/2006/relationships/hyperlink" Target="mailto:hendrychova.kristina@npu.cz"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mailto:volfik.petr@npu.cz"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5267</Words>
  <Characters>31076</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KMBT_C224-20161201161631</vt:lpstr>
    </vt:vector>
  </TitlesOfParts>
  <Company>HP Inc.</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KMBT_C224-20161201161631</dc:title>
  <dc:subject/>
  <dc:creator/>
  <cp:keywords/>
  <cp:lastModifiedBy>Janouchová Miroslava</cp:lastModifiedBy>
  <cp:revision>2</cp:revision>
  <dcterms:created xsi:type="dcterms:W3CDTF">2023-09-07T06:57:00Z</dcterms:created>
  <dcterms:modified xsi:type="dcterms:W3CDTF">2023-09-07T07:12:00Z</dcterms:modified>
</cp:coreProperties>
</file>