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2A" w:rsidRDefault="000150E0">
      <w:pPr>
        <w:pStyle w:val="Zkladntext30"/>
        <w:shd w:val="clear" w:color="auto" w:fill="auto"/>
        <w:spacing w:line="300" w:lineRule="exact"/>
        <w:jc w:val="left"/>
      </w:pPr>
      <w:bookmarkStart w:id="0" w:name="_GoBack"/>
      <w:bookmarkEnd w:id="0"/>
      <w:r>
        <w:t>Pojistná smlouva</w:t>
      </w:r>
    </w:p>
    <w:p w:rsidR="00C8012A" w:rsidRDefault="000150E0">
      <w:pPr>
        <w:pStyle w:val="Zkladntext40"/>
        <w:shd w:val="clear" w:color="auto" w:fill="auto"/>
        <w:tabs>
          <w:tab w:val="left" w:leader="underscore" w:pos="8045"/>
        </w:tabs>
        <w:spacing w:line="220" w:lineRule="exact"/>
        <w:jc w:val="left"/>
      </w:pPr>
      <w:r>
        <w:rPr>
          <w:rStyle w:val="Zkladntext41"/>
        </w:rPr>
        <w:t xml:space="preserve">Pojištění podnikatele a právnických osob </w:t>
      </w:r>
      <w:r>
        <w:rPr>
          <w:rStyle w:val="Zkladntext4Tun"/>
        </w:rPr>
        <w:t xml:space="preserve">ProfiPlán </w:t>
      </w:r>
      <w:r>
        <w:rPr>
          <w:rStyle w:val="Zkladntext41"/>
        </w:rPr>
        <w:t>číslo 4888478692</w:t>
      </w:r>
      <w:r>
        <w:tab/>
      </w:r>
    </w:p>
    <w:p w:rsidR="00C8012A" w:rsidRDefault="000150E0">
      <w:pPr>
        <w:pStyle w:val="Zkladntext51"/>
        <w:shd w:val="clear" w:color="auto" w:fill="auto"/>
        <w:spacing w:line="110" w:lineRule="exact"/>
        <w:jc w:val="left"/>
      </w:pPr>
      <w:r>
        <w:rPr>
          <w:rStyle w:val="Zkladntext5"/>
        </w:rPr>
        <w:t>(TlINKfťM.i</w:t>
      </w:r>
    </w:p>
    <w:p w:rsidR="00C8012A" w:rsidRDefault="000150E0">
      <w:pPr>
        <w:pStyle w:val="Zkladntext60"/>
        <w:shd w:val="clear" w:color="auto" w:fill="auto"/>
        <w:spacing w:line="110" w:lineRule="exact"/>
      </w:pPr>
      <w:r>
        <w:t>('JISKÁ ItlMŠiOVNA</w:t>
      </w:r>
    </w:p>
    <w:p w:rsidR="00C8012A" w:rsidRDefault="000150E0">
      <w:pPr>
        <w:pStyle w:val="Nadpis30"/>
        <w:keepNext/>
        <w:keepLines/>
        <w:shd w:val="clear" w:color="auto" w:fill="auto"/>
        <w:spacing w:line="190" w:lineRule="exact"/>
      </w:pPr>
      <w:bookmarkStart w:id="1" w:name="bookmark0"/>
      <w:r>
        <w:t>Pojistitel</w:t>
      </w:r>
      <w:bookmarkEnd w:id="1"/>
    </w:p>
    <w:p w:rsidR="00C8012A" w:rsidRDefault="000150E0">
      <w:pPr>
        <w:pStyle w:val="Zkladntext21"/>
        <w:shd w:val="clear" w:color="auto" w:fill="auto"/>
        <w:spacing w:line="149" w:lineRule="exact"/>
        <w:ind w:firstLine="0"/>
        <w:jc w:val="left"/>
      </w:pPr>
      <w:r>
        <w:rPr>
          <w:rStyle w:val="Zkladntext2"/>
        </w:rPr>
        <w:t xml:space="preserve">General! Česká pojišťovna a.s., Spálená 75/16, Nové Město, 110 00 Praha 1, IČO: 452 72 956, DIČ: CZ699001273, je zapsaná v </w:t>
      </w:r>
      <w:r>
        <w:rPr>
          <w:rStyle w:val="Zkladntext2"/>
        </w:rPr>
        <w:t>obchodním rejstříku vedeném Městským soudem v Praze, spis. zn. B 1464, člen skupiny General!, zapsané v italském registru pojišťovacích skupin, vedeném IVASS, pod číslom 026 (dále jen .pojišťovna</w:t>
      </w:r>
      <w:r>
        <w:rPr>
          <w:rStyle w:val="Zkladntext2"/>
          <w:vertAlign w:val="superscript"/>
        </w:rPr>
        <w:t>11</w:t>
      </w:r>
      <w:r>
        <w:rPr>
          <w:rStyle w:val="Zkladntext2"/>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76"/>
        <w:gridCol w:w="2712"/>
        <w:gridCol w:w="2803"/>
        <w:gridCol w:w="922"/>
      </w:tblGrid>
      <w:tr w:rsidR="00C8012A">
        <w:tblPrEx>
          <w:tblCellMar>
            <w:top w:w="0" w:type="dxa"/>
            <w:bottom w:w="0" w:type="dxa"/>
          </w:tblCellMar>
        </w:tblPrEx>
        <w:trPr>
          <w:trHeight w:val="278"/>
        </w:trPr>
        <w:tc>
          <w:tcPr>
            <w:tcW w:w="3576"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90" w:lineRule="exact"/>
              <w:ind w:firstLine="0"/>
              <w:jc w:val="left"/>
            </w:pPr>
            <w:r>
              <w:rPr>
                <w:rStyle w:val="Zkladntext295pt"/>
              </w:rPr>
              <w:t>Pojišťovací zprostředkovatel</w:t>
            </w:r>
          </w:p>
        </w:tc>
        <w:tc>
          <w:tcPr>
            <w:tcW w:w="2712" w:type="dxa"/>
            <w:tcBorders>
              <w:top w:val="single" w:sz="4" w:space="0" w:color="auto"/>
            </w:tcBorders>
            <w:shd w:val="clear" w:color="auto" w:fill="FFFFFF"/>
          </w:tcPr>
          <w:p w:rsidR="00C8012A" w:rsidRDefault="00C8012A">
            <w:pPr>
              <w:rPr>
                <w:sz w:val="10"/>
                <w:szCs w:val="10"/>
              </w:rPr>
            </w:pPr>
          </w:p>
        </w:tc>
        <w:tc>
          <w:tcPr>
            <w:tcW w:w="2803" w:type="dxa"/>
            <w:tcBorders>
              <w:top w:val="single" w:sz="4" w:space="0" w:color="auto"/>
            </w:tcBorders>
            <w:shd w:val="clear" w:color="auto" w:fill="FFFFFF"/>
          </w:tcPr>
          <w:p w:rsidR="00C8012A" w:rsidRDefault="00C8012A">
            <w:pPr>
              <w:rPr>
                <w:sz w:val="10"/>
                <w:szCs w:val="10"/>
              </w:rPr>
            </w:pPr>
          </w:p>
        </w:tc>
        <w:tc>
          <w:tcPr>
            <w:tcW w:w="922" w:type="dxa"/>
            <w:tcBorders>
              <w:top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562"/>
        </w:trPr>
        <w:tc>
          <w:tcPr>
            <w:tcW w:w="3576"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 xml:space="preserve">Samostatný </w:t>
            </w:r>
            <w:r>
              <w:rPr>
                <w:rStyle w:val="Zkladntext22"/>
              </w:rPr>
              <w:t>zprostředkovatel (SZ)</w:t>
            </w:r>
          </w:p>
          <w:p w:rsidR="00C8012A" w:rsidRDefault="000150E0">
            <w:pPr>
              <w:pStyle w:val="Zkladntext21"/>
              <w:shd w:val="clear" w:color="auto" w:fill="auto"/>
              <w:spacing w:line="130" w:lineRule="exact"/>
              <w:ind w:firstLine="0"/>
              <w:jc w:val="left"/>
            </w:pPr>
            <w:r>
              <w:rPr>
                <w:rStyle w:val="Zkladntext22"/>
              </w:rPr>
              <w:t>t tul, jméno, příjmení, titul za jménem / obchodní firma</w:t>
            </w:r>
          </w:p>
        </w:tc>
        <w:tc>
          <w:tcPr>
            <w:tcW w:w="2712" w:type="dxa"/>
            <w:shd w:val="clear" w:color="auto" w:fill="FFFFFF"/>
          </w:tcPr>
          <w:p w:rsidR="00C8012A" w:rsidRDefault="00C8012A">
            <w:pPr>
              <w:rPr>
                <w:sz w:val="10"/>
                <w:szCs w:val="10"/>
              </w:rPr>
            </w:pPr>
          </w:p>
        </w:tc>
        <w:tc>
          <w:tcPr>
            <w:tcW w:w="2803" w:type="dxa"/>
            <w:shd w:val="clear" w:color="auto" w:fill="FFFFFF"/>
            <w:vAlign w:val="bottom"/>
          </w:tcPr>
          <w:p w:rsidR="00C8012A" w:rsidRDefault="000150E0">
            <w:pPr>
              <w:pStyle w:val="Zkladntext21"/>
              <w:shd w:val="clear" w:color="auto" w:fill="auto"/>
              <w:spacing w:line="130" w:lineRule="exact"/>
              <w:ind w:firstLine="0"/>
              <w:jc w:val="left"/>
            </w:pPr>
            <w:r>
              <w:rPr>
                <w:rStyle w:val="Zkladntext2Tun"/>
              </w:rPr>
              <w:t>ICO</w:t>
            </w:r>
          </w:p>
        </w:tc>
        <w:tc>
          <w:tcPr>
            <w:tcW w:w="922" w:type="dxa"/>
            <w:tcBorders>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278"/>
        </w:trPr>
        <w:tc>
          <w:tcPr>
            <w:tcW w:w="3576" w:type="dxa"/>
            <w:tcBorders>
              <w:top w:val="single" w:sz="4" w:space="0" w:color="auto"/>
              <w:lef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Generali Česká Distribuce a.s.</w:t>
            </w:r>
          </w:p>
        </w:tc>
        <w:tc>
          <w:tcPr>
            <w:tcW w:w="2712" w:type="dxa"/>
            <w:tcBorders>
              <w:top w:val="single" w:sz="4" w:space="0" w:color="auto"/>
            </w:tcBorders>
            <w:shd w:val="clear" w:color="auto" w:fill="FFFFFF"/>
          </w:tcPr>
          <w:p w:rsidR="00C8012A" w:rsidRDefault="00C8012A">
            <w:pPr>
              <w:rPr>
                <w:sz w:val="10"/>
                <w:szCs w:val="10"/>
              </w:rPr>
            </w:pPr>
          </w:p>
        </w:tc>
        <w:tc>
          <w:tcPr>
            <w:tcW w:w="2803" w:type="dxa"/>
            <w:tcBorders>
              <w:top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44795084</w:t>
            </w:r>
          </w:p>
        </w:tc>
        <w:tc>
          <w:tcPr>
            <w:tcW w:w="922" w:type="dxa"/>
            <w:tcBorders>
              <w:top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317"/>
        </w:trPr>
        <w:tc>
          <w:tcPr>
            <w:tcW w:w="3576"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adresa sídla - ulice, číslo popisné</w:t>
            </w:r>
          </w:p>
        </w:tc>
        <w:tc>
          <w:tcPr>
            <w:tcW w:w="2712"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obec - část obce</w:t>
            </w:r>
          </w:p>
        </w:tc>
        <w:tc>
          <w:tcPr>
            <w:tcW w:w="2803" w:type="dxa"/>
            <w:tcBorders>
              <w:top w:val="single" w:sz="4" w:space="0" w:color="auto"/>
            </w:tcBorders>
            <w:shd w:val="clear" w:color="auto" w:fill="FFFFFF"/>
          </w:tcPr>
          <w:p w:rsidR="00C8012A" w:rsidRDefault="00C8012A">
            <w:pPr>
              <w:rPr>
                <w:sz w:val="10"/>
                <w:szCs w:val="10"/>
              </w:rPr>
            </w:pPr>
          </w:p>
        </w:tc>
        <w:tc>
          <w:tcPr>
            <w:tcW w:w="922"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PSČ</w:t>
            </w:r>
          </w:p>
        </w:tc>
      </w:tr>
      <w:tr w:rsidR="00C8012A">
        <w:tblPrEx>
          <w:tblCellMar>
            <w:top w:w="0" w:type="dxa"/>
            <w:bottom w:w="0" w:type="dxa"/>
          </w:tblCellMar>
        </w:tblPrEx>
        <w:trPr>
          <w:trHeight w:val="312"/>
        </w:trPr>
        <w:tc>
          <w:tcPr>
            <w:tcW w:w="3576" w:type="dxa"/>
            <w:tcBorders>
              <w:top w:val="single" w:sz="4" w:space="0" w:color="auto"/>
              <w:lef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Na Pankráci 1658/121</w:t>
            </w:r>
          </w:p>
        </w:tc>
        <w:tc>
          <w:tcPr>
            <w:tcW w:w="2712" w:type="dxa"/>
            <w:tcBorders>
              <w:top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Praha 4</w:t>
            </w:r>
          </w:p>
        </w:tc>
        <w:tc>
          <w:tcPr>
            <w:tcW w:w="2803" w:type="dxa"/>
            <w:tcBorders>
              <w:top w:val="single" w:sz="4" w:space="0" w:color="auto"/>
            </w:tcBorders>
            <w:shd w:val="clear" w:color="auto" w:fill="FFFFFF"/>
          </w:tcPr>
          <w:p w:rsidR="00C8012A" w:rsidRDefault="00C8012A">
            <w:pPr>
              <w:rPr>
                <w:sz w:val="10"/>
                <w:szCs w:val="10"/>
              </w:rPr>
            </w:pPr>
          </w:p>
        </w:tc>
        <w:tc>
          <w:tcPr>
            <w:tcW w:w="922" w:type="dxa"/>
            <w:tcBorders>
              <w:top w:val="single" w:sz="4" w:space="0" w:color="auto"/>
              <w:left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140 00</w:t>
            </w:r>
          </w:p>
        </w:tc>
      </w:tr>
      <w:tr w:rsidR="00C8012A">
        <w:tblPrEx>
          <w:tblCellMar>
            <w:top w:w="0" w:type="dxa"/>
            <w:bottom w:w="0" w:type="dxa"/>
          </w:tblCellMar>
        </w:tblPrEx>
        <w:trPr>
          <w:trHeight w:val="605"/>
        </w:trPr>
        <w:tc>
          <w:tcPr>
            <w:tcW w:w="3576"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Vázaný zástupce (VZ)</w:t>
            </w:r>
          </w:p>
          <w:p w:rsidR="00C8012A" w:rsidRDefault="000150E0">
            <w:pPr>
              <w:pStyle w:val="Zkladntext21"/>
              <w:shd w:val="clear" w:color="auto" w:fill="auto"/>
              <w:spacing w:line="130" w:lineRule="exact"/>
              <w:ind w:firstLine="0"/>
              <w:jc w:val="left"/>
            </w:pPr>
            <w:r>
              <w:rPr>
                <w:rStyle w:val="Zkladntext22"/>
              </w:rPr>
              <w:t xml:space="preserve">titul, </w:t>
            </w:r>
            <w:r>
              <w:rPr>
                <w:rStyle w:val="Zkladntext22"/>
              </w:rPr>
              <w:t>jméno, příjmení, tilul za jménem / obchodní firma</w:t>
            </w:r>
          </w:p>
        </w:tc>
        <w:tc>
          <w:tcPr>
            <w:tcW w:w="2712" w:type="dxa"/>
            <w:tcBorders>
              <w:top w:val="single" w:sz="4" w:space="0" w:color="auto"/>
            </w:tcBorders>
            <w:shd w:val="clear" w:color="auto" w:fill="FFFFFF"/>
          </w:tcPr>
          <w:p w:rsidR="00C8012A" w:rsidRDefault="00C8012A">
            <w:pPr>
              <w:rPr>
                <w:sz w:val="10"/>
                <w:szCs w:val="10"/>
              </w:rPr>
            </w:pPr>
          </w:p>
        </w:tc>
        <w:tc>
          <w:tcPr>
            <w:tcW w:w="2803"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IČO</w:t>
            </w:r>
          </w:p>
        </w:tc>
        <w:tc>
          <w:tcPr>
            <w:tcW w:w="922" w:type="dxa"/>
            <w:tcBorders>
              <w:top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283"/>
        </w:trPr>
        <w:tc>
          <w:tcPr>
            <w:tcW w:w="3576" w:type="dxa"/>
            <w:tcBorders>
              <w:top w:val="single" w:sz="4" w:space="0" w:color="auto"/>
              <w:left w:val="single" w:sz="4" w:space="0" w:color="auto"/>
            </w:tcBorders>
            <w:shd w:val="clear" w:color="auto" w:fill="FFFFFF"/>
          </w:tcPr>
          <w:p w:rsidR="00C8012A" w:rsidRDefault="00C8012A">
            <w:pPr>
              <w:pStyle w:val="Zkladntext21"/>
              <w:shd w:val="clear" w:color="auto" w:fill="auto"/>
              <w:spacing w:line="130" w:lineRule="exact"/>
              <w:ind w:firstLine="0"/>
              <w:jc w:val="left"/>
            </w:pPr>
          </w:p>
        </w:tc>
        <w:tc>
          <w:tcPr>
            <w:tcW w:w="2712" w:type="dxa"/>
            <w:tcBorders>
              <w:top w:val="single" w:sz="4" w:space="0" w:color="auto"/>
            </w:tcBorders>
            <w:shd w:val="clear" w:color="auto" w:fill="FFFFFF"/>
          </w:tcPr>
          <w:p w:rsidR="00C8012A" w:rsidRDefault="00C8012A">
            <w:pPr>
              <w:rPr>
                <w:sz w:val="10"/>
                <w:szCs w:val="10"/>
              </w:rPr>
            </w:pPr>
          </w:p>
        </w:tc>
        <w:tc>
          <w:tcPr>
            <w:tcW w:w="2803"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Tun"/>
              </w:rPr>
              <w:t>44944667</w:t>
            </w:r>
          </w:p>
        </w:tc>
        <w:tc>
          <w:tcPr>
            <w:tcW w:w="922" w:type="dxa"/>
            <w:tcBorders>
              <w:top w:val="single" w:sz="4" w:space="0" w:color="auto"/>
              <w:right w:val="single" w:sz="4" w:space="0" w:color="auto"/>
            </w:tcBorders>
            <w:shd w:val="clear" w:color="auto" w:fill="FFFFFF"/>
            <w:vAlign w:val="bottom"/>
          </w:tcPr>
          <w:p w:rsidR="00C8012A" w:rsidRDefault="000150E0">
            <w:pPr>
              <w:pStyle w:val="Zkladntext21"/>
              <w:shd w:val="clear" w:color="auto" w:fill="auto"/>
              <w:spacing w:line="190" w:lineRule="exact"/>
              <w:ind w:firstLine="0"/>
              <w:jc w:val="left"/>
            </w:pPr>
            <w:r>
              <w:rPr>
                <w:rStyle w:val="Zkladntext295pt"/>
              </w:rPr>
              <w:t>)</w:t>
            </w:r>
          </w:p>
        </w:tc>
      </w:tr>
      <w:tr w:rsidR="00C8012A">
        <w:tblPrEx>
          <w:tblCellMar>
            <w:top w:w="0" w:type="dxa"/>
            <w:bottom w:w="0" w:type="dxa"/>
          </w:tblCellMar>
        </w:tblPrEx>
        <w:trPr>
          <w:trHeight w:val="322"/>
        </w:trPr>
        <w:tc>
          <w:tcPr>
            <w:tcW w:w="3576"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adresa sídla - ulice, číslo popisné</w:t>
            </w:r>
          </w:p>
        </w:tc>
        <w:tc>
          <w:tcPr>
            <w:tcW w:w="2712"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obec - část obce</w:t>
            </w:r>
          </w:p>
        </w:tc>
        <w:tc>
          <w:tcPr>
            <w:tcW w:w="2803" w:type="dxa"/>
            <w:tcBorders>
              <w:top w:val="single" w:sz="4" w:space="0" w:color="auto"/>
            </w:tcBorders>
            <w:shd w:val="clear" w:color="auto" w:fill="FFFFFF"/>
          </w:tcPr>
          <w:p w:rsidR="00C8012A" w:rsidRDefault="00C8012A">
            <w:pPr>
              <w:rPr>
                <w:sz w:val="10"/>
                <w:szCs w:val="10"/>
              </w:rPr>
            </w:pPr>
          </w:p>
        </w:tc>
        <w:tc>
          <w:tcPr>
            <w:tcW w:w="922"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PSČ</w:t>
            </w:r>
          </w:p>
        </w:tc>
      </w:tr>
      <w:tr w:rsidR="00C8012A">
        <w:tblPrEx>
          <w:tblCellMar>
            <w:top w:w="0" w:type="dxa"/>
            <w:bottom w:w="0" w:type="dxa"/>
          </w:tblCellMar>
        </w:tblPrEx>
        <w:trPr>
          <w:trHeight w:val="283"/>
        </w:trPr>
        <w:tc>
          <w:tcPr>
            <w:tcW w:w="3576" w:type="dxa"/>
            <w:tcBorders>
              <w:top w:val="single" w:sz="4" w:space="0" w:color="auto"/>
              <w:left w:val="single" w:sz="4" w:space="0" w:color="auto"/>
            </w:tcBorders>
            <w:shd w:val="clear" w:color="auto" w:fill="FFFFFF"/>
            <w:vAlign w:val="bottom"/>
          </w:tcPr>
          <w:p w:rsidR="00C8012A" w:rsidRDefault="00C8012A">
            <w:pPr>
              <w:pStyle w:val="Zkladntext21"/>
              <w:shd w:val="clear" w:color="auto" w:fill="auto"/>
              <w:spacing w:line="130" w:lineRule="exact"/>
              <w:ind w:firstLine="0"/>
              <w:jc w:val="left"/>
            </w:pPr>
          </w:p>
        </w:tc>
        <w:tc>
          <w:tcPr>
            <w:tcW w:w="2712" w:type="dxa"/>
            <w:tcBorders>
              <w:top w:val="single" w:sz="4" w:space="0" w:color="auto"/>
            </w:tcBorders>
            <w:shd w:val="clear" w:color="auto" w:fill="FFFFFF"/>
            <w:vAlign w:val="bottom"/>
          </w:tcPr>
          <w:p w:rsidR="00C8012A" w:rsidRDefault="00C8012A">
            <w:pPr>
              <w:pStyle w:val="Zkladntext21"/>
              <w:shd w:val="clear" w:color="auto" w:fill="auto"/>
              <w:spacing w:line="130" w:lineRule="exact"/>
              <w:ind w:firstLine="0"/>
              <w:jc w:val="left"/>
            </w:pPr>
          </w:p>
        </w:tc>
        <w:tc>
          <w:tcPr>
            <w:tcW w:w="2803" w:type="dxa"/>
            <w:tcBorders>
              <w:top w:val="single" w:sz="4" w:space="0" w:color="auto"/>
            </w:tcBorders>
            <w:shd w:val="clear" w:color="auto" w:fill="FFFFFF"/>
          </w:tcPr>
          <w:p w:rsidR="00C8012A" w:rsidRDefault="00C8012A">
            <w:pPr>
              <w:rPr>
                <w:sz w:val="10"/>
                <w:szCs w:val="10"/>
              </w:rPr>
            </w:pPr>
          </w:p>
        </w:tc>
        <w:tc>
          <w:tcPr>
            <w:tcW w:w="922" w:type="dxa"/>
            <w:tcBorders>
              <w:top w:val="single" w:sz="4" w:space="0" w:color="auto"/>
              <w:left w:val="single" w:sz="4" w:space="0" w:color="auto"/>
              <w:right w:val="single" w:sz="4" w:space="0" w:color="auto"/>
            </w:tcBorders>
            <w:shd w:val="clear" w:color="auto" w:fill="FFFFFF"/>
            <w:vAlign w:val="bottom"/>
          </w:tcPr>
          <w:p w:rsidR="00C8012A" w:rsidRDefault="00C8012A">
            <w:pPr>
              <w:pStyle w:val="Zkladntext21"/>
              <w:shd w:val="clear" w:color="auto" w:fill="auto"/>
              <w:spacing w:line="130" w:lineRule="exact"/>
              <w:ind w:firstLine="0"/>
              <w:jc w:val="left"/>
            </w:pPr>
          </w:p>
        </w:tc>
      </w:tr>
      <w:tr w:rsidR="00C8012A">
        <w:tblPrEx>
          <w:tblCellMar>
            <w:top w:w="0" w:type="dxa"/>
            <w:bottom w:w="0" w:type="dxa"/>
          </w:tblCellMar>
        </w:tblPrEx>
        <w:trPr>
          <w:trHeight w:val="86"/>
        </w:trPr>
        <w:tc>
          <w:tcPr>
            <w:tcW w:w="10013" w:type="dxa"/>
            <w:gridSpan w:val="4"/>
            <w:tcBorders>
              <w:top w:val="single" w:sz="4" w:space="0" w:color="auto"/>
              <w:left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274"/>
        </w:trPr>
        <w:tc>
          <w:tcPr>
            <w:tcW w:w="3576" w:type="dxa"/>
            <w:tcBorders>
              <w:top w:val="single" w:sz="4" w:space="0" w:color="auto"/>
              <w:left w:val="single" w:sz="4" w:space="0" w:color="auto"/>
            </w:tcBorders>
            <w:shd w:val="clear" w:color="auto" w:fill="FFFFFF"/>
            <w:vAlign w:val="bottom"/>
          </w:tcPr>
          <w:p w:rsidR="00C8012A" w:rsidRDefault="00C8012A">
            <w:pPr>
              <w:pStyle w:val="Zkladntext21"/>
              <w:shd w:val="clear" w:color="auto" w:fill="auto"/>
              <w:spacing w:line="130" w:lineRule="exact"/>
              <w:ind w:firstLine="0"/>
              <w:jc w:val="left"/>
            </w:pPr>
          </w:p>
        </w:tc>
        <w:tc>
          <w:tcPr>
            <w:tcW w:w="2712" w:type="dxa"/>
            <w:tcBorders>
              <w:top w:val="single" w:sz="4" w:space="0" w:color="auto"/>
            </w:tcBorders>
            <w:shd w:val="clear" w:color="auto" w:fill="FFFFFF"/>
          </w:tcPr>
          <w:p w:rsidR="00C8012A" w:rsidRDefault="00C8012A">
            <w:pPr>
              <w:rPr>
                <w:sz w:val="10"/>
                <w:szCs w:val="10"/>
              </w:rPr>
            </w:pPr>
          </w:p>
        </w:tc>
        <w:tc>
          <w:tcPr>
            <w:tcW w:w="3725" w:type="dxa"/>
            <w:gridSpan w:val="2"/>
            <w:tcBorders>
              <w:top w:val="single" w:sz="4" w:space="0" w:color="auto"/>
              <w:right w:val="single" w:sz="4" w:space="0" w:color="auto"/>
            </w:tcBorders>
            <w:shd w:val="clear" w:color="auto" w:fill="FFFFFF"/>
            <w:vAlign w:val="bottom"/>
          </w:tcPr>
          <w:p w:rsidR="00C8012A" w:rsidRDefault="00C8012A">
            <w:pPr>
              <w:pStyle w:val="Zkladntext21"/>
              <w:shd w:val="clear" w:color="auto" w:fill="auto"/>
              <w:spacing w:line="130" w:lineRule="exact"/>
              <w:ind w:firstLine="0"/>
              <w:jc w:val="left"/>
            </w:pPr>
          </w:p>
        </w:tc>
      </w:tr>
      <w:tr w:rsidR="00C8012A">
        <w:tblPrEx>
          <w:tblCellMar>
            <w:top w:w="0" w:type="dxa"/>
            <w:bottom w:w="0" w:type="dxa"/>
          </w:tblCellMar>
        </w:tblPrEx>
        <w:trPr>
          <w:trHeight w:val="106"/>
        </w:trPr>
        <w:tc>
          <w:tcPr>
            <w:tcW w:w="3576" w:type="dxa"/>
            <w:tcBorders>
              <w:top w:val="single" w:sz="4" w:space="0" w:color="auto"/>
              <w:bottom w:val="single" w:sz="4" w:space="0" w:color="auto"/>
            </w:tcBorders>
            <w:shd w:val="clear" w:color="auto" w:fill="FFFFFF"/>
          </w:tcPr>
          <w:p w:rsidR="00C8012A" w:rsidRDefault="000150E0">
            <w:pPr>
              <w:pStyle w:val="Zkladntext21"/>
              <w:shd w:val="clear" w:color="auto" w:fill="auto"/>
              <w:tabs>
                <w:tab w:val="left" w:leader="underscore" w:pos="3566"/>
              </w:tabs>
              <w:spacing w:line="80" w:lineRule="exact"/>
              <w:ind w:firstLine="0"/>
              <w:jc w:val="left"/>
            </w:pPr>
            <w:r>
              <w:rPr>
                <w:rStyle w:val="Zkladntext24pt"/>
              </w:rPr>
              <w:t>V</w:t>
            </w:r>
            <w:r>
              <w:rPr>
                <w:rStyle w:val="Zkladntext24pt"/>
              </w:rPr>
              <w:tab/>
            </w:r>
          </w:p>
        </w:tc>
        <w:tc>
          <w:tcPr>
            <w:tcW w:w="2712" w:type="dxa"/>
            <w:tcBorders>
              <w:top w:val="single" w:sz="4" w:space="0" w:color="auto"/>
              <w:bottom w:val="single" w:sz="4" w:space="0" w:color="auto"/>
            </w:tcBorders>
            <w:shd w:val="clear" w:color="auto" w:fill="FFFFFF"/>
          </w:tcPr>
          <w:p w:rsidR="00C8012A" w:rsidRDefault="00C8012A">
            <w:pPr>
              <w:rPr>
                <w:sz w:val="10"/>
                <w:szCs w:val="10"/>
              </w:rPr>
            </w:pPr>
          </w:p>
        </w:tc>
        <w:tc>
          <w:tcPr>
            <w:tcW w:w="2803" w:type="dxa"/>
            <w:tcBorders>
              <w:top w:val="single" w:sz="4" w:space="0" w:color="auto"/>
              <w:bottom w:val="single" w:sz="4" w:space="0" w:color="auto"/>
            </w:tcBorders>
            <w:shd w:val="clear" w:color="auto" w:fill="FFFFFF"/>
          </w:tcPr>
          <w:p w:rsidR="00C8012A" w:rsidRDefault="00C8012A">
            <w:pPr>
              <w:rPr>
                <w:sz w:val="10"/>
                <w:szCs w:val="10"/>
              </w:rPr>
            </w:pPr>
          </w:p>
        </w:tc>
        <w:tc>
          <w:tcPr>
            <w:tcW w:w="922" w:type="dxa"/>
            <w:tcBorders>
              <w:top w:val="single" w:sz="4" w:space="0" w:color="auto"/>
              <w:bottom w:val="single" w:sz="4" w:space="0" w:color="auto"/>
              <w:right w:val="single" w:sz="4" w:space="0" w:color="auto"/>
            </w:tcBorders>
            <w:shd w:val="clear" w:color="auto" w:fill="FFFFFF"/>
          </w:tcPr>
          <w:p w:rsidR="00C8012A" w:rsidRDefault="000150E0">
            <w:pPr>
              <w:pStyle w:val="Zkladntext21"/>
              <w:shd w:val="clear" w:color="auto" w:fill="auto"/>
              <w:tabs>
                <w:tab w:val="left" w:leader="underscore" w:pos="240"/>
              </w:tabs>
              <w:spacing w:line="130" w:lineRule="exact"/>
              <w:ind w:firstLine="0"/>
              <w:jc w:val="left"/>
            </w:pPr>
            <w:r>
              <w:rPr>
                <w:rStyle w:val="Zkladntext22"/>
              </w:rPr>
              <w:tab/>
              <w:t>/</w:t>
            </w:r>
          </w:p>
        </w:tc>
      </w:tr>
    </w:tbl>
    <w:p w:rsidR="00C8012A" w:rsidRDefault="000150E0">
      <w:pPr>
        <w:pStyle w:val="Nadpis30"/>
        <w:keepNext/>
        <w:keepLines/>
        <w:shd w:val="clear" w:color="auto" w:fill="auto"/>
        <w:spacing w:line="190" w:lineRule="exact"/>
      </w:pPr>
      <w:bookmarkStart w:id="2" w:name="bookmark1"/>
      <w:r>
        <w:t>Pojistník</w:t>
      </w:r>
      <w:bookmarkEnd w:id="2"/>
    </w:p>
    <w:p w:rsidR="00C8012A" w:rsidRDefault="000150E0">
      <w:pPr>
        <w:pStyle w:val="Zkladntext21"/>
        <w:shd w:val="clear" w:color="auto" w:fill="auto"/>
        <w:spacing w:line="130" w:lineRule="exact"/>
        <w:ind w:firstLine="0"/>
        <w:jc w:val="left"/>
      </w:pPr>
      <w:r>
        <w:rPr>
          <w:rStyle w:val="Zkladntext2"/>
        </w:rPr>
        <w:t>obchodní firma</w:t>
      </w:r>
    </w:p>
    <w:p w:rsidR="00C8012A" w:rsidRDefault="000150E0">
      <w:pPr>
        <w:pStyle w:val="Zkladntext70"/>
        <w:shd w:val="clear" w:color="auto" w:fill="auto"/>
        <w:spacing w:line="130" w:lineRule="exact"/>
      </w:pPr>
      <w:r>
        <w:t>ICO</w:t>
      </w:r>
    </w:p>
    <w:p w:rsidR="00C8012A" w:rsidRDefault="000150E0">
      <w:pPr>
        <w:pStyle w:val="Zkladntext70"/>
        <w:shd w:val="clear" w:color="auto" w:fill="auto"/>
        <w:spacing w:line="173" w:lineRule="exact"/>
      </w:pPr>
      <w:r>
        <w:t>Domov pro seniory Mikuláškovo nám., příspěvková organizace, dále jen Domov pro seniory Mikuláškovo nám., příspěvková organizace</w:t>
      </w:r>
    </w:p>
    <w:p w:rsidR="00C8012A" w:rsidRDefault="000150E0">
      <w:pPr>
        <w:pStyle w:val="Zkladntext80"/>
        <w:shd w:val="clear" w:color="auto" w:fill="auto"/>
        <w:spacing w:line="140" w:lineRule="exact"/>
      </w:pPr>
      <w:r>
        <w:t>71155988</w:t>
      </w:r>
    </w:p>
    <w:p w:rsidR="00C8012A" w:rsidRDefault="000150E0">
      <w:pPr>
        <w:pStyle w:val="Zkladntext21"/>
        <w:shd w:val="clear" w:color="auto" w:fill="auto"/>
        <w:spacing w:line="130" w:lineRule="exact"/>
        <w:ind w:firstLine="0"/>
        <w:jc w:val="left"/>
      </w:pPr>
      <w:r>
        <w:rPr>
          <w:rStyle w:val="Zkladntext2"/>
        </w:rPr>
        <w:t>zapsan</w:t>
      </w:r>
    </w:p>
    <w:p w:rsidR="00C8012A" w:rsidRDefault="000150E0">
      <w:pPr>
        <w:pStyle w:val="Zkladntext90"/>
        <w:shd w:val="clear" w:color="auto" w:fill="auto"/>
        <w:spacing w:line="170" w:lineRule="exact"/>
      </w:pPr>
      <w:r>
        <w:t xml:space="preserve">v </w:t>
      </w:r>
      <w:r>
        <w:t>obchodním rejstříku Krajského soudu v Brně</w:t>
      </w:r>
    </w:p>
    <w:p w:rsidR="00C8012A" w:rsidRDefault="000150E0">
      <w:pPr>
        <w:pStyle w:val="Zkladntext21"/>
        <w:shd w:val="clear" w:color="auto" w:fill="auto"/>
        <w:spacing w:line="130" w:lineRule="exact"/>
        <w:ind w:firstLine="0"/>
        <w:jc w:val="left"/>
      </w:pPr>
      <w:r>
        <w:rPr>
          <w:rStyle w:val="Zkladntext2"/>
        </w:rPr>
        <w:t>adresa sídla - ulice, číslo popisné</w:t>
      </w:r>
    </w:p>
    <w:p w:rsidR="00C8012A" w:rsidRDefault="000150E0">
      <w:pPr>
        <w:pStyle w:val="Zkladntext21"/>
        <w:shd w:val="clear" w:color="auto" w:fill="auto"/>
        <w:spacing w:line="130" w:lineRule="exact"/>
        <w:ind w:firstLine="0"/>
        <w:jc w:val="left"/>
      </w:pPr>
      <w:r>
        <w:rPr>
          <w:rStyle w:val="Zkladntext2"/>
        </w:rPr>
        <w:t>obec - část obce</w:t>
      </w:r>
    </w:p>
    <w:p w:rsidR="00C8012A" w:rsidRDefault="000150E0">
      <w:pPr>
        <w:pStyle w:val="Zkladntext21"/>
        <w:shd w:val="clear" w:color="auto" w:fill="auto"/>
        <w:spacing w:line="130" w:lineRule="exact"/>
        <w:ind w:firstLine="0"/>
        <w:jc w:val="left"/>
      </w:pPr>
      <w:r>
        <w:rPr>
          <w:rStyle w:val="Zkladntext2"/>
        </w:rPr>
        <w:t>PSC</w:t>
      </w:r>
    </w:p>
    <w:p w:rsidR="00C8012A" w:rsidRDefault="000150E0">
      <w:pPr>
        <w:pStyle w:val="Zkladntext70"/>
        <w:shd w:val="clear" w:color="auto" w:fill="auto"/>
        <w:spacing w:line="130" w:lineRule="exact"/>
      </w:pPr>
      <w:r>
        <w:t>Mikuláškovo náměstí 706/20</w:t>
      </w:r>
    </w:p>
    <w:p w:rsidR="00C8012A" w:rsidRDefault="000150E0">
      <w:pPr>
        <w:pStyle w:val="Zkladntext70"/>
        <w:shd w:val="clear" w:color="auto" w:fill="auto"/>
        <w:spacing w:line="220" w:lineRule="exact"/>
      </w:pPr>
      <w:r>
        <w:rPr>
          <w:rStyle w:val="Zkladntext711ptNetun"/>
        </w:rPr>
        <w:t xml:space="preserve">J </w:t>
      </w:r>
      <w:r>
        <w:t>[ Brno - Starý Lískovec</w:t>
      </w:r>
    </w:p>
    <w:p w:rsidR="00C8012A" w:rsidRDefault="000150E0">
      <w:pPr>
        <w:pStyle w:val="Zkladntext70"/>
        <w:shd w:val="clear" w:color="auto" w:fill="auto"/>
        <w:spacing w:line="130" w:lineRule="exact"/>
      </w:pPr>
      <w:r>
        <w:t>625 00</w:t>
      </w:r>
    </w:p>
    <w:p w:rsidR="00C8012A" w:rsidRDefault="000150E0">
      <w:pPr>
        <w:pStyle w:val="Zkladntext21"/>
        <w:shd w:val="clear" w:color="auto" w:fill="auto"/>
        <w:spacing w:line="298" w:lineRule="exact"/>
        <w:ind w:firstLine="0"/>
        <w:jc w:val="left"/>
      </w:pPr>
      <w:r>
        <w:rPr>
          <w:rStyle w:val="Zkladntext2"/>
        </w:rPr>
        <w:t>Korespondenční adresa je shodná s adresou pojistníka. plátce DPH</w:t>
      </w:r>
    </w:p>
    <w:p w:rsidR="00C8012A" w:rsidRDefault="000150E0">
      <w:pPr>
        <w:pStyle w:val="Zkladntext90"/>
        <w:shd w:val="clear" w:color="auto" w:fill="auto"/>
        <w:spacing w:line="170" w:lineRule="exact"/>
      </w:pPr>
      <w:r>
        <w:t>NE</w:t>
      </w:r>
    </w:p>
    <w:p w:rsidR="00C8012A" w:rsidRDefault="000150E0">
      <w:pPr>
        <w:pStyle w:val="Zkladntext100"/>
        <w:shd w:val="clear" w:color="auto" w:fill="auto"/>
        <w:tabs>
          <w:tab w:val="left" w:pos="5510"/>
        </w:tabs>
        <w:spacing w:line="150" w:lineRule="exact"/>
        <w:jc w:val="left"/>
      </w:pPr>
      <w:r>
        <w:t>TC99407103015</w:t>
      </w:r>
      <w:r>
        <w:tab/>
        <w:t>02213763642789</w:t>
      </w:r>
    </w:p>
    <w:p w:rsidR="00C8012A" w:rsidRDefault="000150E0">
      <w:pPr>
        <w:pStyle w:val="Zkladntext21"/>
        <w:shd w:val="clear" w:color="auto" w:fill="auto"/>
        <w:spacing w:line="130" w:lineRule="exact"/>
        <w:ind w:firstLine="0"/>
        <w:jc w:val="left"/>
      </w:pPr>
      <w:r>
        <w:t>Předchozí pojistná smlouva č. 8076110915 byla ukončena od počátku této pojistné smlouvy č. 4888478692, která jl nahrazuje.</w:t>
      </w:r>
    </w:p>
    <w:p w:rsidR="00C8012A" w:rsidRDefault="000150E0">
      <w:pPr>
        <w:pStyle w:val="Zkladntext21"/>
        <w:shd w:val="clear" w:color="auto" w:fill="auto"/>
        <w:spacing w:line="130" w:lineRule="exact"/>
        <w:ind w:firstLine="0"/>
        <w:jc w:val="left"/>
      </w:pPr>
      <w:r>
        <w:t xml:space="preserve">e-mail </w:t>
      </w:r>
      <w:hyperlink r:id="rId7" w:history="1">
        <w:r>
          <w:rPr>
            <w:rStyle w:val="Hypertextovodkaz"/>
            <w:lang w:val="en-US" w:eastAsia="en-US" w:bidi="en-US"/>
          </w:rPr>
          <w:t>m.matej@dsmin.cz</w:t>
        </w:r>
      </w:hyperlink>
    </w:p>
    <w:p w:rsidR="00C8012A" w:rsidRDefault="000150E0">
      <w:pPr>
        <w:pStyle w:val="Titulektabulky0"/>
        <w:shd w:val="clear" w:color="auto" w:fill="auto"/>
        <w:spacing w:line="130" w:lineRule="exact"/>
      </w:pPr>
      <w:r>
        <w:t>Pojištěný je shodný s pojistníkem, pokud není dále u jednotlivých poji</w:t>
      </w:r>
      <w:r>
        <w:t>štění uvedeno jinak.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18"/>
        <w:gridCol w:w="3595"/>
      </w:tblGrid>
      <w:tr w:rsidR="00C8012A">
        <w:tblPrEx>
          <w:tblCellMar>
            <w:top w:w="0" w:type="dxa"/>
            <w:bottom w:w="0" w:type="dxa"/>
          </w:tblCellMar>
        </w:tblPrEx>
        <w:trPr>
          <w:trHeight w:val="278"/>
        </w:trPr>
        <w:tc>
          <w:tcPr>
            <w:tcW w:w="6418"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90" w:lineRule="exact"/>
              <w:ind w:firstLine="0"/>
              <w:jc w:val="left"/>
            </w:pPr>
            <w:r>
              <w:rPr>
                <w:rStyle w:val="Zkladntext295pt"/>
              </w:rPr>
              <w:t>Doba pojištění</w:t>
            </w:r>
          </w:p>
        </w:tc>
        <w:tc>
          <w:tcPr>
            <w:tcW w:w="3595" w:type="dxa"/>
            <w:tcBorders>
              <w:top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2"/>
              </w:rPr>
              <w:t>\</w:t>
            </w:r>
          </w:p>
        </w:tc>
      </w:tr>
      <w:tr w:rsidR="00C8012A">
        <w:tblPrEx>
          <w:tblCellMar>
            <w:top w:w="0" w:type="dxa"/>
            <w:bottom w:w="0" w:type="dxa"/>
          </w:tblCellMar>
        </w:tblPrEx>
        <w:trPr>
          <w:trHeight w:val="773"/>
        </w:trPr>
        <w:tc>
          <w:tcPr>
            <w:tcW w:w="6418" w:type="dxa"/>
            <w:tcBorders>
              <w:top w:val="single" w:sz="4" w:space="0" w:color="auto"/>
              <w:left w:val="single" w:sz="4" w:space="0" w:color="auto"/>
              <w:bottom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 xml:space="preserve">počátek pojištění </w:t>
            </w:r>
            <w:r>
              <w:rPr>
                <w:rStyle w:val="Zkladntext2Tun"/>
              </w:rPr>
              <w:t>^ 00:00 hod. 22.08.2023</w:t>
            </w:r>
          </w:p>
          <w:p w:rsidR="00C8012A" w:rsidRDefault="000150E0">
            <w:pPr>
              <w:pStyle w:val="Zkladntext21"/>
              <w:shd w:val="clear" w:color="auto" w:fill="auto"/>
              <w:spacing w:line="130" w:lineRule="exact"/>
              <w:ind w:firstLine="0"/>
              <w:jc w:val="left"/>
            </w:pPr>
            <w:r>
              <w:rPr>
                <w:rStyle w:val="Zkladntext22"/>
              </w:rPr>
              <w:t>Pojištěni se sjednává na dobu neurčitou.</w:t>
            </w:r>
          </w:p>
          <w:p w:rsidR="00C8012A" w:rsidRDefault="000150E0">
            <w:pPr>
              <w:pStyle w:val="Zkladntext21"/>
              <w:shd w:val="clear" w:color="auto" w:fill="auto"/>
              <w:tabs>
                <w:tab w:val="left" w:leader="underscore" w:pos="240"/>
                <w:tab w:val="left" w:leader="underscore" w:pos="6408"/>
              </w:tabs>
              <w:spacing w:line="190" w:lineRule="exact"/>
              <w:ind w:firstLine="0"/>
              <w:jc w:val="left"/>
            </w:pPr>
            <w:r>
              <w:rPr>
                <w:rStyle w:val="Zkladntext295pt"/>
              </w:rPr>
              <w:t>v</w:t>
            </w:r>
            <w:r>
              <w:rPr>
                <w:rStyle w:val="Zkladntext22"/>
              </w:rPr>
              <w:tab/>
              <w:t>'</w:t>
            </w:r>
            <w:r>
              <w:rPr>
                <w:rStyle w:val="Zkladntext22"/>
              </w:rPr>
              <w:tab/>
            </w:r>
          </w:p>
        </w:tc>
        <w:tc>
          <w:tcPr>
            <w:tcW w:w="3595" w:type="dxa"/>
            <w:tcBorders>
              <w:bottom w:val="single" w:sz="4" w:space="0" w:color="auto"/>
              <w:right w:val="single" w:sz="4" w:space="0" w:color="auto"/>
            </w:tcBorders>
            <w:shd w:val="clear" w:color="auto" w:fill="FFFFFF"/>
          </w:tcPr>
          <w:p w:rsidR="00C8012A" w:rsidRDefault="00C8012A">
            <w:pPr>
              <w:rPr>
                <w:sz w:val="10"/>
                <w:szCs w:val="10"/>
              </w:rPr>
            </w:pPr>
          </w:p>
        </w:tc>
      </w:tr>
    </w:tbl>
    <w:p w:rsidR="00C8012A" w:rsidRDefault="00C8012A">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648"/>
        <w:gridCol w:w="3365"/>
      </w:tblGrid>
      <w:tr w:rsidR="00C8012A">
        <w:tblPrEx>
          <w:tblCellMar>
            <w:top w:w="0" w:type="dxa"/>
            <w:bottom w:w="0" w:type="dxa"/>
          </w:tblCellMar>
        </w:tblPrEx>
        <w:trPr>
          <w:trHeight w:val="278"/>
        </w:trPr>
        <w:tc>
          <w:tcPr>
            <w:tcW w:w="6648"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90" w:lineRule="exact"/>
              <w:ind w:firstLine="0"/>
              <w:jc w:val="left"/>
            </w:pPr>
            <w:r>
              <w:rPr>
                <w:rStyle w:val="Zkladntext295pt"/>
              </w:rPr>
              <w:t>Přehled pojištění</w:t>
            </w:r>
          </w:p>
        </w:tc>
        <w:tc>
          <w:tcPr>
            <w:tcW w:w="3365" w:type="dxa"/>
            <w:tcBorders>
              <w:top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2"/>
              </w:rPr>
              <w:t>\</w:t>
            </w:r>
          </w:p>
        </w:tc>
      </w:tr>
      <w:tr w:rsidR="00C8012A">
        <w:tblPrEx>
          <w:tblCellMar>
            <w:top w:w="0" w:type="dxa"/>
            <w:bottom w:w="0" w:type="dxa"/>
          </w:tblCellMar>
        </w:tblPrEx>
        <w:trPr>
          <w:trHeight w:val="451"/>
        </w:trPr>
        <w:tc>
          <w:tcPr>
            <w:tcW w:w="6648"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 Název pojištěni</w:t>
            </w:r>
          </w:p>
        </w:tc>
        <w:tc>
          <w:tcPr>
            <w:tcW w:w="3365"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Datum účinnosti Pojistné*</w:t>
            </w:r>
          </w:p>
        </w:tc>
      </w:tr>
      <w:tr w:rsidR="00C8012A">
        <w:tblPrEx>
          <w:tblCellMar>
            <w:top w:w="0" w:type="dxa"/>
            <w:bottom w:w="0" w:type="dxa"/>
          </w:tblCellMar>
        </w:tblPrEx>
        <w:trPr>
          <w:trHeight w:val="331"/>
        </w:trPr>
        <w:tc>
          <w:tcPr>
            <w:tcW w:w="6648"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Živelní pojištění</w:t>
            </w:r>
          </w:p>
        </w:tc>
        <w:tc>
          <w:tcPr>
            <w:tcW w:w="3365"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22.08.2023 24 417 Kč</w:t>
            </w:r>
          </w:p>
        </w:tc>
      </w:tr>
      <w:tr w:rsidR="00C8012A">
        <w:tblPrEx>
          <w:tblCellMar>
            <w:top w:w="0" w:type="dxa"/>
            <w:bottom w:w="0" w:type="dxa"/>
          </w:tblCellMar>
        </w:tblPrEx>
        <w:trPr>
          <w:trHeight w:val="322"/>
        </w:trPr>
        <w:tc>
          <w:tcPr>
            <w:tcW w:w="6648"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 xml:space="preserve">2 Pojištění </w:t>
            </w:r>
            <w:r>
              <w:rPr>
                <w:rStyle w:val="Zkladntext22"/>
              </w:rPr>
              <w:t>odcizení movitých věcí</w:t>
            </w:r>
          </w:p>
        </w:tc>
        <w:tc>
          <w:tcPr>
            <w:tcW w:w="3365"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22.08.2023 2 592 Kč</w:t>
            </w:r>
          </w:p>
        </w:tc>
      </w:tr>
      <w:tr w:rsidR="00C8012A">
        <w:tblPrEx>
          <w:tblCellMar>
            <w:top w:w="0" w:type="dxa"/>
            <w:bottom w:w="0" w:type="dxa"/>
          </w:tblCellMar>
        </w:tblPrEx>
        <w:trPr>
          <w:trHeight w:val="317"/>
        </w:trPr>
        <w:tc>
          <w:tcPr>
            <w:tcW w:w="6648" w:type="dxa"/>
            <w:vMerge w:val="restart"/>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 Pojistné po zaokrouhleni, slevách / přirážkách dle Vyúčtováni pojistného.</w:t>
            </w:r>
          </w:p>
          <w:p w:rsidR="00C8012A" w:rsidRDefault="000150E0">
            <w:pPr>
              <w:pStyle w:val="Zkladntext21"/>
              <w:shd w:val="clear" w:color="auto" w:fill="auto"/>
              <w:spacing w:line="130" w:lineRule="exact"/>
              <w:ind w:firstLine="0"/>
              <w:jc w:val="left"/>
            </w:pPr>
            <w:r>
              <w:rPr>
                <w:rStyle w:val="Zkladntext22"/>
              </w:rPr>
              <w:t>Celkové roční pojistné</w:t>
            </w:r>
          </w:p>
          <w:p w:rsidR="00C8012A" w:rsidRDefault="000150E0">
            <w:pPr>
              <w:pStyle w:val="Zkladntext21"/>
              <w:shd w:val="clear" w:color="auto" w:fill="auto"/>
              <w:spacing w:line="154" w:lineRule="exact"/>
              <w:ind w:firstLine="0"/>
              <w:jc w:val="left"/>
            </w:pPr>
            <w:r>
              <w:rPr>
                <w:rStyle w:val="Zkladntext22"/>
              </w:rPr>
              <w:t xml:space="preserve">Pojistník se zavazuje ponechat tuto pojistnou smlouvu v platnosti minimálně 3 roky a za to je mu poskytnuta s </w:t>
            </w:r>
            <w:r>
              <w:rPr>
                <w:rStyle w:val="Zkladntext22"/>
              </w:rPr>
              <w:t>Pokud pojistník svými úkony nebo porušením povinnosti způsobí zánik pojistné smlouvy dříve než 21.08.2026 poskytnuté slevy za dobu trvání pojištění od 22.08.2023,</w:t>
            </w:r>
          </w:p>
          <w:p w:rsidR="00C8012A" w:rsidRDefault="000150E0">
            <w:pPr>
              <w:pStyle w:val="Zkladntext21"/>
              <w:shd w:val="clear" w:color="auto" w:fill="auto"/>
              <w:spacing w:line="158" w:lineRule="exact"/>
              <w:ind w:firstLine="0"/>
              <w:jc w:val="left"/>
            </w:pPr>
            <w:r>
              <w:rPr>
                <w:rStyle w:val="Zkladntext22"/>
              </w:rPr>
              <w:t xml:space="preserve">Nenl-ll dále ujednáno jinak, ujednává se, ze pokud pojistná částka předmětu pojištěni v době </w:t>
            </w:r>
            <w:r>
              <w:rPr>
                <w:rStyle w:val="Zkladntext22"/>
              </w:rPr>
              <w:t>pojistné události hodnota, pojišťovna pro tento předmět neuplatni podpojišténí ve smyslu § 2854 zákona č. 89/2012 Sb., neni-li</w:t>
            </w:r>
          </w:p>
          <w:p w:rsidR="00C8012A" w:rsidRDefault="000150E0">
            <w:pPr>
              <w:pStyle w:val="Zkladntext21"/>
              <w:shd w:val="clear" w:color="auto" w:fill="auto"/>
              <w:spacing w:line="130" w:lineRule="exact"/>
              <w:ind w:firstLine="0"/>
              <w:jc w:val="left"/>
            </w:pPr>
            <w:r>
              <w:rPr>
                <w:rStyle w:val="Zkladntext22"/>
              </w:rPr>
              <w:t>Výluka z pojištěni týkající se nakažlivých nemocí</w:t>
            </w:r>
          </w:p>
          <w:p w:rsidR="00C8012A" w:rsidRDefault="000150E0">
            <w:pPr>
              <w:pStyle w:val="Zkladntext21"/>
              <w:shd w:val="clear" w:color="auto" w:fill="auto"/>
              <w:tabs>
                <w:tab w:val="left" w:leader="underscore" w:pos="6586"/>
              </w:tabs>
              <w:spacing w:line="130" w:lineRule="exact"/>
              <w:ind w:firstLine="0"/>
              <w:jc w:val="left"/>
            </w:pPr>
            <w:r>
              <w:rPr>
                <w:rStyle w:val="Zkladntext22"/>
              </w:rPr>
              <w:tab/>
            </w:r>
          </w:p>
        </w:tc>
        <w:tc>
          <w:tcPr>
            <w:tcW w:w="3365" w:type="dxa"/>
            <w:tcBorders>
              <w:top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283"/>
        </w:trPr>
        <w:tc>
          <w:tcPr>
            <w:tcW w:w="6648" w:type="dxa"/>
            <w:vMerge/>
            <w:tcBorders>
              <w:left w:val="single" w:sz="4" w:space="0" w:color="auto"/>
            </w:tcBorders>
            <w:shd w:val="clear" w:color="auto" w:fill="FFFFFF"/>
            <w:vAlign w:val="bottom"/>
          </w:tcPr>
          <w:p w:rsidR="00C8012A" w:rsidRDefault="00C8012A"/>
        </w:tc>
        <w:tc>
          <w:tcPr>
            <w:tcW w:w="3365" w:type="dxa"/>
            <w:tcBorders>
              <w:top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Tun"/>
              </w:rPr>
              <w:t>27 009 Kč</w:t>
            </w:r>
          </w:p>
        </w:tc>
      </w:tr>
      <w:tr w:rsidR="00C8012A">
        <w:tblPrEx>
          <w:tblCellMar>
            <w:top w:w="0" w:type="dxa"/>
            <w:bottom w:w="0" w:type="dxa"/>
          </w:tblCellMar>
        </w:tblPrEx>
        <w:trPr>
          <w:trHeight w:val="1339"/>
        </w:trPr>
        <w:tc>
          <w:tcPr>
            <w:tcW w:w="6648" w:type="dxa"/>
            <w:vMerge/>
            <w:tcBorders>
              <w:left w:val="single" w:sz="4" w:space="0" w:color="auto"/>
              <w:bottom w:val="single" w:sz="4" w:space="0" w:color="auto"/>
            </w:tcBorders>
            <w:shd w:val="clear" w:color="auto" w:fill="FFFFFF"/>
            <w:vAlign w:val="bottom"/>
          </w:tcPr>
          <w:p w:rsidR="00C8012A" w:rsidRDefault="00C8012A"/>
        </w:tc>
        <w:tc>
          <w:tcPr>
            <w:tcW w:w="3365" w:type="dxa"/>
            <w:tcBorders>
              <w:top w:val="single" w:sz="4" w:space="0" w:color="auto"/>
              <w:bottom w:val="single" w:sz="4" w:space="0" w:color="auto"/>
              <w:right w:val="single" w:sz="4" w:space="0" w:color="auto"/>
            </w:tcBorders>
            <w:shd w:val="clear" w:color="auto" w:fill="FFFFFF"/>
            <w:vAlign w:val="bottom"/>
          </w:tcPr>
          <w:p w:rsidR="00C8012A" w:rsidRDefault="000150E0">
            <w:pPr>
              <w:pStyle w:val="Zkladntext21"/>
              <w:shd w:val="clear" w:color="auto" w:fill="auto"/>
              <w:spacing w:line="149" w:lineRule="exact"/>
              <w:ind w:firstLine="0"/>
              <w:jc w:val="left"/>
            </w:pPr>
            <w:r>
              <w:rPr>
                <w:rStyle w:val="Zkladntext22"/>
              </w:rPr>
              <w:t xml:space="preserve">eva na pojistném ve výši 10,00 %. zavazuje se uhradit částku </w:t>
            </w:r>
            <w:r>
              <w:rPr>
                <w:rStyle w:val="Zkladntext22"/>
              </w:rPr>
              <w:t>odpovídající výši</w:t>
            </w:r>
          </w:p>
          <w:p w:rsidR="00C8012A" w:rsidRDefault="000150E0">
            <w:pPr>
              <w:pStyle w:val="Zkladntext21"/>
              <w:shd w:val="clear" w:color="auto" w:fill="auto"/>
              <w:spacing w:line="154" w:lineRule="exact"/>
              <w:ind w:firstLine="0"/>
              <w:jc w:val="left"/>
            </w:pPr>
            <w:r>
              <w:rPr>
                <w:rStyle w:val="Zkladntext22"/>
              </w:rPr>
              <w:t>není nižší o více jak 15 procent než jeho pojistná dále ujednáno jinak.</w:t>
            </w:r>
          </w:p>
          <w:p w:rsidR="00C8012A" w:rsidRDefault="000150E0">
            <w:pPr>
              <w:pStyle w:val="Zkladntext21"/>
              <w:shd w:val="clear" w:color="auto" w:fill="auto"/>
              <w:spacing w:line="130" w:lineRule="exact"/>
              <w:ind w:firstLine="0"/>
              <w:jc w:val="left"/>
            </w:pPr>
            <w:r>
              <w:rPr>
                <w:rStyle w:val="Zkladntext2KurzvaMalpsmena"/>
              </w:rPr>
              <w:t>j</w:t>
            </w:r>
          </w:p>
        </w:tc>
      </w:tr>
    </w:tbl>
    <w:p w:rsidR="00C8012A" w:rsidRDefault="000150E0">
      <w:pPr>
        <w:pStyle w:val="Zkladntext51"/>
        <w:shd w:val="clear" w:color="auto" w:fill="auto"/>
        <w:spacing w:line="160" w:lineRule="exact"/>
        <w:jc w:val="left"/>
        <w:sectPr w:rsidR="00C8012A">
          <w:footerReference w:type="even" r:id="rId8"/>
          <w:footerReference w:type="default" r:id="rId9"/>
          <w:footerReference w:type="first" r:id="rId10"/>
          <w:pgSz w:w="11909" w:h="16840"/>
          <w:pgMar w:top="836" w:right="1293" w:bottom="1273" w:left="550" w:header="0" w:footer="3" w:gutter="0"/>
          <w:cols w:space="720"/>
          <w:noEndnote/>
          <w:titlePg/>
          <w:docGrid w:linePitch="360"/>
        </w:sectPr>
      </w:pPr>
      <w:r>
        <w:t xml:space="preserve">strana </w:t>
      </w:r>
      <w:r>
        <w:rPr>
          <w:rStyle w:val="Zkladntext5Corbel8ptMtko60"/>
          <w:b w:val="0"/>
          <w:bCs w:val="0"/>
        </w:rPr>
        <w:t>1</w:t>
      </w:r>
      <w:r>
        <w:t xml:space="preserve"> z 5</w:t>
      </w:r>
    </w:p>
    <w:p w:rsidR="00C8012A" w:rsidRDefault="000150E0">
      <w:pPr>
        <w:pStyle w:val="Nadpis30"/>
        <w:keepNext/>
        <w:keepLines/>
        <w:shd w:val="clear" w:color="auto" w:fill="auto"/>
        <w:tabs>
          <w:tab w:val="left" w:pos="9874"/>
        </w:tabs>
        <w:spacing w:line="190" w:lineRule="exact"/>
      </w:pPr>
      <w:bookmarkStart w:id="3" w:name="bookmark2"/>
      <w:r>
        <w:t>'Přehled pojištěni</w:t>
      </w:r>
      <w:r>
        <w:tab/>
        <w:t>'</w:t>
      </w:r>
      <w:bookmarkEnd w:id="3"/>
    </w:p>
    <w:p w:rsidR="00C8012A" w:rsidRDefault="000150E0">
      <w:pPr>
        <w:pStyle w:val="Zkladntext21"/>
        <w:shd w:val="clear" w:color="auto" w:fill="auto"/>
        <w:spacing w:line="154" w:lineRule="exact"/>
        <w:ind w:firstLine="0"/>
        <w:jc w:val="left"/>
      </w:pPr>
      <w:r>
        <w:rPr>
          <w:rStyle w:val="Zkladntext2"/>
        </w:rPr>
        <w:t>Ujednává se, že pro Živelní pojištění, Pojištění odcizení movitých věci se Všeobecné pojistné podmínky pro pojištěni majetku a odpovědnosti VPPMO-P-02/2020. A.</w:t>
      </w:r>
    </w:p>
    <w:p w:rsidR="00C8012A" w:rsidRDefault="000150E0">
      <w:pPr>
        <w:pStyle w:val="Zkladntext21"/>
        <w:shd w:val="clear" w:color="auto" w:fill="auto"/>
        <w:spacing w:line="154" w:lineRule="exact"/>
        <w:ind w:firstLine="0"/>
        <w:jc w:val="left"/>
      </w:pPr>
      <w:r>
        <w:rPr>
          <w:rStyle w:val="Zkladntext2"/>
        </w:rPr>
        <w:t xml:space="preserve">Společná ustanovení, </w:t>
      </w:r>
      <w:r>
        <w:rPr>
          <w:rStyle w:val="Zkladntext2"/>
        </w:rPr>
        <w:t>článek 3 Obecné výluky z pojištění doplňují o následující výluku:</w:t>
      </w:r>
    </w:p>
    <w:p w:rsidR="00C8012A" w:rsidRDefault="000150E0">
      <w:pPr>
        <w:pStyle w:val="Zkladntext21"/>
        <w:shd w:val="clear" w:color="auto" w:fill="auto"/>
        <w:spacing w:line="154" w:lineRule="exact"/>
        <w:ind w:firstLine="0"/>
        <w:jc w:val="left"/>
      </w:pPr>
      <w:r>
        <w:rPr>
          <w:rStyle w:val="Zkladntext2"/>
        </w:rPr>
        <w:t>Pojištění se nevztahuje na jakékoliv škody, újmy a finanční ztráty vzniklé z příčiny nebo v souvislosti:</w:t>
      </w:r>
    </w:p>
    <w:p w:rsidR="00C8012A" w:rsidRDefault="000150E0">
      <w:pPr>
        <w:pStyle w:val="Zkladntext21"/>
        <w:numPr>
          <w:ilvl w:val="0"/>
          <w:numId w:val="1"/>
        </w:numPr>
        <w:shd w:val="clear" w:color="auto" w:fill="auto"/>
        <w:tabs>
          <w:tab w:val="left" w:pos="226"/>
        </w:tabs>
        <w:spacing w:line="154" w:lineRule="exact"/>
        <w:ind w:firstLine="0"/>
        <w:jc w:val="left"/>
      </w:pPr>
      <w:r>
        <w:rPr>
          <w:rStyle w:val="Zkladntext2"/>
        </w:rPr>
        <w:t>s nakažlivou nemocí nebo se skutečnou či domnělou hrozbou či strachem z ní, nebo</w:t>
      </w:r>
    </w:p>
    <w:p w:rsidR="00C8012A" w:rsidRDefault="000150E0">
      <w:pPr>
        <w:pStyle w:val="Zkladntext21"/>
        <w:numPr>
          <w:ilvl w:val="0"/>
          <w:numId w:val="1"/>
        </w:numPr>
        <w:shd w:val="clear" w:color="auto" w:fill="auto"/>
        <w:tabs>
          <w:tab w:val="left" w:pos="230"/>
        </w:tabs>
        <w:spacing w:line="154" w:lineRule="exact"/>
        <w:ind w:left="360" w:hanging="360"/>
        <w:jc w:val="left"/>
      </w:pPr>
      <w:r>
        <w:rPr>
          <w:rStyle w:val="Zkladntext2"/>
        </w:rPr>
        <w:t>s na</w:t>
      </w:r>
      <w:r>
        <w:rPr>
          <w:rStyle w:val="Zkladntext2"/>
        </w:rPr>
        <w:t>kažlivou nemocí a s tím spojený zásah státní či úřední moci, zejména co do nařfzeni zavřít provozy a provozovny z důvodu omezeni nebo zastavení šíření takové nakažlivé nemoci, nebo</w:t>
      </w:r>
    </w:p>
    <w:p w:rsidR="00C8012A" w:rsidRDefault="000150E0">
      <w:pPr>
        <w:pStyle w:val="Zkladntext21"/>
        <w:numPr>
          <w:ilvl w:val="0"/>
          <w:numId w:val="1"/>
        </w:numPr>
        <w:shd w:val="clear" w:color="auto" w:fill="auto"/>
        <w:tabs>
          <w:tab w:val="left" w:pos="226"/>
        </w:tabs>
        <w:spacing w:line="154" w:lineRule="exact"/>
        <w:ind w:firstLine="0"/>
        <w:jc w:val="left"/>
      </w:pPr>
      <w:r>
        <w:rPr>
          <w:rStyle w:val="Zkladntext2"/>
        </w:rPr>
        <w:t>kombinací výše uvedeného.</w:t>
      </w:r>
    </w:p>
    <w:p w:rsidR="00C8012A" w:rsidRDefault="000150E0">
      <w:pPr>
        <w:pStyle w:val="Zkladntext21"/>
        <w:shd w:val="clear" w:color="auto" w:fill="auto"/>
        <w:spacing w:line="154" w:lineRule="exact"/>
        <w:ind w:firstLine="0"/>
        <w:jc w:val="left"/>
      </w:pPr>
      <w:r>
        <w:rPr>
          <w:rStyle w:val="Zkladntext2"/>
        </w:rPr>
        <w:t>Za nakažlivou nemoc se pro tyto účely považuje ja</w:t>
      </w:r>
      <w:r>
        <w:rPr>
          <w:rStyle w:val="Zkladntext2"/>
        </w:rPr>
        <w:t>kákoli nemoc, která se muže přenášet jakoukoli látkou nebo činidlem z organismu na organismus, kde:</w:t>
      </w:r>
    </w:p>
    <w:p w:rsidR="00C8012A" w:rsidRDefault="000150E0">
      <w:pPr>
        <w:pStyle w:val="Zkladntext21"/>
        <w:numPr>
          <w:ilvl w:val="0"/>
          <w:numId w:val="1"/>
        </w:numPr>
        <w:shd w:val="clear" w:color="auto" w:fill="auto"/>
        <w:tabs>
          <w:tab w:val="left" w:pos="230"/>
        </w:tabs>
        <w:spacing w:line="154" w:lineRule="exact"/>
        <w:ind w:firstLine="0"/>
        <w:jc w:val="left"/>
      </w:pPr>
      <w:r>
        <w:rPr>
          <w:rStyle w:val="Zkladntext2"/>
        </w:rPr>
        <w:t>látka nebo činidlo zahrnují mimo Jiné viry, bakterie, parazity, nebo jiný organismus nebo jeho variaci, živou i neživou;</w:t>
      </w:r>
    </w:p>
    <w:p w:rsidR="00C8012A" w:rsidRDefault="000150E0">
      <w:pPr>
        <w:pStyle w:val="Zkladntext21"/>
        <w:numPr>
          <w:ilvl w:val="0"/>
          <w:numId w:val="1"/>
        </w:numPr>
        <w:shd w:val="clear" w:color="auto" w:fill="auto"/>
        <w:tabs>
          <w:tab w:val="left" w:pos="230"/>
        </w:tabs>
        <w:spacing w:line="154" w:lineRule="exact"/>
        <w:ind w:left="360" w:hanging="360"/>
        <w:jc w:val="left"/>
      </w:pPr>
      <w:r>
        <w:rPr>
          <w:rStyle w:val="Zkladntext2"/>
        </w:rPr>
        <w:t>přímý i nepřímý způsob přenosu zahr</w:t>
      </w:r>
      <w:r>
        <w:rPr>
          <w:rStyle w:val="Zkladntext2"/>
        </w:rPr>
        <w:t>nuje mimo jiné přenos vzduchem, tělními tekutinami, přenos přes různé povrchy nebo předměty, přeros pevným, kapalným nebo plynným skupenstvím nebo přenos mezi organismy:</w:t>
      </w:r>
    </w:p>
    <w:p w:rsidR="00C8012A" w:rsidRDefault="000150E0">
      <w:pPr>
        <w:pStyle w:val="Zkladntext21"/>
        <w:numPr>
          <w:ilvl w:val="0"/>
          <w:numId w:val="1"/>
        </w:numPr>
        <w:shd w:val="clear" w:color="auto" w:fill="auto"/>
        <w:tabs>
          <w:tab w:val="left" w:pos="230"/>
        </w:tabs>
        <w:spacing w:line="154" w:lineRule="exact"/>
        <w:ind w:left="360" w:hanging="360"/>
        <w:jc w:val="left"/>
      </w:pPr>
      <w:r>
        <w:rPr>
          <w:rStyle w:val="Zkladntext2"/>
        </w:rPr>
        <w:lastRenderedPageBreak/>
        <w:t>nemoc, laika nebo činidlo mohou způsobit škodu na zdraví nebo ohrožení lidského zdraví</w:t>
      </w:r>
      <w:r>
        <w:rPr>
          <w:rStyle w:val="Zkladntext2"/>
        </w:rPr>
        <w:t xml:space="preserve"> a lidského blaha, nebo mohou způsobit či vyvolal škodu, poškozeni nebo znehodnoceni majetku, nebo ztrátu jeho obchcdovatelnosti, prodejnosti, či ztrátu jeho užití.</w:t>
      </w:r>
    </w:p>
    <w:p w:rsidR="00C8012A" w:rsidRDefault="000150E0">
      <w:pPr>
        <w:pStyle w:val="Zkladntext110"/>
        <w:shd w:val="clear" w:color="auto" w:fill="auto"/>
        <w:tabs>
          <w:tab w:val="left" w:leader="hyphen" w:pos="4877"/>
          <w:tab w:val="left" w:leader="hyphen" w:pos="5035"/>
          <w:tab w:val="left" w:leader="hyphen" w:pos="9898"/>
        </w:tabs>
        <w:jc w:val="left"/>
      </w:pPr>
      <w:r>
        <w:tab/>
      </w:r>
      <w:r>
        <w:tab/>
      </w:r>
      <w:r>
        <w:tab/>
      </w:r>
    </w:p>
    <w:p w:rsidR="00C8012A" w:rsidRDefault="000150E0">
      <w:pPr>
        <w:pStyle w:val="Nadpis30"/>
        <w:keepNext/>
        <w:keepLines/>
        <w:shd w:val="clear" w:color="auto" w:fill="auto"/>
        <w:spacing w:line="190" w:lineRule="exact"/>
      </w:pPr>
      <w:bookmarkStart w:id="4" w:name="bookmark3"/>
      <w:r>
        <w:t>ŽIVELNÍ POJIŠTĚNÍ</w:t>
      </w:r>
      <w:bookmarkEnd w:id="4"/>
    </w:p>
    <w:p w:rsidR="00C8012A" w:rsidRDefault="000150E0">
      <w:pPr>
        <w:pStyle w:val="Zkladntext21"/>
        <w:shd w:val="clear" w:color="auto" w:fill="auto"/>
        <w:spacing w:line="130" w:lineRule="exact"/>
        <w:ind w:firstLine="0"/>
        <w:jc w:val="left"/>
      </w:pPr>
      <w:r>
        <w:rPr>
          <w:rStyle w:val="Zkladntext2"/>
        </w:rPr>
        <w:t>Kód produktu: MDZ 01 / 2</w:t>
      </w:r>
    </w:p>
    <w:p w:rsidR="00C8012A" w:rsidRDefault="000150E0">
      <w:pPr>
        <w:pStyle w:val="Zkladntext21"/>
        <w:shd w:val="clear" w:color="auto" w:fill="auto"/>
        <w:spacing w:line="154" w:lineRule="exact"/>
        <w:ind w:firstLine="0"/>
        <w:jc w:val="left"/>
      </w:pPr>
      <w:r>
        <w:rPr>
          <w:rStyle w:val="Zkladntext2"/>
        </w:rPr>
        <w:t xml:space="preserve">Pojištění živelní se řídí Všeobecnými </w:t>
      </w:r>
      <w:r>
        <w:rPr>
          <w:rStyle w:val="Zkladntext2"/>
        </w:rPr>
        <w:t>pojistnými podmínkami pro pojištění majetku a odpovědnosti VPPMO-P-02/2020 (dále jen VPPMO-P), Doplňkovými pojistnými podmínkami pro pojištěni movitých věcí DPPMP-P-02/2020 (dále jen DPPMP-P) a ujednáními této pojistné smlouvy.</w:t>
      </w:r>
    </w:p>
    <w:p w:rsidR="00C8012A" w:rsidRDefault="000150E0">
      <w:pPr>
        <w:pStyle w:val="Zkladntext21"/>
        <w:shd w:val="clear" w:color="auto" w:fill="auto"/>
        <w:spacing w:line="130" w:lineRule="exact"/>
        <w:ind w:firstLine="0"/>
        <w:jc w:val="left"/>
      </w:pPr>
      <w:r>
        <w:rPr>
          <w:rStyle w:val="Zkladntext2"/>
        </w:rPr>
        <w:t xml:space="preserve">1.1. Odpovědi pojistníka na </w:t>
      </w:r>
      <w:r>
        <w:rPr>
          <w:rStyle w:val="Zkladntext2"/>
        </w:rPr>
        <w:t>dotazy pojišťovny</w:t>
      </w:r>
    </w:p>
    <w:p w:rsidR="00C8012A" w:rsidRDefault="000150E0">
      <w:pPr>
        <w:pStyle w:val="Zkladntext21"/>
        <w:numPr>
          <w:ilvl w:val="0"/>
          <w:numId w:val="2"/>
        </w:numPr>
        <w:shd w:val="clear" w:color="auto" w:fill="auto"/>
        <w:tabs>
          <w:tab w:val="left" w:pos="221"/>
        </w:tabs>
        <w:spacing w:line="130" w:lineRule="exact"/>
        <w:ind w:firstLine="0"/>
        <w:jc w:val="left"/>
      </w:pPr>
      <w:r>
        <w:rPr>
          <w:rStyle w:val="Zkladntext2"/>
        </w:rPr>
        <w:t>Bylo některé z pojišťovaných míst pojištěni postiženo povodni nebo záplavou více než 1x v posledních 10 letech?</w:t>
      </w:r>
    </w:p>
    <w:p w:rsidR="00C8012A" w:rsidRDefault="000150E0">
      <w:pPr>
        <w:pStyle w:val="Zkladntext21"/>
        <w:numPr>
          <w:ilvl w:val="0"/>
          <w:numId w:val="2"/>
        </w:numPr>
        <w:shd w:val="clear" w:color="auto" w:fill="auto"/>
        <w:tabs>
          <w:tab w:val="left" w:pos="221"/>
        </w:tabs>
        <w:spacing w:line="130" w:lineRule="exact"/>
        <w:ind w:firstLine="0"/>
        <w:jc w:val="left"/>
      </w:pPr>
      <w:r>
        <w:rPr>
          <w:rStyle w:val="Zkladntext2"/>
        </w:rPr>
        <w:t>Jsou na pojišťovaných stavbách instalovány fotovoltaické elektrárny (FVE)?</w:t>
      </w:r>
    </w:p>
    <w:p w:rsidR="00C8012A" w:rsidRDefault="000150E0">
      <w:pPr>
        <w:pStyle w:val="Zkladntext21"/>
        <w:shd w:val="clear" w:color="auto" w:fill="auto"/>
        <w:spacing w:line="130" w:lineRule="exact"/>
        <w:ind w:firstLine="0"/>
        <w:jc w:val="left"/>
      </w:pPr>
      <w:r>
        <w:rPr>
          <w:rStyle w:val="Zkladntext2"/>
        </w:rPr>
        <w:t>Pokud ANO. uvedte popis FVE.</w:t>
      </w:r>
    </w:p>
    <w:p w:rsidR="00C8012A" w:rsidRDefault="000150E0">
      <w:pPr>
        <w:pStyle w:val="Zkladntext21"/>
        <w:numPr>
          <w:ilvl w:val="0"/>
          <w:numId w:val="2"/>
        </w:numPr>
        <w:shd w:val="clear" w:color="auto" w:fill="auto"/>
        <w:tabs>
          <w:tab w:val="left" w:pos="216"/>
        </w:tabs>
        <w:spacing w:line="130" w:lineRule="exact"/>
        <w:ind w:firstLine="0"/>
        <w:jc w:val="left"/>
      </w:pPr>
      <w:r>
        <w:rPr>
          <w:rStyle w:val="Zkladntext2"/>
        </w:rPr>
        <w:t xml:space="preserve">Je některý z předmětů </w:t>
      </w:r>
      <w:r>
        <w:rPr>
          <w:rStyle w:val="Zkladntext2"/>
        </w:rPr>
        <w:t>pojištěni čl jeho součásti poškozen?</w:t>
      </w:r>
    </w:p>
    <w:p w:rsidR="00C8012A" w:rsidRDefault="000150E0">
      <w:pPr>
        <w:pStyle w:val="Zkladntext21"/>
        <w:shd w:val="clear" w:color="auto" w:fill="auto"/>
        <w:spacing w:line="130" w:lineRule="exact"/>
        <w:ind w:firstLine="0"/>
        <w:jc w:val="left"/>
      </w:pPr>
      <w:r>
        <w:rPr>
          <w:rStyle w:val="Zkladntext2"/>
        </w:rPr>
        <w:t>Pokud ANO. uvedte popis věci.</w:t>
      </w:r>
    </w:p>
    <w:p w:rsidR="00C8012A" w:rsidRDefault="000150E0">
      <w:pPr>
        <w:pStyle w:val="Zkladntext21"/>
        <w:numPr>
          <w:ilvl w:val="0"/>
          <w:numId w:val="2"/>
        </w:numPr>
        <w:shd w:val="clear" w:color="auto" w:fill="auto"/>
        <w:tabs>
          <w:tab w:val="left" w:pos="221"/>
        </w:tabs>
        <w:spacing w:line="154" w:lineRule="exact"/>
        <w:ind w:left="360" w:hanging="360"/>
        <w:jc w:val="left"/>
      </w:pPr>
      <w:r>
        <w:rPr>
          <w:rStyle w:val="Zkladntext2"/>
        </w:rPr>
        <w:t>Jsou pojišťované věd pojištěny jiným pojišténlnV7 Pokud ANO, uvedte popis věci a pojišťovnu.</w:t>
      </w:r>
    </w:p>
    <w:p w:rsidR="00C8012A" w:rsidRDefault="000150E0">
      <w:pPr>
        <w:pStyle w:val="Zkladntext90"/>
        <w:shd w:val="clear" w:color="auto" w:fill="auto"/>
        <w:spacing w:line="170" w:lineRule="exact"/>
      </w:pPr>
      <w:r>
        <w:t>NE</w:t>
      </w:r>
    </w:p>
    <w:p w:rsidR="00C8012A" w:rsidRDefault="000150E0">
      <w:pPr>
        <w:pStyle w:val="Zkladntext90"/>
        <w:shd w:val="clear" w:color="auto" w:fill="auto"/>
        <w:spacing w:line="170" w:lineRule="exact"/>
      </w:pPr>
      <w:r>
        <w:t>NE</w:t>
      </w:r>
    </w:p>
    <w:p w:rsidR="00C8012A" w:rsidRDefault="000150E0">
      <w:pPr>
        <w:pStyle w:val="Zkladntext90"/>
        <w:shd w:val="clear" w:color="auto" w:fill="auto"/>
        <w:spacing w:line="170" w:lineRule="exact"/>
      </w:pPr>
      <w:r>
        <w:t>NE</w:t>
      </w:r>
    </w:p>
    <w:p w:rsidR="00C8012A" w:rsidRDefault="000150E0">
      <w:pPr>
        <w:pStyle w:val="Zkladntext90"/>
        <w:shd w:val="clear" w:color="auto" w:fill="auto"/>
        <w:spacing w:line="170" w:lineRule="exact"/>
      </w:pPr>
      <w:r>
        <w:t>NE</w:t>
      </w:r>
    </w:p>
    <w:p w:rsidR="00C8012A" w:rsidRDefault="000150E0">
      <w:pPr>
        <w:pStyle w:val="Zkladntext21"/>
        <w:shd w:val="clear" w:color="auto" w:fill="auto"/>
        <w:spacing w:line="235" w:lineRule="exact"/>
        <w:ind w:firstLine="0"/>
        <w:jc w:val="left"/>
      </w:pPr>
      <w:r>
        <w:rPr>
          <w:rStyle w:val="Zkladntext2"/>
        </w:rPr>
        <w:t>1. 2. Předmět pojištěni, pojistné částky</w:t>
      </w:r>
    </w:p>
    <w:p w:rsidR="00C8012A" w:rsidRDefault="000150E0">
      <w:pPr>
        <w:pStyle w:val="Zkladntext21"/>
        <w:shd w:val="clear" w:color="auto" w:fill="auto"/>
        <w:spacing w:line="235" w:lineRule="exact"/>
        <w:ind w:firstLine="0"/>
        <w:jc w:val="left"/>
      </w:pPr>
      <w:r>
        <w:rPr>
          <w:rStyle w:val="Zkladntext2"/>
        </w:rPr>
        <w:t xml:space="preserve">Pojištění pod jednotlivými položkami (Pol. </w:t>
      </w:r>
      <w:r>
        <w:rPr>
          <w:rStyle w:val="Zkladntext2"/>
        </w:rPr>
        <w:t>č.) se sjednává pro pojistná nebezpečí uvedená v tabulce níže.</w:t>
      </w:r>
    </w:p>
    <w:p w:rsidR="00C8012A" w:rsidRDefault="000150E0">
      <w:pPr>
        <w:pStyle w:val="Zkladntext21"/>
        <w:shd w:val="clear" w:color="auto" w:fill="auto"/>
        <w:spacing w:line="235" w:lineRule="exact"/>
        <w:ind w:firstLine="0"/>
        <w:jc w:val="left"/>
      </w:pPr>
      <w:r>
        <w:rPr>
          <w:rStyle w:val="Zkladntext2"/>
        </w:rPr>
        <w:t>Pokud je u příslušné položky uvedeno pojištěni prvního rizika, je částka ve sloupci “Pojistná částka / Limit 1. rizika" limitem plněni prvního rizika.</w:t>
      </w:r>
    </w:p>
    <w:p w:rsidR="00C8012A" w:rsidRDefault="000150E0">
      <w:pPr>
        <w:pStyle w:val="Zkladntext21"/>
        <w:shd w:val="clear" w:color="auto" w:fill="auto"/>
        <w:spacing w:line="130" w:lineRule="exact"/>
        <w:ind w:firstLine="0"/>
        <w:jc w:val="left"/>
      </w:pPr>
      <w:r>
        <w:rPr>
          <w:rStyle w:val="Zkladntext2"/>
        </w:rPr>
        <w:t>Pojištěni movitých věcí</w:t>
      </w:r>
    </w:p>
    <w:p w:rsidR="00C8012A" w:rsidRDefault="000150E0">
      <w:pPr>
        <w:pStyle w:val="Zkladntext21"/>
        <w:shd w:val="clear" w:color="auto" w:fill="auto"/>
        <w:spacing w:line="413" w:lineRule="exact"/>
        <w:ind w:firstLine="0"/>
        <w:jc w:val="left"/>
      </w:pPr>
      <w:r>
        <w:rPr>
          <w:rStyle w:val="Zkladntext2"/>
        </w:rPr>
        <w:t>Pol. č.</w:t>
      </w:r>
    </w:p>
    <w:p w:rsidR="00C8012A" w:rsidRDefault="000150E0">
      <w:pPr>
        <w:pStyle w:val="Zkladntext120"/>
        <w:shd w:val="clear" w:color="auto" w:fill="auto"/>
      </w:pPr>
      <w:r>
        <w:t>M01</w:t>
      </w:r>
    </w:p>
    <w:p w:rsidR="00C8012A" w:rsidRDefault="000150E0">
      <w:pPr>
        <w:pStyle w:val="Zkladntext130"/>
        <w:shd w:val="clear" w:color="auto" w:fill="auto"/>
      </w:pPr>
      <w:r>
        <w:t>M02</w:t>
      </w:r>
    </w:p>
    <w:p w:rsidR="00C8012A" w:rsidRDefault="000150E0">
      <w:pPr>
        <w:pStyle w:val="Zkladntext21"/>
        <w:shd w:val="clear" w:color="auto" w:fill="auto"/>
        <w:spacing w:line="413" w:lineRule="exact"/>
        <w:ind w:firstLine="0"/>
        <w:jc w:val="left"/>
      </w:pPr>
      <w:r>
        <w:rPr>
          <w:rStyle w:val="Zkladntext2"/>
        </w:rPr>
        <w:t>M0</w:t>
      </w:r>
      <w:r>
        <w:rPr>
          <w:rStyle w:val="Zkladntext2"/>
        </w:rPr>
        <w:t>3</w:t>
      </w:r>
    </w:p>
    <w:p w:rsidR="00C8012A" w:rsidRDefault="000150E0">
      <w:pPr>
        <w:pStyle w:val="Zkladntext21"/>
        <w:shd w:val="clear" w:color="auto" w:fill="auto"/>
        <w:spacing w:line="413" w:lineRule="exact"/>
        <w:ind w:firstLine="0"/>
        <w:jc w:val="left"/>
      </w:pPr>
      <w:r>
        <w:rPr>
          <w:rStyle w:val="Zkladntext2"/>
        </w:rPr>
        <w:t>M04</w:t>
      </w:r>
    </w:p>
    <w:p w:rsidR="00C8012A" w:rsidRDefault="000150E0">
      <w:pPr>
        <w:pStyle w:val="Zkladntext21"/>
        <w:shd w:val="clear" w:color="auto" w:fill="auto"/>
        <w:spacing w:line="130" w:lineRule="exact"/>
        <w:ind w:firstLine="0"/>
        <w:jc w:val="left"/>
      </w:pPr>
      <w:r>
        <w:rPr>
          <w:rStyle w:val="Zkladntext2"/>
        </w:rPr>
        <w:t>M05</w:t>
      </w:r>
    </w:p>
    <w:p w:rsidR="00C8012A" w:rsidRDefault="000150E0">
      <w:pPr>
        <w:pStyle w:val="Zkladntext21"/>
        <w:shd w:val="clear" w:color="auto" w:fill="auto"/>
        <w:spacing w:line="130" w:lineRule="exact"/>
        <w:ind w:firstLine="0"/>
        <w:jc w:val="left"/>
      </w:pPr>
      <w:r>
        <w:rPr>
          <w:rStyle w:val="Zkladntext2"/>
        </w:rPr>
        <w:t>MOČ</w:t>
      </w:r>
    </w:p>
    <w:p w:rsidR="00C8012A" w:rsidRDefault="000150E0">
      <w:pPr>
        <w:pStyle w:val="Zkladntext21"/>
        <w:shd w:val="clear" w:color="auto" w:fill="auto"/>
        <w:spacing w:line="130" w:lineRule="exact"/>
        <w:ind w:firstLine="0"/>
        <w:jc w:val="left"/>
      </w:pPr>
      <w:r>
        <w:rPr>
          <w:rStyle w:val="Zkladntext2"/>
        </w:rPr>
        <w:t>Specifikace předmětu pojištění</w:t>
      </w:r>
    </w:p>
    <w:p w:rsidR="00C8012A" w:rsidRDefault="000150E0">
      <w:pPr>
        <w:pStyle w:val="Zkladntext21"/>
        <w:shd w:val="clear" w:color="auto" w:fill="auto"/>
        <w:spacing w:line="154" w:lineRule="exact"/>
        <w:ind w:firstLine="0"/>
        <w:jc w:val="left"/>
      </w:pPr>
      <w:r>
        <w:rPr>
          <w:rStyle w:val="Zkladntext2"/>
        </w:rPr>
        <w:t>Hmotné movité věci, jejich soubory a soubor cizich věcí movitých po právu užívaných, kromě věci uvedených v článku 4 DPPMP-P.</w:t>
      </w:r>
    </w:p>
    <w:p w:rsidR="00C8012A" w:rsidRDefault="000150E0">
      <w:pPr>
        <w:pStyle w:val="Zkladntext21"/>
        <w:shd w:val="clear" w:color="auto" w:fill="auto"/>
        <w:spacing w:line="154" w:lineRule="exact"/>
        <w:ind w:firstLine="0"/>
        <w:jc w:val="left"/>
      </w:pPr>
      <w:r>
        <w:rPr>
          <w:rStyle w:val="Zkladntext2"/>
        </w:rPr>
        <w:t>Zásoby kromě sena a slámy a cizí věci převzaté k uskladněni na základě písemné smlouv</w:t>
      </w:r>
      <w:r>
        <w:rPr>
          <w:rStyle w:val="Zkladntext2"/>
        </w:rPr>
        <w:t>y (oizi zásoby) s výjimkou nedokončené stavební výroby a věci uvedených v čtánku 4 DPPMP-P.</w:t>
      </w:r>
    </w:p>
    <w:p w:rsidR="00C8012A" w:rsidRDefault="000150E0">
      <w:pPr>
        <w:pStyle w:val="Zkladntext21"/>
        <w:shd w:val="clear" w:color="auto" w:fill="auto"/>
        <w:spacing w:line="154" w:lineRule="exact"/>
        <w:ind w:firstLine="0"/>
        <w:jc w:val="left"/>
      </w:pPr>
      <w:r>
        <w:rPr>
          <w:rStyle w:val="Zkladntext2"/>
        </w:rPr>
        <w:t>Cizí věci movité převzaté k uskladněni na základě písemné smlouvy (cizí zásoby), kromě věci uvedených v článku 4 DPPMP-P. Pojištěni se sjednává jako pojištěni první</w:t>
      </w:r>
      <w:r>
        <w:rPr>
          <w:rStyle w:val="Zkladntext2"/>
        </w:rPr>
        <w:t>ho rizika.</w:t>
      </w:r>
    </w:p>
    <w:p w:rsidR="00C8012A" w:rsidRDefault="000150E0">
      <w:pPr>
        <w:pStyle w:val="Zkladntext21"/>
        <w:shd w:val="clear" w:color="auto" w:fill="auto"/>
        <w:spacing w:line="154" w:lineRule="exact"/>
        <w:ind w:firstLine="0"/>
        <w:jc w:val="left"/>
      </w:pPr>
      <w:r>
        <w:rPr>
          <w:rStyle w:val="Zkladntext2"/>
        </w:rPr>
        <w:t>Náklady na opravu nebo znovupořízenl poškozených nebo zničených stavebních součásti, tj. prvků, které tvoří vnitřní prostor pronajaté budovy nebo její části. Pojištěni se sjednává jako pojištění prvního rizika.</w:t>
      </w:r>
    </w:p>
    <w:p w:rsidR="00C8012A" w:rsidRDefault="000150E0">
      <w:pPr>
        <w:pStyle w:val="Zkladntext21"/>
        <w:shd w:val="clear" w:color="auto" w:fill="auto"/>
        <w:spacing w:line="130" w:lineRule="exact"/>
        <w:ind w:firstLine="0"/>
        <w:jc w:val="left"/>
      </w:pPr>
      <w:r>
        <w:rPr>
          <w:rStyle w:val="Zkladntext2"/>
        </w:rPr>
        <w:t>Věci zaměstnanců, které se obvykle</w:t>
      </w:r>
      <w:r>
        <w:rPr>
          <w:rStyle w:val="Zkladntext2"/>
        </w:rPr>
        <w:t xml:space="preserve"> nosí do práce. Pojištěni se sjednává jako pojištěni prvního rizika.</w:t>
      </w:r>
    </w:p>
    <w:p w:rsidR="00C8012A" w:rsidRDefault="000150E0">
      <w:pPr>
        <w:pStyle w:val="Zkladntext21"/>
        <w:shd w:val="clear" w:color="auto" w:fill="auto"/>
        <w:spacing w:line="130" w:lineRule="exact"/>
        <w:ind w:firstLine="0"/>
        <w:jc w:val="left"/>
      </w:pPr>
      <w:r>
        <w:rPr>
          <w:rStyle w:val="Zkladntext2"/>
        </w:rPr>
        <w:t>Platné tuzemské i cizozemské bankovky, oběžné mince a ceniny. Pojištěni se sjednává jako pojištěni prvního rizika.</w:t>
      </w:r>
    </w:p>
    <w:p w:rsidR="00C8012A" w:rsidRDefault="000150E0">
      <w:pPr>
        <w:pStyle w:val="Zkladntext21"/>
        <w:shd w:val="clear" w:color="auto" w:fill="auto"/>
        <w:spacing w:line="163" w:lineRule="exact"/>
        <w:ind w:firstLine="0"/>
        <w:jc w:val="left"/>
      </w:pPr>
      <w:r>
        <w:rPr>
          <w:rStyle w:val="Zkladntext2"/>
        </w:rPr>
        <w:t>Pojistná částka / Limit 1. rizika</w:t>
      </w:r>
    </w:p>
    <w:p w:rsidR="00C8012A" w:rsidRDefault="000150E0">
      <w:pPr>
        <w:pStyle w:val="Zkladntext21"/>
        <w:shd w:val="clear" w:color="auto" w:fill="auto"/>
        <w:spacing w:line="413" w:lineRule="exact"/>
        <w:ind w:left="360" w:hanging="360"/>
        <w:jc w:val="left"/>
      </w:pPr>
      <w:r>
        <w:rPr>
          <w:rStyle w:val="Zkladntext2"/>
        </w:rPr>
        <w:t>20 000 000 Kč 300 000 Kč 200 000 Kč</w:t>
      </w:r>
    </w:p>
    <w:p w:rsidR="00C8012A" w:rsidRDefault="000150E0">
      <w:pPr>
        <w:pStyle w:val="Zkladntext21"/>
        <w:shd w:val="clear" w:color="auto" w:fill="auto"/>
        <w:spacing w:line="413" w:lineRule="exact"/>
        <w:ind w:firstLine="0"/>
        <w:jc w:val="left"/>
      </w:pPr>
      <w:r>
        <w:rPr>
          <w:rStyle w:val="Zkladntext2"/>
        </w:rPr>
        <w:t>100 000 Kč</w:t>
      </w:r>
    </w:p>
    <w:p w:rsidR="00C8012A" w:rsidRDefault="000150E0">
      <w:pPr>
        <w:pStyle w:val="Zkladntext21"/>
        <w:shd w:val="clear" w:color="auto" w:fill="auto"/>
        <w:spacing w:line="278" w:lineRule="exact"/>
        <w:ind w:firstLine="0"/>
        <w:jc w:val="left"/>
      </w:pPr>
      <w:r>
        <w:rPr>
          <w:rStyle w:val="Zkladntext2"/>
        </w:rPr>
        <w:t>100 000 Kč 400 000 Kč</w:t>
      </w:r>
    </w:p>
    <w:p w:rsidR="00C8012A" w:rsidRDefault="000150E0">
      <w:pPr>
        <w:pStyle w:val="Titulektabulky0"/>
        <w:shd w:val="clear" w:color="auto" w:fill="auto"/>
        <w:spacing w:line="130" w:lineRule="exact"/>
      </w:pPr>
      <w:r>
        <w:rPr>
          <w:rStyle w:val="Titulektabulky1"/>
        </w:rPr>
        <w:t>1. 3. Pojistná nebezpečí, limily a sublimity plněni, spoluúčasti</w:t>
      </w:r>
    </w:p>
    <w:p w:rsidR="00C8012A" w:rsidRDefault="000150E0">
      <w:pPr>
        <w:pStyle w:val="Titulektabulky0"/>
        <w:shd w:val="clear" w:color="auto" w:fill="auto"/>
        <w:spacing w:line="130" w:lineRule="exact"/>
      </w:pPr>
      <w:r>
        <w:rPr>
          <w:rStyle w:val="Titulektabulky1"/>
        </w:rPr>
        <w:t>Ujednává se, že dále jsou sjednány limity maximálního ročního plnění (MRP) pro jednotlivá pojistná nebezpečí nebo skupiny pojistných nebezpečí sjednaných timt</w:t>
      </w:r>
      <w:r>
        <w:rPr>
          <w:rStyle w:val="Titulektabulky1"/>
        </w:rPr>
        <w:t>o</w:t>
      </w:r>
    </w:p>
    <w:p w:rsidR="00C8012A" w:rsidRDefault="000150E0">
      <w:pPr>
        <w:pStyle w:val="Titulektabulky0"/>
        <w:shd w:val="clear" w:color="auto" w:fill="auto"/>
        <w:spacing w:line="130" w:lineRule="exact"/>
      </w:pPr>
      <w:r>
        <w:rPr>
          <w:rStyle w:val="Titulektabulky1"/>
        </w:rPr>
        <w:t>pojištěním.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85"/>
        <w:gridCol w:w="2640"/>
        <w:gridCol w:w="1901"/>
        <w:gridCol w:w="1210"/>
      </w:tblGrid>
      <w:tr w:rsidR="00C8012A">
        <w:tblPrEx>
          <w:tblCellMar>
            <w:top w:w="0" w:type="dxa"/>
            <w:bottom w:w="0" w:type="dxa"/>
          </w:tblCellMar>
        </w:tblPrEx>
        <w:trPr>
          <w:trHeight w:val="413"/>
        </w:trPr>
        <w:tc>
          <w:tcPr>
            <w:tcW w:w="4085"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Pojištěná pojistná nebezpečí</w:t>
            </w:r>
          </w:p>
        </w:tc>
        <w:tc>
          <w:tcPr>
            <w:tcW w:w="2640" w:type="dxa"/>
            <w:shd w:val="clear" w:color="auto" w:fill="FFFFFF"/>
            <w:vAlign w:val="center"/>
          </w:tcPr>
          <w:p w:rsidR="00C8012A" w:rsidRDefault="000150E0">
            <w:pPr>
              <w:pStyle w:val="Zkladntext21"/>
              <w:shd w:val="clear" w:color="auto" w:fill="auto"/>
              <w:spacing w:line="130" w:lineRule="exact"/>
              <w:ind w:firstLine="0"/>
              <w:jc w:val="left"/>
            </w:pPr>
            <w:r>
              <w:rPr>
                <w:rStyle w:val="Zkladntext22"/>
              </w:rPr>
              <w:t>Spoluúčast ’)</w:t>
            </w:r>
          </w:p>
        </w:tc>
        <w:tc>
          <w:tcPr>
            <w:tcW w:w="1901" w:type="dxa"/>
            <w:shd w:val="clear" w:color="auto" w:fill="FFFFFF"/>
            <w:vAlign w:val="center"/>
          </w:tcPr>
          <w:p w:rsidR="00C8012A" w:rsidRDefault="000150E0">
            <w:pPr>
              <w:pStyle w:val="Zkladntext21"/>
              <w:shd w:val="clear" w:color="auto" w:fill="auto"/>
              <w:spacing w:line="154" w:lineRule="exact"/>
              <w:ind w:firstLine="0"/>
              <w:jc w:val="left"/>
            </w:pPr>
            <w:r>
              <w:rPr>
                <w:rStyle w:val="Zkladntext22"/>
              </w:rPr>
              <w:t>Pojistná částka FLEXA / Limit MRP</w:t>
            </w:r>
          </w:p>
        </w:tc>
        <w:tc>
          <w:tcPr>
            <w:tcW w:w="1210"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Pojistné</w:t>
            </w:r>
          </w:p>
        </w:tc>
      </w:tr>
      <w:tr w:rsidR="00C8012A">
        <w:tblPrEx>
          <w:tblCellMar>
            <w:top w:w="0" w:type="dxa"/>
            <w:bottom w:w="0" w:type="dxa"/>
          </w:tblCellMar>
        </w:tblPrEx>
        <w:trPr>
          <w:trHeight w:val="418"/>
        </w:trPr>
        <w:tc>
          <w:tcPr>
            <w:tcW w:w="4085" w:type="dxa"/>
            <w:tcBorders>
              <w:left w:val="single" w:sz="4" w:space="0" w:color="auto"/>
            </w:tcBorders>
            <w:shd w:val="clear" w:color="auto" w:fill="FFFFFF"/>
            <w:vAlign w:val="bottom"/>
          </w:tcPr>
          <w:p w:rsidR="00C8012A" w:rsidRDefault="000150E0">
            <w:pPr>
              <w:pStyle w:val="Zkladntext21"/>
              <w:shd w:val="clear" w:color="auto" w:fill="auto"/>
              <w:spacing w:line="158" w:lineRule="exact"/>
              <w:ind w:firstLine="0"/>
              <w:jc w:val="left"/>
            </w:pPr>
            <w:r>
              <w:rPr>
                <w:rStyle w:val="Zkladntext22"/>
              </w:rPr>
              <w:t>Požár výbuch, přímý úder blesku, pád letadla, aerodynamický třesk, kouř (FLEXA)</w:t>
            </w:r>
          </w:p>
        </w:tc>
        <w:tc>
          <w:tcPr>
            <w:tcW w:w="2640" w:type="dxa"/>
            <w:shd w:val="clear" w:color="auto" w:fill="FFFFFF"/>
            <w:vAlign w:val="center"/>
          </w:tcPr>
          <w:p w:rsidR="00C8012A" w:rsidRDefault="000150E0">
            <w:pPr>
              <w:pStyle w:val="Zkladntext21"/>
              <w:shd w:val="clear" w:color="auto" w:fill="auto"/>
              <w:spacing w:line="130" w:lineRule="exact"/>
              <w:ind w:firstLine="0"/>
              <w:jc w:val="left"/>
            </w:pPr>
            <w:r>
              <w:rPr>
                <w:rStyle w:val="Zkladntext22"/>
              </w:rPr>
              <w:t>5%, min. však částka 5 000 Kč</w:t>
            </w:r>
          </w:p>
        </w:tc>
        <w:tc>
          <w:tcPr>
            <w:tcW w:w="1901" w:type="dxa"/>
            <w:shd w:val="clear" w:color="auto" w:fill="FFFFFF"/>
            <w:vAlign w:val="center"/>
          </w:tcPr>
          <w:p w:rsidR="00C8012A" w:rsidRDefault="000150E0">
            <w:pPr>
              <w:pStyle w:val="Zkladntext21"/>
              <w:shd w:val="clear" w:color="auto" w:fill="auto"/>
              <w:spacing w:line="130" w:lineRule="exact"/>
              <w:ind w:firstLine="0"/>
              <w:jc w:val="left"/>
            </w:pPr>
            <w:r>
              <w:rPr>
                <w:rStyle w:val="Zkladntext22"/>
              </w:rPr>
              <w:t>21 100 000 Kč</w:t>
            </w:r>
          </w:p>
        </w:tc>
        <w:tc>
          <w:tcPr>
            <w:tcW w:w="1210"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30 818 Kč</w:t>
            </w:r>
          </w:p>
        </w:tc>
      </w:tr>
      <w:tr w:rsidR="00C8012A">
        <w:tblPrEx>
          <w:tblCellMar>
            <w:top w:w="0" w:type="dxa"/>
            <w:bottom w:w="0" w:type="dxa"/>
          </w:tblCellMar>
        </w:tblPrEx>
        <w:trPr>
          <w:trHeight w:val="264"/>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Vichřice, Krupobití</w:t>
            </w:r>
          </w:p>
        </w:tc>
        <w:tc>
          <w:tcPr>
            <w:tcW w:w="2640"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5%, min. však částka 5 000 Kč</w:t>
            </w:r>
          </w:p>
        </w:tc>
        <w:tc>
          <w:tcPr>
            <w:tcW w:w="1901"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1 000 000 Kč</w:t>
            </w:r>
          </w:p>
        </w:tc>
        <w:tc>
          <w:tcPr>
            <w:tcW w:w="1210" w:type="dxa"/>
            <w:tcBorders>
              <w:top w:val="single" w:sz="4" w:space="0" w:color="auto"/>
              <w:righ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1 154 Kč</w:t>
            </w:r>
          </w:p>
        </w:tc>
      </w:tr>
      <w:tr w:rsidR="00C8012A">
        <w:tblPrEx>
          <w:tblCellMar>
            <w:top w:w="0" w:type="dxa"/>
            <w:bottom w:w="0" w:type="dxa"/>
          </w:tblCellMar>
        </w:tblPrEx>
        <w:trPr>
          <w:trHeight w:val="259"/>
        </w:trPr>
        <w:tc>
          <w:tcPr>
            <w:tcW w:w="4085"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Zemětřesení</w:t>
            </w:r>
          </w:p>
        </w:tc>
        <w:tc>
          <w:tcPr>
            <w:tcW w:w="2640"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10%, min. však částka 10 000 Kč</w:t>
            </w:r>
          </w:p>
        </w:tc>
        <w:tc>
          <w:tcPr>
            <w:tcW w:w="1901"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1 000 000 KC</w:t>
            </w:r>
          </w:p>
        </w:tc>
        <w:tc>
          <w:tcPr>
            <w:tcW w:w="1210"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207 Kč</w:t>
            </w:r>
          </w:p>
        </w:tc>
      </w:tr>
      <w:tr w:rsidR="00C8012A">
        <w:tblPrEx>
          <w:tblCellMar>
            <w:top w:w="0" w:type="dxa"/>
            <w:bottom w:w="0" w:type="dxa"/>
          </w:tblCellMar>
        </w:tblPrEx>
        <w:trPr>
          <w:trHeight w:val="571"/>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58" w:lineRule="exact"/>
              <w:ind w:firstLine="0"/>
              <w:jc w:val="left"/>
            </w:pPr>
            <w:r>
              <w:rPr>
                <w:rStyle w:val="Zkladntext22"/>
              </w:rPr>
              <w:t>Sesouvání pudy, zřícení skal nebo zemin, sesouváni nebo zřícení sněhových lavin, pád stromu, stožárů nebo jiných předmětů, líha sněhu nebo</w:t>
            </w:r>
            <w:r>
              <w:rPr>
                <w:rStyle w:val="Zkladntext22"/>
              </w:rPr>
              <w:t xml:space="preserve"> námrazy</w:t>
            </w:r>
          </w:p>
        </w:tc>
        <w:tc>
          <w:tcPr>
            <w:tcW w:w="2640"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5%, min. však částka 5 000 Kč</w:t>
            </w:r>
          </w:p>
        </w:tc>
        <w:tc>
          <w:tcPr>
            <w:tcW w:w="1901"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1 000 000 Kč</w:t>
            </w:r>
          </w:p>
        </w:tc>
        <w:tc>
          <w:tcPr>
            <w:tcW w:w="1210"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614 Kč</w:t>
            </w:r>
          </w:p>
        </w:tc>
      </w:tr>
      <w:tr w:rsidR="00C8012A">
        <w:tblPrEx>
          <w:tblCellMar>
            <w:top w:w="0" w:type="dxa"/>
            <w:bottom w:w="0" w:type="dxa"/>
          </w:tblCellMar>
        </w:tblPrEx>
        <w:trPr>
          <w:trHeight w:val="422"/>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58" w:lineRule="exact"/>
              <w:ind w:firstLine="0"/>
              <w:jc w:val="left"/>
            </w:pPr>
            <w:r>
              <w:rPr>
                <w:rStyle w:val="Zkladntext22"/>
              </w:rPr>
              <w:t>Voda vytékající z vodovodních zařízení, zamrzáni vody ve vodovodním potrubí</w:t>
            </w:r>
          </w:p>
        </w:tc>
        <w:tc>
          <w:tcPr>
            <w:tcW w:w="2640"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1 000 Kč</w:t>
            </w:r>
          </w:p>
        </w:tc>
        <w:tc>
          <w:tcPr>
            <w:tcW w:w="1901" w:type="dxa"/>
            <w:tcBorders>
              <w:top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1 000 000 Kč</w:t>
            </w:r>
          </w:p>
        </w:tc>
        <w:tc>
          <w:tcPr>
            <w:tcW w:w="1210"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2 031 Kč</w:t>
            </w:r>
          </w:p>
        </w:tc>
      </w:tr>
      <w:tr w:rsidR="00C8012A">
        <w:tblPrEx>
          <w:tblCellMar>
            <w:top w:w="0" w:type="dxa"/>
            <w:bottom w:w="0" w:type="dxa"/>
          </w:tblCellMar>
        </w:tblPrEx>
        <w:trPr>
          <w:trHeight w:val="269"/>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Povodeň, záplava</w:t>
            </w:r>
          </w:p>
        </w:tc>
        <w:tc>
          <w:tcPr>
            <w:tcW w:w="2640"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5%, min. však částka 5 000 Kč</w:t>
            </w:r>
          </w:p>
        </w:tc>
        <w:tc>
          <w:tcPr>
            <w:tcW w:w="1901"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1 000 000 Kč</w:t>
            </w:r>
          </w:p>
        </w:tc>
        <w:tc>
          <w:tcPr>
            <w:tcW w:w="1210" w:type="dxa"/>
            <w:tcBorders>
              <w:top w:val="single" w:sz="4" w:space="0" w:color="auto"/>
              <w:righ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1 554 Kč</w:t>
            </w:r>
          </w:p>
        </w:tc>
      </w:tr>
      <w:tr w:rsidR="00C8012A">
        <w:tblPrEx>
          <w:tblCellMar>
            <w:top w:w="0" w:type="dxa"/>
            <w:bottom w:w="0" w:type="dxa"/>
          </w:tblCellMar>
        </w:tblPrEx>
        <w:trPr>
          <w:trHeight w:val="250"/>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 xml:space="preserve">Atmosférické </w:t>
            </w:r>
            <w:r>
              <w:rPr>
                <w:rStyle w:val="Zkladntext22"/>
              </w:rPr>
              <w:t>srážky</w:t>
            </w:r>
          </w:p>
        </w:tc>
        <w:tc>
          <w:tcPr>
            <w:tcW w:w="2640"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1 000 Kč</w:t>
            </w:r>
          </w:p>
        </w:tc>
        <w:tc>
          <w:tcPr>
            <w:tcW w:w="1901"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100 000 Kč</w:t>
            </w:r>
          </w:p>
        </w:tc>
        <w:tc>
          <w:tcPr>
            <w:tcW w:w="1210" w:type="dxa"/>
            <w:tcBorders>
              <w:top w:val="single" w:sz="4" w:space="0" w:color="auto"/>
              <w:righ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0 Kč</w:t>
            </w:r>
          </w:p>
        </w:tc>
      </w:tr>
      <w:tr w:rsidR="00C8012A">
        <w:tblPrEx>
          <w:tblCellMar>
            <w:top w:w="0" w:type="dxa"/>
            <w:bottom w:w="0" w:type="dxa"/>
          </w:tblCellMar>
        </w:tblPrEx>
        <w:trPr>
          <w:trHeight w:val="259"/>
        </w:trPr>
        <w:tc>
          <w:tcPr>
            <w:tcW w:w="4085" w:type="dxa"/>
            <w:tcBorders>
              <w:top w:val="single" w:sz="4" w:space="0" w:color="auto"/>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Přepětí pro movité věci</w:t>
            </w:r>
          </w:p>
        </w:tc>
        <w:tc>
          <w:tcPr>
            <w:tcW w:w="2640"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1 000 Kč</w:t>
            </w:r>
          </w:p>
        </w:tc>
        <w:tc>
          <w:tcPr>
            <w:tcW w:w="1901" w:type="dxa"/>
            <w:tcBorders>
              <w:top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50 000 Kč</w:t>
            </w:r>
          </w:p>
        </w:tc>
        <w:tc>
          <w:tcPr>
            <w:tcW w:w="1210" w:type="dxa"/>
            <w:tcBorders>
              <w:top w:val="single" w:sz="4" w:space="0" w:color="auto"/>
              <w:righ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1 317 Kč</w:t>
            </w:r>
          </w:p>
        </w:tc>
      </w:tr>
      <w:tr w:rsidR="00C8012A">
        <w:tblPrEx>
          <w:tblCellMar>
            <w:top w:w="0" w:type="dxa"/>
            <w:bottom w:w="0" w:type="dxa"/>
          </w:tblCellMar>
        </w:tblPrEx>
        <w:trPr>
          <w:trHeight w:val="418"/>
        </w:trPr>
        <w:tc>
          <w:tcPr>
            <w:tcW w:w="98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 Je-li sjednána spoluúčast v %, rozum! se tlm procenta z pojistného plněni</w:t>
            </w:r>
          </w:p>
        </w:tc>
      </w:tr>
    </w:tbl>
    <w:p w:rsidR="00C8012A" w:rsidRDefault="000150E0">
      <w:pPr>
        <w:pStyle w:val="Zkladntext51"/>
        <w:shd w:val="clear" w:color="auto" w:fill="auto"/>
        <w:spacing w:line="110" w:lineRule="exact"/>
        <w:jc w:val="left"/>
      </w:pPr>
      <w:r>
        <w:rPr>
          <w:rStyle w:val="Zkladntext5"/>
        </w:rPr>
        <w:t>Čisto pojistné smlouvy. 48B8478692</w:t>
      </w:r>
    </w:p>
    <w:p w:rsidR="00C8012A" w:rsidRDefault="000150E0">
      <w:pPr>
        <w:pStyle w:val="Zkladntext140"/>
        <w:shd w:val="clear" w:color="auto" w:fill="auto"/>
        <w:spacing w:line="120" w:lineRule="exact"/>
      </w:pPr>
      <w:r>
        <w:t>stav ke dni: 21.06.2023</w:t>
      </w:r>
    </w:p>
    <w:p w:rsidR="00C8012A" w:rsidRDefault="000150E0">
      <w:pPr>
        <w:pStyle w:val="Zkladntext51"/>
        <w:shd w:val="clear" w:color="auto" w:fill="auto"/>
        <w:spacing w:line="110" w:lineRule="exact"/>
        <w:jc w:val="left"/>
      </w:pPr>
      <w:r>
        <w:rPr>
          <w:rStyle w:val="Zkladntext5"/>
        </w:rPr>
        <w:t>strana Z z 5</w:t>
      </w:r>
    </w:p>
    <w:p w:rsidR="00C8012A" w:rsidRDefault="00C8012A">
      <w:pPr>
        <w:rPr>
          <w:sz w:val="2"/>
          <w:szCs w:val="2"/>
        </w:rPr>
        <w:sectPr w:rsidR="00C8012A">
          <w:type w:val="continuous"/>
          <w:pgSz w:w="11909" w:h="16840"/>
          <w:pgMar w:top="873" w:right="1235" w:bottom="873" w:left="584" w:header="0" w:footer="3" w:gutter="0"/>
          <w:cols w:space="720"/>
          <w:noEndnote/>
          <w:docGrid w:linePitch="360"/>
        </w:sectPr>
      </w:pPr>
    </w:p>
    <w:p w:rsidR="00C8012A" w:rsidRDefault="000150E0">
      <w:pPr>
        <w:pStyle w:val="Zkladntext21"/>
        <w:shd w:val="clear" w:color="auto" w:fill="auto"/>
        <w:spacing w:line="130" w:lineRule="exact"/>
        <w:ind w:firstLine="0"/>
        <w:jc w:val="left"/>
      </w:pPr>
      <w:r>
        <w:rPr>
          <w:rStyle w:val="Zkladntext2"/>
        </w:rPr>
        <w:lastRenderedPageBreak/>
        <w:t>Kód produktu: MDZ 01 / 2</w:t>
      </w:r>
    </w:p>
    <w:p w:rsidR="00C8012A" w:rsidRDefault="000150E0">
      <w:pPr>
        <w:pStyle w:val="Zkladntext21"/>
        <w:shd w:val="clear" w:color="auto" w:fill="auto"/>
        <w:spacing w:line="130" w:lineRule="exact"/>
        <w:ind w:firstLine="0"/>
        <w:jc w:val="left"/>
      </w:pPr>
      <w:r>
        <w:rPr>
          <w:rStyle w:val="Zkladntext2"/>
        </w:rPr>
        <w:t>Pojištění specifických předmětů</w:t>
      </w:r>
    </w:p>
    <w:p w:rsidR="00C8012A" w:rsidRDefault="000150E0">
      <w:pPr>
        <w:pStyle w:val="Zkladntext21"/>
        <w:shd w:val="clear" w:color="auto" w:fill="auto"/>
        <w:spacing w:line="130" w:lineRule="exact"/>
        <w:ind w:firstLine="0"/>
        <w:jc w:val="left"/>
      </w:pPr>
      <w:r>
        <w:rPr>
          <w:rStyle w:val="Zkladntext2"/>
        </w:rPr>
        <w:t>Pol. č. Specifikace předmětu pojištění</w:t>
      </w:r>
    </w:p>
    <w:p w:rsidR="00C8012A" w:rsidRDefault="000150E0">
      <w:pPr>
        <w:pStyle w:val="Zkladntext21"/>
        <w:shd w:val="clear" w:color="auto" w:fill="auto"/>
        <w:spacing w:line="154" w:lineRule="exact"/>
        <w:ind w:firstLine="0"/>
        <w:jc w:val="left"/>
      </w:pPr>
      <w:r>
        <w:rPr>
          <w:rStyle w:val="Zkladntext2"/>
        </w:rPr>
        <w:t>Pojištěni skel budov - Skláněné výplně (zaskleni) stavebních součásti budov, v rozsahu oddílu B. DPPSP-P, včetně nalepených folii, náp</w:t>
      </w:r>
      <w:r>
        <w:rPr>
          <w:rStyle w:val="Zkladntext2"/>
        </w:rPr>
        <w:t>isů a nalepených čidel poplachového zabezpečovacího a tísňového systému (PZTS) na těchto sklech a dále soubor markýz, světelných reklam a nápisů</w:t>
      </w:r>
    </w:p>
    <w:p w:rsidR="00C8012A" w:rsidRDefault="000150E0">
      <w:pPr>
        <w:pStyle w:val="Zkladntext21"/>
        <w:shd w:val="clear" w:color="auto" w:fill="auto"/>
        <w:spacing w:line="130" w:lineRule="exact"/>
        <w:ind w:firstLine="0"/>
        <w:jc w:val="left"/>
      </w:pPr>
      <w:r>
        <w:rPr>
          <w:rStyle w:val="Zkladntext2"/>
        </w:rPr>
        <w:t>■) Je-li sjednána spoluúčast v %, rozumi se lim procenta z pojistného plnění</w:t>
      </w:r>
    </w:p>
    <w:p w:rsidR="00C8012A" w:rsidRDefault="000150E0">
      <w:pPr>
        <w:pStyle w:val="Zkladntext21"/>
        <w:shd w:val="clear" w:color="auto" w:fill="auto"/>
        <w:spacing w:line="130" w:lineRule="exact"/>
        <w:ind w:firstLine="0"/>
        <w:jc w:val="left"/>
      </w:pPr>
      <w:r>
        <w:rPr>
          <w:rStyle w:val="Zkladntext2"/>
        </w:rPr>
        <w:t>Spoluúčast ’)</w:t>
      </w:r>
    </w:p>
    <w:p w:rsidR="00C8012A" w:rsidRDefault="000150E0">
      <w:pPr>
        <w:pStyle w:val="Zkladntext21"/>
        <w:shd w:val="clear" w:color="auto" w:fill="auto"/>
        <w:spacing w:line="130" w:lineRule="exact"/>
        <w:ind w:firstLine="0"/>
        <w:jc w:val="left"/>
      </w:pPr>
      <w:r>
        <w:rPr>
          <w:rStyle w:val="Zkladntext2"/>
        </w:rPr>
        <w:t>Limit 1. rizika</w:t>
      </w:r>
    </w:p>
    <w:p w:rsidR="00C8012A" w:rsidRDefault="000150E0">
      <w:pPr>
        <w:pStyle w:val="Zkladntext21"/>
        <w:shd w:val="clear" w:color="auto" w:fill="auto"/>
        <w:spacing w:line="130" w:lineRule="exact"/>
        <w:ind w:firstLine="0"/>
        <w:jc w:val="left"/>
      </w:pPr>
      <w:r>
        <w:rPr>
          <w:rStyle w:val="Zkladntext2"/>
        </w:rPr>
        <w:t>Poji</w:t>
      </w:r>
      <w:r>
        <w:rPr>
          <w:rStyle w:val="Zkladntext2"/>
        </w:rPr>
        <w:t>stné</w:t>
      </w:r>
    </w:p>
    <w:p w:rsidR="00C8012A" w:rsidRDefault="000150E0">
      <w:pPr>
        <w:pStyle w:val="Zkladntext21"/>
        <w:shd w:val="clear" w:color="auto" w:fill="auto"/>
        <w:spacing w:line="130" w:lineRule="exact"/>
        <w:ind w:firstLine="0"/>
        <w:jc w:val="left"/>
      </w:pPr>
      <w:r>
        <w:rPr>
          <w:rStyle w:val="Zkladntext2"/>
        </w:rPr>
        <w:t>N95</w:t>
      </w:r>
    </w:p>
    <w:p w:rsidR="00C8012A" w:rsidRDefault="000150E0">
      <w:pPr>
        <w:pStyle w:val="Zkladntext21"/>
        <w:shd w:val="clear" w:color="auto" w:fill="auto"/>
        <w:spacing w:line="130" w:lineRule="exact"/>
        <w:ind w:firstLine="0"/>
        <w:jc w:val="left"/>
      </w:pPr>
      <w:r>
        <w:rPr>
          <w:rStyle w:val="Zkladntext2"/>
        </w:rPr>
        <w:t>1 000 Kč</w:t>
      </w:r>
    </w:p>
    <w:p w:rsidR="00C8012A" w:rsidRDefault="000150E0">
      <w:pPr>
        <w:pStyle w:val="Zkladntext21"/>
        <w:shd w:val="clear" w:color="auto" w:fill="auto"/>
        <w:spacing w:line="130" w:lineRule="exact"/>
        <w:ind w:firstLine="0"/>
        <w:jc w:val="left"/>
      </w:pPr>
      <w:r>
        <w:rPr>
          <w:rStyle w:val="Zkladntext2"/>
        </w:rPr>
        <w:t>100 000 Kč</w:t>
      </w:r>
    </w:p>
    <w:p w:rsidR="00C8012A" w:rsidRDefault="000150E0">
      <w:pPr>
        <w:pStyle w:val="Zkladntext21"/>
        <w:shd w:val="clear" w:color="auto" w:fill="auto"/>
        <w:spacing w:line="130" w:lineRule="exact"/>
        <w:ind w:firstLine="0"/>
        <w:jc w:val="left"/>
      </w:pPr>
      <w:r>
        <w:rPr>
          <w:rStyle w:val="Zkladntext2"/>
        </w:rPr>
        <w:t>3 000 Kč</w:t>
      </w:r>
    </w:p>
    <w:p w:rsidR="00C8012A" w:rsidRDefault="000150E0">
      <w:pPr>
        <w:pStyle w:val="Zkladntext21"/>
        <w:shd w:val="clear" w:color="auto" w:fill="auto"/>
        <w:spacing w:line="130" w:lineRule="exact"/>
        <w:ind w:firstLine="0"/>
        <w:jc w:val="left"/>
      </w:pPr>
      <w:r>
        <w:rPr>
          <w:rStyle w:val="Zkladntext2"/>
        </w:rPr>
        <w:t>1.4. Pojistné</w:t>
      </w:r>
    </w:p>
    <w:p w:rsidR="00C8012A" w:rsidRDefault="000150E0">
      <w:pPr>
        <w:pStyle w:val="Zkladntext21"/>
        <w:shd w:val="clear" w:color="auto" w:fill="auto"/>
        <w:spacing w:line="360" w:lineRule="exact"/>
        <w:ind w:firstLine="0"/>
        <w:jc w:val="left"/>
      </w:pPr>
      <w:r>
        <w:rPr>
          <w:rStyle w:val="Zkladntext2"/>
        </w:rPr>
        <w:t>Roční pojistné celkem</w:t>
      </w:r>
    </w:p>
    <w:p w:rsidR="00C8012A" w:rsidRDefault="000150E0">
      <w:pPr>
        <w:pStyle w:val="Zkladntext21"/>
        <w:shd w:val="clear" w:color="auto" w:fill="auto"/>
        <w:spacing w:line="360" w:lineRule="exact"/>
        <w:ind w:firstLine="0"/>
        <w:jc w:val="left"/>
      </w:pPr>
      <w:r>
        <w:rPr>
          <w:rStyle w:val="Zkladntext2"/>
        </w:rPr>
        <w:t>Obchodní sleva 30,00 % a Sleva za dlouhodobost 10,00 %, tj. Roční pojistné po slevě a zaokrouhleni</w:t>
      </w:r>
    </w:p>
    <w:p w:rsidR="00C8012A" w:rsidRDefault="000150E0">
      <w:pPr>
        <w:pStyle w:val="Zkladntext70"/>
        <w:shd w:val="clear" w:color="auto" w:fill="auto"/>
        <w:spacing w:line="130" w:lineRule="exact"/>
      </w:pPr>
      <w:r>
        <w:t>40 695 Kč</w:t>
      </w:r>
    </w:p>
    <w:p w:rsidR="00C8012A" w:rsidRDefault="000150E0">
      <w:pPr>
        <w:pStyle w:val="Zkladntext70"/>
        <w:shd w:val="clear" w:color="auto" w:fill="auto"/>
        <w:spacing w:line="130" w:lineRule="exact"/>
      </w:pPr>
      <w:r>
        <w:t>16 278 Kč</w:t>
      </w:r>
    </w:p>
    <w:p w:rsidR="00C8012A" w:rsidRDefault="000150E0">
      <w:pPr>
        <w:pStyle w:val="Zkladntext70"/>
        <w:shd w:val="clear" w:color="auto" w:fill="auto"/>
        <w:spacing w:line="130" w:lineRule="exact"/>
      </w:pPr>
      <w:r>
        <w:t>24 417 Kč</w:t>
      </w:r>
    </w:p>
    <w:p w:rsidR="00C8012A" w:rsidRDefault="000150E0">
      <w:pPr>
        <w:pStyle w:val="Nadpis20"/>
        <w:keepNext/>
        <w:keepLines/>
        <w:shd w:val="clear" w:color="auto" w:fill="auto"/>
        <w:spacing w:line="190" w:lineRule="exact"/>
        <w:ind w:firstLine="0"/>
      </w:pPr>
      <w:bookmarkStart w:id="5" w:name="bookmark4"/>
      <w:r>
        <w:t>fŽIVELNÍ POJIŠTĚNÍ</w:t>
      </w:r>
      <w:bookmarkEnd w:id="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02"/>
        <w:gridCol w:w="1416"/>
        <w:gridCol w:w="7790"/>
      </w:tblGrid>
      <w:tr w:rsidR="00C8012A">
        <w:tblPrEx>
          <w:tblCellMar>
            <w:top w:w="0" w:type="dxa"/>
            <w:bottom w:w="0" w:type="dxa"/>
          </w:tblCellMar>
        </w:tblPrEx>
        <w:trPr>
          <w:trHeight w:val="336"/>
        </w:trPr>
        <w:tc>
          <w:tcPr>
            <w:tcW w:w="10008" w:type="dxa"/>
            <w:gridSpan w:val="3"/>
            <w:tcBorders>
              <w:top w:val="single" w:sz="4" w:space="0" w:color="auto"/>
              <w:left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5. Místo pojištění</w:t>
            </w:r>
          </w:p>
        </w:tc>
      </w:tr>
      <w:tr w:rsidR="00C8012A">
        <w:tblPrEx>
          <w:tblCellMar>
            <w:top w:w="0" w:type="dxa"/>
            <w:bottom w:w="0" w:type="dxa"/>
          </w:tblCellMar>
        </w:tblPrEx>
        <w:trPr>
          <w:trHeight w:val="278"/>
        </w:trPr>
        <w:tc>
          <w:tcPr>
            <w:tcW w:w="802"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Poř. č.</w:t>
            </w:r>
          </w:p>
        </w:tc>
        <w:tc>
          <w:tcPr>
            <w:tcW w:w="1416" w:type="dxa"/>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Pol. č.</w:t>
            </w:r>
          </w:p>
        </w:tc>
        <w:tc>
          <w:tcPr>
            <w:tcW w:w="7790"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Místo pojištěni</w:t>
            </w:r>
          </w:p>
        </w:tc>
      </w:tr>
      <w:tr w:rsidR="00C8012A">
        <w:tblPrEx>
          <w:tblCellMar>
            <w:top w:w="0" w:type="dxa"/>
            <w:bottom w:w="0" w:type="dxa"/>
          </w:tblCellMar>
        </w:tblPrEx>
        <w:trPr>
          <w:trHeight w:val="749"/>
        </w:trPr>
        <w:tc>
          <w:tcPr>
            <w:tcW w:w="802" w:type="dxa"/>
            <w:tcBorders>
              <w:left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w:t>
            </w:r>
          </w:p>
        </w:tc>
        <w:tc>
          <w:tcPr>
            <w:tcW w:w="1416" w:type="dxa"/>
            <w:tcBorders>
              <w:bottom w:val="single" w:sz="4" w:space="0" w:color="auto"/>
            </w:tcBorders>
            <w:shd w:val="clear" w:color="auto" w:fill="FFFFFF"/>
          </w:tcPr>
          <w:p w:rsidR="00C8012A" w:rsidRDefault="000150E0">
            <w:pPr>
              <w:pStyle w:val="Zkladntext21"/>
              <w:shd w:val="clear" w:color="auto" w:fill="auto"/>
              <w:spacing w:line="158" w:lineRule="exact"/>
              <w:ind w:firstLine="0"/>
              <w:jc w:val="left"/>
            </w:pPr>
            <w:r>
              <w:rPr>
                <w:rStyle w:val="Zkladntext22"/>
              </w:rPr>
              <w:t>M01, M02, M03, M04, M05, M06, N95</w:t>
            </w:r>
          </w:p>
        </w:tc>
        <w:tc>
          <w:tcPr>
            <w:tcW w:w="7790" w:type="dxa"/>
            <w:tcBorders>
              <w:bottom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Brno, Mikuláškovo náměstí 706/20, 625 00</w:t>
            </w:r>
          </w:p>
        </w:tc>
      </w:tr>
    </w:tbl>
    <w:p w:rsidR="00C8012A" w:rsidRDefault="000150E0">
      <w:pPr>
        <w:pStyle w:val="Zkladntext21"/>
        <w:numPr>
          <w:ilvl w:val="0"/>
          <w:numId w:val="3"/>
        </w:numPr>
        <w:shd w:val="clear" w:color="auto" w:fill="auto"/>
        <w:tabs>
          <w:tab w:val="left" w:pos="231"/>
        </w:tabs>
        <w:spacing w:line="130" w:lineRule="exact"/>
        <w:ind w:firstLine="0"/>
        <w:jc w:val="left"/>
      </w:pPr>
      <w:r>
        <w:t>6. Zvláštní ujednání</w:t>
      </w:r>
    </w:p>
    <w:p w:rsidR="00C8012A" w:rsidRDefault="000150E0">
      <w:pPr>
        <w:pStyle w:val="Zkladntext21"/>
        <w:shd w:val="clear" w:color="auto" w:fill="auto"/>
        <w:spacing w:line="149" w:lineRule="exact"/>
        <w:ind w:firstLine="0"/>
        <w:jc w:val="left"/>
      </w:pPr>
      <w:r>
        <w:t>1. 6.1. Ujednáni o pojištění skel budov</w:t>
      </w:r>
    </w:p>
    <w:p w:rsidR="00C8012A" w:rsidRDefault="000150E0">
      <w:pPr>
        <w:pStyle w:val="Zkladntext21"/>
        <w:shd w:val="clear" w:color="auto" w:fill="auto"/>
        <w:spacing w:line="149" w:lineRule="exact"/>
        <w:ind w:firstLine="0"/>
        <w:jc w:val="left"/>
      </w:pPr>
      <w:r>
        <w:t xml:space="preserve">Ujednává se. že pojištěni skel budov se vztahuje pouze na místa pojištěni, na kterých jsou </w:t>
      </w:r>
      <w:r>
        <w:t>pojištěny budovy nebo náklady na opravu nebo znovupořízení poškozených nebo zničených stavebních součástí.</w:t>
      </w:r>
    </w:p>
    <w:p w:rsidR="00C8012A" w:rsidRDefault="000150E0">
      <w:pPr>
        <w:pStyle w:val="Zkladntext21"/>
        <w:shd w:val="clear" w:color="auto" w:fill="auto"/>
        <w:spacing w:line="154" w:lineRule="exact"/>
        <w:ind w:firstLine="0"/>
        <w:jc w:val="left"/>
      </w:pPr>
      <w:r>
        <w:t>1. 6. 2. Plněni bez odpočtu opotřebeni</w:t>
      </w:r>
    </w:p>
    <w:p w:rsidR="00C8012A" w:rsidRDefault="000150E0">
      <w:pPr>
        <w:pStyle w:val="Zkladntext21"/>
        <w:shd w:val="clear" w:color="auto" w:fill="auto"/>
        <w:spacing w:line="154" w:lineRule="exact"/>
        <w:ind w:firstLine="0"/>
        <w:jc w:val="left"/>
      </w:pPr>
      <w:r>
        <w:t>Pokud je předmětem pojištění movitá věc, která je pojštěna na novou cenu, a pokud neni pro některý předmět poj</w:t>
      </w:r>
      <w:r>
        <w:t>ištěni ujednáno v této smlouvě jinak, pak v případě znovupořízení poškozeného nebo zničeného předmětu pojištění vyplatí pojišťovna částku odpovídající přiměřeným nákladům na znovupořízení v době pojistné události sníženou o cenu případných zbytků bez odpoč</w:t>
      </w:r>
      <w:r>
        <w:t>tu opotřebení.</w:t>
      </w:r>
    </w:p>
    <w:p w:rsidR="00C8012A" w:rsidRDefault="000150E0">
      <w:pPr>
        <w:pStyle w:val="Zkladntext21"/>
        <w:shd w:val="clear" w:color="auto" w:fill="auto"/>
        <w:spacing w:line="154" w:lineRule="exact"/>
        <w:ind w:firstLine="0"/>
        <w:jc w:val="left"/>
      </w:pPr>
      <w:r>
        <w:t>1.6.3. Věci v automobilu</w:t>
      </w:r>
    </w:p>
    <w:p w:rsidR="00C8012A" w:rsidRDefault="000150E0">
      <w:pPr>
        <w:pStyle w:val="Zkladntext21"/>
        <w:shd w:val="clear" w:color="auto" w:fill="auto"/>
        <w:spacing w:line="154" w:lineRule="exact"/>
        <w:ind w:firstLine="0"/>
        <w:jc w:val="left"/>
      </w:pPr>
      <w:r>
        <w:t>Ujednává se. že pokud je předmět pojištění, s výjimkou předmětů uvedených článku 4 bodu 1 DPPMP-P. z provozních důvodů převážen automobilem, za místo pojištění se, odchylně od místa pojištěni uvedeného v pojistné sml</w:t>
      </w:r>
      <w:r>
        <w:t>ouvě, považuje i vnitřní prostor vozidla nacházejícího se na území České republiky. Ujednává se, že limit plněni z jedné pojistné události za věci umístěné v automobilu je omezen částkou ve výši 200.000.- Kč.</w:t>
      </w:r>
    </w:p>
    <w:p w:rsidR="00C8012A" w:rsidRDefault="000150E0">
      <w:pPr>
        <w:pStyle w:val="Zkladntext21"/>
        <w:shd w:val="clear" w:color="auto" w:fill="auto"/>
        <w:spacing w:line="154" w:lineRule="exact"/>
        <w:ind w:firstLine="0"/>
        <w:jc w:val="left"/>
      </w:pPr>
      <w:r>
        <w:t>1. 6. 4. Vodné, stočné</w:t>
      </w:r>
    </w:p>
    <w:p w:rsidR="00C8012A" w:rsidRDefault="000150E0">
      <w:pPr>
        <w:pStyle w:val="Zkladntext21"/>
        <w:shd w:val="clear" w:color="auto" w:fill="auto"/>
        <w:spacing w:line="154" w:lineRule="exact"/>
        <w:ind w:firstLine="0"/>
        <w:jc w:val="left"/>
      </w:pPr>
      <w:r>
        <w:t>Pojištěni se sjednává pr</w:t>
      </w:r>
      <w:r>
        <w:t>o případ ztráty vody způsobené nežádoucím a náhlým únikem vody z vodovodního zařízeni v přímé souvislosti s nastalou pojistnou události z pojistného nebezpečí voda vytékající z vodovodních zařízení. Pojišťovna poskytne pojistné plněni za finanční újmu vzni</w:t>
      </w:r>
      <w:r>
        <w:t>klou ztrátou vody. kterou je pojištěný prokazatelně povinen uhradit třetí osobě. Ujednává se, že vyplacená pojistná plnění ze všech pojistných události nastalých v průběhu jednoho pojistného roku jsou v úhrnu omezena částkou 30.000,- Kč.</w:t>
      </w:r>
    </w:p>
    <w:p w:rsidR="00C8012A" w:rsidRDefault="000150E0">
      <w:pPr>
        <w:pStyle w:val="Zkladntext21"/>
        <w:shd w:val="clear" w:color="auto" w:fill="auto"/>
        <w:spacing w:line="158" w:lineRule="exact"/>
        <w:ind w:firstLine="0"/>
        <w:jc w:val="left"/>
      </w:pPr>
      <w:r>
        <w:t>1. 6. 5. Pojištění</w:t>
      </w:r>
      <w:r>
        <w:t xml:space="preserve"> věcí svěřených zaměstnavatelem pro práci z domova (Home Office)</w:t>
      </w:r>
    </w:p>
    <w:p w:rsidR="00C8012A" w:rsidRDefault="000150E0">
      <w:pPr>
        <w:pStyle w:val="Zkladntext21"/>
        <w:shd w:val="clear" w:color="auto" w:fill="auto"/>
        <w:spacing w:line="158" w:lineRule="exact"/>
        <w:ind w:firstLine="0"/>
        <w:jc w:val="left"/>
      </w:pPr>
      <w:r>
        <w:t>Ujednává se, že mimo místa pojištěni uvedená v pojistné smlouvě jsou místem pojištění také místa na území České republiky, na kterých zaměstnanec vykonává pro zaměstnavatele práci z domova. T</w:t>
      </w:r>
      <w:r>
        <w:t>oto pojištění se sjednává s limitem plnění ve výši 10% z pojistné částky pro položku Hmotné movitá věci a jejich soubory, přičemž maximální limit plnění z jedné pojistné události je omezen do výše 100.000,-Kč.</w:t>
      </w:r>
    </w:p>
    <w:p w:rsidR="00C8012A" w:rsidRDefault="000150E0">
      <w:pPr>
        <w:pStyle w:val="Zkladntext21"/>
        <w:shd w:val="clear" w:color="auto" w:fill="auto"/>
        <w:spacing w:line="130" w:lineRule="exact"/>
        <w:ind w:firstLine="0"/>
        <w:jc w:val="left"/>
      </w:pPr>
      <w:r>
        <w:rPr>
          <w:rStyle w:val="Zkladntext2"/>
        </w:rPr>
        <w:t>Kód produktu: MDK 01 / 3</w:t>
      </w:r>
    </w:p>
    <w:p w:rsidR="00C8012A" w:rsidRDefault="000150E0">
      <w:pPr>
        <w:pStyle w:val="Nadpis20"/>
        <w:keepNext/>
        <w:keepLines/>
        <w:shd w:val="clear" w:color="auto" w:fill="auto"/>
        <w:spacing w:line="190" w:lineRule="exact"/>
        <w:ind w:firstLine="0"/>
      </w:pPr>
      <w:bookmarkStart w:id="6" w:name="bookmark5"/>
      <w:r>
        <w:t>2. POJIŠTĚNÍ ODCIZENÍ</w:t>
      </w:r>
      <w:r>
        <w:t xml:space="preserve"> MOVITÝCH VĚCÍ</w:t>
      </w:r>
      <w:bookmarkEnd w:id="6"/>
    </w:p>
    <w:p w:rsidR="00C8012A" w:rsidRDefault="000150E0">
      <w:pPr>
        <w:pStyle w:val="Zkladntext21"/>
        <w:shd w:val="clear" w:color="auto" w:fill="auto"/>
        <w:spacing w:line="158" w:lineRule="exact"/>
        <w:ind w:firstLine="0"/>
        <w:jc w:val="left"/>
      </w:pPr>
      <w:r>
        <w:t>Pojištěni odcizení se řídí Všeobecnými pojistnými podmínkami pro pojištěni majetku a odpovědnosti VPPMO-P-02/2020 (dále jen VPPMO-P) a Doplňkovými pojistnými podmínkami pro pojištěni movitých věcí DPPMP-P-02/2020 (dále jen DPPMP-P) a ujednán</w:t>
      </w:r>
      <w:r>
        <w:t>ími této pojistné smlouvy.</w:t>
      </w:r>
    </w:p>
    <w:p w:rsidR="00C8012A" w:rsidRDefault="000150E0">
      <w:pPr>
        <w:pStyle w:val="Zkladntext21"/>
        <w:shd w:val="clear" w:color="auto" w:fill="auto"/>
        <w:spacing w:line="130" w:lineRule="exact"/>
        <w:ind w:firstLine="0"/>
        <w:jc w:val="left"/>
      </w:pPr>
      <w:r>
        <w:rPr>
          <w:rStyle w:val="Zkladntext2Kurzva0"/>
        </w:rPr>
        <w:t>2.</w:t>
      </w:r>
      <w:r>
        <w:t>1. Odpovědi pojislníka na dotazy pojišťovny</w:t>
      </w:r>
    </w:p>
    <w:p w:rsidR="00C8012A" w:rsidRDefault="000150E0">
      <w:pPr>
        <w:pStyle w:val="Zkladntext70"/>
        <w:shd w:val="clear" w:color="auto" w:fill="auto"/>
        <w:spacing w:line="130" w:lineRule="exact"/>
      </w:pPr>
      <w:r>
        <w:t>NE</w:t>
      </w:r>
    </w:p>
    <w:p w:rsidR="00C8012A" w:rsidRDefault="000150E0">
      <w:pPr>
        <w:pStyle w:val="Zkladntext70"/>
        <w:shd w:val="clear" w:color="auto" w:fill="auto"/>
        <w:spacing w:line="130" w:lineRule="exact"/>
      </w:pPr>
      <w:r>
        <w:t>NE</w:t>
      </w:r>
    </w:p>
    <w:p w:rsidR="00C8012A" w:rsidRDefault="000150E0">
      <w:pPr>
        <w:pStyle w:val="Zkladntext21"/>
        <w:numPr>
          <w:ilvl w:val="0"/>
          <w:numId w:val="4"/>
        </w:numPr>
        <w:shd w:val="clear" w:color="auto" w:fill="auto"/>
        <w:tabs>
          <w:tab w:val="left" w:pos="379"/>
        </w:tabs>
        <w:spacing w:line="149" w:lineRule="exact"/>
        <w:ind w:left="360" w:hanging="360"/>
        <w:jc w:val="left"/>
      </w:pPr>
      <w:r>
        <w:t>Je některá z pojišťovaných movitých věci či jejich součástí poškozena? Pokud ANO. uveďte popis věci a pojišťovnu.</w:t>
      </w:r>
    </w:p>
    <w:p w:rsidR="00C8012A" w:rsidRDefault="000150E0">
      <w:pPr>
        <w:pStyle w:val="Zkladntext21"/>
        <w:numPr>
          <w:ilvl w:val="0"/>
          <w:numId w:val="4"/>
        </w:numPr>
        <w:shd w:val="clear" w:color="auto" w:fill="auto"/>
        <w:tabs>
          <w:tab w:val="left" w:pos="379"/>
        </w:tabs>
        <w:spacing w:line="130" w:lineRule="exact"/>
        <w:ind w:firstLine="0"/>
        <w:jc w:val="left"/>
      </w:pPr>
      <w:r>
        <w:t>Jsou pojišťované věci pojištěny jiným pojištěním?</w:t>
      </w:r>
    </w:p>
    <w:p w:rsidR="00C8012A" w:rsidRDefault="000150E0">
      <w:pPr>
        <w:pStyle w:val="Zkladntext51"/>
        <w:shd w:val="clear" w:color="auto" w:fill="auto"/>
        <w:spacing w:line="110" w:lineRule="exact"/>
        <w:jc w:val="left"/>
      </w:pPr>
      <w:r>
        <w:rPr>
          <w:rStyle w:val="Zkladntext5"/>
        </w:rPr>
        <w:t>Číslo pojistn</w:t>
      </w:r>
      <w:r>
        <w:rPr>
          <w:rStyle w:val="Zkladntext5"/>
        </w:rPr>
        <w:t>é smlouvy: 468B478692</w:t>
      </w:r>
    </w:p>
    <w:p w:rsidR="00C8012A" w:rsidRDefault="000150E0">
      <w:pPr>
        <w:pStyle w:val="Zkladntext21"/>
        <w:shd w:val="clear" w:color="auto" w:fill="auto"/>
        <w:spacing w:line="130" w:lineRule="exact"/>
        <w:ind w:firstLine="0"/>
        <w:jc w:val="left"/>
      </w:pPr>
      <w:r>
        <w:rPr>
          <w:rStyle w:val="Zkladntext2"/>
        </w:rPr>
        <w:t>stav ke dni: 21.08.2023</w:t>
      </w:r>
    </w:p>
    <w:p w:rsidR="00C8012A" w:rsidRDefault="000150E0">
      <w:pPr>
        <w:pStyle w:val="Zkladntext21"/>
        <w:shd w:val="clear" w:color="auto" w:fill="auto"/>
        <w:spacing w:line="130" w:lineRule="exact"/>
        <w:ind w:firstLine="0"/>
        <w:jc w:val="left"/>
      </w:pPr>
      <w:r>
        <w:rPr>
          <w:rStyle w:val="Zkladntext2"/>
        </w:rPr>
        <w:t>strana 3 z 5</w:t>
      </w:r>
    </w:p>
    <w:p w:rsidR="00C8012A" w:rsidRDefault="000150E0">
      <w:pPr>
        <w:pStyle w:val="Zkladntext21"/>
        <w:shd w:val="clear" w:color="auto" w:fill="auto"/>
        <w:spacing w:line="130" w:lineRule="exact"/>
        <w:ind w:firstLine="0"/>
        <w:jc w:val="left"/>
      </w:pPr>
      <w:r>
        <w:t xml:space="preserve">Pokud ANO, uvedte popis věci </w:t>
      </w:r>
      <w:r>
        <w:rPr>
          <w:rStyle w:val="Zkladntext2Kurzva0"/>
        </w:rPr>
        <w:t>a</w:t>
      </w:r>
      <w:r>
        <w:t xml:space="preserve"> pojišťovnu.</w:t>
      </w:r>
    </w:p>
    <w:p w:rsidR="00C8012A" w:rsidRDefault="000150E0">
      <w:pPr>
        <w:pStyle w:val="Titulektabulky0"/>
        <w:shd w:val="clear" w:color="auto" w:fill="auto"/>
        <w:spacing w:line="130" w:lineRule="exact"/>
      </w:pPr>
      <w:r>
        <w:t>2. 2. Předmět pojištění, pojistné částky</w:t>
      </w:r>
    </w:p>
    <w:p w:rsidR="00C8012A" w:rsidRDefault="000150E0">
      <w:pPr>
        <w:pStyle w:val="Titulektabulky0"/>
        <w:shd w:val="clear" w:color="auto" w:fill="auto"/>
        <w:spacing w:line="130" w:lineRule="exact"/>
      </w:pPr>
      <w:r>
        <w:t>Pojištění pod jednotlivými položkami (pol. č.) se sjednává pro pojistná nebezpečí uvedená v tabulce níže.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35"/>
        <w:gridCol w:w="6758"/>
        <w:gridCol w:w="1114"/>
        <w:gridCol w:w="1147"/>
      </w:tblGrid>
      <w:tr w:rsidR="00C8012A">
        <w:tblPrEx>
          <w:tblCellMar>
            <w:top w:w="0" w:type="dxa"/>
            <w:bottom w:w="0" w:type="dxa"/>
          </w:tblCellMar>
        </w:tblPrEx>
        <w:trPr>
          <w:trHeight w:val="245"/>
        </w:trPr>
        <w:tc>
          <w:tcPr>
            <w:tcW w:w="9854" w:type="dxa"/>
            <w:gridSpan w:val="4"/>
            <w:tcBorders>
              <w:left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2"/>
              </w:rPr>
              <w:t xml:space="preserve">Pokud </w:t>
            </w:r>
            <w:r>
              <w:rPr>
                <w:rStyle w:val="Zkladntext22"/>
              </w:rPr>
              <w:t>je u příslušné položky uvedeno pojištěni prvního rizika, je částka ve sloupci ‘Pojistná částka / Limit v Kč" limitem plnění prvního rizika.</w:t>
            </w:r>
          </w:p>
        </w:tc>
      </w:tr>
      <w:tr w:rsidR="00C8012A">
        <w:tblPrEx>
          <w:tblCellMar>
            <w:top w:w="0" w:type="dxa"/>
            <w:bottom w:w="0" w:type="dxa"/>
          </w:tblCellMar>
        </w:tblPrEx>
        <w:trPr>
          <w:trHeight w:val="278"/>
        </w:trPr>
        <w:tc>
          <w:tcPr>
            <w:tcW w:w="835" w:type="dxa"/>
            <w:tcBorders>
              <w:lef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Pol. č.</w:t>
            </w:r>
          </w:p>
        </w:tc>
        <w:tc>
          <w:tcPr>
            <w:tcW w:w="6758"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Specifikace předmětu pojištěni</w:t>
            </w:r>
          </w:p>
        </w:tc>
        <w:tc>
          <w:tcPr>
            <w:tcW w:w="2261" w:type="dxa"/>
            <w:gridSpan w:val="2"/>
            <w:tcBorders>
              <w:right w:val="single" w:sz="4" w:space="0" w:color="auto"/>
            </w:tcBorders>
            <w:shd w:val="clear" w:color="auto" w:fill="FFFFFF"/>
            <w:vAlign w:val="bottom"/>
          </w:tcPr>
          <w:p w:rsidR="00C8012A" w:rsidRDefault="000150E0">
            <w:pPr>
              <w:pStyle w:val="Zkladntext21"/>
              <w:shd w:val="clear" w:color="auto" w:fill="auto"/>
              <w:spacing w:line="130" w:lineRule="exact"/>
              <w:ind w:firstLine="0"/>
              <w:jc w:val="left"/>
            </w:pPr>
            <w:r>
              <w:rPr>
                <w:rStyle w:val="Zkladntext22"/>
              </w:rPr>
              <w:t>Pojistná částka / Limit v Kč</w:t>
            </w:r>
          </w:p>
        </w:tc>
      </w:tr>
      <w:tr w:rsidR="00C8012A">
        <w:tblPrEx>
          <w:tblCellMar>
            <w:top w:w="0" w:type="dxa"/>
            <w:bottom w:w="0" w:type="dxa"/>
          </w:tblCellMar>
        </w:tblPrEx>
        <w:trPr>
          <w:trHeight w:val="413"/>
        </w:trPr>
        <w:tc>
          <w:tcPr>
            <w:tcW w:w="835"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K01</w:t>
            </w:r>
          </w:p>
        </w:tc>
        <w:tc>
          <w:tcPr>
            <w:tcW w:w="6758" w:type="dxa"/>
            <w:shd w:val="clear" w:color="auto" w:fill="FFFFFF"/>
            <w:vAlign w:val="bottom"/>
          </w:tcPr>
          <w:p w:rsidR="00C8012A" w:rsidRDefault="000150E0">
            <w:pPr>
              <w:pStyle w:val="Zkladntext21"/>
              <w:shd w:val="clear" w:color="auto" w:fill="auto"/>
              <w:spacing w:line="158" w:lineRule="exact"/>
              <w:ind w:firstLine="0"/>
              <w:jc w:val="left"/>
            </w:pPr>
            <w:r>
              <w:rPr>
                <w:rStyle w:val="Zkladntext22"/>
              </w:rPr>
              <w:t>Hmotné movité věci a jejich soubory, kromě</w:t>
            </w:r>
            <w:r>
              <w:rPr>
                <w:rStyle w:val="Zkladntext22"/>
              </w:rPr>
              <w:t xml:space="preserve"> zásob a věcí uvedených v článku 4 DPPMP-P. Pojištěni se sjednává jako pojištění prvniho rizika.</w:t>
            </w:r>
          </w:p>
        </w:tc>
        <w:tc>
          <w:tcPr>
            <w:tcW w:w="1114" w:type="dxa"/>
            <w:shd w:val="clear" w:color="auto" w:fill="FFFFFF"/>
          </w:tcPr>
          <w:p w:rsidR="00C8012A" w:rsidRDefault="00C8012A">
            <w:pPr>
              <w:rPr>
                <w:sz w:val="10"/>
                <w:szCs w:val="10"/>
              </w:rPr>
            </w:pPr>
          </w:p>
        </w:tc>
        <w:tc>
          <w:tcPr>
            <w:tcW w:w="1147"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200 000 Kč</w:t>
            </w:r>
          </w:p>
        </w:tc>
      </w:tr>
      <w:tr w:rsidR="00C8012A">
        <w:tblPrEx>
          <w:tblCellMar>
            <w:top w:w="0" w:type="dxa"/>
            <w:bottom w:w="0" w:type="dxa"/>
          </w:tblCellMar>
        </w:tblPrEx>
        <w:trPr>
          <w:trHeight w:val="408"/>
        </w:trPr>
        <w:tc>
          <w:tcPr>
            <w:tcW w:w="835"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K02</w:t>
            </w:r>
          </w:p>
        </w:tc>
        <w:tc>
          <w:tcPr>
            <w:tcW w:w="6758" w:type="dxa"/>
            <w:tcBorders>
              <w:top w:val="single" w:sz="4" w:space="0" w:color="auto"/>
            </w:tcBorders>
            <w:shd w:val="clear" w:color="auto" w:fill="FFFFFF"/>
            <w:vAlign w:val="bottom"/>
          </w:tcPr>
          <w:p w:rsidR="00C8012A" w:rsidRDefault="000150E0">
            <w:pPr>
              <w:pStyle w:val="Zkladntext21"/>
              <w:shd w:val="clear" w:color="auto" w:fill="auto"/>
              <w:spacing w:line="154" w:lineRule="exact"/>
              <w:ind w:firstLine="0"/>
              <w:jc w:val="left"/>
            </w:pPr>
            <w:r>
              <w:rPr>
                <w:rStyle w:val="Zkladntext22"/>
              </w:rPr>
              <w:t>Zásoby s výjimkou nedokončené stavební výroby a věci uvedených v článku 4 DPPMP-P. Pojištění se sjednává jako pojištění prvního rizika.</w:t>
            </w:r>
          </w:p>
        </w:tc>
        <w:tc>
          <w:tcPr>
            <w:tcW w:w="1114" w:type="dxa"/>
            <w:tcBorders>
              <w:top w:val="single" w:sz="4" w:space="0" w:color="auto"/>
            </w:tcBorders>
            <w:shd w:val="clear" w:color="auto" w:fill="FFFFFF"/>
          </w:tcPr>
          <w:p w:rsidR="00C8012A" w:rsidRDefault="00C8012A">
            <w:pPr>
              <w:rPr>
                <w:sz w:val="10"/>
                <w:szCs w:val="10"/>
              </w:rPr>
            </w:pPr>
          </w:p>
        </w:tc>
        <w:tc>
          <w:tcPr>
            <w:tcW w:w="1147"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 xml:space="preserve">100 </w:t>
            </w:r>
            <w:r>
              <w:rPr>
                <w:rStyle w:val="Zkladntext22"/>
              </w:rPr>
              <w:t>000 Kč</w:t>
            </w:r>
          </w:p>
        </w:tc>
      </w:tr>
      <w:tr w:rsidR="00C8012A">
        <w:tblPrEx>
          <w:tblCellMar>
            <w:top w:w="0" w:type="dxa"/>
            <w:bottom w:w="0" w:type="dxa"/>
          </w:tblCellMar>
        </w:tblPrEx>
        <w:trPr>
          <w:trHeight w:val="427"/>
        </w:trPr>
        <w:tc>
          <w:tcPr>
            <w:tcW w:w="835" w:type="dxa"/>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K03</w:t>
            </w:r>
          </w:p>
        </w:tc>
        <w:tc>
          <w:tcPr>
            <w:tcW w:w="6758" w:type="dxa"/>
            <w:tcBorders>
              <w:top w:val="single" w:sz="4" w:space="0" w:color="auto"/>
            </w:tcBorders>
            <w:shd w:val="clear" w:color="auto" w:fill="FFFFFF"/>
            <w:vAlign w:val="bottom"/>
          </w:tcPr>
          <w:p w:rsidR="00C8012A" w:rsidRDefault="000150E0">
            <w:pPr>
              <w:pStyle w:val="Zkladntext21"/>
              <w:shd w:val="clear" w:color="auto" w:fill="auto"/>
              <w:spacing w:line="163" w:lineRule="exact"/>
              <w:ind w:firstLine="0"/>
              <w:jc w:val="left"/>
            </w:pPr>
            <w:r>
              <w:rPr>
                <w:rStyle w:val="Zkladntext22"/>
              </w:rPr>
              <w:t>Platné tuzemské i cizozemské bankovky, oběžné mince a ceniny. Pojištění se sjednává jako pojištění prvního rizika.</w:t>
            </w:r>
          </w:p>
        </w:tc>
        <w:tc>
          <w:tcPr>
            <w:tcW w:w="1114" w:type="dxa"/>
            <w:tcBorders>
              <w:top w:val="single" w:sz="4" w:space="0" w:color="auto"/>
            </w:tcBorders>
            <w:shd w:val="clear" w:color="auto" w:fill="FFFFFF"/>
          </w:tcPr>
          <w:p w:rsidR="00C8012A" w:rsidRDefault="00C8012A">
            <w:pPr>
              <w:rPr>
                <w:sz w:val="10"/>
                <w:szCs w:val="10"/>
              </w:rPr>
            </w:pPr>
          </w:p>
        </w:tc>
        <w:tc>
          <w:tcPr>
            <w:tcW w:w="1147" w:type="dxa"/>
            <w:tcBorders>
              <w:top w:val="single" w:sz="4" w:space="0" w:color="auto"/>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100 000 Kč</w:t>
            </w:r>
          </w:p>
        </w:tc>
      </w:tr>
      <w:tr w:rsidR="00C8012A">
        <w:tblPrEx>
          <w:tblCellMar>
            <w:top w:w="0" w:type="dxa"/>
            <w:bottom w:w="0" w:type="dxa"/>
          </w:tblCellMar>
        </w:tblPrEx>
        <w:trPr>
          <w:trHeight w:val="192"/>
        </w:trPr>
        <w:tc>
          <w:tcPr>
            <w:tcW w:w="9854" w:type="dxa"/>
            <w:gridSpan w:val="4"/>
            <w:tcBorders>
              <w:top w:val="single" w:sz="4" w:space="0" w:color="auto"/>
              <w:left w:val="single" w:sz="4" w:space="0" w:color="auto"/>
              <w:bottom w:val="single" w:sz="4" w:space="0" w:color="auto"/>
            </w:tcBorders>
            <w:shd w:val="clear" w:color="auto" w:fill="FFFFFF"/>
          </w:tcPr>
          <w:p w:rsidR="00C8012A" w:rsidRDefault="00C8012A">
            <w:pPr>
              <w:rPr>
                <w:sz w:val="10"/>
                <w:szCs w:val="10"/>
              </w:rPr>
            </w:pPr>
          </w:p>
        </w:tc>
      </w:tr>
    </w:tbl>
    <w:p w:rsidR="00C8012A" w:rsidRDefault="00C8012A">
      <w:pPr>
        <w:sectPr w:rsidR="00C8012A">
          <w:pgSz w:w="11909" w:h="16840"/>
          <w:pgMar w:top="845" w:right="1291" w:bottom="1430" w:left="589" w:header="0" w:footer="3" w:gutter="0"/>
          <w:cols w:space="720"/>
          <w:noEndnote/>
          <w:docGrid w:linePitch="360"/>
        </w:sectPr>
      </w:pPr>
    </w:p>
    <w:p w:rsidR="00C8012A" w:rsidRDefault="000150E0">
      <w:pPr>
        <w:pStyle w:val="Nadpis20"/>
        <w:keepNext/>
        <w:keepLines/>
        <w:shd w:val="clear" w:color="auto" w:fill="auto"/>
        <w:spacing w:line="190" w:lineRule="exact"/>
        <w:ind w:left="360" w:hanging="360"/>
      </w:pPr>
      <w:bookmarkStart w:id="7" w:name="bookmark6"/>
      <w:r>
        <w:lastRenderedPageBreak/>
        <w:t>POJIŠTĚNÍ ODCIZENÍ MOVITÝCH VĚCÍ</w:t>
      </w:r>
      <w:bookmarkEnd w:id="7"/>
    </w:p>
    <w:p w:rsidR="00C8012A" w:rsidRDefault="000150E0">
      <w:pPr>
        <w:pStyle w:val="Zkladntext21"/>
        <w:shd w:val="clear" w:color="auto" w:fill="auto"/>
        <w:spacing w:line="130" w:lineRule="exact"/>
        <w:ind w:firstLine="0"/>
        <w:jc w:val="left"/>
      </w:pPr>
      <w:r>
        <w:rPr>
          <w:rStyle w:val="Zkladntext2"/>
        </w:rPr>
        <w:t>Kód produktu: MDK 01 / 3</w:t>
      </w:r>
    </w:p>
    <w:p w:rsidR="00C8012A" w:rsidRDefault="000150E0">
      <w:pPr>
        <w:pStyle w:val="Zkladntext21"/>
        <w:shd w:val="clear" w:color="auto" w:fill="auto"/>
        <w:spacing w:line="130" w:lineRule="exact"/>
        <w:ind w:left="360" w:hanging="360"/>
        <w:jc w:val="left"/>
      </w:pPr>
      <w:r>
        <w:t>2. 3. Pojistná nebezpečí, limity</w:t>
      </w:r>
      <w:r>
        <w:t xml:space="preserve"> a sublimity plněni</w:t>
      </w:r>
    </w:p>
    <w:p w:rsidR="00C8012A" w:rsidRDefault="000150E0">
      <w:pPr>
        <w:pStyle w:val="Titulektabulky0"/>
        <w:shd w:val="clear" w:color="auto" w:fill="auto"/>
        <w:spacing w:line="158" w:lineRule="exact"/>
        <w:jc w:val="both"/>
      </w:pPr>
      <w:r>
        <w:t>Ujednává se, že dále jsou sjednány limity maximálního ročního plnění (MRP) pro jednotlivá pojistná nebezpečí nebo skupiny pojistných nebezpečí sjednaných tímto pojištěním.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30"/>
        <w:gridCol w:w="3067"/>
        <w:gridCol w:w="1666"/>
        <w:gridCol w:w="1147"/>
      </w:tblGrid>
      <w:tr w:rsidR="00C8012A">
        <w:tblPrEx>
          <w:tblCellMar>
            <w:top w:w="0" w:type="dxa"/>
            <w:bottom w:w="0" w:type="dxa"/>
          </w:tblCellMar>
        </w:tblPrEx>
        <w:trPr>
          <w:trHeight w:val="293"/>
        </w:trPr>
        <w:tc>
          <w:tcPr>
            <w:tcW w:w="3830"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Pojištěná pojistná nebezpečí</w:t>
            </w:r>
          </w:p>
        </w:tc>
        <w:tc>
          <w:tcPr>
            <w:tcW w:w="3067"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Spoluúčast</w:t>
            </w:r>
          </w:p>
        </w:tc>
        <w:tc>
          <w:tcPr>
            <w:tcW w:w="1666"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Limit MRP</w:t>
            </w:r>
          </w:p>
        </w:tc>
        <w:tc>
          <w:tcPr>
            <w:tcW w:w="1147"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Pojistné</w:t>
            </w:r>
          </w:p>
        </w:tc>
      </w:tr>
      <w:tr w:rsidR="00C8012A">
        <w:tblPrEx>
          <w:tblCellMar>
            <w:top w:w="0" w:type="dxa"/>
            <w:bottom w:w="0" w:type="dxa"/>
          </w:tblCellMar>
        </w:tblPrEx>
        <w:trPr>
          <w:trHeight w:val="274"/>
        </w:trPr>
        <w:tc>
          <w:tcPr>
            <w:tcW w:w="3830"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Odci</w:t>
            </w:r>
            <w:r>
              <w:rPr>
                <w:rStyle w:val="Zkladntext22"/>
              </w:rPr>
              <w:t>zeni</w:t>
            </w:r>
          </w:p>
        </w:tc>
        <w:tc>
          <w:tcPr>
            <w:tcW w:w="3067"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1 000 Kč</w:t>
            </w:r>
          </w:p>
        </w:tc>
        <w:tc>
          <w:tcPr>
            <w:tcW w:w="1666"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400 000 Kč</w:t>
            </w:r>
          </w:p>
        </w:tc>
        <w:tc>
          <w:tcPr>
            <w:tcW w:w="1147" w:type="dxa"/>
            <w:shd w:val="clear" w:color="auto" w:fill="FFFFFF"/>
            <w:vAlign w:val="bottom"/>
          </w:tcPr>
          <w:p w:rsidR="00C8012A" w:rsidRDefault="000150E0">
            <w:pPr>
              <w:pStyle w:val="Zkladntext21"/>
              <w:shd w:val="clear" w:color="auto" w:fill="auto"/>
              <w:spacing w:line="130" w:lineRule="exact"/>
              <w:ind w:firstLine="0"/>
              <w:jc w:val="left"/>
            </w:pPr>
            <w:r>
              <w:rPr>
                <w:rStyle w:val="Zkladntext22"/>
              </w:rPr>
              <w:t>3 417 Kč</w:t>
            </w:r>
          </w:p>
        </w:tc>
      </w:tr>
      <w:tr w:rsidR="00C8012A">
        <w:tblPrEx>
          <w:tblCellMar>
            <w:top w:w="0" w:type="dxa"/>
            <w:bottom w:w="0" w:type="dxa"/>
          </w:tblCellMar>
        </w:tblPrEx>
        <w:trPr>
          <w:trHeight w:val="298"/>
        </w:trPr>
        <w:tc>
          <w:tcPr>
            <w:tcW w:w="3830" w:type="dxa"/>
            <w:tcBorders>
              <w:top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Vandalismus</w:t>
            </w:r>
          </w:p>
        </w:tc>
        <w:tc>
          <w:tcPr>
            <w:tcW w:w="3067" w:type="dxa"/>
            <w:tcBorders>
              <w:top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1 000 Kč</w:t>
            </w:r>
          </w:p>
        </w:tc>
        <w:tc>
          <w:tcPr>
            <w:tcW w:w="1666" w:type="dxa"/>
            <w:tcBorders>
              <w:top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100 000 Kč</w:t>
            </w:r>
          </w:p>
        </w:tc>
        <w:tc>
          <w:tcPr>
            <w:tcW w:w="1147" w:type="dxa"/>
            <w:tcBorders>
              <w:top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903 Kč</w:t>
            </w:r>
          </w:p>
        </w:tc>
      </w:tr>
    </w:tbl>
    <w:p w:rsidR="00C8012A" w:rsidRDefault="000150E0">
      <w:pPr>
        <w:pStyle w:val="Zkladntext21"/>
        <w:shd w:val="clear" w:color="auto" w:fill="auto"/>
        <w:spacing w:line="130" w:lineRule="exact"/>
        <w:ind w:left="360" w:hanging="360"/>
        <w:jc w:val="left"/>
      </w:pPr>
      <w:r>
        <w:t>2. 4. Pojistné</w:t>
      </w:r>
    </w:p>
    <w:p w:rsidR="00C8012A" w:rsidRDefault="00180EBC">
      <w:pPr>
        <w:rPr>
          <w:sz w:val="2"/>
          <w:szCs w:val="2"/>
        </w:rPr>
      </w:pPr>
      <w:r>
        <w:rPr>
          <w:noProof/>
          <w:lang w:bidi="ar-SA"/>
        </w:rPr>
        <w:drawing>
          <wp:inline distT="0" distB="0" distL="0" distR="0">
            <wp:extent cx="942975" cy="657225"/>
            <wp:effectExtent l="0" t="0" r="9525" b="9525"/>
            <wp:docPr id="7"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p w:rsidR="00C8012A" w:rsidRDefault="000150E0">
      <w:pPr>
        <w:pStyle w:val="Zkladntext21"/>
        <w:shd w:val="clear" w:color="auto" w:fill="auto"/>
        <w:spacing w:line="365" w:lineRule="exact"/>
        <w:ind w:left="360" w:hanging="360"/>
        <w:jc w:val="left"/>
      </w:pPr>
      <w:r>
        <w:t>Roční pojistné celkem</w:t>
      </w:r>
    </w:p>
    <w:p w:rsidR="00C8012A" w:rsidRDefault="000150E0">
      <w:pPr>
        <w:pStyle w:val="Zkladntext21"/>
        <w:shd w:val="clear" w:color="auto" w:fill="auto"/>
        <w:spacing w:line="365" w:lineRule="exact"/>
        <w:ind w:firstLine="0"/>
        <w:jc w:val="left"/>
      </w:pPr>
      <w:r>
        <w:t xml:space="preserve">Obchodní sleva </w:t>
      </w:r>
      <w:r>
        <w:t>30,00 % a Sleva za dlouhodobost 10,00 %, tj. Roční pojistné po slevě a zaokrouhlení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8"/>
        <w:gridCol w:w="1430"/>
        <w:gridCol w:w="7805"/>
      </w:tblGrid>
      <w:tr w:rsidR="00C8012A">
        <w:tblPrEx>
          <w:tblCellMar>
            <w:top w:w="0" w:type="dxa"/>
            <w:bottom w:w="0" w:type="dxa"/>
          </w:tblCellMar>
        </w:tblPrEx>
        <w:trPr>
          <w:trHeight w:val="326"/>
        </w:trPr>
        <w:tc>
          <w:tcPr>
            <w:tcW w:w="2208" w:type="dxa"/>
            <w:gridSpan w:val="2"/>
            <w:tcBorders>
              <w:top w:val="single" w:sz="4" w:space="0" w:color="auto"/>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2. 5. Místo pojišténi</w:t>
            </w:r>
          </w:p>
        </w:tc>
        <w:tc>
          <w:tcPr>
            <w:tcW w:w="7805" w:type="dxa"/>
            <w:tcBorders>
              <w:top w:val="single" w:sz="4" w:space="0" w:color="auto"/>
              <w:right w:val="single" w:sz="4" w:space="0" w:color="auto"/>
            </w:tcBorders>
            <w:shd w:val="clear" w:color="auto" w:fill="FFFFFF"/>
          </w:tcPr>
          <w:p w:rsidR="00C8012A" w:rsidRDefault="00C8012A">
            <w:pPr>
              <w:rPr>
                <w:sz w:val="10"/>
                <w:szCs w:val="10"/>
              </w:rPr>
            </w:pPr>
          </w:p>
        </w:tc>
      </w:tr>
      <w:tr w:rsidR="00C8012A">
        <w:tblPrEx>
          <w:tblCellMar>
            <w:top w:w="0" w:type="dxa"/>
            <w:bottom w:w="0" w:type="dxa"/>
          </w:tblCellMar>
        </w:tblPrEx>
        <w:trPr>
          <w:trHeight w:val="283"/>
        </w:trPr>
        <w:tc>
          <w:tcPr>
            <w:tcW w:w="778" w:type="dxa"/>
            <w:tcBorders>
              <w:lef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Poř. č.</w:t>
            </w:r>
          </w:p>
        </w:tc>
        <w:tc>
          <w:tcPr>
            <w:tcW w:w="1430" w:type="dxa"/>
            <w:shd w:val="clear" w:color="auto" w:fill="FFFFFF"/>
            <w:vAlign w:val="center"/>
          </w:tcPr>
          <w:p w:rsidR="00C8012A" w:rsidRDefault="000150E0">
            <w:pPr>
              <w:pStyle w:val="Zkladntext21"/>
              <w:shd w:val="clear" w:color="auto" w:fill="auto"/>
              <w:spacing w:line="130" w:lineRule="exact"/>
              <w:ind w:firstLine="0"/>
              <w:jc w:val="left"/>
            </w:pPr>
            <w:r>
              <w:rPr>
                <w:rStyle w:val="Zkladntext22"/>
              </w:rPr>
              <w:t>pol. č.</w:t>
            </w:r>
          </w:p>
        </w:tc>
        <w:tc>
          <w:tcPr>
            <w:tcW w:w="7805" w:type="dxa"/>
            <w:tcBorders>
              <w:right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Místo pojištění</w:t>
            </w:r>
          </w:p>
        </w:tc>
      </w:tr>
      <w:tr w:rsidR="00C8012A">
        <w:tblPrEx>
          <w:tblCellMar>
            <w:top w:w="0" w:type="dxa"/>
            <w:bottom w:w="0" w:type="dxa"/>
          </w:tblCellMar>
        </w:tblPrEx>
        <w:trPr>
          <w:trHeight w:val="365"/>
        </w:trPr>
        <w:tc>
          <w:tcPr>
            <w:tcW w:w="778" w:type="dxa"/>
            <w:tcBorders>
              <w:left w:val="single" w:sz="4" w:space="0" w:color="auto"/>
              <w:bottom w:val="single" w:sz="4" w:space="0" w:color="auto"/>
            </w:tcBorders>
            <w:shd w:val="clear" w:color="auto" w:fill="FFFFFF"/>
            <w:vAlign w:val="center"/>
          </w:tcPr>
          <w:p w:rsidR="00C8012A" w:rsidRDefault="000150E0">
            <w:pPr>
              <w:pStyle w:val="Zkladntext21"/>
              <w:shd w:val="clear" w:color="auto" w:fill="auto"/>
              <w:spacing w:line="130" w:lineRule="exact"/>
              <w:ind w:firstLine="0"/>
              <w:jc w:val="left"/>
            </w:pPr>
            <w:r>
              <w:rPr>
                <w:rStyle w:val="Zkladntext22"/>
              </w:rPr>
              <w:t>1</w:t>
            </w:r>
          </w:p>
        </w:tc>
        <w:tc>
          <w:tcPr>
            <w:tcW w:w="1430" w:type="dxa"/>
            <w:tcBorders>
              <w:bottom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2"/>
              </w:rPr>
              <w:t>K01.K02, K03</w:t>
            </w:r>
          </w:p>
        </w:tc>
        <w:tc>
          <w:tcPr>
            <w:tcW w:w="7805" w:type="dxa"/>
            <w:tcBorders>
              <w:bottom w:val="single" w:sz="4" w:space="0" w:color="auto"/>
              <w:right w:val="single" w:sz="4" w:space="0" w:color="auto"/>
            </w:tcBorders>
            <w:shd w:val="clear" w:color="auto" w:fill="FFFFFF"/>
          </w:tcPr>
          <w:p w:rsidR="00C8012A" w:rsidRDefault="000150E0">
            <w:pPr>
              <w:pStyle w:val="Zkladntext21"/>
              <w:shd w:val="clear" w:color="auto" w:fill="auto"/>
              <w:spacing w:line="130" w:lineRule="exact"/>
              <w:ind w:firstLine="0"/>
              <w:jc w:val="left"/>
            </w:pPr>
            <w:r>
              <w:rPr>
                <w:rStyle w:val="Zkladntext22"/>
              </w:rPr>
              <w:t>Brno, Mikuláškovo náměstí 705/20, 625 00</w:t>
            </w:r>
          </w:p>
        </w:tc>
      </w:tr>
    </w:tbl>
    <w:p w:rsidR="00C8012A" w:rsidRDefault="000150E0">
      <w:pPr>
        <w:pStyle w:val="Zkladntext21"/>
        <w:shd w:val="clear" w:color="auto" w:fill="auto"/>
        <w:spacing w:line="130" w:lineRule="exact"/>
        <w:ind w:left="360" w:hanging="360"/>
        <w:jc w:val="left"/>
      </w:pPr>
      <w:r>
        <w:t>2. 6. Zvláštní ujednání</w:t>
      </w:r>
    </w:p>
    <w:p w:rsidR="00C8012A" w:rsidRDefault="000150E0">
      <w:pPr>
        <w:pStyle w:val="Zkladntext21"/>
        <w:shd w:val="clear" w:color="auto" w:fill="auto"/>
        <w:spacing w:line="154" w:lineRule="exact"/>
        <w:ind w:left="360" w:hanging="360"/>
        <w:jc w:val="left"/>
      </w:pPr>
      <w:r>
        <w:t xml:space="preserve">2. 6.1. Plnění bez odpočtu </w:t>
      </w:r>
      <w:r>
        <w:t>opotřebeni</w:t>
      </w:r>
    </w:p>
    <w:p w:rsidR="00C8012A" w:rsidRDefault="000150E0">
      <w:pPr>
        <w:pStyle w:val="Zkladntext21"/>
        <w:shd w:val="clear" w:color="auto" w:fill="auto"/>
        <w:spacing w:line="154" w:lineRule="exact"/>
        <w:ind w:firstLine="0"/>
        <w:jc w:val="left"/>
      </w:pPr>
      <w:r>
        <w:t>Pokud je předmětem pojištění movitá věc, která je poj stěna na novou cenu, a pokud není pro některý předmět pojištěni ujednáno v této smlouvě jinak, pak v případě znovupořízeni odcizeného, poškozeného nebo zničeného předmětu pojištěni vyplatí po</w:t>
      </w:r>
      <w:r>
        <w:t>jišťovna částku odpovídající přiměřeným nákladům na znovupořízení v době pojistné události sníženou o cenu případných zbytků bez odpočtu opotřebeni.</w:t>
      </w:r>
    </w:p>
    <w:p w:rsidR="00C8012A" w:rsidRDefault="000150E0">
      <w:pPr>
        <w:pStyle w:val="Zkladntext21"/>
        <w:shd w:val="clear" w:color="auto" w:fill="auto"/>
        <w:spacing w:line="154" w:lineRule="exact"/>
        <w:ind w:left="360" w:hanging="360"/>
        <w:jc w:val="left"/>
      </w:pPr>
      <w:r>
        <w:t>2. 6. 2. Věci v automobilu</w:t>
      </w:r>
    </w:p>
    <w:p w:rsidR="00C8012A" w:rsidRDefault="000150E0">
      <w:pPr>
        <w:pStyle w:val="Zkladntext21"/>
        <w:shd w:val="clear" w:color="auto" w:fill="auto"/>
        <w:spacing w:line="154" w:lineRule="exact"/>
        <w:ind w:firstLine="0"/>
        <w:jc w:val="left"/>
      </w:pPr>
      <w:r>
        <w:t>Ujednává se. že pokud je předmět pojištěni, s výjimkou předmětů uvedených článku</w:t>
      </w:r>
      <w:r>
        <w:t xml:space="preserve"> 4 bodu 1 DPPMP-P, z provozních důvodů převážen automobilem, pak pro stupeň zabezpečení A1 uvedený v Tabulce č. 1 DPPMP-P se uzamčeným místem pojišténi rozumí i vnitřní prostor řádně uzavřeného a uzamčeného vozidla. Předměty pojištěni se musí prokazatelně </w:t>
      </w:r>
      <w:r>
        <w:t>nacházet v zavazadlovém nebo nákladovém prostoru nebo v uzavřené schránce tak, aby nebyly zvenku vidět. Dále se ujednává, že pokud nebude vozidlo umístěno na nepřetržitě hlídaném parkovišti, v uzamčené garáži nebo v oploceném areálu firmy pojišťovna bude p</w:t>
      </w:r>
      <w:r>
        <w:t>lnit pouze v případě, pokud dojde k pojistné události prokazatelně v době mezi 6.00 až 22.00 hod. Místem pojištěni je v tomto případě území České republiky. Ostatní ujednání DPPMP-P zůstávají nezměněna.</w:t>
      </w:r>
    </w:p>
    <w:p w:rsidR="00C8012A" w:rsidRDefault="000150E0">
      <w:pPr>
        <w:pStyle w:val="Zkladntext21"/>
        <w:shd w:val="clear" w:color="auto" w:fill="auto"/>
        <w:spacing w:line="154" w:lineRule="exact"/>
        <w:ind w:left="360" w:hanging="360"/>
        <w:jc w:val="left"/>
      </w:pPr>
      <w:r>
        <w:t xml:space="preserve">2. 6.3. Pojištění věcí svěřených zaměstnavatelem pro </w:t>
      </w:r>
      <w:r>
        <w:t>práci z domova (Home Office)</w:t>
      </w:r>
    </w:p>
    <w:p w:rsidR="00C8012A" w:rsidRDefault="000150E0">
      <w:pPr>
        <w:pStyle w:val="Zkladntext21"/>
        <w:shd w:val="clear" w:color="auto" w:fill="auto"/>
        <w:spacing w:line="154" w:lineRule="exact"/>
        <w:ind w:firstLine="0"/>
        <w:jc w:val="left"/>
      </w:pPr>
      <w:r>
        <w:t>Ujednává se, že mimo místa pojištění uvedená v pojistné smlouvě jsou místem pojištění také místa na území České republiky, na kterých zaměstnanec vykonává pro zaměstnavatele práci z domova. Pra toto pojištěn] je maximální limit</w:t>
      </w:r>
      <w:r>
        <w:t xml:space="preserve"> plnění z jedné pojistné události omezen do výše 100.000,-Kč.</w:t>
      </w:r>
    </w:p>
    <w:p w:rsidR="00C8012A" w:rsidRDefault="000150E0">
      <w:pPr>
        <w:pStyle w:val="Zkladntext21"/>
        <w:shd w:val="clear" w:color="auto" w:fill="auto"/>
        <w:spacing w:line="154" w:lineRule="exact"/>
        <w:ind w:left="360" w:hanging="360"/>
        <w:jc w:val="left"/>
      </w:pPr>
      <w:r>
        <w:t>2. 6. 4. Úmyslné poškozeni nebo úmyslné zničeni - nepříčetnost</w:t>
      </w:r>
    </w:p>
    <w:p w:rsidR="00C8012A" w:rsidRDefault="000150E0">
      <w:pPr>
        <w:pStyle w:val="Zkladntext21"/>
        <w:shd w:val="clear" w:color="auto" w:fill="auto"/>
        <w:spacing w:line="154" w:lineRule="exact"/>
        <w:ind w:firstLine="0"/>
        <w:jc w:val="left"/>
      </w:pPr>
      <w:r>
        <w:t>Ujednává se, že za úmyslné poškozeni nebo úmyslné zničení (vandalismus) se považuje I takové poškození nebo zničeni předmětu pojišt</w:t>
      </w:r>
      <w:r>
        <w:t>ění, které je způsobené ve stavu nepříčetnosti.</w:t>
      </w:r>
    </w:p>
    <w:p w:rsidR="00C8012A" w:rsidRDefault="000150E0">
      <w:pPr>
        <w:pStyle w:val="Nadpis20"/>
        <w:keepNext/>
        <w:keepLines/>
        <w:shd w:val="clear" w:color="auto" w:fill="auto"/>
        <w:spacing w:line="190" w:lineRule="exact"/>
        <w:ind w:left="360" w:hanging="360"/>
      </w:pPr>
      <w:bookmarkStart w:id="8" w:name="bookmark7"/>
      <w:r>
        <w:t>Společná a závěrečná ustanovení</w:t>
      </w:r>
      <w:bookmarkEnd w:id="8"/>
    </w:p>
    <w:p w:rsidR="00C8012A" w:rsidRDefault="000150E0">
      <w:pPr>
        <w:pStyle w:val="Zkladntext21"/>
        <w:numPr>
          <w:ilvl w:val="0"/>
          <w:numId w:val="5"/>
        </w:numPr>
        <w:shd w:val="clear" w:color="auto" w:fill="auto"/>
        <w:tabs>
          <w:tab w:val="left" w:pos="236"/>
        </w:tabs>
        <w:spacing w:line="154" w:lineRule="exact"/>
        <w:ind w:left="360" w:hanging="360"/>
        <w:jc w:val="left"/>
      </w:pPr>
      <w:r>
        <w:t>Pojistník prohlašuje, že je seznámen a souhlasí se zmocněním a zproštěním mlčenlivosti dle příslušných všeobecných pojistných podmínek. Na základě zmocněni uděluje pojistník so</w:t>
      </w:r>
      <w:r>
        <w:t>uhlasy uvedené v tomto odstavci rovněž jménem všech pojištěných.</w:t>
      </w:r>
    </w:p>
    <w:p w:rsidR="00C8012A" w:rsidRDefault="000150E0">
      <w:pPr>
        <w:pStyle w:val="Zkladntext21"/>
        <w:numPr>
          <w:ilvl w:val="0"/>
          <w:numId w:val="5"/>
        </w:numPr>
        <w:shd w:val="clear" w:color="auto" w:fill="auto"/>
        <w:tabs>
          <w:tab w:val="left" w:pos="246"/>
        </w:tabs>
        <w:spacing w:line="154" w:lineRule="exact"/>
        <w:ind w:left="360" w:hanging="360"/>
        <w:jc w:val="left"/>
      </w:pPr>
      <w:r>
        <w:t xml:space="preserve">Pojistník prohlašuje, že byl informován o zpracováni jím sdělených osobních údajů a že podrobnosti týkající se osobních údajů jsou dostupné na </w:t>
      </w:r>
      <w:hyperlink r:id="rId12" w:history="1">
        <w:r>
          <w:rPr>
            <w:rStyle w:val="Hypertextovodkaz"/>
          </w:rPr>
          <w:t>www.Qeneraliceska.cz/ochrana-osobnich-udaiu</w:t>
        </w:r>
      </w:hyperlink>
      <w:r>
        <w:rPr>
          <w:lang w:val="en-US" w:eastAsia="en-US" w:bidi="en-US"/>
        </w:rPr>
        <w:t xml:space="preserve"> </w:t>
      </w:r>
      <w:r>
        <w:t>a dále na obchodních místech pojišťovny. Pojistník se zavazuje, že v tomto rozsahu informuje i pojištěné. Dále se zavazuje, že pojišťovně bezodkladně oznámí případné změny osobních údajů.</w:t>
      </w:r>
    </w:p>
    <w:p w:rsidR="00C8012A" w:rsidRDefault="000150E0">
      <w:pPr>
        <w:pStyle w:val="Zkladntext21"/>
        <w:numPr>
          <w:ilvl w:val="0"/>
          <w:numId w:val="5"/>
        </w:numPr>
        <w:shd w:val="clear" w:color="auto" w:fill="auto"/>
        <w:tabs>
          <w:tab w:val="left" w:pos="246"/>
        </w:tabs>
        <w:spacing w:line="154" w:lineRule="exact"/>
        <w:ind w:left="360" w:hanging="360"/>
        <w:jc w:val="left"/>
      </w:pPr>
      <w:r>
        <w:t>Odpověd</w:t>
      </w:r>
      <w:r>
        <w:t>i pojistníka na dotazy pojišťovny a údaje Jim uvedené u tohoto pojištěni se považují za odpovědi na otázky týkající se podstatných skutečnosti rozhodných pro ohodnocení rizika. Pojistník uzavřením této pojistné smlouvy potvrzuje jejich úplnost a pravdivost</w:t>
      </w:r>
      <w:r>
        <w:t>.</w:t>
      </w:r>
    </w:p>
    <w:p w:rsidR="00C8012A" w:rsidRDefault="000150E0">
      <w:pPr>
        <w:pStyle w:val="Zkladntext21"/>
        <w:numPr>
          <w:ilvl w:val="0"/>
          <w:numId w:val="5"/>
        </w:numPr>
        <w:shd w:val="clear" w:color="auto" w:fill="auto"/>
        <w:tabs>
          <w:tab w:val="left" w:pos="246"/>
        </w:tabs>
        <w:spacing w:line="154" w:lineRule="exact"/>
        <w:ind w:firstLine="0"/>
        <w:jc w:val="left"/>
      </w:pPr>
      <w:r>
        <w:t>Pojistník uzavřením této pojistné smlouvy potvrzuje, že:</w:t>
      </w:r>
    </w:p>
    <w:p w:rsidR="00C8012A" w:rsidRDefault="000150E0">
      <w:pPr>
        <w:pStyle w:val="Zkladntext21"/>
        <w:numPr>
          <w:ilvl w:val="0"/>
          <w:numId w:val="6"/>
        </w:numPr>
        <w:shd w:val="clear" w:color="auto" w:fill="auto"/>
        <w:tabs>
          <w:tab w:val="left" w:pos="224"/>
        </w:tabs>
        <w:spacing w:line="154" w:lineRule="exact"/>
        <w:ind w:left="360" w:hanging="360"/>
        <w:jc w:val="left"/>
      </w:pPr>
      <w:r>
        <w:t>pojišťovně/pojišťovacimu zprostředkovateli před uzavřením této pojistné smlouvy sdělil všechny své pojistné cíle, potřeby a požadavky, tyto byly řádně a úplně zaznamenány a žádné další nemá,</w:t>
      </w:r>
    </w:p>
    <w:p w:rsidR="00C8012A" w:rsidRDefault="000150E0">
      <w:pPr>
        <w:pStyle w:val="Zkladntext21"/>
        <w:numPr>
          <w:ilvl w:val="0"/>
          <w:numId w:val="6"/>
        </w:numPr>
        <w:shd w:val="clear" w:color="auto" w:fill="auto"/>
        <w:tabs>
          <w:tab w:val="left" w:pos="224"/>
        </w:tabs>
        <w:spacing w:line="154" w:lineRule="exact"/>
        <w:ind w:left="360" w:hanging="360"/>
        <w:jc w:val="left"/>
      </w:pPr>
      <w:r>
        <w:t>pojištění odpovídá jeho pojistným požadavkům a jeho pojistnému zájmu a zároveň prohlašuje, že mu byly pojistitelem/pojišťovaclm zprostředkovatelem úplně, jasně, srozumitelné a výstižně zodpovězeny všechny jeho dotazy ke sjednávanému pojištění,</w:t>
      </w:r>
    </w:p>
    <w:p w:rsidR="00C8012A" w:rsidRDefault="000150E0">
      <w:pPr>
        <w:pStyle w:val="Zkladntext21"/>
        <w:numPr>
          <w:ilvl w:val="0"/>
          <w:numId w:val="6"/>
        </w:numPr>
        <w:shd w:val="clear" w:color="auto" w:fill="auto"/>
        <w:tabs>
          <w:tab w:val="left" w:pos="224"/>
        </w:tabs>
        <w:spacing w:line="154" w:lineRule="exact"/>
        <w:ind w:left="360" w:hanging="360"/>
        <w:jc w:val="left"/>
      </w:pPr>
      <w:r>
        <w:t>jsou všechny</w:t>
      </w:r>
      <w:r>
        <w:t xml:space="preserve"> jeho uvedené odpovědi na písemné dotazy pravdivé a úplné, současně potvrzuje. Ze v případě, kdy odpovědi nenapsal vlastnoručně, ověřil jejich správnost a tyto odpovědi jsou pravdivé a úplné,</w:t>
      </w:r>
    </w:p>
    <w:p w:rsidR="00C8012A" w:rsidRDefault="000150E0">
      <w:pPr>
        <w:pStyle w:val="Zkladntext21"/>
        <w:numPr>
          <w:ilvl w:val="0"/>
          <w:numId w:val="6"/>
        </w:numPr>
        <w:shd w:val="clear" w:color="auto" w:fill="auto"/>
        <w:tabs>
          <w:tab w:val="left" w:pos="224"/>
        </w:tabs>
        <w:spacing w:line="154" w:lineRule="exact"/>
        <w:ind w:left="360" w:hanging="360"/>
        <w:jc w:val="left"/>
      </w:pPr>
      <w:r>
        <w:t xml:space="preserve">bude plnit povinnosti uvedené v pojistné smlouvě a v pojistných </w:t>
      </w:r>
      <w:r>
        <w:t>podmínkách a je si vědom, že v případě porušení ho mohou postihnout nepříznivé následky (např. zánik pojištění, snížení nebo odmítnutí pojistného plněni).</w:t>
      </w:r>
    </w:p>
    <w:p w:rsidR="00C8012A" w:rsidRDefault="000150E0">
      <w:pPr>
        <w:pStyle w:val="Zkladntext21"/>
        <w:numPr>
          <w:ilvl w:val="0"/>
          <w:numId w:val="5"/>
        </w:numPr>
        <w:shd w:val="clear" w:color="auto" w:fill="auto"/>
        <w:tabs>
          <w:tab w:val="left" w:pos="246"/>
        </w:tabs>
        <w:spacing w:line="154" w:lineRule="exact"/>
        <w:ind w:left="360" w:hanging="360"/>
        <w:jc w:val="left"/>
      </w:pPr>
      <w:r>
        <w:t xml:space="preserve">Pojistník bere na vědomí, že byta-li pojistná smlouva uzavřena formou obchodu na dálku, má právo bez </w:t>
      </w:r>
      <w:r>
        <w:t>udáni důvodu odstoupit od pojistné smlouvy ve lhůtě čtrnácti dnů ode dne jejího uzavřeni nebo ode dne, kdy mu byly sděleny pojistné podmínky, pokud k tomuto sdělení dojde na jeho žádost po uzavření smlouvy.</w:t>
      </w:r>
    </w:p>
    <w:p w:rsidR="00C8012A" w:rsidRDefault="000150E0">
      <w:pPr>
        <w:pStyle w:val="Zkladntext21"/>
        <w:shd w:val="clear" w:color="auto" w:fill="auto"/>
        <w:spacing w:line="154" w:lineRule="exact"/>
        <w:ind w:firstLine="0"/>
        <w:jc w:val="left"/>
      </w:pPr>
      <w:r>
        <w:t xml:space="preserve">V těchto případech vrátí pojišťovna pojistnikovi </w:t>
      </w:r>
      <w:r>
        <w:t>bez zbytečného odkladu, nejpozději však do třiceti dnů ode dne, kdy se odstoupeni stane účinným, zaplacené pojistné: přitom má právo odečíst si, co již z pojištěni plnila, Bylo-li však pojistné plněni vyplaceno ve výši přesahující výši zaplaceného pojistné</w:t>
      </w:r>
      <w:r>
        <w:t>ho, vrátí pojistník popřípadě pojištěný, pojišťovně částku zaplaceného pojistného plněni, které přesahuje zaplacené pojistné.</w:t>
      </w:r>
    </w:p>
    <w:p w:rsidR="00C8012A" w:rsidRDefault="000150E0">
      <w:pPr>
        <w:pStyle w:val="Zkladntext21"/>
        <w:numPr>
          <w:ilvl w:val="0"/>
          <w:numId w:val="5"/>
        </w:numPr>
        <w:shd w:val="clear" w:color="auto" w:fill="auto"/>
        <w:tabs>
          <w:tab w:val="left" w:pos="246"/>
        </w:tabs>
        <w:spacing w:line="154" w:lineRule="exact"/>
        <w:ind w:firstLine="0"/>
        <w:jc w:val="left"/>
      </w:pPr>
      <w:r>
        <w:t>Pojistník bere na vědomí, že se může s případnou stížnosti obrátit přímo na pojišťovnu, může využít adresu pro doručováni General!</w:t>
      </w:r>
      <w:r>
        <w:t xml:space="preserve"> Česká pojišťovna a.s„</w:t>
      </w:r>
    </w:p>
    <w:p w:rsidR="00C8012A" w:rsidRDefault="000150E0">
      <w:pPr>
        <w:pStyle w:val="Zkladntext21"/>
        <w:shd w:val="clear" w:color="auto" w:fill="auto"/>
        <w:spacing w:line="154" w:lineRule="exact"/>
        <w:ind w:firstLine="0"/>
        <w:jc w:val="left"/>
      </w:pPr>
      <w:r>
        <w:t xml:space="preserve">P. O. BOX 305, 659 05 Brno nebo elektronickou schránku </w:t>
      </w:r>
      <w:hyperlink r:id="rId13" w:history="1">
        <w:r>
          <w:rPr>
            <w:rStyle w:val="Hypertextovodkaz"/>
            <w:lang w:val="en-US" w:eastAsia="en-US" w:bidi="en-US"/>
          </w:rPr>
          <w:t>stiznosti@generaliceska.cz</w:t>
        </w:r>
      </w:hyperlink>
      <w:r>
        <w:rPr>
          <w:lang w:val="en-US" w:eastAsia="en-US" w:bidi="en-US"/>
        </w:rPr>
        <w:t xml:space="preserve">. </w:t>
      </w:r>
      <w:r>
        <w:t>Nedohodne-ll se pojistník s pojišťovnou jinak, stížnosti se vyřizuji písemnou formou. V případě, že ne</w:t>
      </w:r>
      <w:r>
        <w:t>ní pojistník spokojen s vyřízením stížnosti, s vyřízením nesouhlasí nebo neobdržel reakci na svoji stížnost, může se obrátit na kancelář ombudsmana Generali České pojišťovny a.s. Se stížností se lze také obrátit na Českou národní banku, Na Příkopě 28.115 0</w:t>
      </w:r>
      <w:r>
        <w:t xml:space="preserve">3 Praha 1 </w:t>
      </w:r>
      <w:r>
        <w:rPr>
          <w:lang w:val="en-US" w:eastAsia="en-US" w:bidi="en-US"/>
        </w:rPr>
        <w:t>i</w:t>
      </w:r>
      <w:hyperlink r:id="rId14" w:history="1">
        <w:r>
          <w:rPr>
            <w:rStyle w:val="Hypertextovodkaz"/>
          </w:rPr>
          <w:t>www.cnb.cz</w:t>
        </w:r>
      </w:hyperlink>
      <w:r>
        <w:rPr>
          <w:rStyle w:val="Zkladntext23"/>
        </w:rPr>
        <w:t>)</w:t>
      </w:r>
      <w:r>
        <w:rPr>
          <w:lang w:val="en-US" w:eastAsia="en-US" w:bidi="en-US"/>
        </w:rPr>
        <w:t>.</w:t>
      </w:r>
    </w:p>
    <w:p w:rsidR="00C8012A" w:rsidRDefault="000150E0">
      <w:pPr>
        <w:pStyle w:val="Zkladntext21"/>
        <w:numPr>
          <w:ilvl w:val="0"/>
          <w:numId w:val="5"/>
        </w:numPr>
        <w:shd w:val="clear" w:color="auto" w:fill="auto"/>
        <w:tabs>
          <w:tab w:val="left" w:pos="246"/>
        </w:tabs>
        <w:spacing w:line="154" w:lineRule="exact"/>
        <w:ind w:left="360" w:hanging="360"/>
        <w:jc w:val="left"/>
      </w:pPr>
      <w:r>
        <w:t>Smluvní strany se dohodly. Ze pokud tato smlouva podléhá povinnosti uveřejnění podle zákona č. 340/2015 Sb„ o zvláštních podmínkách účinnosti některých smluv, uveřejňováni těchto smluv a o registru sm</w:t>
      </w:r>
      <w:r>
        <w:t>luv (zákon o registru smluv), Je tuto smlouvu (vč. všech jejich dodatků) povinen uveřejnit pojistník, a lo ve lhůtě a způsobem stanoveným tímto zákonem. Pojistník je povinen bezodkladně informovat pojišťovnu o zasláni smlouvy správci registru smluv zprávou</w:t>
      </w:r>
      <w:r>
        <w:t xml:space="preserve"> do datové schránky. Pojislnik je povinen zajistit, aby byly ve zveřejňovaném zněni smlouvy skryty veškeré informace, které se dle zákona č. 106/199S Sb„ o svobodném přístupu informacím nezveřejňují (především se jedná o osobní údaje a obchodní tajemství p</w:t>
      </w:r>
      <w:r>
        <w:t>ojišťovny, přičemž za obchodní tajemství pojišťovna považuje zejména údaje o pojistných částkách; o zabezpečení majetku; o bonifikaci za škodní průběh; o obratu klienta, ze kterého je stanovena výše pojistného;</w:t>
      </w:r>
    </w:p>
    <w:p w:rsidR="00C8012A" w:rsidRDefault="000150E0">
      <w:pPr>
        <w:pStyle w:val="Zkladntext21"/>
        <w:shd w:val="clear" w:color="auto" w:fill="auto"/>
        <w:spacing w:line="154" w:lineRule="exact"/>
        <w:ind w:firstLine="0"/>
        <w:jc w:val="left"/>
        <w:sectPr w:rsidR="00C8012A">
          <w:footerReference w:type="even" r:id="rId15"/>
          <w:footerReference w:type="default" r:id="rId16"/>
          <w:footerReference w:type="first" r:id="rId17"/>
          <w:pgSz w:w="11909" w:h="16840"/>
          <w:pgMar w:top="845" w:right="1291" w:bottom="1430" w:left="589" w:header="0" w:footer="3" w:gutter="0"/>
          <w:cols w:space="720"/>
          <w:noEndnote/>
          <w:titlePg/>
          <w:docGrid w:linePitch="360"/>
        </w:sectPr>
      </w:pPr>
      <w:r>
        <w:t>o sjednaných limitech/sublimitech plněni a výši spoluúčasti; o sazbách pojistného; o malusu/ bonusu). Nezajistí-li pojislnik uveřejněni této smlouvy (vč. všech jejich dodatků) podle předchozího odstavce</w:t>
      </w:r>
      <w:r>
        <w:t xml:space="preserve"> ani ve lhůtě 30 dni ode dne jejího uzavřeni, je oprávněna tuto smlouvu (vč. všech jejich dodatků) uveřejnit pojišťovna. V lakovém případe pojistník výslovné souhlasí s uvařejněním této smlouvy (vč. všach jepch dodatků) v registru smluv. Je-li pojistník os</w:t>
      </w:r>
      <w:r>
        <w:t>obou odlišnou</w:t>
      </w:r>
    </w:p>
    <w:p w:rsidR="00C8012A" w:rsidRDefault="000150E0">
      <w:pPr>
        <w:pStyle w:val="Zkladntext51"/>
        <w:shd w:val="clear" w:color="auto" w:fill="auto"/>
        <w:spacing w:line="110" w:lineRule="exact"/>
        <w:jc w:val="left"/>
      </w:pPr>
      <w:r>
        <w:rPr>
          <w:rStyle w:val="Zkladntext5"/>
        </w:rPr>
        <w:t>Číslo pojistně smlouvy; 4888478692</w:t>
      </w:r>
    </w:p>
    <w:p w:rsidR="00C8012A" w:rsidRDefault="000150E0">
      <w:pPr>
        <w:pStyle w:val="Zkladntext51"/>
        <w:shd w:val="clear" w:color="auto" w:fill="auto"/>
        <w:spacing w:line="110" w:lineRule="exact"/>
        <w:jc w:val="left"/>
      </w:pPr>
      <w:r>
        <w:rPr>
          <w:rStyle w:val="Zkladntext5"/>
        </w:rPr>
        <w:t>stav ke dni: 21.08.2023</w:t>
      </w:r>
    </w:p>
    <w:p w:rsidR="00C8012A" w:rsidRDefault="000150E0">
      <w:pPr>
        <w:pStyle w:val="Zkladntext51"/>
        <w:shd w:val="clear" w:color="auto" w:fill="auto"/>
        <w:spacing w:line="110" w:lineRule="exact"/>
        <w:jc w:val="left"/>
      </w:pPr>
      <w:r>
        <w:rPr>
          <w:rStyle w:val="Zkladntext5"/>
        </w:rPr>
        <w:t>strana 4 z 5</w:t>
      </w:r>
    </w:p>
    <w:p w:rsidR="00C8012A" w:rsidRDefault="00C8012A">
      <w:pPr>
        <w:rPr>
          <w:sz w:val="2"/>
          <w:szCs w:val="2"/>
        </w:rPr>
        <w:sectPr w:rsidR="00C8012A">
          <w:type w:val="continuous"/>
          <w:pgSz w:w="11909" w:h="16840"/>
          <w:pgMar w:top="849" w:right="1230" w:bottom="849" w:left="593" w:header="0" w:footer="3" w:gutter="0"/>
          <w:cols w:space="720"/>
          <w:noEndnote/>
          <w:docGrid w:linePitch="360"/>
        </w:sectPr>
      </w:pPr>
    </w:p>
    <w:p w:rsidR="00C8012A" w:rsidRDefault="000150E0">
      <w:pPr>
        <w:pStyle w:val="Nadpis20"/>
        <w:keepNext/>
        <w:keepLines/>
        <w:shd w:val="clear" w:color="auto" w:fill="auto"/>
        <w:spacing w:line="190" w:lineRule="exact"/>
        <w:ind w:firstLine="0"/>
      </w:pPr>
      <w:bookmarkStart w:id="9" w:name="bookmark8"/>
      <w:r>
        <w:rPr>
          <w:rStyle w:val="Nadpis21"/>
        </w:rPr>
        <w:t>Společná a závěrečná ustanoveni</w:t>
      </w:r>
      <w:bookmarkEnd w:id="9"/>
    </w:p>
    <w:p w:rsidR="00C8012A" w:rsidRDefault="000150E0">
      <w:pPr>
        <w:pStyle w:val="Zkladntext21"/>
        <w:shd w:val="clear" w:color="auto" w:fill="auto"/>
        <w:spacing w:line="154" w:lineRule="exact"/>
        <w:ind w:firstLine="0"/>
        <w:jc w:val="left"/>
      </w:pPr>
      <w:r>
        <w:rPr>
          <w:rStyle w:val="Zkladntext2"/>
        </w:rPr>
        <w:t>od pojištěného, pojistnik potvrzuje, že pojištěný dal výslovný souhlas s uveřejněním této smlouvy (vč. všech jeji</w:t>
      </w:r>
      <w:r>
        <w:rPr>
          <w:rStyle w:val="Zkladntext2"/>
        </w:rPr>
        <w:t>ch dodatků) v registru smluv. Uveřejněni nepředstavuje porušeni povinnosti mlčenlivosti pojišťovny.</w:t>
      </w:r>
    </w:p>
    <w:p w:rsidR="00C8012A" w:rsidRDefault="000150E0">
      <w:pPr>
        <w:pStyle w:val="Zkladntext21"/>
        <w:shd w:val="clear" w:color="auto" w:fill="auto"/>
        <w:spacing w:line="154" w:lineRule="exact"/>
        <w:ind w:left="360" w:hanging="360"/>
        <w:jc w:val="left"/>
      </w:pPr>
      <w:r>
        <w:rPr>
          <w:rStyle w:val="Zkladntext2"/>
        </w:rPr>
        <w:t>0. Pojistnik nebo některý z pojištěných nesplňuje v souvislosti s pojistným odvétvim uvedeným v části B bodu 3, 8,9, 10,13 nebo 16 přílohy í. 1 k zákonu 6.2</w:t>
      </w:r>
      <w:r>
        <w:rPr>
          <w:rStyle w:val="Zkladntext2"/>
        </w:rPr>
        <w:t>77/2009 Sb., o pojišťovnictví, ve zněni pozdějších předpisů, minimálně 2 ze 3 niže uvedených limitů:</w:t>
      </w:r>
    </w:p>
    <w:p w:rsidR="00C8012A" w:rsidRDefault="000150E0">
      <w:pPr>
        <w:pStyle w:val="Zkladntext21"/>
        <w:numPr>
          <w:ilvl w:val="0"/>
          <w:numId w:val="7"/>
        </w:numPr>
        <w:shd w:val="clear" w:color="auto" w:fill="auto"/>
        <w:tabs>
          <w:tab w:val="left" w:pos="230"/>
        </w:tabs>
        <w:spacing w:line="154" w:lineRule="exact"/>
        <w:ind w:firstLine="0"/>
        <w:jc w:val="left"/>
      </w:pPr>
      <w:r>
        <w:rPr>
          <w:rStyle w:val="Zkladntext2"/>
        </w:rPr>
        <w:t>čistý obrat min. 12 800 000 EUR (cca 320 000 000 Kč),</w:t>
      </w:r>
    </w:p>
    <w:p w:rsidR="00C8012A" w:rsidRDefault="000150E0">
      <w:pPr>
        <w:pStyle w:val="Zkladntext21"/>
        <w:numPr>
          <w:ilvl w:val="0"/>
          <w:numId w:val="7"/>
        </w:numPr>
        <w:shd w:val="clear" w:color="auto" w:fill="auto"/>
        <w:tabs>
          <w:tab w:val="left" w:pos="230"/>
        </w:tabs>
        <w:spacing w:line="154" w:lineRule="exact"/>
        <w:ind w:firstLine="0"/>
        <w:jc w:val="left"/>
      </w:pPr>
      <w:r>
        <w:rPr>
          <w:rStyle w:val="Zkladntext2"/>
        </w:rPr>
        <w:t>úhrn rozvahy min. 6 200 000 EUR (cca 155 000 000 Kč),</w:t>
      </w:r>
    </w:p>
    <w:p w:rsidR="00C8012A" w:rsidRDefault="000150E0">
      <w:pPr>
        <w:pStyle w:val="Zkladntext21"/>
        <w:numPr>
          <w:ilvl w:val="0"/>
          <w:numId w:val="7"/>
        </w:numPr>
        <w:shd w:val="clear" w:color="auto" w:fill="auto"/>
        <w:tabs>
          <w:tab w:val="left" w:pos="230"/>
        </w:tabs>
        <w:spacing w:line="154" w:lineRule="exact"/>
        <w:ind w:firstLine="0"/>
        <w:jc w:val="left"/>
      </w:pPr>
      <w:r>
        <w:rPr>
          <w:rStyle w:val="Zkladntext2"/>
        </w:rPr>
        <w:t>průměrný roční stav zaměstnanců min. 250.</w:t>
      </w:r>
    </w:p>
    <w:p w:rsidR="00C8012A" w:rsidRDefault="000150E0">
      <w:pPr>
        <w:pStyle w:val="Zkladntext70"/>
        <w:shd w:val="clear" w:color="auto" w:fill="auto"/>
        <w:spacing w:line="130" w:lineRule="exact"/>
      </w:pPr>
      <w:r>
        <w:t>Dokumenty k pojistné smlouvě</w:t>
      </w:r>
    </w:p>
    <w:p w:rsidR="00C8012A" w:rsidRDefault="000150E0">
      <w:pPr>
        <w:pStyle w:val="Zkladntext21"/>
        <w:shd w:val="clear" w:color="auto" w:fill="auto"/>
        <w:spacing w:line="154" w:lineRule="exact"/>
        <w:ind w:firstLine="0"/>
        <w:jc w:val="left"/>
      </w:pPr>
      <w:r>
        <w:rPr>
          <w:rStyle w:val="Zkladntext2"/>
        </w:rPr>
        <w:t>Předsmluvní dokumenty:</w:t>
      </w:r>
    </w:p>
    <w:p w:rsidR="00C8012A" w:rsidRDefault="000150E0">
      <w:pPr>
        <w:pStyle w:val="Zkladntext21"/>
        <w:numPr>
          <w:ilvl w:val="0"/>
          <w:numId w:val="7"/>
        </w:numPr>
        <w:shd w:val="clear" w:color="auto" w:fill="auto"/>
        <w:tabs>
          <w:tab w:val="left" w:pos="240"/>
        </w:tabs>
        <w:spacing w:line="154" w:lineRule="exact"/>
        <w:ind w:firstLine="0"/>
        <w:jc w:val="left"/>
      </w:pPr>
      <w:r>
        <w:rPr>
          <w:rStyle w:val="Zkladntext2"/>
        </w:rPr>
        <w:t>Informace o pojišťovacím zprostředkovateli</w:t>
      </w:r>
    </w:p>
    <w:p w:rsidR="00C8012A" w:rsidRDefault="000150E0">
      <w:pPr>
        <w:pStyle w:val="Zkladntext21"/>
        <w:numPr>
          <w:ilvl w:val="0"/>
          <w:numId w:val="7"/>
        </w:numPr>
        <w:shd w:val="clear" w:color="auto" w:fill="auto"/>
        <w:tabs>
          <w:tab w:val="left" w:pos="240"/>
        </w:tabs>
        <w:spacing w:line="154" w:lineRule="exact"/>
        <w:ind w:firstLine="0"/>
        <w:jc w:val="left"/>
      </w:pPr>
      <w:r>
        <w:rPr>
          <w:rStyle w:val="Zkladntext2"/>
        </w:rPr>
        <w:lastRenderedPageBreak/>
        <w:t>Informační dokument o pojistném produktu</w:t>
      </w:r>
    </w:p>
    <w:p w:rsidR="00C8012A" w:rsidRDefault="000150E0">
      <w:pPr>
        <w:pStyle w:val="Zkladntext21"/>
        <w:numPr>
          <w:ilvl w:val="0"/>
          <w:numId w:val="7"/>
        </w:numPr>
        <w:shd w:val="clear" w:color="auto" w:fill="auto"/>
        <w:tabs>
          <w:tab w:val="left" w:pos="240"/>
        </w:tabs>
        <w:spacing w:line="154" w:lineRule="exact"/>
        <w:ind w:firstLine="0"/>
        <w:jc w:val="left"/>
      </w:pPr>
      <w:r>
        <w:rPr>
          <w:rStyle w:val="Zkladntext2"/>
        </w:rPr>
        <w:t>Předsmluvní informace</w:t>
      </w:r>
    </w:p>
    <w:p w:rsidR="00C8012A" w:rsidRDefault="000150E0">
      <w:pPr>
        <w:pStyle w:val="Zkladntext21"/>
        <w:numPr>
          <w:ilvl w:val="0"/>
          <w:numId w:val="7"/>
        </w:numPr>
        <w:shd w:val="clear" w:color="auto" w:fill="auto"/>
        <w:tabs>
          <w:tab w:val="left" w:pos="230"/>
        </w:tabs>
        <w:spacing w:line="154" w:lineRule="exact"/>
        <w:ind w:firstLine="0"/>
        <w:jc w:val="left"/>
      </w:pPr>
      <w:r>
        <w:rPr>
          <w:rStyle w:val="Zkladntext2"/>
        </w:rPr>
        <w:t>Záznam z jednání</w:t>
      </w:r>
    </w:p>
    <w:p w:rsidR="00C8012A" w:rsidRDefault="000150E0">
      <w:pPr>
        <w:pStyle w:val="Zkladntext21"/>
        <w:shd w:val="clear" w:color="auto" w:fill="auto"/>
        <w:spacing w:line="154" w:lineRule="exact"/>
        <w:ind w:firstLine="0"/>
        <w:jc w:val="left"/>
      </w:pPr>
      <w:r>
        <w:rPr>
          <w:rStyle w:val="Zkladntext2"/>
        </w:rPr>
        <w:t xml:space="preserve">Pojistnik prohlašuje, že se s obsahem všech těchto dokumentů řádné seznámil a je </w:t>
      </w:r>
      <w:r>
        <w:rPr>
          <w:rStyle w:val="Zkladntext2"/>
        </w:rPr>
        <w:t>srozuměn s tim, že poskytují důležité Informace o povaze uzavíraného pojišténl a řadu upozorněni na významná ustanovení pojistných podmínek.</w:t>
      </w:r>
    </w:p>
    <w:p w:rsidR="00C8012A" w:rsidRDefault="000150E0">
      <w:pPr>
        <w:pStyle w:val="Zkladntext21"/>
        <w:shd w:val="clear" w:color="auto" w:fill="auto"/>
        <w:spacing w:line="154" w:lineRule="exact"/>
        <w:ind w:firstLine="0"/>
        <w:jc w:val="left"/>
      </w:pPr>
      <w:r>
        <w:rPr>
          <w:rStyle w:val="Zkladntext2"/>
        </w:rPr>
        <w:t>Dokumenty, které jsou nedílnou součástí pojistné smlouvy</w:t>
      </w:r>
    </w:p>
    <w:p w:rsidR="00C8012A" w:rsidRDefault="000150E0">
      <w:pPr>
        <w:pStyle w:val="Zkladntext21"/>
        <w:shd w:val="clear" w:color="auto" w:fill="auto"/>
        <w:spacing w:line="154" w:lineRule="exact"/>
        <w:ind w:firstLine="0"/>
        <w:jc w:val="left"/>
      </w:pPr>
      <w:r>
        <w:rPr>
          <w:rStyle w:val="Zkladntext2"/>
        </w:rPr>
        <w:t xml:space="preserve">Nedílnou součásti pojistné smlouvy jsou následující' </w:t>
      </w:r>
      <w:r>
        <w:rPr>
          <w:rStyle w:val="Zkladntext2"/>
        </w:rPr>
        <w:t>dokumenty:</w:t>
      </w:r>
    </w:p>
    <w:p w:rsidR="00C8012A" w:rsidRDefault="000150E0">
      <w:pPr>
        <w:pStyle w:val="Zkladntext21"/>
        <w:numPr>
          <w:ilvl w:val="0"/>
          <w:numId w:val="7"/>
        </w:numPr>
        <w:shd w:val="clear" w:color="auto" w:fill="auto"/>
        <w:tabs>
          <w:tab w:val="left" w:pos="235"/>
        </w:tabs>
        <w:spacing w:line="154" w:lineRule="exact"/>
        <w:ind w:firstLine="0"/>
        <w:jc w:val="left"/>
      </w:pPr>
      <w:r>
        <w:rPr>
          <w:rStyle w:val="Zkladntext2"/>
        </w:rPr>
        <w:t>VPPMO-P-02/2020</w:t>
      </w:r>
    </w:p>
    <w:p w:rsidR="00C8012A" w:rsidRDefault="000150E0">
      <w:pPr>
        <w:pStyle w:val="Zkladntext21"/>
        <w:numPr>
          <w:ilvl w:val="0"/>
          <w:numId w:val="7"/>
        </w:numPr>
        <w:shd w:val="clear" w:color="auto" w:fill="auto"/>
        <w:tabs>
          <w:tab w:val="left" w:pos="235"/>
        </w:tabs>
        <w:spacing w:line="154" w:lineRule="exact"/>
        <w:ind w:firstLine="0"/>
        <w:jc w:val="left"/>
      </w:pPr>
      <w:r>
        <w:rPr>
          <w:rStyle w:val="Zkladntext2"/>
        </w:rPr>
        <w:t>DPPMP-P-02/2020</w:t>
      </w:r>
    </w:p>
    <w:p w:rsidR="00C8012A" w:rsidRDefault="000150E0">
      <w:pPr>
        <w:pStyle w:val="Zkladntext21"/>
        <w:numPr>
          <w:ilvl w:val="0"/>
          <w:numId w:val="7"/>
        </w:numPr>
        <w:shd w:val="clear" w:color="auto" w:fill="auto"/>
        <w:tabs>
          <w:tab w:val="left" w:pos="235"/>
        </w:tabs>
        <w:spacing w:line="154" w:lineRule="exact"/>
        <w:ind w:firstLine="0"/>
        <w:jc w:val="left"/>
      </w:pPr>
      <w:r>
        <w:rPr>
          <w:rStyle w:val="Zkladntext2"/>
        </w:rPr>
        <w:t>Sazebník administrativních poplatků</w:t>
      </w:r>
    </w:p>
    <w:p w:rsidR="00C8012A" w:rsidRDefault="000150E0">
      <w:pPr>
        <w:pStyle w:val="Zkladntext21"/>
        <w:shd w:val="clear" w:color="auto" w:fill="auto"/>
        <w:spacing w:line="154" w:lineRule="exact"/>
        <w:ind w:firstLine="0"/>
        <w:jc w:val="left"/>
      </w:pPr>
      <w:r>
        <w:rPr>
          <w:rStyle w:val="Zkladntext2"/>
        </w:rPr>
        <w:t>Pojistnik prohlašuje, že se s obsahem uvedených dokumentů, tvořících nedílnou součást pojistné smlouvy, řádně seznámil a je srozuměn s tím, že se smluvní vztah řídi rovněž těmit</w:t>
      </w:r>
      <w:r>
        <w:rPr>
          <w:rStyle w:val="Zkladntext2"/>
        </w:rPr>
        <w:t>o dokumenty, z nichž pro strany vyplývají práva a povinnosti (dokumenty mají stejnou právní závaznost, jako je závaznost pojistné smlouvy). Jako pojistnik dále seznámí pojištěné s obsahem této pojistné smlouvy včetně uvedených pojistných podmínek.</w:t>
      </w:r>
    </w:p>
    <w:p w:rsidR="00C8012A" w:rsidRDefault="000150E0">
      <w:pPr>
        <w:pStyle w:val="Zkladntext21"/>
        <w:shd w:val="clear" w:color="auto" w:fill="auto"/>
        <w:spacing w:line="154" w:lineRule="exact"/>
        <w:ind w:firstLine="0"/>
        <w:jc w:val="left"/>
      </w:pPr>
      <w:r>
        <w:rPr>
          <w:rStyle w:val="Zkladntext2"/>
        </w:rPr>
        <w:t xml:space="preserve">Dále </w:t>
      </w:r>
      <w:r>
        <w:rPr>
          <w:rStyle w:val="Zkladntext2"/>
        </w:rPr>
        <w:t>pojistnik potvrzuje, že mu výše uvedené dokumenty, tj. předsmluvní dokumenty a dokumenty, které jsou nedílnou součásti pojistné smlouvy, byly poskytnuty v dostatečném předstihu před uzavřením pojistné smlouvy způsobem, který si zvolil.</w:t>
      </w:r>
    </w:p>
    <w:p w:rsidR="00C8012A" w:rsidRDefault="000150E0">
      <w:pPr>
        <w:pStyle w:val="Zkladntext21"/>
        <w:shd w:val="clear" w:color="auto" w:fill="auto"/>
        <w:spacing w:line="130" w:lineRule="exact"/>
        <w:ind w:firstLine="0"/>
        <w:jc w:val="left"/>
      </w:pPr>
      <w:r>
        <w:rPr>
          <w:rStyle w:val="Zkladntext2"/>
        </w:rPr>
        <w:t>Souhlas s elektronic</w:t>
      </w:r>
      <w:r>
        <w:rPr>
          <w:rStyle w:val="Zkladntext2"/>
        </w:rPr>
        <w:t>kou komunikaci při jednáni o uzavření pojistné smlouvy</w:t>
      </w:r>
    </w:p>
    <w:p w:rsidR="00C8012A" w:rsidRDefault="000150E0">
      <w:pPr>
        <w:pStyle w:val="Zkladntext21"/>
        <w:shd w:val="clear" w:color="auto" w:fill="auto"/>
        <w:spacing w:line="130" w:lineRule="exact"/>
        <w:ind w:firstLine="0"/>
        <w:jc w:val="left"/>
      </w:pPr>
      <w:r>
        <w:rPr>
          <w:rStyle w:val="Zkladntext2"/>
        </w:rPr>
        <w:t>Chcete dostávat informace raději e-mailem?</w:t>
      </w:r>
    </w:p>
    <w:p w:rsidR="00C8012A" w:rsidRDefault="000150E0">
      <w:pPr>
        <w:pStyle w:val="Zkladntext90"/>
        <w:shd w:val="clear" w:color="auto" w:fill="auto"/>
        <w:spacing w:line="170" w:lineRule="exact"/>
      </w:pPr>
      <w:r>
        <w:t>ANO</w:t>
      </w:r>
    </w:p>
    <w:p w:rsidR="00C8012A" w:rsidRDefault="000150E0">
      <w:pPr>
        <w:pStyle w:val="Zkladntext21"/>
        <w:shd w:val="clear" w:color="auto" w:fill="auto"/>
        <w:spacing w:line="158" w:lineRule="exact"/>
        <w:ind w:firstLine="0"/>
        <w:jc w:val="left"/>
      </w:pPr>
      <w:r>
        <w:rPr>
          <w:rStyle w:val="Zkladntext2"/>
        </w:rPr>
        <w:t>Pojistnik si volí, aby mu předsmluvní informace týkající se pojištěni u General! České pojišťovny a.s. (bude-li jednáni kdykoliv v budoucnu směřovat ke sj</w:t>
      </w:r>
      <w:r>
        <w:rPr>
          <w:rStyle w:val="Zkladntext2"/>
        </w:rPr>
        <w:t xml:space="preserve">ednáni jakéhokoliv pojištěni) posílala pojišťovna ěi společnost Generali Česká Distribuce a.s. na jim sdělený e-mail. Jedná se zejména o informace o pojišťovně, informace o pojištěni, případné další informace o životním pojištěni, rezervotvorném pojištěni </w:t>
      </w:r>
      <w:r>
        <w:rPr>
          <w:rStyle w:val="Zkladntext2"/>
        </w:rPr>
        <w:t>čl pojištění vázaném na koupi zboží nebo služby (bude-li jednání kdykoliv v budoucnu směřovat ke sjednáni některého z těchto typů pojištěni), dále Informace o pojišťovacím zprostředkovateli a záznam z jednáni. Pojistnik si uvědomuje úroveň zabezpečení svéh</w:t>
      </w:r>
      <w:r>
        <w:rPr>
          <w:rStyle w:val="Zkladntext2"/>
        </w:rPr>
        <w:t>o e-mailu a případná rizika s tím spojená.</w:t>
      </w:r>
    </w:p>
    <w:p w:rsidR="00C8012A" w:rsidRDefault="000150E0">
      <w:pPr>
        <w:pStyle w:val="Nadpis10"/>
        <w:keepNext/>
        <w:keepLines/>
        <w:shd w:val="clear" w:color="auto" w:fill="auto"/>
        <w:spacing w:line="600" w:lineRule="exact"/>
      </w:pPr>
      <w:bookmarkStart w:id="10" w:name="bookmark9"/>
      <w:r>
        <w:t>□</w:t>
      </w:r>
      <w:bookmarkEnd w:id="10"/>
    </w:p>
    <w:p w:rsidR="00C8012A" w:rsidRDefault="000150E0">
      <w:pPr>
        <w:pStyle w:val="Zkladntext21"/>
        <w:shd w:val="clear" w:color="auto" w:fill="auto"/>
        <w:spacing w:line="130" w:lineRule="exact"/>
        <w:ind w:firstLine="0"/>
        <w:jc w:val="left"/>
      </w:pPr>
      <w:r>
        <w:rPr>
          <w:rStyle w:val="Zkladntext2"/>
        </w:rPr>
        <w:t>NE, souhlas neuděluji.</w:t>
      </w:r>
    </w:p>
    <w:p w:rsidR="00C8012A" w:rsidRDefault="000150E0">
      <w:pPr>
        <w:pStyle w:val="Zkladntext21"/>
        <w:shd w:val="clear" w:color="auto" w:fill="auto"/>
        <w:spacing w:line="130" w:lineRule="exact"/>
        <w:ind w:firstLine="0"/>
        <w:jc w:val="left"/>
      </w:pPr>
      <w:r>
        <w:rPr>
          <w:rStyle w:val="Zkladntext2"/>
        </w:rPr>
        <w:t>Souhlas s elektronickou komunikaci během trváni pojištěni</w:t>
      </w:r>
    </w:p>
    <w:p w:rsidR="00C8012A" w:rsidRDefault="000150E0">
      <w:pPr>
        <w:pStyle w:val="Zkladntext21"/>
        <w:shd w:val="clear" w:color="auto" w:fill="auto"/>
        <w:spacing w:line="130" w:lineRule="exact"/>
        <w:ind w:firstLine="0"/>
        <w:jc w:val="left"/>
      </w:pPr>
      <w:r>
        <w:rPr>
          <w:rStyle w:val="Zkladntext2"/>
        </w:rPr>
        <w:t>Chcete dostávat informace raději e-mailem?</w:t>
      </w:r>
    </w:p>
    <w:p w:rsidR="00C8012A" w:rsidRDefault="000150E0">
      <w:pPr>
        <w:pStyle w:val="Nadpis120"/>
        <w:keepNext/>
        <w:keepLines/>
        <w:shd w:val="clear" w:color="auto" w:fill="auto"/>
        <w:spacing w:line="600" w:lineRule="exact"/>
      </w:pPr>
      <w:bookmarkStart w:id="11" w:name="bookmark10"/>
      <w:r>
        <w:t>□</w:t>
      </w:r>
      <w:bookmarkEnd w:id="11"/>
    </w:p>
    <w:p w:rsidR="00C8012A" w:rsidRDefault="000150E0">
      <w:pPr>
        <w:pStyle w:val="Zkladntext21"/>
        <w:shd w:val="clear" w:color="auto" w:fill="auto"/>
        <w:spacing w:line="130" w:lineRule="exact"/>
        <w:ind w:firstLine="0"/>
        <w:jc w:val="left"/>
      </w:pPr>
      <w:r>
        <w:rPr>
          <w:rStyle w:val="Zkladntext2"/>
        </w:rPr>
        <w:t>ANO</w:t>
      </w:r>
    </w:p>
    <w:p w:rsidR="00C8012A" w:rsidRDefault="000150E0">
      <w:pPr>
        <w:pStyle w:val="Zkladntext21"/>
        <w:shd w:val="clear" w:color="auto" w:fill="auto"/>
        <w:spacing w:line="130" w:lineRule="exact"/>
        <w:ind w:firstLine="0"/>
        <w:jc w:val="left"/>
      </w:pPr>
      <w:r>
        <w:rPr>
          <w:rStyle w:val="Zkladntext2"/>
        </w:rPr>
        <w:t>NE, souhlas neuděluji.</w:t>
      </w:r>
    </w:p>
    <w:p w:rsidR="00C8012A" w:rsidRDefault="000150E0">
      <w:pPr>
        <w:pStyle w:val="Zkladntext21"/>
        <w:shd w:val="clear" w:color="auto" w:fill="auto"/>
        <w:spacing w:line="130" w:lineRule="exact"/>
        <w:ind w:firstLine="0"/>
        <w:jc w:val="left"/>
      </w:pPr>
      <w:r>
        <w:rPr>
          <w:rStyle w:val="Zkladntext2"/>
        </w:rPr>
        <w:t>Tato volba se týká všech pojistníkem sjednaných smluv, i d</w:t>
      </w:r>
      <w:r>
        <w:rPr>
          <w:rStyle w:val="Zkladntext2"/>
        </w:rPr>
        <w:t>o budoucna. Je ji možné kdykoliv změnit.</w:t>
      </w:r>
    </w:p>
    <w:p w:rsidR="00C8012A" w:rsidRDefault="000150E0">
      <w:pPr>
        <w:pStyle w:val="Zkladntext21"/>
        <w:shd w:val="clear" w:color="auto" w:fill="auto"/>
        <w:spacing w:line="154" w:lineRule="exact"/>
        <w:ind w:firstLine="0"/>
        <w:jc w:val="left"/>
      </w:pPr>
      <w:r>
        <w:rPr>
          <w:rStyle w:val="Zkladntext2"/>
        </w:rPr>
        <w:t>Upozornění pro klienta: Tuto svou volbu můžete kdykoliv změnit. Pokud o to požádáte, dostanete výše uvedené informace také v listinné podobě. Naše e-mailová komunikace je zabezpečena prostřednictvím šifrovacího prot</w:t>
      </w:r>
      <w:r>
        <w:rPr>
          <w:rStyle w:val="Zkladntext2"/>
        </w:rPr>
        <w:t>okolu TLS/SSL. V některých případech s Vámi můžeme komunikovat i jinak, zejména když to bude potřebné z důvodu ochrany našich práv.</w:t>
      </w:r>
    </w:p>
    <w:p w:rsidR="00C8012A" w:rsidRDefault="000150E0">
      <w:pPr>
        <w:pStyle w:val="Zkladntext21"/>
        <w:shd w:val="clear" w:color="auto" w:fill="auto"/>
        <w:spacing w:line="158" w:lineRule="exact"/>
        <w:ind w:firstLine="0"/>
        <w:jc w:val="left"/>
      </w:pPr>
      <w:r>
        <w:rPr>
          <w:rStyle w:val="Zkladntext2"/>
        </w:rPr>
        <w:t>Tato pojistná smlouva může být měněna, doplňována nebo upřesňována pouze oboustranně odsouhlasenými písemnými dodatky.</w:t>
      </w:r>
    </w:p>
    <w:p w:rsidR="00C8012A" w:rsidRDefault="000150E0">
      <w:pPr>
        <w:pStyle w:val="Zkladntext21"/>
        <w:shd w:val="clear" w:color="auto" w:fill="auto"/>
        <w:spacing w:line="158" w:lineRule="exact"/>
        <w:ind w:firstLine="0"/>
        <w:jc w:val="left"/>
      </w:pPr>
      <w:r>
        <w:rPr>
          <w:rStyle w:val="Zkladntext2"/>
        </w:rPr>
        <w:t xml:space="preserve">Tato </w:t>
      </w:r>
      <w:r>
        <w:rPr>
          <w:rStyle w:val="Zkladntext2"/>
        </w:rPr>
        <w:t>pojistná smlouva Je vyhotovena ve 2 stejnopisech, z nichž jeden obdrží pojistnik, jeden pojišťovna.</w:t>
      </w:r>
    </w:p>
    <w:p w:rsidR="00C8012A" w:rsidRDefault="000150E0">
      <w:pPr>
        <w:pStyle w:val="Zkladntext21"/>
        <w:shd w:val="clear" w:color="auto" w:fill="auto"/>
        <w:spacing w:line="158" w:lineRule="exact"/>
        <w:ind w:firstLine="0"/>
        <w:jc w:val="left"/>
      </w:pPr>
      <w:r>
        <w:rPr>
          <w:rStyle w:val="Zkladntext2"/>
        </w:rPr>
        <w:t>Smluvní strany prohlašují, že si pojistnou smlouvu před jejím podpisem přečetly, že byta uzavřena po vzájemném projednání podle jejich vůle, určitě a srozum</w:t>
      </w:r>
      <w:r>
        <w:rPr>
          <w:rStyle w:val="Zkladntext2"/>
        </w:rPr>
        <w:t>itelně, že nebyla uzavřena v tísni ani za jinak Jednostranně nevýhodných podmínek.</w:t>
      </w:r>
    </w:p>
    <w:p w:rsidR="00C8012A" w:rsidRDefault="000150E0">
      <w:pPr>
        <w:pStyle w:val="Zkladntext21"/>
        <w:shd w:val="clear" w:color="auto" w:fill="auto"/>
        <w:tabs>
          <w:tab w:val="left" w:pos="2482"/>
          <w:tab w:val="left" w:pos="3269"/>
        </w:tabs>
        <w:spacing w:line="380" w:lineRule="exact"/>
        <w:ind w:firstLine="0"/>
        <w:jc w:val="left"/>
      </w:pPr>
      <w:r>
        <w:rPr>
          <w:rStyle w:val="Zkladntext2"/>
        </w:rPr>
        <w:t>datum uzavření pojistné smlouvy</w:t>
      </w:r>
      <w:r>
        <w:rPr>
          <w:rStyle w:val="Zkladntext2"/>
        </w:rPr>
        <w:tab/>
      </w:r>
    </w:p>
    <w:p w:rsidR="00C8012A" w:rsidRDefault="000150E0">
      <w:pPr>
        <w:pStyle w:val="Zkladntext21"/>
        <w:shd w:val="clear" w:color="auto" w:fill="auto"/>
        <w:spacing w:line="130" w:lineRule="exact"/>
        <w:ind w:firstLine="0"/>
        <w:jc w:val="left"/>
      </w:pPr>
      <w:r>
        <w:rPr>
          <w:rStyle w:val="Zkladntext2"/>
        </w:rPr>
        <w:t>Domov pro seniory Mikuláškovo nám., příspěvková organizace</w:t>
      </w:r>
    </w:p>
    <w:p w:rsidR="00C8012A" w:rsidRDefault="000150E0">
      <w:pPr>
        <w:pStyle w:val="Zkladntext21"/>
        <w:shd w:val="clear" w:color="auto" w:fill="auto"/>
        <w:spacing w:line="158" w:lineRule="exact"/>
        <w:ind w:firstLine="0"/>
        <w:jc w:val="left"/>
      </w:pPr>
      <w:r>
        <w:rPr>
          <w:rStyle w:val="Zkladntext2"/>
        </w:rPr>
        <w:t xml:space="preserve">Osoba zastupujíc! pojistnlka </w:t>
      </w:r>
    </w:p>
    <w:p w:rsidR="00C8012A" w:rsidRDefault="000150E0">
      <w:pPr>
        <w:pStyle w:val="Zkladntext150"/>
        <w:shd w:val="clear" w:color="auto" w:fill="auto"/>
        <w:jc w:val="left"/>
      </w:pPr>
      <w:r>
        <w:t xml:space="preserve">Domov pro seniory </w:t>
      </w:r>
      <w:r>
        <w:t>Mikuláškovo nám., p.o IČ: 71155988, DIČCZ71</w:t>
      </w:r>
      <w:r>
        <w:rPr>
          <w:rStyle w:val="Zkladntext151"/>
        </w:rPr>
        <w:t xml:space="preserve">155983^ </w:t>
      </w:r>
      <w:r>
        <w:rPr>
          <w:rStyle w:val="Zkladntext1565pt"/>
        </w:rPr>
        <w:t xml:space="preserve">Mikuláštove-rfém^S/z </w:t>
      </w:r>
      <w:r>
        <w:t xml:space="preserve">625 OP-^Břno - </w:t>
      </w:r>
      <w:r>
        <w:rPr>
          <w:rStyle w:val="Zkladntext151"/>
        </w:rPr>
        <w:t xml:space="preserve">SteífyuMovec </w:t>
      </w:r>
      <w:r>
        <w:t>ředitel domova JL</w:t>
      </w:r>
    </w:p>
    <w:p w:rsidR="00C8012A" w:rsidRDefault="000150E0">
      <w:pPr>
        <w:pStyle w:val="Zkladntext21"/>
        <w:shd w:val="clear" w:color="auto" w:fill="auto"/>
        <w:spacing w:line="130" w:lineRule="exact"/>
        <w:ind w:firstLine="0"/>
        <w:jc w:val="left"/>
      </w:pPr>
      <w:r>
        <w:rPr>
          <w:rStyle w:val="Zkladntext2"/>
        </w:rPr>
        <w:t>Podpis (razítko) osoby zastupující pojistníka</w:t>
      </w:r>
    </w:p>
    <w:p w:rsidR="00C8012A" w:rsidRDefault="000150E0">
      <w:pPr>
        <w:pStyle w:val="Zkladntext51"/>
        <w:shd w:val="clear" w:color="auto" w:fill="auto"/>
        <w:spacing w:line="110" w:lineRule="exact"/>
        <w:jc w:val="left"/>
      </w:pPr>
      <w:r>
        <w:rPr>
          <w:rStyle w:val="Zkladntext5"/>
        </w:rPr>
        <w:t>Číslo pojistně smlouvy: 4888478692</w:t>
      </w:r>
    </w:p>
    <w:p w:rsidR="00C8012A" w:rsidRDefault="000150E0">
      <w:pPr>
        <w:pStyle w:val="Zkladntext21"/>
        <w:shd w:val="clear" w:color="auto" w:fill="auto"/>
        <w:spacing w:line="130" w:lineRule="exact"/>
        <w:ind w:firstLine="0"/>
        <w:jc w:val="left"/>
      </w:pPr>
      <w:r>
        <w:rPr>
          <w:rStyle w:val="Zkladntext2"/>
        </w:rPr>
        <w:t>místo Brno</w:t>
      </w:r>
    </w:p>
    <w:p w:rsidR="00180EBC" w:rsidRDefault="00180EBC">
      <w:pPr>
        <w:pStyle w:val="Titulekobrzku0"/>
        <w:shd w:val="clear" w:color="auto" w:fill="auto"/>
      </w:pPr>
    </w:p>
    <w:p w:rsidR="00C8012A" w:rsidRDefault="000150E0">
      <w:pPr>
        <w:pStyle w:val="Titulekobrzku0"/>
        <w:shd w:val="clear" w:color="auto" w:fill="auto"/>
      </w:pPr>
      <w:r>
        <w:t>Zástupce General! české Distribuce a. dceřiné společnosti General! české pc fc ťovny a.s.</w:t>
      </w:r>
    </w:p>
    <w:p w:rsidR="00C8012A" w:rsidRDefault="000150E0">
      <w:pPr>
        <w:pStyle w:val="Titulekobrzku0"/>
        <w:shd w:val="clear" w:color="auto" w:fill="auto"/>
        <w:spacing w:line="130" w:lineRule="exact"/>
      </w:pPr>
      <w:r>
        <w:t xml:space="preserve">Jihomoravský </w:t>
      </w:r>
      <w:r>
        <w:t>region</w:t>
      </w:r>
    </w:p>
    <w:p w:rsidR="00C8012A" w:rsidRDefault="000150E0">
      <w:pPr>
        <w:pStyle w:val="Zkladntext21"/>
        <w:shd w:val="clear" w:color="auto" w:fill="auto"/>
        <w:tabs>
          <w:tab w:val="left" w:leader="hyphen" w:pos="4680"/>
        </w:tabs>
        <w:spacing w:line="144" w:lineRule="exact"/>
        <w:ind w:firstLine="0"/>
        <w:jc w:val="left"/>
      </w:pPr>
      <w:r>
        <w:rPr>
          <w:rStyle w:val="Zkladntext24"/>
        </w:rPr>
        <w:t>IČO. 44944BČ</w:t>
      </w:r>
      <w:r>
        <w:rPr>
          <w:rStyle w:val="Zkladntext2"/>
        </w:rPr>
        <w:t>7</w:t>
      </w:r>
      <w:r>
        <w:rPr>
          <w:rStyle w:val="Zkladntext2"/>
        </w:rPr>
        <w:tab/>
      </w:r>
    </w:p>
    <w:p w:rsidR="00C8012A" w:rsidRDefault="000150E0">
      <w:pPr>
        <w:pStyle w:val="Zkladntext21"/>
        <w:shd w:val="clear" w:color="auto" w:fill="auto"/>
        <w:spacing w:line="144" w:lineRule="exact"/>
        <w:ind w:firstLine="0"/>
        <w:jc w:val="left"/>
      </w:pPr>
      <w:r>
        <w:rPr>
          <w:rStyle w:val="Zkladntext2"/>
        </w:rPr>
        <w:t>Podpis zástupce Generali České pojišťovny a.s. oprávněného k uzavření této smlouvy</w:t>
      </w:r>
    </w:p>
    <w:p w:rsidR="00C8012A" w:rsidRDefault="000150E0">
      <w:pPr>
        <w:pStyle w:val="Zkladntext51"/>
        <w:shd w:val="clear" w:color="auto" w:fill="auto"/>
        <w:spacing w:line="110" w:lineRule="exact"/>
        <w:jc w:val="left"/>
      </w:pPr>
      <w:r>
        <w:rPr>
          <w:rStyle w:val="Zkladntext5"/>
        </w:rPr>
        <w:t>stav ke dni; 21.08.2023</w:t>
      </w:r>
    </w:p>
    <w:p w:rsidR="00C8012A" w:rsidRDefault="000150E0">
      <w:pPr>
        <w:pStyle w:val="Zkladntext21"/>
        <w:shd w:val="clear" w:color="auto" w:fill="auto"/>
        <w:spacing w:line="130" w:lineRule="exact"/>
        <w:ind w:firstLine="0"/>
        <w:jc w:val="left"/>
      </w:pPr>
      <w:r>
        <w:rPr>
          <w:rStyle w:val="Zkladntext2"/>
          <w:lang w:val="en-US" w:eastAsia="en-US" w:bidi="en-US"/>
        </w:rPr>
        <w:t>5ska.cz</w:t>
      </w:r>
    </w:p>
    <w:p w:rsidR="00C8012A" w:rsidRDefault="000150E0">
      <w:pPr>
        <w:pStyle w:val="Zkladntext80"/>
        <w:shd w:val="clear" w:color="auto" w:fill="auto"/>
        <w:spacing w:line="140" w:lineRule="exact"/>
      </w:pPr>
      <w:r>
        <w:t>30/2211</w:t>
      </w:r>
    </w:p>
    <w:p w:rsidR="00C8012A" w:rsidRDefault="000150E0">
      <w:pPr>
        <w:pStyle w:val="Zkladntext51"/>
        <w:shd w:val="clear" w:color="auto" w:fill="auto"/>
        <w:spacing w:line="110" w:lineRule="exact"/>
        <w:jc w:val="left"/>
      </w:pPr>
      <w:r>
        <w:rPr>
          <w:rStyle w:val="Zkladntext5"/>
        </w:rPr>
        <w:t>strana 5 z 5</w:t>
      </w:r>
    </w:p>
    <w:p w:rsidR="00C8012A" w:rsidRDefault="00C8012A">
      <w:pPr>
        <w:rPr>
          <w:sz w:val="2"/>
          <w:szCs w:val="2"/>
        </w:rPr>
      </w:pPr>
    </w:p>
    <w:sectPr w:rsidR="00C8012A">
      <w:type w:val="continuous"/>
      <w:pgSz w:w="11909" w:h="16840"/>
      <w:pgMar w:top="897" w:right="626" w:bottom="897" w:left="5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E0" w:rsidRDefault="000150E0">
      <w:r>
        <w:separator/>
      </w:r>
    </w:p>
  </w:endnote>
  <w:endnote w:type="continuationSeparator" w:id="0">
    <w:p w:rsidR="000150E0" w:rsidRDefault="0001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391795</wp:posOffset>
              </wp:positionH>
              <wp:positionV relativeFrom="page">
                <wp:posOffset>10329545</wp:posOffset>
              </wp:positionV>
              <wp:extent cx="5769610" cy="146050"/>
              <wp:effectExtent l="1270" t="4445" r="444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 xml:space="preserve">General! česká pojišťovna a.s., Spálena 75/16, Nové Mésto, 110 00 Praha 1, IČO: 452 72 </w:t>
                          </w:r>
                          <w:r>
                            <w:rPr>
                              <w:rStyle w:val="ZhlavneboZpat1"/>
                              <w:b/>
                              <w:bCs/>
                            </w:rPr>
                            <w:t>956, Dtč: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S 1464, den skupiny Generále zapsané v italském registru pojštovacich skupin, vedeném IVAŠS. pod číslem 026. Kontaktní údaje: P. O. BOX 305. 659 05 Brno. vrv</w:t>
                          </w:r>
                          <w:r>
                            <w:rPr>
                              <w:rStyle w:val="ZhlavneboZpat1"/>
                              <w:b/>
                              <w:bCs/>
                            </w:rPr>
                            <w:t>rw.generalicsska.cz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5pt;margin-top:813.35pt;width:454.3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ptqwIAAKc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" filled="f" stroked="f">
              <v:textbox style="mso-fit-shape-to-text:t" inset="0,0,0,0">
                <w:txbxContent>
                  <w:p w:rsidR="00C8012A" w:rsidRDefault="000150E0">
                    <w:pPr>
                      <w:pStyle w:val="ZhlavneboZpat0"/>
                      <w:shd w:val="clear" w:color="auto" w:fill="auto"/>
                      <w:spacing w:line="240" w:lineRule="auto"/>
                    </w:pPr>
                    <w:r>
                      <w:rPr>
                        <w:rStyle w:val="ZhlavneboZpat1"/>
                        <w:b/>
                        <w:bCs/>
                      </w:rPr>
                      <w:t xml:space="preserve">General! česká pojišťovna a.s., Spálena 75/16, Nové Mésto, 110 00 Praha 1, IČO: 452 72 </w:t>
                    </w:r>
                    <w:r>
                      <w:rPr>
                        <w:rStyle w:val="ZhlavneboZpat1"/>
                        <w:b/>
                        <w:bCs/>
                      </w:rPr>
                      <w:t>956, Dtč: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S 1464, den skupiny Generále zapsané v italském registru pojštovacich skupin, vedeném IVAŠS. pod číslem 026. Kontaktní údaje: P. O. BOX 305. 659 05 Brno. vrv</w:t>
                    </w:r>
                    <w:r>
                      <w:rPr>
                        <w:rStyle w:val="ZhlavneboZpat1"/>
                        <w:b/>
                        <w:bCs/>
                      </w:rPr>
                      <w:t>rw.generalicsska.cz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395605</wp:posOffset>
              </wp:positionH>
              <wp:positionV relativeFrom="page">
                <wp:posOffset>10151110</wp:posOffset>
              </wp:positionV>
              <wp:extent cx="5753735" cy="146050"/>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 xml:space="preserve">Generali česká pojišťovna a.s., Spálená 75/16, Nové Mósto 110 00 Praha 1, IČO: 452 72 956, DIČ: CZ699001273, je </w:t>
                          </w:r>
                          <w:r>
                            <w:rPr>
                              <w:rStyle w:val="ZhlavneboZpatKurzva"/>
                              <w:b/>
                              <w:bCs/>
                            </w:rPr>
                            <w:t>zapsaná</w:t>
                          </w:r>
                          <w:r>
                            <w:rPr>
                              <w:rStyle w:val="ZhlavneboZpat1"/>
                              <w:b/>
                              <w:bCs/>
                            </w:rPr>
                            <w:t xml:space="preserve"> v obchodním rejstříku vedeném Městským soudem v Praze</w:t>
                          </w:r>
                          <w:r>
                            <w:rPr>
                              <w:rStyle w:val="ZhlavneboZpat1"/>
                              <w:b/>
                              <w:bCs/>
                              <w:vertAlign w:val="subscript"/>
                            </w:rPr>
                            <w:t>:</w:t>
                          </w:r>
                          <w:r>
                            <w:rPr>
                              <w:rStyle w:val="ZhlavneboZpat1"/>
                              <w:b/>
                              <w:bCs/>
                            </w:rPr>
                            <w:t xml:space="preserve"> spis. zn.</w:t>
                          </w:r>
                        </w:p>
                        <w:p w:rsidR="00C8012A" w:rsidRDefault="000150E0">
                          <w:pPr>
                            <w:pStyle w:val="ZhlavneboZpat0"/>
                            <w:shd w:val="clear" w:color="auto" w:fill="auto"/>
                            <w:spacing w:line="240" w:lineRule="auto"/>
                          </w:pPr>
                          <w:r>
                            <w:rPr>
                              <w:rStyle w:val="ZhlavneboZpatKurzva"/>
                              <w:b/>
                              <w:bCs/>
                            </w:rPr>
                            <w:t>3</w:t>
                          </w:r>
                          <w:r>
                            <w:rPr>
                              <w:rStyle w:val="ZhlavneboZpat1"/>
                              <w:b/>
                              <w:bCs/>
                            </w:rPr>
                            <w:t xml:space="preserve"> 1464. don skupiny GonoraS. zapsané v italské</w:t>
                          </w:r>
                          <w:r>
                            <w:rPr>
                              <w:rStyle w:val="ZhlavneboZpat1"/>
                              <w:b/>
                              <w:bCs/>
                            </w:rPr>
                            <w:t xml:space="preserve">m registru pojštovacich skupin, vedeném IVASS. pod Olslem 026. Kontaktní údaje; P. O. BOX 305, 659 05 Brno. </w:t>
                          </w:r>
                          <w:r>
                            <w:rPr>
                              <w:rStyle w:val="ZhlavneboZpat1"/>
                              <w:b/>
                              <w:bCs/>
                              <w:lang w:val="en-US" w:eastAsia="en-US" w:bidi="en-US"/>
                            </w:rPr>
                            <w:t>www.generaliceska.cz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15pt;margin-top:799.3pt;width:453.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" filled="f" stroked="f">
              <v:textbox style="mso-fit-shape-to-text:t" inset="0,0,0,0">
                <w:txbxContent>
                  <w:p w:rsidR="00C8012A" w:rsidRDefault="000150E0">
                    <w:pPr>
                      <w:pStyle w:val="ZhlavneboZpat0"/>
                      <w:shd w:val="clear" w:color="auto" w:fill="auto"/>
                      <w:spacing w:line="240" w:lineRule="auto"/>
                    </w:pPr>
                    <w:r>
                      <w:rPr>
                        <w:rStyle w:val="ZhlavneboZpat1"/>
                        <w:b/>
                        <w:bCs/>
                      </w:rPr>
                      <w:t xml:space="preserve">Generali česká pojišťovna a.s., Spálená 75/16, Nové Mósto 110 00 Praha 1, IČO: 452 72 956, DIČ: CZ699001273, je </w:t>
                    </w:r>
                    <w:r>
                      <w:rPr>
                        <w:rStyle w:val="ZhlavneboZpatKurzva"/>
                        <w:b/>
                        <w:bCs/>
                      </w:rPr>
                      <w:t>zapsaná</w:t>
                    </w:r>
                    <w:r>
                      <w:rPr>
                        <w:rStyle w:val="ZhlavneboZpat1"/>
                        <w:b/>
                        <w:bCs/>
                      </w:rPr>
                      <w:t xml:space="preserve"> v obchodním rejstříku vedeném Městským soudem v Praze</w:t>
                    </w:r>
                    <w:r>
                      <w:rPr>
                        <w:rStyle w:val="ZhlavneboZpat1"/>
                        <w:b/>
                        <w:bCs/>
                        <w:vertAlign w:val="subscript"/>
                      </w:rPr>
                      <w:t>:</w:t>
                    </w:r>
                    <w:r>
                      <w:rPr>
                        <w:rStyle w:val="ZhlavneboZpat1"/>
                        <w:b/>
                        <w:bCs/>
                      </w:rPr>
                      <w:t xml:space="preserve"> spis. zn.</w:t>
                    </w:r>
                  </w:p>
                  <w:p w:rsidR="00C8012A" w:rsidRDefault="000150E0">
                    <w:pPr>
                      <w:pStyle w:val="ZhlavneboZpat0"/>
                      <w:shd w:val="clear" w:color="auto" w:fill="auto"/>
                      <w:spacing w:line="240" w:lineRule="auto"/>
                    </w:pPr>
                    <w:r>
                      <w:rPr>
                        <w:rStyle w:val="ZhlavneboZpatKurzva"/>
                        <w:b/>
                        <w:bCs/>
                      </w:rPr>
                      <w:t>3</w:t>
                    </w:r>
                    <w:r>
                      <w:rPr>
                        <w:rStyle w:val="ZhlavneboZpat1"/>
                        <w:b/>
                        <w:bCs/>
                      </w:rPr>
                      <w:t xml:space="preserve"> 1464. don skupiny GonoraS. zapsané v italské</w:t>
                    </w:r>
                    <w:r>
                      <w:rPr>
                        <w:rStyle w:val="ZhlavneboZpat1"/>
                        <w:b/>
                        <w:bCs/>
                      </w:rPr>
                      <w:t xml:space="preserve">m registru pojštovacich skupin, vedeném IVASS. pod Olslem 026. Kontaktní údaje; P. O. BOX 305, 659 05 Brno. </w:t>
                    </w:r>
                    <w:r>
                      <w:rPr>
                        <w:rStyle w:val="ZhlavneboZpat1"/>
                        <w:b/>
                        <w:bCs/>
                        <w:lang w:val="en-US" w:eastAsia="en-US" w:bidi="en-US"/>
                      </w:rPr>
                      <w:t>www.generaliceska.cz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382905</wp:posOffset>
              </wp:positionH>
              <wp:positionV relativeFrom="page">
                <wp:posOffset>10202545</wp:posOffset>
              </wp:positionV>
              <wp:extent cx="5753735" cy="146050"/>
              <wp:effectExtent l="190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Generali Česká pojišťovna a.s.. Spálená 75/16. Nové Mésla, 110 00 Praha 1, IČO: 452 72 956</w:t>
                          </w:r>
                          <w:r>
                            <w:rPr>
                              <w:rStyle w:val="ZhlavneboZpat1"/>
                              <w:b/>
                              <w:bCs/>
                              <w:vertAlign w:val="subscript"/>
                            </w:rPr>
                            <w:t>:</w:t>
                          </w:r>
                          <w:r>
                            <w:rPr>
                              <w:rStyle w:val="ZhlavneboZpat1"/>
                              <w:b/>
                              <w:bCs/>
                            </w:rPr>
                            <w:t xml:space="preserve">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B 1464. člen skupiny Gene-ali, zapsané v italském registru pojštovacich skupin, vedeném IVASS. pod číslem 026. Kontaktní údaje: P. O. BOX 305. 659 05 Brno, </w:t>
                          </w:r>
                          <w:r>
                            <w:rPr>
                              <w:rStyle w:val="ZhlavneboZpat1"/>
                              <w:b/>
                              <w:bCs/>
                              <w:lang w:val="en-US" w:eastAsia="en-US" w:bidi="en-US"/>
                            </w:rPr>
                            <w:t>www.ge</w:t>
                          </w:r>
                          <w:r>
                            <w:rPr>
                              <w:rStyle w:val="ZhlavneboZpat1"/>
                              <w:b/>
                              <w:bCs/>
                              <w:lang w:val="en-US" w:eastAsia="en-US" w:bidi="en-US"/>
                            </w:rPr>
                            <w:t>neraliceska.cz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15pt;margin-top:803.35pt;width:453.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" filled="f" stroked="f">
              <v:textbox style="mso-fit-shape-to-text:t" inset="0,0,0,0">
                <w:txbxContent>
                  <w:p w:rsidR="00C8012A" w:rsidRDefault="000150E0">
                    <w:pPr>
                      <w:pStyle w:val="ZhlavneboZpat0"/>
                      <w:shd w:val="clear" w:color="auto" w:fill="auto"/>
                      <w:spacing w:line="240" w:lineRule="auto"/>
                    </w:pPr>
                    <w:r>
                      <w:rPr>
                        <w:rStyle w:val="ZhlavneboZpat1"/>
                        <w:b/>
                        <w:bCs/>
                      </w:rPr>
                      <w:t>Generali Česká pojišťovna a.s.. Spálená 75/16. Nové Mésla, 110 00 Praha 1, IČO: 452 72 956</w:t>
                    </w:r>
                    <w:r>
                      <w:rPr>
                        <w:rStyle w:val="ZhlavneboZpat1"/>
                        <w:b/>
                        <w:bCs/>
                        <w:vertAlign w:val="subscript"/>
                      </w:rPr>
                      <w:t>:</w:t>
                    </w:r>
                    <w:r>
                      <w:rPr>
                        <w:rStyle w:val="ZhlavneboZpat1"/>
                        <w:b/>
                        <w:bCs/>
                      </w:rPr>
                      <w:t xml:space="preserve">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B 1464. člen skupiny Gene-ali, zapsané v italském registru pojštovacich skupin, vedeném IVASS. pod číslem 026. Kontaktní údaje: P. O. BOX 305. 659 05 Brno, </w:t>
                    </w:r>
                    <w:r>
                      <w:rPr>
                        <w:rStyle w:val="ZhlavneboZpat1"/>
                        <w:b/>
                        <w:bCs/>
                        <w:lang w:val="en-US" w:eastAsia="en-US" w:bidi="en-US"/>
                      </w:rPr>
                      <w:t>www.ge</w:t>
                    </w:r>
                    <w:r>
                      <w:rPr>
                        <w:rStyle w:val="ZhlavneboZpat1"/>
                        <w:b/>
                        <w:bCs/>
                        <w:lang w:val="en-US" w:eastAsia="en-US" w:bidi="en-US"/>
                      </w:rPr>
                      <w:t>neraliceska.cz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400685</wp:posOffset>
              </wp:positionH>
              <wp:positionV relativeFrom="page">
                <wp:posOffset>10321925</wp:posOffset>
              </wp:positionV>
              <wp:extent cx="6385560" cy="173990"/>
              <wp:effectExtent l="635"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 xml:space="preserve">Generali Česká fjojišťovna a.s.. Spálená </w:t>
                          </w:r>
                          <w:r>
                            <w:rPr>
                              <w:rStyle w:val="ZhlavneboZpat1"/>
                              <w:b/>
                              <w:bCs/>
                            </w:rPr>
                            <w:t>75/16, Nové Město, 110 00 Praha 1. IČO: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&amp; 1464. don skupiny Generali. zapsané v italském registru pojětovacich skupin, vedeném IVASS. pod číslem 026. </w:t>
                          </w:r>
                          <w:r>
                            <w:rPr>
                              <w:rStyle w:val="ZhlavneboZpat1"/>
                              <w:b/>
                              <w:bCs/>
                            </w:rPr>
                            <w:t xml:space="preserve">Kontaktní údaje. P. O. BOX 305. 659 05 Bmo, </w:t>
                          </w:r>
                          <w:r>
                            <w:rPr>
                              <w:rStyle w:val="ZhlavneboZpat1"/>
                              <w:b/>
                              <w:bCs/>
                              <w:lang w:val="en-US" w:eastAsia="en-US" w:bidi="en-US"/>
                            </w:rPr>
                            <w:t>www.generaliceska.cz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1.55pt;margin-top:812.75pt;width:502.8pt;height:13.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KgrwIAAK4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" filled="f" stroked="f">
              <v:textbox style="mso-fit-shape-to-text:t" inset="0,0,0,0">
                <w:txbxContent>
                  <w:p w:rsidR="00C8012A" w:rsidRDefault="000150E0">
                    <w:pPr>
                      <w:pStyle w:val="ZhlavneboZpat0"/>
                      <w:shd w:val="clear" w:color="auto" w:fill="auto"/>
                      <w:spacing w:line="240" w:lineRule="auto"/>
                    </w:pPr>
                    <w:r>
                      <w:rPr>
                        <w:rStyle w:val="ZhlavneboZpat1"/>
                        <w:b/>
                        <w:bCs/>
                      </w:rPr>
                      <w:t xml:space="preserve">Generali Česká fjojišťovna a.s.. Spálená </w:t>
                    </w:r>
                    <w:r>
                      <w:rPr>
                        <w:rStyle w:val="ZhlavneboZpat1"/>
                        <w:b/>
                        <w:bCs/>
                      </w:rPr>
                      <w:t>75/16, Nové Město, 110 00 Praha 1. IČO: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&amp; 1464. don skupiny Generali. zapsané v italském registru pojětovacich skupin, vedeném IVASS. pod číslem 026. </w:t>
                    </w:r>
                    <w:r>
                      <w:rPr>
                        <w:rStyle w:val="ZhlavneboZpat1"/>
                        <w:b/>
                        <w:bCs/>
                      </w:rPr>
                      <w:t xml:space="preserve">Kontaktní údaje. P. O. BOX 305. 659 05 Bmo, </w:t>
                    </w:r>
                    <w:r>
                      <w:rPr>
                        <w:rStyle w:val="ZhlavneboZpat1"/>
                        <w:b/>
                        <w:bCs/>
                        <w:lang w:val="en-US" w:eastAsia="en-US" w:bidi="en-US"/>
                      </w:rPr>
                      <w:t>www.generaliceska.cz</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400685</wp:posOffset>
              </wp:positionH>
              <wp:positionV relativeFrom="page">
                <wp:posOffset>10321925</wp:posOffset>
              </wp:positionV>
              <wp:extent cx="5783580" cy="146050"/>
              <wp:effectExtent l="635"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Generali Česká fjojišťovna a.s.. Spálená 75/16, Nové Město, 110 00 Praha 1. IČO: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&amp; 1464. don skupiny Generali. zapsané v italském registru pojětovacich skupin, vedeném IVASS. pod číslem 026. Kontaktní údaje. P. O. BOX 305. 659 05 Bmo, </w:t>
                          </w:r>
                          <w:r>
                            <w:rPr>
                              <w:rStyle w:val="ZhlavneboZpat1"/>
                              <w:b/>
                              <w:bCs/>
                              <w:lang w:val="en-US" w:eastAsia="en-US" w:bidi="en-US"/>
                            </w:rPr>
                            <w:t>www.generaliceska.cz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31.55pt;margin-top:812.75pt;width:455.4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JrwIAAK4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" filled="f" stroked="f">
              <v:textbox style="mso-fit-shape-to-text:t" inset="0,0,0,0">
                <w:txbxContent>
                  <w:p w:rsidR="00C8012A" w:rsidRDefault="000150E0">
                    <w:pPr>
                      <w:pStyle w:val="ZhlavneboZpat0"/>
                      <w:shd w:val="clear" w:color="auto" w:fill="auto"/>
                      <w:spacing w:line="240" w:lineRule="auto"/>
                    </w:pPr>
                    <w:r>
                      <w:rPr>
                        <w:rStyle w:val="ZhlavneboZpat1"/>
                        <w:b/>
                        <w:bCs/>
                      </w:rPr>
                      <w:t>Generali Česká fjojišťovna a.s.. Spálená 75/16, Nové Město, 110 00 Praha 1. IČO: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&amp; 1464. don skupiny Generali. zapsané v italském registru pojětovacich skupin, vedeném IVASS. pod číslem 026. Kontaktní údaje. P. O. BOX 305. 659 05 Bmo, </w:t>
                    </w:r>
                    <w:r>
                      <w:rPr>
                        <w:rStyle w:val="ZhlavneboZpat1"/>
                        <w:b/>
                        <w:bCs/>
                        <w:lang w:val="en-US" w:eastAsia="en-US" w:bidi="en-US"/>
                      </w:rPr>
                      <w:t>www.generaliceska.cz</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2A" w:rsidRDefault="00180EBC">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393700</wp:posOffset>
              </wp:positionH>
              <wp:positionV relativeFrom="page">
                <wp:posOffset>10151110</wp:posOffset>
              </wp:positionV>
              <wp:extent cx="5762625" cy="146050"/>
              <wp:effectExtent l="3175" t="0" r="254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2A" w:rsidRDefault="000150E0">
                          <w:pPr>
                            <w:pStyle w:val="ZhlavneboZpat0"/>
                            <w:shd w:val="clear" w:color="auto" w:fill="auto"/>
                            <w:spacing w:line="240" w:lineRule="auto"/>
                          </w:pPr>
                          <w:r>
                            <w:rPr>
                              <w:rStyle w:val="ZhlavneboZpat1"/>
                              <w:b/>
                              <w:bCs/>
                            </w:rPr>
                            <w:t>Generali Česká pojišťovna a.s„ Spálená 75/16, Nové Město 110 00 Praha 1. IČ</w:t>
                          </w:r>
                          <w:r>
                            <w:rPr>
                              <w:rStyle w:val="ZhlavneboZpat1"/>
                              <w:b/>
                              <w:bCs/>
                            </w:rPr>
                            <w:t>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S </w:t>
                          </w:r>
                          <w:r>
                            <w:rPr>
                              <w:rStyle w:val="ZhlavneboZpat4ptNetun"/>
                            </w:rPr>
                            <w:t>1</w:t>
                          </w:r>
                          <w:r>
                            <w:rPr>
                              <w:rStyle w:val="ZhlavneboZpat1"/>
                              <w:b/>
                              <w:bCs/>
                            </w:rPr>
                            <w:t>464. čton skupiny General. zapsané v italském registru pojšfovacich skupin, voděném IVASS, pod číslem 026. Kontaktní údaio: P. O. BOX 305. 659 0</w:t>
                          </w:r>
                          <w:r>
                            <w:rPr>
                              <w:rStyle w:val="ZhlavneboZpat1"/>
                              <w:b/>
                              <w:bCs/>
                            </w:rPr>
                            <w:t xml:space="preserve">5 Brno. </w:t>
                          </w:r>
                          <w:r>
                            <w:rPr>
                              <w:rStyle w:val="ZhlavneboZpat1"/>
                              <w:b/>
                              <w:bCs/>
                              <w:lang w:val="en-US" w:eastAsia="en-US" w:bidi="en-US"/>
                            </w:rPr>
                            <w:t>www.generaliceska.cz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31pt;margin-top:799.3pt;width:453.7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" filled="f" stroked="f">
              <v:textbox style="mso-fit-shape-to-text:t" inset="0,0,0,0">
                <w:txbxContent>
                  <w:p w:rsidR="00C8012A" w:rsidRDefault="000150E0">
                    <w:pPr>
                      <w:pStyle w:val="ZhlavneboZpat0"/>
                      <w:shd w:val="clear" w:color="auto" w:fill="auto"/>
                      <w:spacing w:line="240" w:lineRule="auto"/>
                    </w:pPr>
                    <w:r>
                      <w:rPr>
                        <w:rStyle w:val="ZhlavneboZpat1"/>
                        <w:b/>
                        <w:bCs/>
                      </w:rPr>
                      <w:t>Generali Česká pojišťovna a.s„ Spálená 75/16, Nové Město 110 00 Praha 1. IČ</w:t>
                    </w:r>
                    <w:r>
                      <w:rPr>
                        <w:rStyle w:val="ZhlavneboZpat1"/>
                        <w:b/>
                        <w:bCs/>
                      </w:rPr>
                      <w:t>O: 452 72 956, DIČ: CZ699001273, je zapsaná v obchodním rejstříku vedeném Městským soudem v Praze. spis. zn.</w:t>
                    </w:r>
                  </w:p>
                  <w:p w:rsidR="00C8012A" w:rsidRDefault="000150E0">
                    <w:pPr>
                      <w:pStyle w:val="ZhlavneboZpat0"/>
                      <w:shd w:val="clear" w:color="auto" w:fill="auto"/>
                      <w:spacing w:line="240" w:lineRule="auto"/>
                    </w:pPr>
                    <w:r>
                      <w:rPr>
                        <w:rStyle w:val="ZhlavneboZpat1"/>
                        <w:b/>
                        <w:bCs/>
                      </w:rPr>
                      <w:t xml:space="preserve">S </w:t>
                    </w:r>
                    <w:r>
                      <w:rPr>
                        <w:rStyle w:val="ZhlavneboZpat4ptNetun"/>
                      </w:rPr>
                      <w:t>1</w:t>
                    </w:r>
                    <w:r>
                      <w:rPr>
                        <w:rStyle w:val="ZhlavneboZpat1"/>
                        <w:b/>
                        <w:bCs/>
                      </w:rPr>
                      <w:t>464. čton skupiny General. zapsané v italském registru pojšfovacich skupin, voděném IVASS, pod číslem 026. Kontaktní údaio: P. O. BOX 305. 659 0</w:t>
                    </w:r>
                    <w:r>
                      <w:rPr>
                        <w:rStyle w:val="ZhlavneboZpat1"/>
                        <w:b/>
                        <w:bCs/>
                      </w:rPr>
                      <w:t xml:space="preserve">5 Brno. </w:t>
                    </w:r>
                    <w:r>
                      <w:rPr>
                        <w:rStyle w:val="ZhlavneboZpat1"/>
                        <w:b/>
                        <w:bCs/>
                        <w:lang w:val="en-US" w:eastAsia="en-US" w:bidi="en-US"/>
                      </w:rPr>
                      <w:t>www.generaliceska.cz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E0" w:rsidRDefault="000150E0"/>
  </w:footnote>
  <w:footnote w:type="continuationSeparator" w:id="0">
    <w:p w:rsidR="000150E0" w:rsidRDefault="000150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46EB7"/>
    <w:multiLevelType w:val="multilevel"/>
    <w:tmpl w:val="47F4E660"/>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0A35E2"/>
    <w:multiLevelType w:val="multilevel"/>
    <w:tmpl w:val="D594283A"/>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3F4925"/>
    <w:multiLevelType w:val="multilevel"/>
    <w:tmpl w:val="9F0AE586"/>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E7FA1"/>
    <w:multiLevelType w:val="multilevel"/>
    <w:tmpl w:val="486014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88731C"/>
    <w:multiLevelType w:val="multilevel"/>
    <w:tmpl w:val="AAD08B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E04DDC"/>
    <w:multiLevelType w:val="multilevel"/>
    <w:tmpl w:val="698698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ED4443"/>
    <w:multiLevelType w:val="multilevel"/>
    <w:tmpl w:val="E662BE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2A"/>
    <w:rsid w:val="000150E0"/>
    <w:rsid w:val="00180EBC"/>
    <w:rsid w:val="00C80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241F7-57AC-4B3D-9A0F-BB686357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
    <w:name w:val="Základní text (5)"/>
    <w:basedOn w:val="Standardnpsmoodstavce"/>
    <w:rPr>
      <w:rFonts w:ascii="Arial" w:eastAsia="Arial" w:hAnsi="Arial" w:cs="Arial"/>
      <w:b w:val="0"/>
      <w:bCs w:val="0"/>
      <w:i w:val="0"/>
      <w:iCs w:val="0"/>
      <w:smallCaps w:val="0"/>
      <w:strike w:val="0"/>
      <w:sz w:val="11"/>
      <w:szCs w:val="11"/>
      <w:u w:val="none"/>
    </w:rPr>
  </w:style>
  <w:style w:type="character" w:customStyle="1" w:styleId="Zkladntext6">
    <w:name w:val="Základní text (6)_"/>
    <w:basedOn w:val="Standardnpsmoodstavce"/>
    <w:link w:val="Zkladntext60"/>
    <w:rPr>
      <w:rFonts w:ascii="Trebuchet MS" w:eastAsia="Trebuchet MS" w:hAnsi="Trebuchet MS" w:cs="Trebuchet MS"/>
      <w:b w:val="0"/>
      <w:bCs w:val="0"/>
      <w:i w:val="0"/>
      <w:iCs w:val="0"/>
      <w:smallCaps w:val="0"/>
      <w:strike w:val="0"/>
      <w:sz w:val="11"/>
      <w:szCs w:val="11"/>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9"/>
      <w:szCs w:val="19"/>
      <w:u w:val="none"/>
    </w:rPr>
  </w:style>
  <w:style w:type="character" w:customStyle="1" w:styleId="Zkladntext2">
    <w:name w:val="Základní text (2)"/>
    <w:basedOn w:val="Standardnpsmoodstavce"/>
    <w:rPr>
      <w:rFonts w:ascii="Arial" w:eastAsia="Arial" w:hAnsi="Arial" w:cs="Arial"/>
      <w:b w:val="0"/>
      <w:bCs w:val="0"/>
      <w:i w:val="0"/>
      <w:iCs w:val="0"/>
      <w:smallCaps w:val="0"/>
      <w:strike w:val="0"/>
      <w:sz w:val="13"/>
      <w:szCs w:val="13"/>
      <w:u w:val="none"/>
    </w:rPr>
  </w:style>
  <w:style w:type="character" w:customStyle="1" w:styleId="Zkladntext20">
    <w:name w:val="Základní text (2)_"/>
    <w:basedOn w:val="Standardnpsmoodstavce"/>
    <w:link w:val="Zkladntext21"/>
    <w:rPr>
      <w:rFonts w:ascii="Arial" w:eastAsia="Arial" w:hAnsi="Arial" w:cs="Arial"/>
      <w:b w:val="0"/>
      <w:bCs w:val="0"/>
      <w:i w:val="0"/>
      <w:iCs w:val="0"/>
      <w:smallCaps w:val="0"/>
      <w:strike w:val="0"/>
      <w:sz w:val="13"/>
      <w:szCs w:val="13"/>
      <w:u w:val="none"/>
    </w:rPr>
  </w:style>
  <w:style w:type="character" w:customStyle="1" w:styleId="Zkladntext295pt">
    <w:name w:val="Základní text (2) + 9;5 pt"/>
    <w:basedOn w:val="Zkladntext20"/>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0"/>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Tun">
    <w:name w:val="Základní text (2) + Tučné"/>
    <w:basedOn w:val="Zkladntext20"/>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4pt">
    <w:name w:val="Základní text (2) + 4 pt"/>
    <w:basedOn w:val="Zkladntext20"/>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3"/>
      <w:szCs w:val="13"/>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4"/>
      <w:szCs w:val="14"/>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character" w:customStyle="1" w:styleId="Zkladntext711ptNetun">
    <w:name w:val="Základní text (7) + 11 pt;Ne tučné"/>
    <w:basedOn w:val="Zkladntext7"/>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30"/>
      <w:szCs w:val="3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0"/>
      <w:szCs w:val="10"/>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4Tun">
    <w:name w:val="Základní text (4) + Tučné"/>
    <w:basedOn w:val="Zkladntext4"/>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KurzvaMalpsmena">
    <w:name w:val="Základní text (2) + Kurzíva;Malá písmena"/>
    <w:basedOn w:val="Zkladntext20"/>
    <w:rPr>
      <w:rFonts w:ascii="Arial" w:eastAsia="Arial" w:hAnsi="Arial" w:cs="Arial"/>
      <w:b w:val="0"/>
      <w:bCs w:val="0"/>
      <w:i/>
      <w:iCs/>
      <w:smallCaps/>
      <w:strike w:val="0"/>
      <w:color w:val="000000"/>
      <w:spacing w:val="0"/>
      <w:w w:val="100"/>
      <w:position w:val="0"/>
      <w:sz w:val="13"/>
      <w:szCs w:val="13"/>
      <w:u w:val="none"/>
      <w:lang w:val="cs-CZ" w:eastAsia="cs-CZ" w:bidi="cs-CZ"/>
    </w:rPr>
  </w:style>
  <w:style w:type="character" w:customStyle="1" w:styleId="Zkladntext50">
    <w:name w:val="Základní text (5)_"/>
    <w:basedOn w:val="Standardnpsmoodstavce"/>
    <w:link w:val="Zkladntext51"/>
    <w:rPr>
      <w:rFonts w:ascii="Arial" w:eastAsia="Arial" w:hAnsi="Arial" w:cs="Arial"/>
      <w:b w:val="0"/>
      <w:bCs w:val="0"/>
      <w:i w:val="0"/>
      <w:iCs w:val="0"/>
      <w:smallCaps w:val="0"/>
      <w:strike w:val="0"/>
      <w:sz w:val="11"/>
      <w:szCs w:val="11"/>
      <w:u w:val="none"/>
    </w:rPr>
  </w:style>
  <w:style w:type="character" w:customStyle="1" w:styleId="Zkladntext5Corbel8ptMtko60">
    <w:name w:val="Základní text (5) + Corbel;8 pt;Měřítko 60%"/>
    <w:basedOn w:val="Zkladntext50"/>
    <w:rPr>
      <w:rFonts w:ascii="Corbel" w:eastAsia="Corbel" w:hAnsi="Corbel" w:cs="Corbel"/>
      <w:b/>
      <w:bCs/>
      <w:i w:val="0"/>
      <w:iCs w:val="0"/>
      <w:smallCaps w:val="0"/>
      <w:strike w:val="0"/>
      <w:color w:val="000000"/>
      <w:spacing w:val="0"/>
      <w:w w:val="60"/>
      <w:position w:val="0"/>
      <w:sz w:val="16"/>
      <w:szCs w:val="16"/>
      <w:u w:val="none"/>
      <w:lang w:val="cs-CZ" w:eastAsia="cs-CZ" w:bidi="cs-CZ"/>
    </w:rPr>
  </w:style>
  <w:style w:type="character" w:customStyle="1" w:styleId="Zkladntext11">
    <w:name w:val="Základní text (11)_"/>
    <w:basedOn w:val="Standardnpsmoodstavce"/>
    <w:link w:val="Zkladntext110"/>
    <w:rPr>
      <w:rFonts w:ascii="Trebuchet MS" w:eastAsia="Trebuchet MS" w:hAnsi="Trebuchet MS" w:cs="Trebuchet MS"/>
      <w:b w:val="0"/>
      <w:bCs w:val="0"/>
      <w:i w:val="0"/>
      <w:iCs w:val="0"/>
      <w:smallCaps w:val="0"/>
      <w:strike w:val="0"/>
      <w:sz w:val="20"/>
      <w:szCs w:val="20"/>
      <w:u w:val="none"/>
    </w:rPr>
  </w:style>
  <w:style w:type="character" w:customStyle="1" w:styleId="Zkladntext2Kurzva">
    <w:name w:val="Základní text (2) + Kurzíva"/>
    <w:basedOn w:val="Zkladntext20"/>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10"/>
      <w:sz w:val="13"/>
      <w:szCs w:val="13"/>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3"/>
      <w:szCs w:val="13"/>
      <w:u w:val="none"/>
    </w:rPr>
  </w:style>
  <w:style w:type="character" w:customStyle="1" w:styleId="Titulektabulky1">
    <w:name w:val="Titulek tabulky"/>
    <w:basedOn w:val="Standardnpsmoodstavce"/>
    <w:rPr>
      <w:rFonts w:ascii="Arial" w:eastAsia="Arial" w:hAnsi="Arial" w:cs="Arial"/>
      <w:b w:val="0"/>
      <w:bCs w:val="0"/>
      <w:i w:val="0"/>
      <w:iCs w:val="0"/>
      <w:smallCaps w:val="0"/>
      <w:strike w:val="0"/>
      <w:sz w:val="13"/>
      <w:szCs w:val="13"/>
      <w:u w:val="none"/>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z w:val="12"/>
      <w:szCs w:val="1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ZhlavneboZpatKurzva">
    <w:name w:val="Záhlaví nebo Zápatí + Kurzíva"/>
    <w:basedOn w:val="ZhlavneboZpat"/>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2Kurzva0">
    <w:name w:val="Základní text (2) + Kurzíva"/>
    <w:basedOn w:val="Zkladntext20"/>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hlavneboZpat4ptNetun">
    <w:name w:val="Záhlaví nebo Zápatí + 4 pt;Ne tučné"/>
    <w:basedOn w:val="ZhlavneboZpa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23">
    <w:name w:val="Základní text (2)"/>
    <w:basedOn w:val="Zkladntext20"/>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character" w:customStyle="1" w:styleId="Nadpis21">
    <w:name w:val="Nadpis #2"/>
    <w:basedOn w:val="Standardnpsmoodstavce"/>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0"/>
      <w:szCs w:val="60"/>
      <w:u w:val="none"/>
    </w:rPr>
  </w:style>
  <w:style w:type="character" w:customStyle="1" w:styleId="Nadpis12">
    <w:name w:val="Nadpis #1 (2)_"/>
    <w:basedOn w:val="Standardnpsmoodstavce"/>
    <w:link w:val="Nadpis120"/>
    <w:rPr>
      <w:rFonts w:ascii="Arial" w:eastAsia="Arial" w:hAnsi="Arial" w:cs="Arial"/>
      <w:b w:val="0"/>
      <w:bCs w:val="0"/>
      <w:i w:val="0"/>
      <w:iCs w:val="0"/>
      <w:smallCaps w:val="0"/>
      <w:strike w:val="0"/>
      <w:sz w:val="60"/>
      <w:szCs w:val="60"/>
      <w:u w:val="none"/>
    </w:rPr>
  </w:style>
  <w:style w:type="character" w:customStyle="1" w:styleId="Zkladntext219ptKurzva">
    <w:name w:val="Základní text (2) + 19 pt;Kurzíva"/>
    <w:basedOn w:val="Zkladntext20"/>
    <w:rPr>
      <w:rFonts w:ascii="Arial" w:eastAsia="Arial" w:hAnsi="Arial" w:cs="Arial"/>
      <w:b w:val="0"/>
      <w:bCs w:val="0"/>
      <w:i/>
      <w:iCs/>
      <w:smallCaps w:val="0"/>
      <w:strike w:val="0"/>
      <w:color w:val="000000"/>
      <w:spacing w:val="0"/>
      <w:w w:val="100"/>
      <w:position w:val="0"/>
      <w:sz w:val="38"/>
      <w:szCs w:val="38"/>
      <w:u w:val="none"/>
      <w:lang w:val="cs-CZ" w:eastAsia="cs-CZ" w:bidi="cs-CZ"/>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sz w:val="19"/>
      <w:szCs w:val="19"/>
      <w:u w:val="none"/>
    </w:rPr>
  </w:style>
  <w:style w:type="character" w:customStyle="1" w:styleId="Zkladntext151">
    <w:name w:val="Základní text (15)"/>
    <w:basedOn w:val="Zkladntext1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565pt">
    <w:name w:val="Základní text (15) + 6;5 pt"/>
    <w:basedOn w:val="Zkladntext15"/>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24">
    <w:name w:val="Základní text (2)"/>
    <w:basedOn w:val="Zkladntext20"/>
    <w:rPr>
      <w:rFonts w:ascii="Arial" w:eastAsia="Arial" w:hAnsi="Arial" w:cs="Arial"/>
      <w:b w:val="0"/>
      <w:bCs w:val="0"/>
      <w:i w:val="0"/>
      <w:iCs w:val="0"/>
      <w:smallCaps w:val="0"/>
      <w:strike/>
      <w:color w:val="000000"/>
      <w:spacing w:val="0"/>
      <w:w w:val="100"/>
      <w:position w:val="0"/>
      <w:sz w:val="13"/>
      <w:szCs w:val="13"/>
      <w:u w:val="none"/>
      <w:lang w:val="cs-CZ" w:eastAsia="cs-CZ" w:bidi="cs-CZ"/>
    </w:rPr>
  </w:style>
  <w:style w:type="paragraph" w:customStyle="1" w:styleId="Zkladntext51">
    <w:name w:val="Základní text (5)"/>
    <w:basedOn w:val="Normln"/>
    <w:link w:val="Zkladntext50"/>
    <w:pPr>
      <w:shd w:val="clear" w:color="auto" w:fill="FFFFFF"/>
      <w:spacing w:line="0" w:lineRule="atLeast"/>
      <w:jc w:val="center"/>
    </w:pPr>
    <w:rPr>
      <w:rFonts w:ascii="Arial" w:eastAsia="Arial" w:hAnsi="Arial" w:cs="Arial"/>
      <w:sz w:val="11"/>
      <w:szCs w:val="11"/>
    </w:rPr>
  </w:style>
  <w:style w:type="paragraph" w:customStyle="1" w:styleId="Zkladntext60">
    <w:name w:val="Základní text (6)"/>
    <w:basedOn w:val="Normln"/>
    <w:link w:val="Zkladntext6"/>
    <w:pPr>
      <w:shd w:val="clear" w:color="auto" w:fill="FFFFFF"/>
      <w:spacing w:line="0" w:lineRule="atLeast"/>
    </w:pPr>
    <w:rPr>
      <w:rFonts w:ascii="Trebuchet MS" w:eastAsia="Trebuchet MS" w:hAnsi="Trebuchet MS" w:cs="Trebuchet MS"/>
      <w:sz w:val="11"/>
      <w:szCs w:val="11"/>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sz w:val="19"/>
      <w:szCs w:val="19"/>
    </w:rPr>
  </w:style>
  <w:style w:type="paragraph" w:customStyle="1" w:styleId="Zkladntext21">
    <w:name w:val="Základní text (2)"/>
    <w:basedOn w:val="Normln"/>
    <w:link w:val="Zkladntext20"/>
    <w:pPr>
      <w:shd w:val="clear" w:color="auto" w:fill="FFFFFF"/>
      <w:spacing w:line="0" w:lineRule="atLeast"/>
      <w:ind w:hanging="500"/>
      <w:jc w:val="both"/>
    </w:pPr>
    <w:rPr>
      <w:rFonts w:ascii="Arial" w:eastAsia="Arial" w:hAnsi="Arial" w:cs="Arial"/>
      <w:sz w:val="13"/>
      <w:szCs w:val="13"/>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b/>
      <w:bCs/>
      <w:sz w:val="13"/>
      <w:szCs w:val="13"/>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sz w:val="14"/>
      <w:szCs w:val="14"/>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sz w:val="17"/>
      <w:szCs w:val="17"/>
    </w:rPr>
  </w:style>
  <w:style w:type="paragraph" w:customStyle="1" w:styleId="Zkladntext100">
    <w:name w:val="Základní text (10)"/>
    <w:basedOn w:val="Normln"/>
    <w:link w:val="Zkladntext10"/>
    <w:pPr>
      <w:shd w:val="clear" w:color="auto" w:fill="FFFFFF"/>
      <w:spacing w:line="0" w:lineRule="atLeast"/>
      <w:jc w:val="both"/>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line="0" w:lineRule="atLeast"/>
      <w:jc w:val="both"/>
    </w:pPr>
    <w:rPr>
      <w:rFonts w:ascii="Arial" w:eastAsia="Arial" w:hAnsi="Arial" w:cs="Arial"/>
      <w:sz w:val="30"/>
      <w:szCs w:val="30"/>
    </w:rPr>
  </w:style>
  <w:style w:type="paragraph" w:customStyle="1" w:styleId="ZhlavneboZpat0">
    <w:name w:val="Záhlaví nebo Zápatí"/>
    <w:basedOn w:val="Normln"/>
    <w:link w:val="ZhlavneboZpat"/>
    <w:pPr>
      <w:shd w:val="clear" w:color="auto" w:fill="FFFFFF"/>
      <w:spacing w:line="134" w:lineRule="exact"/>
    </w:pPr>
    <w:rPr>
      <w:rFonts w:ascii="Arial" w:eastAsia="Arial" w:hAnsi="Arial" w:cs="Arial"/>
      <w:b/>
      <w:bCs/>
      <w:sz w:val="10"/>
      <w:szCs w:val="10"/>
    </w:rPr>
  </w:style>
  <w:style w:type="paragraph" w:customStyle="1" w:styleId="Zkladntext40">
    <w:name w:val="Základní text (4)"/>
    <w:basedOn w:val="Normln"/>
    <w:link w:val="Zkladntext4"/>
    <w:pPr>
      <w:shd w:val="clear" w:color="auto" w:fill="FFFFFF"/>
      <w:spacing w:line="0" w:lineRule="atLeast"/>
      <w:jc w:val="both"/>
    </w:pPr>
    <w:rPr>
      <w:rFonts w:ascii="Arial" w:eastAsia="Arial" w:hAnsi="Arial" w:cs="Arial"/>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3"/>
      <w:szCs w:val="13"/>
    </w:rPr>
  </w:style>
  <w:style w:type="paragraph" w:customStyle="1" w:styleId="Zkladntext110">
    <w:name w:val="Základní text (11)"/>
    <w:basedOn w:val="Normln"/>
    <w:link w:val="Zkladntext11"/>
    <w:pPr>
      <w:shd w:val="clear" w:color="auto" w:fill="FFFFFF"/>
      <w:spacing w:line="154" w:lineRule="exact"/>
      <w:jc w:val="both"/>
    </w:pPr>
    <w:rPr>
      <w:rFonts w:ascii="Trebuchet MS" w:eastAsia="Trebuchet MS" w:hAnsi="Trebuchet MS" w:cs="Trebuchet MS"/>
      <w:sz w:val="20"/>
      <w:szCs w:val="20"/>
    </w:rPr>
  </w:style>
  <w:style w:type="paragraph" w:customStyle="1" w:styleId="Zkladntext120">
    <w:name w:val="Základní text (12)"/>
    <w:basedOn w:val="Normln"/>
    <w:link w:val="Zkladntext12"/>
    <w:pPr>
      <w:shd w:val="clear" w:color="auto" w:fill="FFFFFF"/>
      <w:spacing w:line="413" w:lineRule="exact"/>
    </w:pPr>
    <w:rPr>
      <w:rFonts w:ascii="Arial" w:eastAsia="Arial" w:hAnsi="Arial" w:cs="Arial"/>
      <w:spacing w:val="-10"/>
      <w:sz w:val="13"/>
      <w:szCs w:val="13"/>
    </w:rPr>
  </w:style>
  <w:style w:type="paragraph" w:customStyle="1" w:styleId="Zkladntext130">
    <w:name w:val="Základní text (13)"/>
    <w:basedOn w:val="Normln"/>
    <w:link w:val="Zkladntext13"/>
    <w:pPr>
      <w:shd w:val="clear" w:color="auto" w:fill="FFFFFF"/>
      <w:spacing w:line="413" w:lineRule="exact"/>
    </w:pPr>
    <w:rPr>
      <w:rFonts w:ascii="Arial" w:eastAsia="Arial" w:hAnsi="Arial" w:cs="Arial"/>
      <w:sz w:val="13"/>
      <w:szCs w:val="13"/>
    </w:rPr>
  </w:style>
  <w:style w:type="paragraph" w:customStyle="1" w:styleId="Zkladntext140">
    <w:name w:val="Základní text (14)"/>
    <w:basedOn w:val="Normln"/>
    <w:link w:val="Zkladntext14"/>
    <w:pPr>
      <w:shd w:val="clear" w:color="auto" w:fill="FFFFFF"/>
      <w:spacing w:line="0" w:lineRule="atLeast"/>
    </w:pPr>
    <w:rPr>
      <w:rFonts w:ascii="Arial" w:eastAsia="Arial" w:hAnsi="Arial" w:cs="Arial"/>
      <w:sz w:val="12"/>
      <w:szCs w:val="12"/>
    </w:rPr>
  </w:style>
  <w:style w:type="paragraph" w:customStyle="1" w:styleId="Nadpis20">
    <w:name w:val="Nadpis #2"/>
    <w:basedOn w:val="Normln"/>
    <w:link w:val="Nadpis2"/>
    <w:pPr>
      <w:shd w:val="clear" w:color="auto" w:fill="FFFFFF"/>
      <w:spacing w:line="0" w:lineRule="atLeast"/>
      <w:ind w:hanging="320"/>
      <w:outlineLvl w:val="1"/>
    </w:pPr>
    <w:rPr>
      <w:rFonts w:ascii="Arial" w:eastAsia="Arial" w:hAnsi="Arial" w:cs="Arial"/>
      <w:sz w:val="19"/>
      <w:szCs w:val="19"/>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sz w:val="60"/>
      <w:szCs w:val="60"/>
    </w:rPr>
  </w:style>
  <w:style w:type="paragraph" w:customStyle="1" w:styleId="Nadpis120">
    <w:name w:val="Nadpis #1 (2)"/>
    <w:basedOn w:val="Normln"/>
    <w:link w:val="Nadpis12"/>
    <w:pPr>
      <w:shd w:val="clear" w:color="auto" w:fill="FFFFFF"/>
      <w:spacing w:line="0" w:lineRule="atLeast"/>
      <w:outlineLvl w:val="0"/>
    </w:pPr>
    <w:rPr>
      <w:rFonts w:ascii="Arial" w:eastAsia="Arial" w:hAnsi="Arial" w:cs="Arial"/>
      <w:sz w:val="60"/>
      <w:szCs w:val="60"/>
    </w:rPr>
  </w:style>
  <w:style w:type="paragraph" w:customStyle="1" w:styleId="Zkladntext150">
    <w:name w:val="Základní text (15)"/>
    <w:basedOn w:val="Normln"/>
    <w:link w:val="Zkladntext15"/>
    <w:pPr>
      <w:shd w:val="clear" w:color="auto" w:fill="FFFFFF"/>
      <w:spacing w:line="206" w:lineRule="exact"/>
      <w:jc w:val="center"/>
    </w:pPr>
    <w:rPr>
      <w:rFonts w:ascii="Arial" w:eastAsia="Arial" w:hAnsi="Arial" w:cs="Arial"/>
      <w:sz w:val="19"/>
      <w:szCs w:val="19"/>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z w:val="17"/>
      <w:szCs w:val="17"/>
    </w:rPr>
  </w:style>
  <w:style w:type="paragraph" w:customStyle="1" w:styleId="Titulekobrzku0">
    <w:name w:val="Titulek obrázku"/>
    <w:basedOn w:val="Normln"/>
    <w:link w:val="Titulekobrzku"/>
    <w:pPr>
      <w:shd w:val="clear" w:color="auto" w:fill="FFFFFF"/>
      <w:spacing w:line="163"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tiznosti@generaliceska.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tej@dsmin.cz" TargetMode="External"/><Relationship Id="rId12" Type="http://schemas.openxmlformats.org/officeDocument/2006/relationships/hyperlink" Target="http://www.Qeneraliceska.cz/ochrana-osobnich-udaiu"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n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3438</Words>
  <Characters>20286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2023-09-07T07:24:00Z</dcterms:created>
  <dcterms:modified xsi:type="dcterms:W3CDTF">2023-09-07T07:32:00Z</dcterms:modified>
</cp:coreProperties>
</file>