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617" w:rsidRDefault="00276617" w:rsidP="00276617">
      <w:pPr>
        <w:jc w:val="center"/>
        <w:rPr>
          <w:rFonts w:cs="Tahoma"/>
          <w:sz w:val="30"/>
          <w:szCs w:val="30"/>
        </w:rPr>
      </w:pPr>
      <w:r w:rsidRPr="00276617">
        <w:rPr>
          <w:rFonts w:cs="Tahoma"/>
          <w:sz w:val="30"/>
          <w:szCs w:val="30"/>
        </w:rPr>
        <w:t>Kupní smlouva</w:t>
      </w:r>
    </w:p>
    <w:p w:rsidR="00276617" w:rsidRDefault="00276617" w:rsidP="00432FEA">
      <w:pPr>
        <w:spacing w:line="240" w:lineRule="auto"/>
        <w:jc w:val="center"/>
        <w:rPr>
          <w:rStyle w:val="st1"/>
          <w:rFonts w:cs="Arial"/>
        </w:rPr>
      </w:pPr>
      <w:r w:rsidRPr="00276617">
        <w:rPr>
          <w:rFonts w:cs="Tahoma"/>
        </w:rPr>
        <w:t xml:space="preserve">dle </w:t>
      </w:r>
      <w:r w:rsidRPr="00276617">
        <w:rPr>
          <w:rStyle w:val="st1"/>
          <w:rFonts w:cs="Arial"/>
        </w:rPr>
        <w:t>§</w:t>
      </w:r>
      <w:r>
        <w:rPr>
          <w:rStyle w:val="st1"/>
          <w:rFonts w:cs="Arial"/>
        </w:rPr>
        <w:t xml:space="preserve"> 2079 a násl. zákona č. 89/2012 Sb., občanský zákoník</w:t>
      </w:r>
    </w:p>
    <w:p w:rsidR="00276617" w:rsidRDefault="00276617" w:rsidP="00432FEA">
      <w:pPr>
        <w:spacing w:line="240" w:lineRule="auto"/>
        <w:jc w:val="center"/>
        <w:rPr>
          <w:rStyle w:val="st1"/>
          <w:rFonts w:cs="Arial"/>
        </w:rPr>
      </w:pPr>
    </w:p>
    <w:p w:rsidR="00276617" w:rsidRDefault="00276617" w:rsidP="00432FEA">
      <w:pPr>
        <w:spacing w:line="240" w:lineRule="auto"/>
        <w:rPr>
          <w:rStyle w:val="st1"/>
          <w:rFonts w:cs="Arial"/>
        </w:rPr>
      </w:pPr>
      <w:r>
        <w:rPr>
          <w:rStyle w:val="st1"/>
          <w:rFonts w:cs="Arial"/>
        </w:rPr>
        <w:t>Smluvní strany</w:t>
      </w:r>
    </w:p>
    <w:p w:rsidR="00276617" w:rsidRDefault="00276617" w:rsidP="00432FEA">
      <w:pPr>
        <w:pStyle w:val="Odstavecseseznamem"/>
        <w:numPr>
          <w:ilvl w:val="0"/>
          <w:numId w:val="1"/>
        </w:numPr>
        <w:spacing w:line="240" w:lineRule="auto"/>
        <w:rPr>
          <w:rFonts w:cs="Tahoma"/>
        </w:rPr>
      </w:pPr>
      <w:r>
        <w:rPr>
          <w:rFonts w:cs="Tahoma"/>
        </w:rPr>
        <w:t>Fispogroup s.r.o.</w:t>
      </w:r>
    </w:p>
    <w:p w:rsidR="00276617" w:rsidRPr="00276617" w:rsidRDefault="00276617" w:rsidP="00432FEA">
      <w:pPr>
        <w:pStyle w:val="Odstavecseseznamem"/>
        <w:spacing w:line="240" w:lineRule="auto"/>
        <w:rPr>
          <w:rFonts w:cs="Tahoma"/>
        </w:rPr>
      </w:pPr>
      <w:r>
        <w:rPr>
          <w:rFonts w:cs="Tahoma"/>
        </w:rPr>
        <w:t>U Rakovky 716, Praha 4 – Kunratice, 148 00</w:t>
      </w:r>
    </w:p>
    <w:p w:rsidR="00276617" w:rsidRDefault="00276617" w:rsidP="00432FEA">
      <w:pPr>
        <w:spacing w:line="240" w:lineRule="auto"/>
        <w:rPr>
          <w:rStyle w:val="st1"/>
          <w:rFonts w:cs="Arial"/>
        </w:rPr>
      </w:pPr>
      <w:r w:rsidRPr="00276617">
        <w:rPr>
          <w:rFonts w:cs="Tahoma"/>
        </w:rPr>
        <w:t xml:space="preserve">(dále též jen </w:t>
      </w:r>
      <w:r w:rsidRPr="00276617">
        <w:rPr>
          <w:rStyle w:val="st1"/>
          <w:rFonts w:cs="Arial"/>
        </w:rPr>
        <w:t>„</w:t>
      </w:r>
      <w:r w:rsidRPr="00276617">
        <w:rPr>
          <w:rFonts w:cs="Tahoma"/>
        </w:rPr>
        <w:t>prodávající</w:t>
      </w:r>
      <w:r w:rsidRPr="00276617">
        <w:rPr>
          <w:rStyle w:val="st1"/>
          <w:rFonts w:cs="Arial"/>
        </w:rPr>
        <w:t>“</w:t>
      </w:r>
      <w:r>
        <w:rPr>
          <w:rStyle w:val="st1"/>
          <w:rFonts w:cs="Arial"/>
        </w:rPr>
        <w:t>)</w:t>
      </w:r>
    </w:p>
    <w:p w:rsidR="00276617" w:rsidRDefault="00276617" w:rsidP="00432FEA">
      <w:pPr>
        <w:spacing w:line="240" w:lineRule="auto"/>
        <w:rPr>
          <w:rStyle w:val="st1"/>
          <w:rFonts w:cs="Arial"/>
        </w:rPr>
      </w:pPr>
      <w:r>
        <w:rPr>
          <w:rStyle w:val="st1"/>
          <w:rFonts w:cs="Arial"/>
        </w:rPr>
        <w:t>a</w:t>
      </w:r>
    </w:p>
    <w:p w:rsidR="00276617" w:rsidRDefault="00276617" w:rsidP="00432FEA">
      <w:pPr>
        <w:pStyle w:val="Odstavecseseznamem"/>
        <w:numPr>
          <w:ilvl w:val="0"/>
          <w:numId w:val="1"/>
        </w:numPr>
        <w:spacing w:line="240" w:lineRule="auto"/>
        <w:rPr>
          <w:rStyle w:val="st1"/>
          <w:rFonts w:cs="Arial"/>
        </w:rPr>
      </w:pPr>
      <w:r>
        <w:rPr>
          <w:rStyle w:val="st1"/>
          <w:rFonts w:cs="Arial"/>
        </w:rPr>
        <w:t>Základní škola, Praha 8, Libčická 10</w:t>
      </w:r>
    </w:p>
    <w:p w:rsidR="00276617" w:rsidRDefault="00276617" w:rsidP="00432FEA">
      <w:pPr>
        <w:pStyle w:val="Odstavecseseznamem"/>
        <w:spacing w:line="240" w:lineRule="auto"/>
        <w:rPr>
          <w:rStyle w:val="st1"/>
          <w:rFonts w:cs="Arial"/>
        </w:rPr>
      </w:pPr>
      <w:r>
        <w:rPr>
          <w:rStyle w:val="st1"/>
          <w:rFonts w:cs="Arial"/>
        </w:rPr>
        <w:t>Libčická 658/10, Praha 8 – Čimice, 181 00</w:t>
      </w:r>
    </w:p>
    <w:p w:rsidR="00276617" w:rsidRDefault="00276617" w:rsidP="00432FEA">
      <w:pPr>
        <w:spacing w:line="240" w:lineRule="auto"/>
        <w:rPr>
          <w:rStyle w:val="st1"/>
          <w:rFonts w:cs="Arial"/>
        </w:rPr>
      </w:pPr>
      <w:r w:rsidRPr="00276617">
        <w:rPr>
          <w:rFonts w:cs="Tahoma"/>
        </w:rPr>
        <w:t xml:space="preserve">(dále též jen </w:t>
      </w:r>
      <w:r w:rsidRPr="00276617">
        <w:rPr>
          <w:rStyle w:val="st1"/>
          <w:rFonts w:cs="Arial"/>
        </w:rPr>
        <w:t>„</w:t>
      </w:r>
      <w:r>
        <w:rPr>
          <w:rFonts w:cs="Tahoma"/>
        </w:rPr>
        <w:t>kupujíc</w:t>
      </w:r>
      <w:r w:rsidRPr="00276617">
        <w:rPr>
          <w:rFonts w:cs="Tahoma"/>
        </w:rPr>
        <w:t>í</w:t>
      </w:r>
      <w:r w:rsidRPr="00276617">
        <w:rPr>
          <w:rStyle w:val="st1"/>
          <w:rFonts w:cs="Arial"/>
        </w:rPr>
        <w:t>“</w:t>
      </w:r>
      <w:r>
        <w:rPr>
          <w:rStyle w:val="st1"/>
          <w:rFonts w:cs="Arial"/>
        </w:rPr>
        <w:t>)</w:t>
      </w:r>
    </w:p>
    <w:p w:rsidR="00276617" w:rsidRDefault="00276617" w:rsidP="00432FEA">
      <w:pPr>
        <w:spacing w:line="240" w:lineRule="auto"/>
        <w:rPr>
          <w:rStyle w:val="st1"/>
          <w:rFonts w:cs="Arial"/>
        </w:rPr>
      </w:pPr>
      <w:r>
        <w:rPr>
          <w:rStyle w:val="st1"/>
          <w:rFonts w:cs="Arial"/>
        </w:rPr>
        <w:t xml:space="preserve">Uzavřely dnešního dne tuto kupní smlouvu dle </w:t>
      </w:r>
      <w:r w:rsidRPr="00276617">
        <w:rPr>
          <w:rStyle w:val="st1"/>
          <w:rFonts w:cs="Arial"/>
        </w:rPr>
        <w:t>§</w:t>
      </w:r>
      <w:r>
        <w:rPr>
          <w:rStyle w:val="st1"/>
          <w:rFonts w:cs="Arial"/>
        </w:rPr>
        <w:t xml:space="preserve"> 2079 </w:t>
      </w:r>
      <w:r>
        <w:rPr>
          <w:rStyle w:val="st1"/>
          <w:rFonts w:cs="Arial"/>
        </w:rPr>
        <w:t>a násl. zákona č. 89/2012 Sb., občanský zákoník</w:t>
      </w:r>
      <w:r>
        <w:rPr>
          <w:rStyle w:val="st1"/>
          <w:rFonts w:cs="Arial"/>
        </w:rPr>
        <w:t xml:space="preserve"> </w:t>
      </w:r>
      <w:r w:rsidRPr="00276617">
        <w:rPr>
          <w:rFonts w:cs="Tahoma"/>
        </w:rPr>
        <w:t xml:space="preserve">(dále též jen </w:t>
      </w:r>
      <w:r w:rsidRPr="00276617">
        <w:rPr>
          <w:rStyle w:val="st1"/>
          <w:rFonts w:cs="Arial"/>
        </w:rPr>
        <w:t>„</w:t>
      </w:r>
      <w:r>
        <w:rPr>
          <w:rFonts w:cs="Tahoma"/>
        </w:rPr>
        <w:t>Smlouva</w:t>
      </w:r>
      <w:r w:rsidRPr="00276617">
        <w:rPr>
          <w:rStyle w:val="st1"/>
          <w:rFonts w:cs="Arial"/>
        </w:rPr>
        <w:t>“</w:t>
      </w:r>
      <w:r>
        <w:rPr>
          <w:rStyle w:val="st1"/>
          <w:rFonts w:cs="Arial"/>
        </w:rPr>
        <w:t>)</w:t>
      </w:r>
    </w:p>
    <w:p w:rsidR="00276617" w:rsidRDefault="00276617" w:rsidP="00276617">
      <w:pPr>
        <w:rPr>
          <w:rStyle w:val="st1"/>
          <w:rFonts w:cs="Arial"/>
        </w:rPr>
      </w:pPr>
    </w:p>
    <w:p w:rsidR="00276617" w:rsidRPr="00D45939" w:rsidRDefault="00276617" w:rsidP="00276617">
      <w:pPr>
        <w:jc w:val="center"/>
        <w:rPr>
          <w:rStyle w:val="st1"/>
          <w:rFonts w:cs="Arial"/>
          <w:b/>
          <w:sz w:val="30"/>
          <w:szCs w:val="30"/>
        </w:rPr>
      </w:pPr>
      <w:r w:rsidRPr="00D45939">
        <w:rPr>
          <w:rStyle w:val="st1"/>
          <w:rFonts w:cs="Arial"/>
          <w:b/>
          <w:sz w:val="30"/>
          <w:szCs w:val="30"/>
        </w:rPr>
        <w:t>I.</w:t>
      </w:r>
    </w:p>
    <w:p w:rsidR="00276617" w:rsidRDefault="00276617" w:rsidP="00432FEA">
      <w:pPr>
        <w:pStyle w:val="Odstavecseseznamem"/>
        <w:numPr>
          <w:ilvl w:val="0"/>
          <w:numId w:val="2"/>
        </w:numPr>
        <w:spacing w:line="240" w:lineRule="auto"/>
        <w:rPr>
          <w:rStyle w:val="st1"/>
          <w:rFonts w:cs="Arial"/>
        </w:rPr>
      </w:pPr>
      <w:r>
        <w:rPr>
          <w:rStyle w:val="st1"/>
          <w:rFonts w:cs="Arial"/>
        </w:rPr>
        <w:t xml:space="preserve">Prodávající je vlastníkem podlahového mycího stroje CT 30 B 45 </w:t>
      </w:r>
      <w:r w:rsidRPr="00276617">
        <w:rPr>
          <w:rFonts w:cs="Tahoma"/>
        </w:rPr>
        <w:t xml:space="preserve">(dále též jen </w:t>
      </w:r>
      <w:r w:rsidRPr="00276617">
        <w:rPr>
          <w:rStyle w:val="st1"/>
          <w:rFonts w:cs="Arial"/>
        </w:rPr>
        <w:t>„</w:t>
      </w:r>
      <w:r>
        <w:rPr>
          <w:rFonts w:cs="Tahoma"/>
        </w:rPr>
        <w:t>předmět převodu</w:t>
      </w:r>
      <w:r w:rsidRPr="00276617">
        <w:rPr>
          <w:rStyle w:val="st1"/>
          <w:rFonts w:cs="Arial"/>
        </w:rPr>
        <w:t>“</w:t>
      </w:r>
      <w:r>
        <w:rPr>
          <w:rStyle w:val="st1"/>
          <w:rFonts w:cs="Arial"/>
        </w:rPr>
        <w:t>)</w:t>
      </w:r>
      <w:r>
        <w:rPr>
          <w:rStyle w:val="st1"/>
          <w:rFonts w:cs="Arial"/>
        </w:rPr>
        <w:t>.</w:t>
      </w:r>
    </w:p>
    <w:p w:rsidR="00276617" w:rsidRDefault="00276617" w:rsidP="00432FEA">
      <w:pPr>
        <w:pStyle w:val="Odstavecseseznamem"/>
        <w:spacing w:line="240" w:lineRule="auto"/>
        <w:rPr>
          <w:rStyle w:val="st1"/>
          <w:rFonts w:cs="Arial"/>
        </w:rPr>
      </w:pPr>
    </w:p>
    <w:p w:rsidR="00276617" w:rsidRDefault="00276617" w:rsidP="00432FEA">
      <w:pPr>
        <w:pStyle w:val="Odstavecseseznamem"/>
        <w:numPr>
          <w:ilvl w:val="0"/>
          <w:numId w:val="2"/>
        </w:numPr>
        <w:spacing w:line="240" w:lineRule="auto"/>
        <w:rPr>
          <w:rStyle w:val="st1"/>
          <w:rFonts w:cs="Arial"/>
        </w:rPr>
      </w:pPr>
      <w:r>
        <w:rPr>
          <w:rStyle w:val="st1"/>
          <w:rFonts w:cs="Arial"/>
        </w:rPr>
        <w:t>Prodávající touto Smlouvou prodává předmět převodu kupujícímu, který se za to zavazuje zaplatit prodávajícímu kupní cenu ve výši 88.731,50,-Kč bez DPH.</w:t>
      </w:r>
    </w:p>
    <w:p w:rsidR="00276617" w:rsidRPr="00276617" w:rsidRDefault="00276617" w:rsidP="00432FEA">
      <w:pPr>
        <w:pStyle w:val="Odstavecseseznamem"/>
        <w:spacing w:line="240" w:lineRule="auto"/>
        <w:rPr>
          <w:rStyle w:val="st1"/>
          <w:rFonts w:cs="Arial"/>
        </w:rPr>
      </w:pPr>
    </w:p>
    <w:p w:rsidR="00276617" w:rsidRPr="00D45939" w:rsidRDefault="00276617" w:rsidP="00432FEA">
      <w:pPr>
        <w:spacing w:line="240" w:lineRule="auto"/>
        <w:jc w:val="center"/>
        <w:rPr>
          <w:rStyle w:val="st1"/>
          <w:rFonts w:cs="Arial"/>
          <w:b/>
          <w:sz w:val="30"/>
          <w:szCs w:val="30"/>
        </w:rPr>
      </w:pPr>
      <w:r w:rsidRPr="00D45939">
        <w:rPr>
          <w:rStyle w:val="st1"/>
          <w:rFonts w:cs="Arial"/>
          <w:b/>
          <w:sz w:val="30"/>
          <w:szCs w:val="30"/>
        </w:rPr>
        <w:t>II.</w:t>
      </w:r>
    </w:p>
    <w:p w:rsidR="00276617" w:rsidRDefault="00276617" w:rsidP="00432FEA">
      <w:pPr>
        <w:pStyle w:val="Odstavecseseznamem"/>
        <w:numPr>
          <w:ilvl w:val="0"/>
          <w:numId w:val="3"/>
        </w:numPr>
        <w:spacing w:line="240" w:lineRule="auto"/>
        <w:rPr>
          <w:rStyle w:val="st1"/>
          <w:rFonts w:cs="Arial"/>
        </w:rPr>
      </w:pPr>
      <w:r>
        <w:rPr>
          <w:rStyle w:val="st1"/>
          <w:rFonts w:cs="Arial"/>
        </w:rPr>
        <w:t>Kupující se zavazuje zaplatit kupní cenu do 26. 6. 2017</w:t>
      </w:r>
    </w:p>
    <w:p w:rsidR="00D45939" w:rsidRDefault="00D45939" w:rsidP="00432FEA">
      <w:pPr>
        <w:pStyle w:val="Odstavecseseznamem"/>
        <w:spacing w:line="240" w:lineRule="auto"/>
        <w:rPr>
          <w:rStyle w:val="st1"/>
          <w:rFonts w:cs="Arial"/>
        </w:rPr>
      </w:pPr>
    </w:p>
    <w:p w:rsidR="00276617" w:rsidRDefault="00276617" w:rsidP="00432FEA">
      <w:pPr>
        <w:pStyle w:val="Odstavecseseznamem"/>
        <w:numPr>
          <w:ilvl w:val="0"/>
          <w:numId w:val="3"/>
        </w:numPr>
        <w:spacing w:line="240" w:lineRule="auto"/>
        <w:rPr>
          <w:rStyle w:val="st1"/>
          <w:rFonts w:cs="Arial"/>
        </w:rPr>
      </w:pPr>
      <w:r>
        <w:rPr>
          <w:rStyle w:val="st1"/>
          <w:rFonts w:cs="Arial"/>
        </w:rPr>
        <w:t xml:space="preserve">Vlastnické právo k předmětu převodu přechází na kupujícího teprve okamžikem řádné úhrady celé sjednané kupní ceny. Nebezpečí škody na věci přechází na kupujícího </w:t>
      </w:r>
      <w:r w:rsidR="00D45939">
        <w:rPr>
          <w:rStyle w:val="st1"/>
          <w:rFonts w:cs="Arial"/>
        </w:rPr>
        <w:t>při převzetí zboží.</w:t>
      </w:r>
    </w:p>
    <w:p w:rsidR="00D45939" w:rsidRPr="00D45939" w:rsidRDefault="00D45939" w:rsidP="00432FEA">
      <w:pPr>
        <w:pStyle w:val="Odstavecseseznamem"/>
        <w:spacing w:line="240" w:lineRule="auto"/>
        <w:rPr>
          <w:rStyle w:val="st1"/>
          <w:rFonts w:cs="Arial"/>
        </w:rPr>
      </w:pPr>
    </w:p>
    <w:p w:rsidR="00D45939" w:rsidRDefault="00D45939" w:rsidP="00432FEA">
      <w:pPr>
        <w:pStyle w:val="Odstavecseseznamem"/>
        <w:numPr>
          <w:ilvl w:val="0"/>
          <w:numId w:val="3"/>
        </w:numPr>
        <w:spacing w:line="240" w:lineRule="auto"/>
        <w:rPr>
          <w:rStyle w:val="st1"/>
          <w:rFonts w:cs="Arial"/>
        </w:rPr>
      </w:pPr>
      <w:r>
        <w:rPr>
          <w:rStyle w:val="st1"/>
          <w:rFonts w:cs="Arial"/>
        </w:rPr>
        <w:t>Prodávající se zavazuje odevzdat předmět převodu kupujícímu v Praze dne 8. 6. 2017 závozem servisního technika.</w:t>
      </w:r>
    </w:p>
    <w:p w:rsidR="00D45939" w:rsidRPr="00D45939" w:rsidRDefault="00D45939" w:rsidP="00432FEA">
      <w:pPr>
        <w:pStyle w:val="Odstavecseseznamem"/>
        <w:spacing w:line="240" w:lineRule="auto"/>
        <w:rPr>
          <w:rStyle w:val="st1"/>
          <w:rFonts w:cs="Arial"/>
        </w:rPr>
      </w:pPr>
    </w:p>
    <w:p w:rsidR="00D45939" w:rsidRPr="00D45939" w:rsidRDefault="00D45939" w:rsidP="00432FEA">
      <w:pPr>
        <w:spacing w:line="240" w:lineRule="auto"/>
        <w:jc w:val="center"/>
        <w:rPr>
          <w:rStyle w:val="st1"/>
          <w:rFonts w:cs="Arial"/>
          <w:b/>
          <w:sz w:val="30"/>
          <w:szCs w:val="30"/>
        </w:rPr>
      </w:pPr>
      <w:r w:rsidRPr="00D45939">
        <w:rPr>
          <w:rStyle w:val="st1"/>
          <w:rFonts w:cs="Arial"/>
          <w:b/>
          <w:sz w:val="30"/>
          <w:szCs w:val="30"/>
        </w:rPr>
        <w:t>III.</w:t>
      </w:r>
    </w:p>
    <w:p w:rsidR="00D45939" w:rsidRDefault="00D45939" w:rsidP="00432FEA">
      <w:pPr>
        <w:pStyle w:val="Odstavecseseznamem"/>
        <w:numPr>
          <w:ilvl w:val="0"/>
          <w:numId w:val="4"/>
        </w:numPr>
        <w:spacing w:line="240" w:lineRule="auto"/>
        <w:rPr>
          <w:rStyle w:val="st1"/>
          <w:rFonts w:cs="Arial"/>
        </w:rPr>
      </w:pPr>
      <w:r>
        <w:rPr>
          <w:rStyle w:val="st1"/>
          <w:rFonts w:cs="Arial"/>
        </w:rPr>
        <w:t>Kupující prohlašuje, že mu byl předmět převodu prodávajícím při uzavření této Smlouvy předveden, že se obeznámen s jeho stavem ke dni uzavření této smlouvy, s nímž souhlasí, a že předmět převodu nemá žádné vady. Dále kupující prohlašuje, že byl prodávajícím seznámen se způsobem ovládání a údržby předmětu převodu, že poskytnuté informace byly dostatečné a že nepožaduje jejich doplnění.</w:t>
      </w:r>
    </w:p>
    <w:p w:rsidR="00D45939" w:rsidRDefault="00D45939" w:rsidP="00432FEA">
      <w:pPr>
        <w:pStyle w:val="Odstavecseseznamem"/>
        <w:spacing w:line="240" w:lineRule="auto"/>
        <w:rPr>
          <w:rStyle w:val="st1"/>
          <w:rFonts w:cs="Arial"/>
        </w:rPr>
      </w:pPr>
    </w:p>
    <w:p w:rsidR="00D45939" w:rsidRDefault="00D45939" w:rsidP="00432FEA">
      <w:pPr>
        <w:pStyle w:val="Odstavecseseznamem"/>
        <w:numPr>
          <w:ilvl w:val="0"/>
          <w:numId w:val="4"/>
        </w:numPr>
        <w:spacing w:line="240" w:lineRule="auto"/>
        <w:rPr>
          <w:rStyle w:val="st1"/>
          <w:rFonts w:cs="Arial"/>
        </w:rPr>
      </w:pPr>
      <w:r>
        <w:rPr>
          <w:rStyle w:val="st1"/>
          <w:rFonts w:cs="Arial"/>
        </w:rPr>
        <w:lastRenderedPageBreak/>
        <w:t>Kupující se zavazuje do 3 dnů od převzetí předmětu převodu provést jeho podrobnou prohlídku a vyzkoušet funkčnost, a ve stejné lhůtě vytknout případné vady prodávajícímu. V případě porušení této povinnosti nemá kupující práva z vadného plnění.</w:t>
      </w:r>
    </w:p>
    <w:p w:rsidR="00D45939" w:rsidRPr="00D45939" w:rsidRDefault="00D45939" w:rsidP="00432FEA">
      <w:pPr>
        <w:pStyle w:val="Odstavecseseznamem"/>
        <w:spacing w:line="240" w:lineRule="auto"/>
        <w:rPr>
          <w:rStyle w:val="st1"/>
          <w:rFonts w:cs="Arial"/>
        </w:rPr>
      </w:pPr>
    </w:p>
    <w:p w:rsidR="00D45939" w:rsidRDefault="00D45939" w:rsidP="00432FEA">
      <w:pPr>
        <w:pStyle w:val="Odstavecseseznamem"/>
        <w:spacing w:line="240" w:lineRule="auto"/>
        <w:rPr>
          <w:rStyle w:val="st1"/>
          <w:rFonts w:cs="Arial"/>
        </w:rPr>
      </w:pPr>
    </w:p>
    <w:p w:rsidR="00D45939" w:rsidRDefault="00D45939" w:rsidP="00432FEA">
      <w:pPr>
        <w:pStyle w:val="Odstavecseseznamem"/>
        <w:spacing w:line="240" w:lineRule="auto"/>
        <w:jc w:val="center"/>
        <w:rPr>
          <w:rStyle w:val="st1"/>
          <w:rFonts w:cs="Arial"/>
          <w:b/>
          <w:sz w:val="30"/>
          <w:szCs w:val="30"/>
        </w:rPr>
      </w:pPr>
      <w:r w:rsidRPr="00D45939">
        <w:rPr>
          <w:rStyle w:val="st1"/>
          <w:rFonts w:cs="Arial"/>
          <w:b/>
          <w:sz w:val="30"/>
          <w:szCs w:val="30"/>
        </w:rPr>
        <w:t>IV.</w:t>
      </w:r>
    </w:p>
    <w:p w:rsidR="00D45939" w:rsidRDefault="00746797" w:rsidP="00432FEA">
      <w:pPr>
        <w:pStyle w:val="Odstavecseseznamem"/>
        <w:numPr>
          <w:ilvl w:val="0"/>
          <w:numId w:val="5"/>
        </w:numPr>
        <w:spacing w:line="240" w:lineRule="auto"/>
        <w:rPr>
          <w:rStyle w:val="st1"/>
          <w:rFonts w:cs="Arial"/>
        </w:rPr>
      </w:pPr>
      <w:r>
        <w:rPr>
          <w:rStyle w:val="st1"/>
          <w:rFonts w:cs="Arial"/>
        </w:rPr>
        <w:t>Tato smlouva nabývá platnosti i účinnosti dnem podpisu oběma smluvními stranami.</w:t>
      </w:r>
    </w:p>
    <w:p w:rsidR="00432FEA" w:rsidRDefault="00432FEA" w:rsidP="00432FEA">
      <w:pPr>
        <w:pStyle w:val="Odstavecseseznamem"/>
        <w:spacing w:line="240" w:lineRule="auto"/>
        <w:ind w:left="1080"/>
        <w:rPr>
          <w:rStyle w:val="st1"/>
          <w:rFonts w:cs="Arial"/>
        </w:rPr>
      </w:pPr>
    </w:p>
    <w:p w:rsidR="00432FEA" w:rsidRDefault="00746797" w:rsidP="00432FEA">
      <w:pPr>
        <w:pStyle w:val="Odstavecseseznamem"/>
        <w:numPr>
          <w:ilvl w:val="0"/>
          <w:numId w:val="5"/>
        </w:numPr>
        <w:spacing w:line="240" w:lineRule="auto"/>
        <w:rPr>
          <w:rStyle w:val="st1"/>
          <w:rFonts w:cs="Arial"/>
        </w:rPr>
      </w:pPr>
      <w:r>
        <w:rPr>
          <w:rStyle w:val="st1"/>
          <w:rFonts w:cs="Arial"/>
        </w:rPr>
        <w:t>Tuto Smlouvu lze měnit jen písemnými dodatky. Smluvní strany vylučují změny Smlouvy v jiné formě, než písemné. Smluvní strany prohlašují, že veškerá ustanovení Smlouvy považují za rozhodující.</w:t>
      </w:r>
    </w:p>
    <w:p w:rsidR="00432FEA" w:rsidRPr="00432FEA" w:rsidRDefault="00432FEA" w:rsidP="00432FEA">
      <w:pPr>
        <w:pStyle w:val="Odstavecseseznamem"/>
        <w:spacing w:line="240" w:lineRule="auto"/>
        <w:rPr>
          <w:rStyle w:val="st1"/>
          <w:rFonts w:cs="Arial"/>
        </w:rPr>
      </w:pPr>
    </w:p>
    <w:p w:rsidR="00432FEA" w:rsidRPr="00432FEA" w:rsidRDefault="00432FEA" w:rsidP="00432FEA">
      <w:pPr>
        <w:pStyle w:val="Odstavecseseznamem"/>
        <w:spacing w:line="240" w:lineRule="auto"/>
        <w:ind w:left="1080"/>
        <w:rPr>
          <w:rStyle w:val="st1"/>
          <w:rFonts w:cs="Arial"/>
        </w:rPr>
      </w:pPr>
    </w:p>
    <w:p w:rsidR="00746797" w:rsidRDefault="00746797" w:rsidP="00432FEA">
      <w:pPr>
        <w:pStyle w:val="Odstavecseseznamem"/>
        <w:numPr>
          <w:ilvl w:val="0"/>
          <w:numId w:val="5"/>
        </w:numPr>
        <w:spacing w:line="240" w:lineRule="auto"/>
        <w:rPr>
          <w:rStyle w:val="st1"/>
          <w:rFonts w:cs="Arial"/>
        </w:rPr>
      </w:pPr>
      <w:r>
        <w:rPr>
          <w:rStyle w:val="st1"/>
          <w:rFonts w:cs="Arial"/>
        </w:rPr>
        <w:t>Tato Smlouva byla sepsána ve dvou vyhotoveních, z nichž každá ze smluvních stran obdrží po jednom originále.</w:t>
      </w:r>
    </w:p>
    <w:p w:rsidR="00432FEA" w:rsidRDefault="00432FEA" w:rsidP="00432FEA">
      <w:pPr>
        <w:pStyle w:val="Odstavecseseznamem"/>
        <w:spacing w:line="240" w:lineRule="auto"/>
        <w:ind w:left="1080"/>
        <w:rPr>
          <w:rStyle w:val="st1"/>
          <w:rFonts w:cs="Arial"/>
        </w:rPr>
      </w:pPr>
    </w:p>
    <w:p w:rsidR="00432FEA" w:rsidRPr="00432FEA" w:rsidRDefault="00746797" w:rsidP="00432FEA">
      <w:pPr>
        <w:pStyle w:val="Odstavecseseznamem"/>
        <w:numPr>
          <w:ilvl w:val="0"/>
          <w:numId w:val="5"/>
        </w:numPr>
        <w:spacing w:line="240" w:lineRule="auto"/>
        <w:rPr>
          <w:rStyle w:val="st1"/>
          <w:rFonts w:cs="Arial"/>
        </w:rPr>
      </w:pPr>
      <w:r>
        <w:rPr>
          <w:rStyle w:val="st1"/>
          <w:rFonts w:cs="Arial"/>
        </w:rPr>
        <w:t xml:space="preserve">V případě, že se některé ustanovení této Smlouvy ukáže neplatným nebo některé ustanovení chybí, zůstávají ostatní ustanovení Smlouvy touto skutečností nedotčena. Na místo dotyčného ustanovení nastupuje buď ustanovení příslušného obecně závazného právního předpisu, které je svou povahou </w:t>
      </w:r>
      <w:r w:rsidR="00432FEA">
        <w:rPr>
          <w:rStyle w:val="st1"/>
          <w:rFonts w:cs="Arial"/>
        </w:rPr>
        <w:t>a</w:t>
      </w:r>
      <w:r>
        <w:rPr>
          <w:rStyle w:val="st1"/>
          <w:rFonts w:cs="Arial"/>
        </w:rPr>
        <w:t xml:space="preserve"> účelem nejbližší zamýšlenému účelu Smlouvy</w:t>
      </w:r>
      <w:r w:rsidR="00432FEA">
        <w:rPr>
          <w:rStyle w:val="st1"/>
          <w:rFonts w:cs="Arial"/>
        </w:rPr>
        <w:t xml:space="preserve"> nebo není-li takového ustanovení v právním předpisu, nastupuje způsob řešení, jež je svou povahou a účelem nejbližší zamýšlenému účelu Smlouvy.</w:t>
      </w:r>
    </w:p>
    <w:p w:rsidR="00432FEA" w:rsidRDefault="00432FEA" w:rsidP="00432FEA">
      <w:pPr>
        <w:pStyle w:val="Odstavecseseznamem"/>
        <w:spacing w:line="240" w:lineRule="auto"/>
        <w:ind w:left="1080"/>
        <w:rPr>
          <w:rStyle w:val="st1"/>
          <w:rFonts w:cs="Arial"/>
        </w:rPr>
      </w:pPr>
    </w:p>
    <w:p w:rsidR="00432FEA" w:rsidRDefault="00432FEA" w:rsidP="00432FEA">
      <w:pPr>
        <w:pStyle w:val="Odstavecseseznamem"/>
        <w:numPr>
          <w:ilvl w:val="0"/>
          <w:numId w:val="5"/>
        </w:numPr>
        <w:spacing w:line="240" w:lineRule="auto"/>
        <w:rPr>
          <w:rStyle w:val="st1"/>
          <w:rFonts w:cs="Arial"/>
        </w:rPr>
      </w:pPr>
      <w:r>
        <w:rPr>
          <w:rStyle w:val="st1"/>
          <w:rFonts w:cs="Arial"/>
        </w:rPr>
        <w:t>Obě smluvní strany potvrzují autentičnost této Smlouvy svými podpisy. Zároveň smluvní strany prohlašují, že si tuto Smlouvu přečetly, že byla uzavřena po vzájemné dohodě podle jejich pravé a svobodné vůle, vážně a srozumitelně, nikoli v tísni za nápadně nevýhodných podmínek. Na důkaz tohoto pak smluvní strany připojují své podpisy.</w:t>
      </w:r>
    </w:p>
    <w:p w:rsidR="00432FEA" w:rsidRPr="00432FEA" w:rsidRDefault="00432FEA" w:rsidP="00432FEA">
      <w:pPr>
        <w:pStyle w:val="Odstavecseseznamem"/>
        <w:rPr>
          <w:rStyle w:val="st1"/>
          <w:rFonts w:cs="Arial"/>
        </w:rPr>
      </w:pPr>
    </w:p>
    <w:p w:rsidR="00432FEA" w:rsidRDefault="00432FEA" w:rsidP="00432FEA">
      <w:pPr>
        <w:spacing w:line="240" w:lineRule="auto"/>
        <w:rPr>
          <w:rStyle w:val="st1"/>
          <w:rFonts w:cs="Arial"/>
        </w:rPr>
      </w:pPr>
    </w:p>
    <w:p w:rsidR="00C52326" w:rsidRDefault="00C52326" w:rsidP="00C52326">
      <w:pPr>
        <w:spacing w:line="240" w:lineRule="auto"/>
        <w:rPr>
          <w:rStyle w:val="st1"/>
          <w:rFonts w:cs="Arial"/>
        </w:rPr>
      </w:pPr>
      <w:r>
        <w:rPr>
          <w:rStyle w:val="st1"/>
          <w:rFonts w:cs="Arial"/>
        </w:rPr>
        <w:t xml:space="preserve">   </w:t>
      </w:r>
      <w:r w:rsidR="00432FEA">
        <w:rPr>
          <w:rStyle w:val="st1"/>
          <w:rFonts w:cs="Arial"/>
        </w:rPr>
        <w:t xml:space="preserve">V Praze dne 8. 6. </w:t>
      </w:r>
      <w:proofErr w:type="gramStart"/>
      <w:r w:rsidR="00432FEA">
        <w:rPr>
          <w:rStyle w:val="st1"/>
          <w:rFonts w:cs="Arial"/>
        </w:rPr>
        <w:t>2017</w:t>
      </w:r>
      <w:r>
        <w:rPr>
          <w:rStyle w:val="st1"/>
          <w:rFonts w:cs="Arial"/>
        </w:rPr>
        <w:t xml:space="preserve">                                                                                </w:t>
      </w:r>
      <w:r>
        <w:rPr>
          <w:rStyle w:val="st1"/>
          <w:rFonts w:cs="Arial"/>
        </w:rPr>
        <w:t>V Praze</w:t>
      </w:r>
      <w:proofErr w:type="gramEnd"/>
      <w:r>
        <w:rPr>
          <w:rStyle w:val="st1"/>
          <w:rFonts w:cs="Arial"/>
        </w:rPr>
        <w:t xml:space="preserve"> dne 8. 6. 2017</w:t>
      </w:r>
    </w:p>
    <w:p w:rsidR="00432FEA" w:rsidRDefault="00432FEA" w:rsidP="00432FEA">
      <w:pPr>
        <w:spacing w:line="240" w:lineRule="auto"/>
        <w:rPr>
          <w:rStyle w:val="st1"/>
          <w:rFonts w:cs="Arial"/>
        </w:rPr>
      </w:pPr>
    </w:p>
    <w:p w:rsidR="00432FEA" w:rsidRDefault="00432FEA" w:rsidP="00432FEA">
      <w:pPr>
        <w:spacing w:line="240" w:lineRule="auto"/>
        <w:rPr>
          <w:rStyle w:val="st1"/>
          <w:rFonts w:cs="Arial"/>
        </w:rPr>
      </w:pPr>
    </w:p>
    <w:p w:rsidR="00432FEA" w:rsidRDefault="00432FEA" w:rsidP="00432FEA">
      <w:pPr>
        <w:spacing w:line="240" w:lineRule="auto"/>
        <w:rPr>
          <w:rStyle w:val="st1"/>
          <w:rFonts w:cs="Arial"/>
        </w:rPr>
      </w:pPr>
    </w:p>
    <w:p w:rsidR="00432FEA" w:rsidRDefault="00C52326" w:rsidP="00432FEA">
      <w:pPr>
        <w:spacing w:line="240" w:lineRule="auto"/>
        <w:rPr>
          <w:rStyle w:val="st1"/>
          <w:rFonts w:cs="Arial"/>
        </w:rPr>
      </w:pPr>
      <w:r>
        <w:rPr>
          <w:rStyle w:val="st1"/>
          <w:rFonts w:cs="Arial"/>
        </w:rPr>
        <w:t xml:space="preserve">  .........................................                                                                   </w:t>
      </w:r>
      <w:bookmarkStart w:id="0" w:name="_GoBack"/>
      <w:bookmarkEnd w:id="0"/>
      <w:r>
        <w:rPr>
          <w:rStyle w:val="st1"/>
          <w:rFonts w:cs="Arial"/>
        </w:rPr>
        <w:t xml:space="preserve">       ………………………………………</w:t>
      </w:r>
    </w:p>
    <w:p w:rsidR="00432FEA" w:rsidRPr="00432FEA" w:rsidRDefault="00432FEA" w:rsidP="00432FEA">
      <w:pPr>
        <w:spacing w:line="240" w:lineRule="auto"/>
        <w:rPr>
          <w:rStyle w:val="st1"/>
          <w:rFonts w:cs="Arial"/>
        </w:rPr>
      </w:pPr>
    </w:p>
    <w:p w:rsidR="00432FEA" w:rsidRDefault="00432FEA" w:rsidP="00432FEA">
      <w:pPr>
        <w:spacing w:line="240" w:lineRule="auto"/>
        <w:rPr>
          <w:rStyle w:val="st1"/>
          <w:rFonts w:cs="Arial"/>
        </w:rPr>
      </w:pPr>
    </w:p>
    <w:p w:rsidR="00432FEA" w:rsidRDefault="00432FEA" w:rsidP="00432FEA">
      <w:pPr>
        <w:spacing w:line="240" w:lineRule="auto"/>
        <w:rPr>
          <w:rStyle w:val="st1"/>
          <w:rFonts w:cs="Arial"/>
        </w:rPr>
      </w:pPr>
    </w:p>
    <w:p w:rsidR="00432FEA" w:rsidRPr="00432FEA" w:rsidRDefault="00432FEA" w:rsidP="00432FEA">
      <w:pPr>
        <w:spacing w:line="240" w:lineRule="auto"/>
        <w:rPr>
          <w:rStyle w:val="st1"/>
          <w:rFonts w:cs="Arial"/>
        </w:rPr>
      </w:pPr>
    </w:p>
    <w:p w:rsidR="00D45939" w:rsidRPr="00276617" w:rsidRDefault="00D45939" w:rsidP="00D45939">
      <w:pPr>
        <w:pStyle w:val="Odstavecseseznamem"/>
        <w:rPr>
          <w:rStyle w:val="st1"/>
          <w:rFonts w:cs="Arial"/>
        </w:rPr>
      </w:pPr>
    </w:p>
    <w:p w:rsidR="00276617" w:rsidRPr="00276617" w:rsidRDefault="00276617" w:rsidP="00276617">
      <w:pPr>
        <w:ind w:left="360"/>
        <w:rPr>
          <w:rStyle w:val="st1"/>
          <w:rFonts w:cs="Arial"/>
        </w:rPr>
      </w:pPr>
    </w:p>
    <w:p w:rsidR="00276617" w:rsidRPr="00276617" w:rsidRDefault="00276617" w:rsidP="00276617">
      <w:pPr>
        <w:rPr>
          <w:rStyle w:val="st1"/>
          <w:rFonts w:cs="Arial"/>
          <w:sz w:val="30"/>
          <w:szCs w:val="30"/>
        </w:rPr>
      </w:pPr>
    </w:p>
    <w:p w:rsidR="00276617" w:rsidRDefault="00276617" w:rsidP="00276617">
      <w:pPr>
        <w:rPr>
          <w:rStyle w:val="st1"/>
          <w:rFonts w:cs="Arial"/>
        </w:rPr>
      </w:pPr>
    </w:p>
    <w:p w:rsidR="00276617" w:rsidRPr="00276617" w:rsidRDefault="00276617" w:rsidP="00276617">
      <w:pPr>
        <w:rPr>
          <w:rStyle w:val="st1"/>
          <w:rFonts w:cs="Arial"/>
        </w:rPr>
      </w:pPr>
    </w:p>
    <w:p w:rsidR="00276617" w:rsidRDefault="00276617" w:rsidP="00276617">
      <w:pPr>
        <w:rPr>
          <w:rStyle w:val="st1"/>
          <w:rFonts w:cs="Arial"/>
        </w:rPr>
      </w:pPr>
    </w:p>
    <w:p w:rsidR="00276617" w:rsidRPr="00276617" w:rsidRDefault="00276617" w:rsidP="00276617">
      <w:pPr>
        <w:rPr>
          <w:rFonts w:cs="Tahoma"/>
        </w:rPr>
      </w:pPr>
    </w:p>
    <w:p w:rsidR="00276617" w:rsidRDefault="00276617" w:rsidP="00276617">
      <w:pPr>
        <w:jc w:val="center"/>
        <w:rPr>
          <w:rFonts w:ascii="Tahoma" w:hAnsi="Tahoma" w:cs="Tahoma"/>
          <w:sz w:val="29"/>
          <w:szCs w:val="29"/>
        </w:rPr>
      </w:pPr>
    </w:p>
    <w:p w:rsidR="00276617" w:rsidRDefault="00276617" w:rsidP="00276617">
      <w:pPr>
        <w:jc w:val="center"/>
      </w:pPr>
    </w:p>
    <w:sectPr w:rsidR="002766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7224"/>
    <w:multiLevelType w:val="hybridMultilevel"/>
    <w:tmpl w:val="85905138"/>
    <w:lvl w:ilvl="0" w:tplc="2CF0624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18302C58"/>
    <w:multiLevelType w:val="hybridMultilevel"/>
    <w:tmpl w:val="12FA81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B550768"/>
    <w:multiLevelType w:val="hybridMultilevel"/>
    <w:tmpl w:val="90685E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DCC306E"/>
    <w:multiLevelType w:val="hybridMultilevel"/>
    <w:tmpl w:val="C41850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9707D5A"/>
    <w:multiLevelType w:val="hybridMultilevel"/>
    <w:tmpl w:val="AB7E7652"/>
    <w:lvl w:ilvl="0" w:tplc="A5B0BDB8">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617"/>
    <w:rsid w:val="00003A22"/>
    <w:rsid w:val="00005D63"/>
    <w:rsid w:val="00054A83"/>
    <w:rsid w:val="00060249"/>
    <w:rsid w:val="00060865"/>
    <w:rsid w:val="0007216B"/>
    <w:rsid w:val="00072FED"/>
    <w:rsid w:val="000D0555"/>
    <w:rsid w:val="000D6921"/>
    <w:rsid w:val="000F6044"/>
    <w:rsid w:val="000F6859"/>
    <w:rsid w:val="001364CC"/>
    <w:rsid w:val="00136891"/>
    <w:rsid w:val="0017431B"/>
    <w:rsid w:val="001B672C"/>
    <w:rsid w:val="002012C9"/>
    <w:rsid w:val="00225C00"/>
    <w:rsid w:val="00247B4F"/>
    <w:rsid w:val="00273131"/>
    <w:rsid w:val="00275419"/>
    <w:rsid w:val="00276617"/>
    <w:rsid w:val="00290053"/>
    <w:rsid w:val="00293535"/>
    <w:rsid w:val="002B122C"/>
    <w:rsid w:val="00317023"/>
    <w:rsid w:val="00344CDB"/>
    <w:rsid w:val="00371C71"/>
    <w:rsid w:val="003A7DC2"/>
    <w:rsid w:val="003C419C"/>
    <w:rsid w:val="003C50CA"/>
    <w:rsid w:val="00432FEA"/>
    <w:rsid w:val="00457884"/>
    <w:rsid w:val="004C2FBF"/>
    <w:rsid w:val="00561729"/>
    <w:rsid w:val="005736C1"/>
    <w:rsid w:val="00580CDC"/>
    <w:rsid w:val="00585E4C"/>
    <w:rsid w:val="00587603"/>
    <w:rsid w:val="005902CB"/>
    <w:rsid w:val="005977E2"/>
    <w:rsid w:val="005A2AF2"/>
    <w:rsid w:val="005C3A7D"/>
    <w:rsid w:val="005E391A"/>
    <w:rsid w:val="006341D8"/>
    <w:rsid w:val="0064288C"/>
    <w:rsid w:val="00675AB6"/>
    <w:rsid w:val="006922A1"/>
    <w:rsid w:val="006A4D80"/>
    <w:rsid w:val="006F3772"/>
    <w:rsid w:val="00730C2F"/>
    <w:rsid w:val="00741500"/>
    <w:rsid w:val="00746797"/>
    <w:rsid w:val="007620AB"/>
    <w:rsid w:val="007646D1"/>
    <w:rsid w:val="00771746"/>
    <w:rsid w:val="00793E67"/>
    <w:rsid w:val="007F4C15"/>
    <w:rsid w:val="0081593C"/>
    <w:rsid w:val="008514C2"/>
    <w:rsid w:val="00945C8E"/>
    <w:rsid w:val="009842E4"/>
    <w:rsid w:val="009A4EE4"/>
    <w:rsid w:val="009E7AEB"/>
    <w:rsid w:val="00A07F4D"/>
    <w:rsid w:val="00A34427"/>
    <w:rsid w:val="00A4326A"/>
    <w:rsid w:val="00A57575"/>
    <w:rsid w:val="00A80EDF"/>
    <w:rsid w:val="00AA70E5"/>
    <w:rsid w:val="00AC76C6"/>
    <w:rsid w:val="00B043F0"/>
    <w:rsid w:val="00B16247"/>
    <w:rsid w:val="00B614EE"/>
    <w:rsid w:val="00BA7C24"/>
    <w:rsid w:val="00BF64F6"/>
    <w:rsid w:val="00C12F28"/>
    <w:rsid w:val="00C34906"/>
    <w:rsid w:val="00C36D10"/>
    <w:rsid w:val="00C52326"/>
    <w:rsid w:val="00C71B2E"/>
    <w:rsid w:val="00C926B9"/>
    <w:rsid w:val="00C9488C"/>
    <w:rsid w:val="00CF440A"/>
    <w:rsid w:val="00D07552"/>
    <w:rsid w:val="00D45939"/>
    <w:rsid w:val="00D85FED"/>
    <w:rsid w:val="00D94845"/>
    <w:rsid w:val="00DB785D"/>
    <w:rsid w:val="00DC63E3"/>
    <w:rsid w:val="00DD1A1B"/>
    <w:rsid w:val="00E00E5D"/>
    <w:rsid w:val="00E0334D"/>
    <w:rsid w:val="00E11F90"/>
    <w:rsid w:val="00E51825"/>
    <w:rsid w:val="00E53424"/>
    <w:rsid w:val="00E95507"/>
    <w:rsid w:val="00EC0ACE"/>
    <w:rsid w:val="00EF4D99"/>
    <w:rsid w:val="00F04B9C"/>
    <w:rsid w:val="00F46545"/>
    <w:rsid w:val="00FA2CAA"/>
    <w:rsid w:val="00FB4BF3"/>
    <w:rsid w:val="00FE75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1">
    <w:name w:val="st1"/>
    <w:basedOn w:val="Standardnpsmoodstavce"/>
    <w:rsid w:val="00276617"/>
  </w:style>
  <w:style w:type="paragraph" w:styleId="Odstavecseseznamem">
    <w:name w:val="List Paragraph"/>
    <w:basedOn w:val="Normln"/>
    <w:uiPriority w:val="34"/>
    <w:qFormat/>
    <w:rsid w:val="002766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1">
    <w:name w:val="st1"/>
    <w:basedOn w:val="Standardnpsmoodstavce"/>
    <w:rsid w:val="00276617"/>
  </w:style>
  <w:style w:type="paragraph" w:styleId="Odstavecseseznamem">
    <w:name w:val="List Paragraph"/>
    <w:basedOn w:val="Normln"/>
    <w:uiPriority w:val="34"/>
    <w:qFormat/>
    <w:rsid w:val="00276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455</Words>
  <Characters>2689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obchod</dc:creator>
  <cp:lastModifiedBy>obchod</cp:lastModifiedBy>
  <cp:revision>1</cp:revision>
  <dcterms:created xsi:type="dcterms:W3CDTF">2017-06-12T09:10:00Z</dcterms:created>
  <dcterms:modified xsi:type="dcterms:W3CDTF">2017-06-12T10:06:00Z</dcterms:modified>
</cp:coreProperties>
</file>