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90C5" w14:textId="288EDAF6" w:rsidR="00E87C3E" w:rsidRDefault="00EA5B42">
      <w:pPr>
        <w:spacing w:line="360" w:lineRule="exact"/>
      </w:pPr>
      <w:r>
        <w:pict w14:anchorId="5E52B1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57.6pt;width:11.5pt;height:14.2pt;z-index:251652096;mso-wrap-distance-left:5pt;mso-wrap-distance-right:5pt;mso-position-horizontal-relative:margin" filled="f" stroked="f">
            <v:textbox style="mso-fit-shape-to-text:t" inset="0,0,0,0">
              <w:txbxContent>
                <w:p w14:paraId="42BD234A" w14:textId="77777777" w:rsidR="00E87C3E" w:rsidRDefault="00EA5B42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0"/>
                  <w:r>
                    <w:t>/.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25657F92">
          <v:shape id="_x0000_s1027" type="#_x0000_t202" style="position:absolute;margin-left:127.45pt;margin-top:24.8pt;width:212.15pt;height:18.55pt;z-index:251653120;mso-wrap-distance-left:5pt;mso-wrap-distance-right:5pt;mso-position-horizontal-relative:margin" filled="f" stroked="f">
            <v:textbox style="mso-fit-shape-to-text:t" inset="0,0,0,0">
              <w:txbxContent>
                <w:p w14:paraId="2476910A" w14:textId="77777777" w:rsidR="00E87C3E" w:rsidRDefault="00EA5B42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1"/>
                  <w:r>
                    <w:t>Smlouva o poskytování služeb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41DBCFCB">
          <v:shape id="_x0000_s1028" type="#_x0000_t202" style="position:absolute;margin-left:37.2pt;margin-top:56.15pt;width:95.05pt;height:15.85pt;z-index:251655168;mso-wrap-distance-left:5pt;mso-wrap-distance-right:5pt;mso-position-horizontal-relative:margin" filled="f" stroked="f">
            <v:textbox style="mso-fit-shape-to-text:t" inset="0,0,0,0">
              <w:txbxContent>
                <w:p w14:paraId="67153FA1" w14:textId="77777777" w:rsidR="00E87C3E" w:rsidRDefault="00EA5B42">
                  <w:pPr>
                    <w:pStyle w:val="Nadpis30"/>
                    <w:keepNext/>
                    <w:keepLines/>
                    <w:shd w:val="clear" w:color="auto" w:fill="auto"/>
                    <w:spacing w:line="240" w:lineRule="exact"/>
                    <w:ind w:firstLine="0"/>
                  </w:pPr>
                  <w:bookmarkStart w:id="2" w:name="bookmark2"/>
                  <w:r>
                    <w:rPr>
                      <w:rStyle w:val="Nadpis3Exact"/>
                      <w:b/>
                      <w:bCs/>
                      <w:i/>
                      <w:iCs/>
                    </w:rPr>
                    <w:t>Smluvní strany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28BF6ABA">
          <v:shape id="_x0000_s1029" type="#_x0000_t202" style="position:absolute;margin-left:.7pt;margin-top:84.1pt;width:74.4pt;height:94.55pt;z-index:251657216;mso-wrap-distance-left:5pt;mso-wrap-distance-right:5pt;mso-position-horizontal-relative:margin" filled="f" stroked="f">
            <v:textbox style="mso-fit-shape-to-text:t" inset="0,0,0,0">
              <w:txbxContent>
                <w:p w14:paraId="1A16F4AA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Obchodní firma:</w:t>
                  </w:r>
                </w:p>
                <w:p w14:paraId="7DB4ECA7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14:paraId="20E7CD23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77B584F6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Bank. spojení: č. účtu: </w:t>
                  </w:r>
                  <w:r>
                    <w:rPr>
                      <w:rStyle w:val="Zkladntext2Sylfaen95ptExact"/>
                      <w:b w:val="0"/>
                      <w:bCs w:val="0"/>
                    </w:rPr>
                    <w:t>IČ:</w:t>
                  </w:r>
                </w:p>
                <w:p w14:paraId="09BADBFD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0962DE2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(dále dodavatel)</w:t>
                  </w:r>
                </w:p>
              </w:txbxContent>
            </v:textbox>
            <w10:wrap anchorx="margin"/>
          </v:shape>
        </w:pict>
      </w:r>
      <w:r>
        <w:pict w14:anchorId="526E1C17">
          <v:shape id="_x0000_s1030" type="#_x0000_t202" style="position:absolute;margin-left:90.5pt;margin-top:84.1pt;width:193.45pt;height:83pt;z-index:251658240;mso-wrap-distance-left:5pt;mso-wrap-distance-right:5pt;mso-position-horizontal-relative:margin" filled="f" stroked="f">
            <v:textbox style="mso-fit-shape-to-text:t" inset="0,0,0,0">
              <w:txbxContent>
                <w:p w14:paraId="34DFC36B" w14:textId="77777777" w:rsidR="00E87C3E" w:rsidRDefault="00EA5B42">
                  <w:pPr>
                    <w:pStyle w:val="Zkladntext30"/>
                    <w:shd w:val="clear" w:color="auto" w:fill="auto"/>
                  </w:pPr>
                  <w:r>
                    <w:rPr>
                      <w:rStyle w:val="Zkladntext3Exact"/>
                      <w:b/>
                      <w:bCs/>
                    </w:rPr>
                    <w:t>Nemocnice Třinec, příspěvková organizace</w:t>
                  </w:r>
                </w:p>
                <w:p w14:paraId="0758B5AB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Ing. Jiří Veverka, ředitel</w:t>
                  </w:r>
                </w:p>
                <w:p w14:paraId="713E13C5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Kaštanová 268, 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 xml:space="preserve">, 739 61 </w:t>
                  </w:r>
                  <w:r>
                    <w:rPr>
                      <w:rStyle w:val="Zkladntext2Exact"/>
                    </w:rPr>
                    <w:t>Třinec</w:t>
                  </w:r>
                </w:p>
                <w:p w14:paraId="758964AC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Komerční banka Třinec</w:t>
                  </w:r>
                </w:p>
                <w:p w14:paraId="32E82148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29034-781/0100</w:t>
                  </w:r>
                </w:p>
                <w:p w14:paraId="0E51984F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00534242</w:t>
                  </w:r>
                </w:p>
                <w:p w14:paraId="6B4CB74F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CZ00534242</w:t>
                  </w:r>
                </w:p>
              </w:txbxContent>
            </v:textbox>
            <w10:wrap anchorx="margin"/>
          </v:shape>
        </w:pict>
      </w:r>
      <w:r>
        <w:pict w14:anchorId="419BD105">
          <v:shape id="_x0000_s1032" type="#_x0000_t202" style="position:absolute;margin-left:2.9pt;margin-top:188.8pt;width:6.95pt;height:12.9pt;z-index:251660288;mso-wrap-distance-left:5pt;mso-wrap-distance-right:5pt;mso-position-horizontal-relative:margin" filled="f" stroked="f">
            <v:textbox style="mso-fit-shape-to-text:t" inset="0,0,0,0">
              <w:txbxContent>
                <w:p w14:paraId="3E6F7C7E" w14:textId="77777777" w:rsidR="00E87C3E" w:rsidRDefault="00EA5B42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 w14:paraId="399F98A1" w14:textId="77777777" w:rsidR="00E87C3E" w:rsidRDefault="00E87C3E">
      <w:pPr>
        <w:spacing w:line="360" w:lineRule="exact"/>
      </w:pPr>
    </w:p>
    <w:p w14:paraId="3AAF21C5" w14:textId="77777777" w:rsidR="00E87C3E" w:rsidRDefault="00E87C3E">
      <w:pPr>
        <w:spacing w:line="360" w:lineRule="exact"/>
      </w:pPr>
    </w:p>
    <w:p w14:paraId="6BAF4EC4" w14:textId="77777777" w:rsidR="00E87C3E" w:rsidRDefault="00E87C3E">
      <w:pPr>
        <w:spacing w:line="360" w:lineRule="exact"/>
      </w:pPr>
    </w:p>
    <w:p w14:paraId="3F6DAAFE" w14:textId="77777777" w:rsidR="00E87C3E" w:rsidRDefault="00E87C3E">
      <w:pPr>
        <w:spacing w:line="360" w:lineRule="exact"/>
      </w:pPr>
    </w:p>
    <w:p w14:paraId="6D459A6D" w14:textId="77777777" w:rsidR="00E87C3E" w:rsidRDefault="00E87C3E">
      <w:pPr>
        <w:spacing w:line="360" w:lineRule="exact"/>
      </w:pPr>
    </w:p>
    <w:p w14:paraId="224244BB" w14:textId="77777777" w:rsidR="00E87C3E" w:rsidRDefault="00E87C3E">
      <w:pPr>
        <w:spacing w:line="360" w:lineRule="exact"/>
      </w:pPr>
    </w:p>
    <w:p w14:paraId="63537A98" w14:textId="77777777" w:rsidR="00E87C3E" w:rsidRDefault="00E87C3E">
      <w:pPr>
        <w:spacing w:line="360" w:lineRule="exact"/>
      </w:pPr>
    </w:p>
    <w:p w14:paraId="1493100F" w14:textId="77777777" w:rsidR="00E87C3E" w:rsidRDefault="00E87C3E">
      <w:pPr>
        <w:spacing w:line="360" w:lineRule="exact"/>
      </w:pPr>
    </w:p>
    <w:p w14:paraId="68DBC612" w14:textId="77777777" w:rsidR="00E87C3E" w:rsidRDefault="00E87C3E">
      <w:pPr>
        <w:spacing w:line="713" w:lineRule="exact"/>
      </w:pPr>
    </w:p>
    <w:p w14:paraId="524A8A56" w14:textId="77777777" w:rsidR="00E87C3E" w:rsidRDefault="00E87C3E">
      <w:pPr>
        <w:rPr>
          <w:sz w:val="2"/>
          <w:szCs w:val="2"/>
        </w:rPr>
        <w:sectPr w:rsidR="00E87C3E">
          <w:headerReference w:type="default" r:id="rId7"/>
          <w:type w:val="continuous"/>
          <w:pgSz w:w="11900" w:h="16840"/>
          <w:pgMar w:top="1023" w:right="307" w:bottom="1393" w:left="1394" w:header="0" w:footer="3" w:gutter="0"/>
          <w:cols w:space="720"/>
          <w:noEndnote/>
          <w:docGrid w:linePitch="360"/>
        </w:sectPr>
      </w:pPr>
    </w:p>
    <w:p w14:paraId="10A9F15E" w14:textId="77777777" w:rsidR="00E87C3E" w:rsidRDefault="00EA5B42">
      <w:pPr>
        <w:rPr>
          <w:sz w:val="2"/>
          <w:szCs w:val="2"/>
        </w:rPr>
      </w:pPr>
      <w:r>
        <w:pict w14:anchorId="6D3A662E">
          <v:shape id="_x0000_s1039" type="#_x0000_t202" style="width:595pt;height:1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058CCC2C" w14:textId="77777777" w:rsidR="00E87C3E" w:rsidRDefault="00E87C3E"/>
              </w:txbxContent>
            </v:textbox>
            <w10:anchorlock/>
          </v:shape>
        </w:pict>
      </w:r>
      <w:r>
        <w:t xml:space="preserve"> </w:t>
      </w:r>
    </w:p>
    <w:p w14:paraId="629D5ABE" w14:textId="77777777" w:rsidR="00E87C3E" w:rsidRDefault="00E87C3E">
      <w:pPr>
        <w:rPr>
          <w:sz w:val="2"/>
          <w:szCs w:val="2"/>
        </w:rPr>
        <w:sectPr w:rsidR="00E87C3E">
          <w:type w:val="continuous"/>
          <w:pgSz w:w="11900" w:h="16840"/>
          <w:pgMar w:top="1342" w:right="0" w:bottom="1424" w:left="0" w:header="0" w:footer="3" w:gutter="0"/>
          <w:cols w:space="720"/>
          <w:noEndnote/>
          <w:docGrid w:linePitch="360"/>
        </w:sectPr>
      </w:pPr>
    </w:p>
    <w:p w14:paraId="49AF22AF" w14:textId="77777777" w:rsidR="00E87C3E" w:rsidRDefault="00EA5B42">
      <w:pPr>
        <w:pStyle w:val="Zkladntext30"/>
        <w:shd w:val="clear" w:color="auto" w:fill="auto"/>
      </w:pPr>
      <w:r>
        <w:pict w14:anchorId="746ED251">
          <v:shape id="_x0000_s1035" type="#_x0000_t202" style="position:absolute;margin-left:-.55pt;margin-top:-1.8pt;width:69.1pt;height:94.55pt;z-index:-251654144;mso-wrap-distance-left:5pt;mso-wrap-distance-right:26.65pt;mso-position-horizontal-relative:margin" filled="f" stroked="f">
            <v:textbox style="mso-fit-shape-to-text:t" inset="0,0,0,0">
              <w:txbxContent>
                <w:p w14:paraId="52EECE92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Obchodní firma:</w:t>
                  </w:r>
                </w:p>
                <w:p w14:paraId="2E778E08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14:paraId="3B909E53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3616B2B1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Bank. spojení: č. účtu: IČ:</w:t>
                  </w:r>
                </w:p>
                <w:p w14:paraId="1FD1F04B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3FC255E" w14:textId="77777777" w:rsidR="00E87C3E" w:rsidRDefault="00EA5B4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(dále odběratel)</w:t>
                  </w:r>
                </w:p>
              </w:txbxContent>
            </v:textbox>
            <w10:wrap type="square" side="right" anchorx="margin"/>
          </v:shape>
        </w:pict>
      </w:r>
      <w:r>
        <w:t>Sanatorium Jablunkov, a.s.</w:t>
      </w:r>
    </w:p>
    <w:p w14:paraId="5ED2707C" w14:textId="77777777" w:rsidR="00E87C3E" w:rsidRDefault="00EA5B42">
      <w:pPr>
        <w:pStyle w:val="Zkladntext20"/>
        <w:shd w:val="clear" w:color="auto" w:fill="auto"/>
        <w:spacing w:after="709"/>
        <w:ind w:right="3800" w:firstLine="0"/>
      </w:pPr>
      <w:proofErr w:type="gramStart"/>
      <w:r>
        <w:t>Ing..</w:t>
      </w:r>
      <w:proofErr w:type="gramEnd"/>
      <w:r>
        <w:t xml:space="preserve"> Jan </w:t>
      </w:r>
      <w:proofErr w:type="spellStart"/>
      <w:r>
        <w:t>Zawada</w:t>
      </w:r>
      <w:proofErr w:type="spellEnd"/>
      <w:r>
        <w:t xml:space="preserve">, předseda </w:t>
      </w:r>
      <w:r>
        <w:t>představenstva Jablunkov č.p. 442, 739 91 Jablunkov Komerční banka, a.s., Jablunkov Číslo účtu: 43-1848440227/0100 27835545 CZ278355445</w:t>
      </w:r>
    </w:p>
    <w:p w14:paraId="4A3227E1" w14:textId="77777777" w:rsidR="00E87C3E" w:rsidRDefault="00EA5B4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after="101" w:line="240" w:lineRule="exact"/>
        <w:ind w:firstLine="0"/>
        <w:jc w:val="both"/>
      </w:pPr>
      <w:bookmarkStart w:id="3" w:name="bookmark3"/>
      <w:r>
        <w:t>Předmět plnění</w:t>
      </w:r>
      <w:bookmarkEnd w:id="3"/>
    </w:p>
    <w:p w14:paraId="0130AC9F" w14:textId="77777777" w:rsidR="00E87C3E" w:rsidRDefault="00EA5B42">
      <w:pPr>
        <w:pStyle w:val="Zkladntext20"/>
        <w:shd w:val="clear" w:color="auto" w:fill="auto"/>
        <w:ind w:firstLine="0"/>
        <w:jc w:val="both"/>
      </w:pPr>
      <w:r>
        <w:t>Dodavatel se zavazuje, že na základě písemné objednávky (žádanky) ve svých volných kapacitách zabezpečí:</w:t>
      </w:r>
    </w:p>
    <w:p w14:paraId="435B06FC" w14:textId="77777777" w:rsidR="00E87C3E" w:rsidRDefault="00EA5B42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ind w:left="780" w:hanging="360"/>
        <w:jc w:val="both"/>
      </w:pPr>
      <w:r>
        <w:t>Sterilizaci nástrojů a pomocného materiálu, event. prodej výrobků centrální sterilizace na pracovišti centrální sterilizace v sídle dodavatele</w:t>
      </w:r>
    </w:p>
    <w:p w14:paraId="1627C65F" w14:textId="77777777" w:rsidR="00E87C3E" w:rsidRDefault="00EA5B42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ind w:left="780" w:hanging="360"/>
        <w:jc w:val="both"/>
      </w:pPr>
      <w:r>
        <w:t>Svoz laboratorních vzorků</w:t>
      </w:r>
    </w:p>
    <w:p w14:paraId="0EF1DAC5" w14:textId="77777777" w:rsidR="00E87C3E" w:rsidRDefault="00EA5B42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ind w:left="780" w:hanging="360"/>
        <w:jc w:val="both"/>
      </w:pPr>
      <w:r>
        <w:t>Provádění laboratorních vyšetření v sídle dodavatele, a to na oddělení klinické biochem</w:t>
      </w:r>
      <w:r>
        <w:t>ie, oddělení hematologicko-</w:t>
      </w:r>
      <w:proofErr w:type="spellStart"/>
      <w:r>
        <w:t>trartsfuzním</w:t>
      </w:r>
      <w:proofErr w:type="spellEnd"/>
      <w:r>
        <w:t>, oddělení radiodiagnostickém a oddělení patologie v rozsahu nabídky daného oddělení a jeho časových možností.</w:t>
      </w:r>
    </w:p>
    <w:p w14:paraId="6F626A24" w14:textId="77777777" w:rsidR="00E87C3E" w:rsidRDefault="00EA5B42">
      <w:pPr>
        <w:pStyle w:val="Zkladntext20"/>
        <w:shd w:val="clear" w:color="auto" w:fill="auto"/>
        <w:spacing w:after="229"/>
        <w:ind w:left="780" w:firstLine="0"/>
      </w:pPr>
      <w:r>
        <w:t>Provádění výkonů na specializovaných ambulancích na žádost objednavatele.</w:t>
      </w:r>
    </w:p>
    <w:p w14:paraId="2D8ED839" w14:textId="77777777" w:rsidR="00E87C3E" w:rsidRDefault="00EA5B4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after="101" w:line="240" w:lineRule="exact"/>
        <w:ind w:firstLine="0"/>
        <w:jc w:val="both"/>
      </w:pPr>
      <w:bookmarkStart w:id="4" w:name="bookmark4"/>
      <w:r>
        <w:t>Cena plnění</w:t>
      </w:r>
      <w:bookmarkEnd w:id="4"/>
    </w:p>
    <w:p w14:paraId="5C09C0F9" w14:textId="77777777" w:rsidR="00E87C3E" w:rsidRDefault="00EA5B42">
      <w:pPr>
        <w:pStyle w:val="Zkladntext20"/>
        <w:shd w:val="clear" w:color="auto" w:fill="auto"/>
        <w:spacing w:after="176"/>
        <w:ind w:firstLine="0"/>
        <w:jc w:val="both"/>
      </w:pPr>
      <w:r>
        <w:t xml:space="preserve">Cena plnění je </w:t>
      </w:r>
      <w:r>
        <w:t>stanovena dohodou dle zákona č. 526/1990 Sb. o cenách. Dodavatel si vyhrazuje právo upravit vzájemnou dohodou cenu plnění podle vývoje nákladové situace, tj. reagovat na zvýšení cen energií, pohonných hmot, materiálu, mezd či některého jiného nákladu ze vs</w:t>
      </w:r>
      <w:r>
        <w:t>tupů.</w:t>
      </w:r>
    </w:p>
    <w:p w14:paraId="7D3CE81F" w14:textId="77777777" w:rsidR="00E87C3E" w:rsidRDefault="00EA5B42">
      <w:pPr>
        <w:pStyle w:val="Zkladntext20"/>
        <w:numPr>
          <w:ilvl w:val="0"/>
          <w:numId w:val="3"/>
        </w:numPr>
        <w:shd w:val="clear" w:color="auto" w:fill="auto"/>
        <w:tabs>
          <w:tab w:val="left" w:pos="765"/>
        </w:tabs>
        <w:spacing w:line="230" w:lineRule="exact"/>
        <w:ind w:left="780" w:hanging="360"/>
        <w:jc w:val="both"/>
      </w:pPr>
      <w:r>
        <w:rPr>
          <w:rStyle w:val="Zkladntext22"/>
        </w:rPr>
        <w:t>Sterilizace nástrojů a pomocného materiálu</w:t>
      </w:r>
    </w:p>
    <w:p w14:paraId="24A1DB09" w14:textId="77777777" w:rsidR="00E87C3E" w:rsidRDefault="00EA5B42">
      <w:pPr>
        <w:pStyle w:val="Zkladntext20"/>
        <w:shd w:val="clear" w:color="auto" w:fill="auto"/>
        <w:spacing w:after="204" w:line="230" w:lineRule="exact"/>
        <w:ind w:firstLine="0"/>
        <w:jc w:val="both"/>
      </w:pPr>
      <w:r>
        <w:t>Ceny v Kč bez DPH za sterilizaci nástrojů a pomocného materiálu a ceny výrobků centrální sterilizace jsou uvedeny v aktuálním katalogu dodavatele. K uvedené ceně bude účtována DPH v příslušné sazbě.</w:t>
      </w:r>
    </w:p>
    <w:p w14:paraId="705C9FCA" w14:textId="77777777" w:rsidR="00E87C3E" w:rsidRDefault="00EA5B42">
      <w:pPr>
        <w:pStyle w:val="Zkladntext20"/>
        <w:numPr>
          <w:ilvl w:val="0"/>
          <w:numId w:val="3"/>
        </w:numPr>
        <w:shd w:val="clear" w:color="auto" w:fill="auto"/>
        <w:tabs>
          <w:tab w:val="left" w:pos="765"/>
        </w:tabs>
        <w:spacing w:after="184" w:line="200" w:lineRule="exact"/>
        <w:ind w:left="780" w:hanging="360"/>
        <w:jc w:val="both"/>
      </w:pPr>
      <w:r>
        <w:rPr>
          <w:rStyle w:val="Zkladntext22"/>
        </w:rPr>
        <w:t>Svoz lab</w:t>
      </w:r>
      <w:r>
        <w:rPr>
          <w:rStyle w:val="Zkladntext22"/>
        </w:rPr>
        <w:t>oratorních vzorků</w:t>
      </w:r>
      <w:r>
        <w:t xml:space="preserve"> bude poskytován bezplatně</w:t>
      </w:r>
    </w:p>
    <w:p w14:paraId="2C6AF914" w14:textId="77777777" w:rsidR="00E87C3E" w:rsidRDefault="00EA5B42">
      <w:pPr>
        <w:pStyle w:val="Zkladntext20"/>
        <w:numPr>
          <w:ilvl w:val="0"/>
          <w:numId w:val="3"/>
        </w:numPr>
        <w:shd w:val="clear" w:color="auto" w:fill="auto"/>
        <w:tabs>
          <w:tab w:val="left" w:pos="765"/>
        </w:tabs>
        <w:spacing w:line="200" w:lineRule="exact"/>
        <w:ind w:left="780" w:hanging="360"/>
        <w:jc w:val="both"/>
      </w:pPr>
      <w:r>
        <w:rPr>
          <w:rStyle w:val="Zkladntext22"/>
        </w:rPr>
        <w:t xml:space="preserve">Provádění laboratorních </w:t>
      </w:r>
      <w:proofErr w:type="spellStart"/>
      <w:r>
        <w:rPr>
          <w:rStyle w:val="Zkladntext22"/>
        </w:rPr>
        <w:t>wšetření</w:t>
      </w:r>
      <w:proofErr w:type="spellEnd"/>
      <w:r>
        <w:rPr>
          <w:rStyle w:val="Zkladntext22"/>
        </w:rPr>
        <w:t xml:space="preserve"> a dalších výkonů na žádost objednavatele</w:t>
      </w:r>
    </w:p>
    <w:p w14:paraId="1EE22EF0" w14:textId="77777777" w:rsidR="00E87C3E" w:rsidRDefault="00EA5B42">
      <w:pPr>
        <w:pStyle w:val="Zkladntext20"/>
        <w:shd w:val="clear" w:color="auto" w:fill="auto"/>
        <w:spacing w:after="180" w:line="230" w:lineRule="exact"/>
        <w:ind w:firstLine="0"/>
        <w:jc w:val="both"/>
      </w:pPr>
      <w:r>
        <w:t xml:space="preserve">Dodavatel vykáže příslušné zdravotní pojišťovně výkony, u nichž lze předpokládat, že je pojišťovna proplatí. V případě výkonů nehrazených </w:t>
      </w:r>
      <w:r>
        <w:t>či neuhrazených zdravotní pojišťovnou a výkonů agregovaných do ošetřovacího dne bude úhrada požadována přímo po objednateli, resp. odběrateli. Nebude-li žádanka na provedení zdravotní služby označena kódem zdravotní pojišťovny, bude výkon považován za plac</w:t>
      </w:r>
      <w:r>
        <w:t>enou službu hrazenou odběratelem.</w:t>
      </w:r>
    </w:p>
    <w:p w14:paraId="662F6947" w14:textId="77777777" w:rsidR="00E87C3E" w:rsidRDefault="00EA5B42">
      <w:pPr>
        <w:pStyle w:val="Zkladntext20"/>
        <w:shd w:val="clear" w:color="auto" w:fill="auto"/>
        <w:spacing w:after="204" w:line="230" w:lineRule="exact"/>
        <w:ind w:firstLine="0"/>
        <w:jc w:val="both"/>
      </w:pPr>
      <w:r>
        <w:t>Výše úhrady provedeného výkonu je stanovena v souladu s Vyhláškou MZ 134/1998/Sb. v platném znění jako součin počtu bodů a bodové hodnoty provedeného výkonu.</w:t>
      </w:r>
    </w:p>
    <w:p w14:paraId="43E6BC8F" w14:textId="77777777" w:rsidR="00E87C3E" w:rsidRDefault="00EA5B42">
      <w:pPr>
        <w:pStyle w:val="Zkladntext20"/>
        <w:shd w:val="clear" w:color="auto" w:fill="auto"/>
        <w:spacing w:after="184" w:line="200" w:lineRule="exact"/>
        <w:ind w:firstLine="0"/>
        <w:jc w:val="both"/>
      </w:pPr>
      <w:r>
        <w:rPr>
          <w:rStyle w:val="Zkladntext22"/>
        </w:rPr>
        <w:t>U samoplátců</w:t>
      </w:r>
      <w:r>
        <w:t xml:space="preserve"> je bodová hodnota stanovena na 0,80 Kč/bod.</w:t>
      </w:r>
    </w:p>
    <w:p w14:paraId="05DC85C8" w14:textId="77777777" w:rsidR="00E87C3E" w:rsidRDefault="00EA5B42">
      <w:pPr>
        <w:pStyle w:val="Zkladntext20"/>
        <w:shd w:val="clear" w:color="auto" w:fill="auto"/>
        <w:spacing w:line="200" w:lineRule="exact"/>
        <w:ind w:firstLine="0"/>
        <w:jc w:val="both"/>
      </w:pPr>
      <w:r>
        <w:rPr>
          <w:rStyle w:val="Zkladntext22"/>
        </w:rPr>
        <w:t xml:space="preserve">U </w:t>
      </w:r>
      <w:r>
        <w:rPr>
          <w:rStyle w:val="Zkladntext22"/>
        </w:rPr>
        <w:t>agregovaných výkonů</w:t>
      </w:r>
      <w:r>
        <w:t xml:space="preserve"> je bodová hodnota stanovena na 0,70 Kč/bod</w:t>
      </w:r>
      <w:r>
        <w:br w:type="page"/>
      </w:r>
    </w:p>
    <w:p w14:paraId="7804F63C" w14:textId="77777777" w:rsidR="00E87C3E" w:rsidRDefault="00EA5B4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2"/>
        </w:tabs>
        <w:spacing w:after="6" w:line="240" w:lineRule="exact"/>
        <w:ind w:left="400"/>
        <w:jc w:val="both"/>
      </w:pPr>
      <w:bookmarkStart w:id="5" w:name="bookmark5"/>
      <w:r>
        <w:lastRenderedPageBreak/>
        <w:t>Platební ujednání</w:t>
      </w:r>
      <w:bookmarkEnd w:id="5"/>
    </w:p>
    <w:p w14:paraId="71675EEB" w14:textId="77777777" w:rsidR="00E87C3E" w:rsidRDefault="00EA5B42">
      <w:pPr>
        <w:pStyle w:val="Zkladntext20"/>
        <w:shd w:val="clear" w:color="auto" w:fill="auto"/>
        <w:spacing w:after="14" w:line="200" w:lineRule="exact"/>
        <w:ind w:left="400"/>
        <w:jc w:val="both"/>
      </w:pPr>
      <w:r>
        <w:t>Vyúčtování plnění bude dodavatelem provedeno po uplynutí kalendářního měsíce vystavením faktury</w:t>
      </w:r>
    </w:p>
    <w:p w14:paraId="25B158C8" w14:textId="77777777" w:rsidR="00E87C3E" w:rsidRDefault="00EA5B42">
      <w:pPr>
        <w:pStyle w:val="Zkladntext20"/>
        <w:shd w:val="clear" w:color="auto" w:fill="auto"/>
        <w:spacing w:after="9" w:line="200" w:lineRule="exact"/>
        <w:ind w:left="400"/>
        <w:jc w:val="both"/>
      </w:pPr>
      <w:r>
        <w:t>se čtrnáctidenní dobou splatnosti. Výpočet výše úroku z prodlení se řídí Občan</w:t>
      </w:r>
      <w:r>
        <w:t>ským zákoníkem a nařízením</w:t>
      </w:r>
    </w:p>
    <w:p w14:paraId="1FA7AA6E" w14:textId="77777777" w:rsidR="00E87C3E" w:rsidRDefault="00EA5B42">
      <w:pPr>
        <w:pStyle w:val="Zkladntext20"/>
        <w:shd w:val="clear" w:color="auto" w:fill="auto"/>
        <w:spacing w:after="190" w:line="200" w:lineRule="exact"/>
        <w:ind w:left="400"/>
        <w:jc w:val="both"/>
      </w:pPr>
      <w:r>
        <w:t>vlády č. 351/2013 Sb.</w:t>
      </w:r>
    </w:p>
    <w:p w14:paraId="7E41F328" w14:textId="77777777" w:rsidR="00E87C3E" w:rsidRDefault="00EA5B4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2"/>
        </w:tabs>
        <w:spacing w:after="6" w:line="240" w:lineRule="exact"/>
        <w:ind w:left="400"/>
        <w:jc w:val="both"/>
      </w:pPr>
      <w:bookmarkStart w:id="6" w:name="bookmark6"/>
      <w:r>
        <w:t>Ostatní ujednání</w:t>
      </w:r>
      <w:bookmarkEnd w:id="6"/>
    </w:p>
    <w:p w14:paraId="431A4463" w14:textId="77777777" w:rsidR="00E87C3E" w:rsidRDefault="00EA5B42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after="427" w:line="200" w:lineRule="exact"/>
        <w:ind w:left="400"/>
        <w:jc w:val="both"/>
      </w:pPr>
      <w:r>
        <w:t>U předávání všech druhů služeb musí být dodržován hygienický řád a ostatní právní předpisy.</w:t>
      </w:r>
    </w:p>
    <w:p w14:paraId="61BE515F" w14:textId="77777777" w:rsidR="00E87C3E" w:rsidRDefault="00EA5B4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2"/>
        </w:tabs>
        <w:spacing w:after="60" w:line="250" w:lineRule="exact"/>
        <w:ind w:left="400"/>
        <w:jc w:val="both"/>
      </w:pPr>
      <w:bookmarkStart w:id="7" w:name="bookmark7"/>
      <w:r>
        <w:t>Závěrečná ustanovení</w:t>
      </w:r>
      <w:bookmarkEnd w:id="7"/>
    </w:p>
    <w:p w14:paraId="5D448752" w14:textId="77777777" w:rsidR="00E87C3E" w:rsidRDefault="00EA5B42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92" w:line="250" w:lineRule="exact"/>
        <w:ind w:left="400"/>
        <w:jc w:val="both"/>
      </w:pPr>
      <w:r>
        <w:t xml:space="preserve">Tato smlouva nabývá platnosti dnem účinnosti a je uzavřena na dobu </w:t>
      </w:r>
      <w:r>
        <w:t>neurčitou s jednoměsíční výpovědní lhůtou. Výpovědní lhůta počíná běžet prvním dnem následujícího měsíce po doručení výpovědi druhé smluvní straně.</w:t>
      </w:r>
    </w:p>
    <w:p w14:paraId="29083E84" w14:textId="77777777" w:rsidR="00E87C3E" w:rsidRDefault="00EA5B42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80" w:line="235" w:lineRule="exact"/>
        <w:ind w:left="400"/>
        <w:jc w:val="both"/>
      </w:pPr>
      <w:r>
        <w:t>Obsah této smlouvy lze měnit písemnou dohodou obou smluvních stran formou dodatku, který se stane nedílnou s</w:t>
      </w:r>
      <w:r>
        <w:t>oučástí smlouvy.</w:t>
      </w:r>
    </w:p>
    <w:p w14:paraId="3C530CBE" w14:textId="77777777" w:rsidR="00E87C3E" w:rsidRDefault="00EA5B42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208" w:line="235" w:lineRule="exact"/>
        <w:ind w:left="400"/>
        <w:jc w:val="both"/>
      </w:pPr>
      <w:r>
        <w:t>Smlouvaje vyhotovena ve dvou exemplářích, přičemž každé vyhotovení má platnost originálu. Dodavatel i odběratel obdrží po jednom vyhotovení.</w:t>
      </w:r>
    </w:p>
    <w:p w14:paraId="591CB71A" w14:textId="77777777" w:rsidR="00E87C3E" w:rsidRDefault="00EA5B42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66" w:line="200" w:lineRule="exact"/>
        <w:ind w:left="400"/>
        <w:jc w:val="both"/>
      </w:pPr>
      <w:r>
        <w:t>Další vztahy vyplývající z této smlouvy se řídí ustanoveními obchodního zákoníku.</w:t>
      </w:r>
    </w:p>
    <w:p w14:paraId="3DA957BB" w14:textId="77777777" w:rsidR="00E87C3E" w:rsidRDefault="00EA5B42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448" w:line="235" w:lineRule="exact"/>
        <w:ind w:left="400"/>
        <w:jc w:val="both"/>
      </w:pPr>
      <w:r>
        <w:t xml:space="preserve">Jakékoliv změny </w:t>
      </w:r>
      <w:r>
        <w:t>mající vztah k Nemocnici Třinec, příspěvková organizace, budou oznámeny bez zbytečného odkladu.</w:t>
      </w:r>
    </w:p>
    <w:p w14:paraId="2497815E" w14:textId="77777777" w:rsidR="00E87C3E" w:rsidRDefault="00EA5B42">
      <w:pPr>
        <w:pStyle w:val="Zkladntext20"/>
        <w:shd w:val="clear" w:color="auto" w:fill="auto"/>
        <w:spacing w:after="194" w:line="200" w:lineRule="exact"/>
        <w:ind w:left="400"/>
        <w:jc w:val="both"/>
      </w:pPr>
      <w:r>
        <w:t xml:space="preserve">Účinnost smlouvy od: </w:t>
      </w:r>
      <w:r>
        <w:rPr>
          <w:rStyle w:val="Zkladntext23"/>
        </w:rPr>
        <w:t>1.8.</w:t>
      </w:r>
      <w:r>
        <w:t xml:space="preserve"> 2023</w:t>
      </w:r>
    </w:p>
    <w:p w14:paraId="634AC438" w14:textId="77777777" w:rsidR="00E87C3E" w:rsidRDefault="00EA5B42">
      <w:pPr>
        <w:pStyle w:val="Zkladntext20"/>
        <w:shd w:val="clear" w:color="auto" w:fill="auto"/>
        <w:tabs>
          <w:tab w:val="left" w:pos="5669"/>
        </w:tabs>
        <w:spacing w:line="200" w:lineRule="exact"/>
        <w:ind w:left="400"/>
        <w:jc w:val="both"/>
        <w:sectPr w:rsidR="00E87C3E">
          <w:type w:val="continuous"/>
          <w:pgSz w:w="11900" w:h="16840"/>
          <w:pgMar w:top="1342" w:right="1260" w:bottom="1424" w:left="1447" w:header="0" w:footer="3" w:gutter="0"/>
          <w:cols w:space="720"/>
          <w:noEndnote/>
          <w:docGrid w:linePitch="360"/>
        </w:sectPr>
      </w:pPr>
      <w:r>
        <w:t>V Třinci dne:</w:t>
      </w:r>
      <w:r>
        <w:tab/>
        <w:t>V Třinci dne:</w:t>
      </w:r>
    </w:p>
    <w:p w14:paraId="465686B7" w14:textId="77777777" w:rsidR="00E87C3E" w:rsidRDefault="00E87C3E">
      <w:pPr>
        <w:spacing w:line="174" w:lineRule="exact"/>
        <w:rPr>
          <w:sz w:val="14"/>
          <w:szCs w:val="14"/>
        </w:rPr>
      </w:pPr>
    </w:p>
    <w:p w14:paraId="007AE351" w14:textId="77777777" w:rsidR="00E87C3E" w:rsidRDefault="00E87C3E">
      <w:pPr>
        <w:rPr>
          <w:sz w:val="2"/>
          <w:szCs w:val="2"/>
        </w:rPr>
        <w:sectPr w:rsidR="00E87C3E">
          <w:type w:val="continuous"/>
          <w:pgSz w:w="11900" w:h="16840"/>
          <w:pgMar w:top="1053" w:right="0" w:bottom="1053" w:left="0" w:header="0" w:footer="3" w:gutter="0"/>
          <w:cols w:space="720"/>
          <w:noEndnote/>
          <w:docGrid w:linePitch="360"/>
        </w:sectPr>
      </w:pPr>
    </w:p>
    <w:p w14:paraId="056F3CD2" w14:textId="51AE9055" w:rsidR="00E87C3E" w:rsidRDefault="00EA5B42">
      <w:pPr>
        <w:spacing w:line="360" w:lineRule="exact"/>
      </w:pPr>
      <w:r>
        <w:pict w14:anchorId="17381A3D">
          <v:shape id="_x0000_s1037" type="#_x0000_t202" style="position:absolute;margin-left:317.4pt;margin-top:0;width:120.5pt;height:26.9pt;z-index:251661312;mso-wrap-distance-left:5pt;mso-wrap-distance-right:5pt;mso-position-horizontal-relative:margin" filled="f" stroked="f">
            <v:textbox style="mso-fit-shape-to-text:t" inset="0,0,0,0">
              <w:txbxContent>
                <w:p w14:paraId="2707785A" w14:textId="77777777" w:rsidR="00E87C3E" w:rsidRDefault="00EA5B42">
                  <w:pPr>
                    <w:pStyle w:val="Titulekobrzku2"/>
                    <w:shd w:val="clear" w:color="auto" w:fill="auto"/>
                    <w:spacing w:after="32" w:line="210" w:lineRule="exact"/>
                  </w:pPr>
                  <w:r>
                    <w:t xml:space="preserve">NEMOCNICE TŘINEC, </w:t>
                  </w:r>
                  <w:r>
                    <w:rPr>
                      <w:rStyle w:val="Titulekobrzku2TimesNewRoman105ptKurzvaExact"/>
                      <w:rFonts w:eastAsia="Arial"/>
                      <w:b/>
                      <w:bCs/>
                    </w:rPr>
                    <w:t>®</w:t>
                  </w:r>
                </w:p>
                <w:p w14:paraId="64A0D3C8" w14:textId="77777777" w:rsidR="00E87C3E" w:rsidRDefault="00EA5B42">
                  <w:pPr>
                    <w:pStyle w:val="Titulekobrzku"/>
                    <w:shd w:val="clear" w:color="auto" w:fill="auto"/>
                    <w:spacing w:before="0" w:line="150" w:lineRule="exact"/>
                    <w:ind w:left="160"/>
                  </w:pPr>
                  <w:r>
                    <w:t xml:space="preserve">příspěvková </w:t>
                  </w:r>
                  <w:r>
                    <w:t>organizace</w:t>
                  </w:r>
                </w:p>
              </w:txbxContent>
            </v:textbox>
            <w10:wrap anchorx="margin"/>
          </v:shape>
        </w:pict>
      </w:r>
    </w:p>
    <w:p w14:paraId="177D0614" w14:textId="77777777" w:rsidR="00E87C3E" w:rsidRDefault="00E87C3E">
      <w:pPr>
        <w:spacing w:line="360" w:lineRule="exact"/>
      </w:pPr>
    </w:p>
    <w:p w14:paraId="325EFEAC" w14:textId="77777777" w:rsidR="00E87C3E" w:rsidRDefault="00E87C3E">
      <w:pPr>
        <w:spacing w:line="360" w:lineRule="exact"/>
      </w:pPr>
    </w:p>
    <w:p w14:paraId="015CD90C" w14:textId="77777777" w:rsidR="00E87C3E" w:rsidRDefault="00E87C3E">
      <w:pPr>
        <w:spacing w:line="360" w:lineRule="exact"/>
      </w:pPr>
    </w:p>
    <w:p w14:paraId="61FF4EC4" w14:textId="77777777" w:rsidR="00E87C3E" w:rsidRDefault="00E87C3E">
      <w:pPr>
        <w:spacing w:line="458" w:lineRule="exact"/>
      </w:pPr>
    </w:p>
    <w:p w14:paraId="1A7D91E5" w14:textId="77777777" w:rsidR="00E87C3E" w:rsidRDefault="00E87C3E">
      <w:pPr>
        <w:rPr>
          <w:sz w:val="2"/>
          <w:szCs w:val="2"/>
        </w:rPr>
      </w:pPr>
    </w:p>
    <w:sectPr w:rsidR="00E87C3E">
      <w:type w:val="continuous"/>
      <w:pgSz w:w="11900" w:h="16840"/>
      <w:pgMar w:top="1053" w:right="1208" w:bottom="1053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1B0D" w14:textId="77777777" w:rsidR="00EA5B42" w:rsidRDefault="00EA5B42">
      <w:r>
        <w:separator/>
      </w:r>
    </w:p>
  </w:endnote>
  <w:endnote w:type="continuationSeparator" w:id="0">
    <w:p w14:paraId="1A6E8CB6" w14:textId="77777777" w:rsidR="00EA5B42" w:rsidRDefault="00E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4F8A" w14:textId="77777777" w:rsidR="00E87C3E" w:rsidRDefault="00E87C3E"/>
  </w:footnote>
  <w:footnote w:type="continuationSeparator" w:id="0">
    <w:p w14:paraId="4FC3BDF5" w14:textId="77777777" w:rsidR="00E87C3E" w:rsidRDefault="00E87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CE70" w14:textId="77777777" w:rsidR="00E87C3E" w:rsidRDefault="00EA5B42">
    <w:pPr>
      <w:rPr>
        <w:sz w:val="2"/>
        <w:szCs w:val="2"/>
      </w:rPr>
    </w:pPr>
    <w:r>
      <w:pict w14:anchorId="22A583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85pt;margin-top:39.05pt;width:39.6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52C13E3" w14:textId="77777777" w:rsidR="00E87C3E" w:rsidRDefault="00EA5B42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1"/>
                    <w:b/>
                    <w:bCs/>
                  </w:rPr>
                  <w:t>Reg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. číslo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2A2"/>
    <w:multiLevelType w:val="multilevel"/>
    <w:tmpl w:val="595EE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129AC"/>
    <w:multiLevelType w:val="multilevel"/>
    <w:tmpl w:val="D5DC1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6422A"/>
    <w:multiLevelType w:val="multilevel"/>
    <w:tmpl w:val="06ECDBD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2A2B8A"/>
    <w:multiLevelType w:val="multilevel"/>
    <w:tmpl w:val="F8CE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830303"/>
    <w:multiLevelType w:val="multilevel"/>
    <w:tmpl w:val="6BAE5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6890532">
    <w:abstractNumId w:val="2"/>
  </w:num>
  <w:num w:numId="2" w16cid:durableId="1549419863">
    <w:abstractNumId w:val="0"/>
  </w:num>
  <w:num w:numId="3" w16cid:durableId="905649861">
    <w:abstractNumId w:val="3"/>
  </w:num>
  <w:num w:numId="4" w16cid:durableId="711266023">
    <w:abstractNumId w:val="1"/>
  </w:num>
  <w:num w:numId="5" w16cid:durableId="191142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3E"/>
    <w:rsid w:val="00E87C3E"/>
    <w:rsid w:val="00EA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F0B3E1"/>
  <w15:docId w15:val="{905E6FC1-81D2-44DA-B52C-5986CB66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Sylfaen95ptExact">
    <w:name w:val="Základní text (2) + Sylfaen;9;5 pt Exact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Kurzvadkovn0pt">
    <w:name w:val="Základní text (2) + 12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Kurzvadkovn-1pt">
    <w:name w:val="Základní text (2) + 9;5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TunMtko66">
    <w:name w:val="Základní text (2) + 11 pt;Tučné;Měřítko 66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TunMalpsmenaMtko66">
    <w:name w:val="Základní text (2) + 11 pt;Tučné;Malá písmena;Měřítko 66%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66"/>
      <w:position w:val="0"/>
      <w:sz w:val="22"/>
      <w:szCs w:val="22"/>
      <w:u w:val="none"/>
      <w:lang w:val="cs-CZ" w:eastAsia="cs-CZ" w:bidi="cs-CZ"/>
    </w:rPr>
  </w:style>
  <w:style w:type="character" w:customStyle="1" w:styleId="Zkladntext2Arial95ptTunKurzvadkovn2pt">
    <w:name w:val="Základní text (2) + Arial;9;5 pt;Tučné;Kurzíva;Řádkování 2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Narrow25ptKurzva">
    <w:name w:val="Základní text (2) + Arial Narrow;25 pt;Kurzíva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TimesNewRoman105ptKurzvaExact">
    <w:name w:val="Titulek obrázku (2) + Times New Roman;10;5 pt;Kurzíva Exact"/>
    <w:basedOn w:val="Titulekobrzku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20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400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2023-09-06T10:12:00Z</dcterms:created>
  <dcterms:modified xsi:type="dcterms:W3CDTF">2023-09-06T10:13:00Z</dcterms:modified>
</cp:coreProperties>
</file>