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4138B" w14:textId="77777777" w:rsidR="00EA4DB5" w:rsidRDefault="00000000">
      <w:pPr>
        <w:pStyle w:val="Nzev"/>
      </w:pPr>
      <w:r>
        <w:rPr>
          <w:color w:val="212121"/>
        </w:rPr>
        <w:t>Rámcová</w:t>
      </w:r>
      <w:r>
        <w:rPr>
          <w:color w:val="212121"/>
          <w:spacing w:val="45"/>
        </w:rPr>
        <w:t xml:space="preserve"> </w:t>
      </w:r>
      <w:r>
        <w:rPr>
          <w:color w:val="212121"/>
        </w:rPr>
        <w:t>smlouva</w:t>
      </w:r>
      <w:r>
        <w:rPr>
          <w:color w:val="212121"/>
          <w:spacing w:val="27"/>
        </w:rPr>
        <w:t xml:space="preserve"> </w:t>
      </w:r>
      <w:r>
        <w:rPr>
          <w:color w:val="212121"/>
        </w:rPr>
        <w:t>na</w:t>
      </w:r>
      <w:r>
        <w:rPr>
          <w:color w:val="212121"/>
          <w:spacing w:val="12"/>
        </w:rPr>
        <w:t xml:space="preserve"> </w:t>
      </w:r>
      <w:r>
        <w:rPr>
          <w:color w:val="212121"/>
        </w:rPr>
        <w:t>vedení</w:t>
      </w:r>
      <w:r>
        <w:rPr>
          <w:color w:val="212121"/>
          <w:spacing w:val="21"/>
        </w:rPr>
        <w:t xml:space="preserve"> </w:t>
      </w:r>
      <w:r>
        <w:rPr>
          <w:color w:val="212121"/>
        </w:rPr>
        <w:t>mzdového</w:t>
      </w:r>
      <w:r>
        <w:rPr>
          <w:color w:val="212121"/>
          <w:spacing w:val="35"/>
        </w:rPr>
        <w:t xml:space="preserve"> </w:t>
      </w:r>
      <w:r>
        <w:rPr>
          <w:color w:val="212121"/>
          <w:spacing w:val="-2"/>
        </w:rPr>
        <w:t>účetnictví</w:t>
      </w:r>
    </w:p>
    <w:p w14:paraId="22BE95B6" w14:textId="77777777" w:rsidR="00EA4DB5" w:rsidRDefault="00000000">
      <w:pPr>
        <w:spacing w:before="134"/>
        <w:ind w:left="59" w:right="370"/>
        <w:jc w:val="center"/>
        <w:rPr>
          <w:b/>
          <w:sz w:val="23"/>
        </w:rPr>
      </w:pPr>
      <w:r>
        <w:rPr>
          <w:color w:val="212121"/>
          <w:sz w:val="24"/>
        </w:rPr>
        <w:t>(Dále</w:t>
      </w:r>
      <w:r>
        <w:rPr>
          <w:color w:val="212121"/>
          <w:spacing w:val="6"/>
          <w:sz w:val="24"/>
        </w:rPr>
        <w:t xml:space="preserve"> </w:t>
      </w:r>
      <w:r>
        <w:rPr>
          <w:color w:val="212121"/>
          <w:sz w:val="24"/>
        </w:rPr>
        <w:t>jen</w:t>
      </w:r>
      <w:r>
        <w:rPr>
          <w:color w:val="212121"/>
          <w:spacing w:val="5"/>
          <w:sz w:val="24"/>
        </w:rPr>
        <w:t xml:space="preserve"> </w:t>
      </w:r>
      <w:r>
        <w:rPr>
          <w:b/>
          <w:color w:val="212121"/>
          <w:sz w:val="23"/>
        </w:rPr>
        <w:t>"Rámcová</w:t>
      </w:r>
      <w:r>
        <w:rPr>
          <w:b/>
          <w:color w:val="212121"/>
          <w:spacing w:val="18"/>
          <w:sz w:val="23"/>
        </w:rPr>
        <w:t xml:space="preserve"> </w:t>
      </w:r>
      <w:r>
        <w:rPr>
          <w:b/>
          <w:color w:val="212121"/>
          <w:spacing w:val="-2"/>
          <w:sz w:val="23"/>
        </w:rPr>
        <w:t>smlouva")</w:t>
      </w:r>
    </w:p>
    <w:p w14:paraId="04823545" w14:textId="77777777" w:rsidR="00EA4DB5" w:rsidRDefault="00EA4DB5">
      <w:pPr>
        <w:pStyle w:val="Zkladntext"/>
        <w:spacing w:before="9"/>
        <w:rPr>
          <w:b/>
          <w:sz w:val="32"/>
        </w:rPr>
      </w:pPr>
    </w:p>
    <w:p w14:paraId="12425CDB" w14:textId="77777777" w:rsidR="00EA4DB5" w:rsidRDefault="00000000">
      <w:pPr>
        <w:pStyle w:val="Zkladntext"/>
        <w:ind w:left="62" w:right="370"/>
        <w:jc w:val="center"/>
      </w:pPr>
      <w:r>
        <w:rPr>
          <w:color w:val="212121"/>
          <w:spacing w:val="-4"/>
        </w:rPr>
        <w:t>mezi</w:t>
      </w:r>
    </w:p>
    <w:p w14:paraId="16F0E74C" w14:textId="77777777" w:rsidR="00EA4DB5" w:rsidRDefault="00EA4DB5">
      <w:pPr>
        <w:pStyle w:val="Zkladntext"/>
        <w:spacing w:before="5"/>
        <w:rPr>
          <w:sz w:val="32"/>
        </w:rPr>
      </w:pPr>
    </w:p>
    <w:p w14:paraId="32E608C1" w14:textId="77777777" w:rsidR="00EA4DB5" w:rsidRDefault="00000000">
      <w:pPr>
        <w:ind w:left="59" w:right="370"/>
        <w:jc w:val="center"/>
        <w:rPr>
          <w:sz w:val="24"/>
        </w:rPr>
      </w:pPr>
      <w:r>
        <w:rPr>
          <w:b/>
          <w:color w:val="212121"/>
          <w:sz w:val="23"/>
        </w:rPr>
        <w:t>Mazars</w:t>
      </w:r>
      <w:r>
        <w:rPr>
          <w:b/>
          <w:color w:val="212121"/>
          <w:spacing w:val="1"/>
          <w:sz w:val="23"/>
        </w:rPr>
        <w:t xml:space="preserve"> </w:t>
      </w:r>
      <w:r>
        <w:rPr>
          <w:b/>
          <w:color w:val="212121"/>
          <w:sz w:val="23"/>
        </w:rPr>
        <w:t>s.r.o.,</w:t>
      </w:r>
      <w:r>
        <w:rPr>
          <w:b/>
          <w:color w:val="212121"/>
          <w:spacing w:val="1"/>
          <w:sz w:val="23"/>
        </w:rPr>
        <w:t xml:space="preserve"> </w:t>
      </w:r>
      <w:r>
        <w:rPr>
          <w:color w:val="212121"/>
          <w:sz w:val="24"/>
        </w:rPr>
        <w:t>se</w:t>
      </w:r>
      <w:r>
        <w:rPr>
          <w:color w:val="212121"/>
          <w:spacing w:val="-11"/>
          <w:sz w:val="24"/>
        </w:rPr>
        <w:t xml:space="preserve"> </w:t>
      </w:r>
      <w:r>
        <w:rPr>
          <w:color w:val="212121"/>
          <w:sz w:val="24"/>
        </w:rPr>
        <w:t>sídlem</w:t>
      </w:r>
      <w:r>
        <w:rPr>
          <w:color w:val="212121"/>
          <w:spacing w:val="9"/>
          <w:sz w:val="24"/>
        </w:rPr>
        <w:t xml:space="preserve"> </w:t>
      </w:r>
      <w:r>
        <w:rPr>
          <w:color w:val="212121"/>
          <w:sz w:val="24"/>
        </w:rPr>
        <w:t>Pobřežní</w:t>
      </w:r>
      <w:r>
        <w:rPr>
          <w:color w:val="212121"/>
          <w:spacing w:val="17"/>
          <w:sz w:val="24"/>
        </w:rPr>
        <w:t xml:space="preserve"> </w:t>
      </w:r>
      <w:r>
        <w:rPr>
          <w:color w:val="212121"/>
          <w:sz w:val="24"/>
        </w:rPr>
        <w:t>620/3,</w:t>
      </w:r>
      <w:r>
        <w:rPr>
          <w:color w:val="212121"/>
          <w:spacing w:val="3"/>
          <w:sz w:val="24"/>
        </w:rPr>
        <w:t xml:space="preserve"> </w:t>
      </w:r>
      <w:r>
        <w:rPr>
          <w:color w:val="212121"/>
          <w:sz w:val="24"/>
        </w:rPr>
        <w:t>186 00</w:t>
      </w:r>
      <w:r>
        <w:rPr>
          <w:color w:val="212121"/>
          <w:spacing w:val="-1"/>
          <w:sz w:val="24"/>
        </w:rPr>
        <w:t xml:space="preserve"> </w:t>
      </w:r>
      <w:r>
        <w:rPr>
          <w:color w:val="212121"/>
          <w:sz w:val="24"/>
        </w:rPr>
        <w:t>Praha</w:t>
      </w:r>
      <w:r>
        <w:rPr>
          <w:color w:val="212121"/>
          <w:spacing w:val="-1"/>
          <w:sz w:val="24"/>
        </w:rPr>
        <w:t xml:space="preserve"> </w:t>
      </w:r>
      <w:r>
        <w:rPr>
          <w:color w:val="212121"/>
          <w:spacing w:val="-10"/>
          <w:sz w:val="24"/>
        </w:rPr>
        <w:t>8</w:t>
      </w:r>
    </w:p>
    <w:p w14:paraId="3DEAAC28" w14:textId="77777777" w:rsidR="00EA4DB5" w:rsidRDefault="00000000">
      <w:pPr>
        <w:pStyle w:val="Zkladntext"/>
        <w:spacing w:before="142" w:line="271" w:lineRule="auto"/>
        <w:ind w:left="56" w:right="370"/>
        <w:jc w:val="center"/>
        <w:rPr>
          <w:b/>
          <w:sz w:val="23"/>
        </w:rPr>
      </w:pPr>
      <w:r>
        <w:rPr>
          <w:color w:val="212121"/>
        </w:rPr>
        <w:t>IČ</w:t>
      </w:r>
      <w:r>
        <w:rPr>
          <w:color w:val="212121"/>
          <w:spacing w:val="-12"/>
        </w:rPr>
        <w:t xml:space="preserve"> </w:t>
      </w:r>
      <w:r>
        <w:rPr>
          <w:color w:val="212121"/>
        </w:rPr>
        <w:t>62582496, DIČ</w:t>
      </w:r>
      <w:r>
        <w:rPr>
          <w:color w:val="212121"/>
          <w:spacing w:val="-8"/>
        </w:rPr>
        <w:t xml:space="preserve"> </w:t>
      </w:r>
      <w:r>
        <w:rPr>
          <w:color w:val="212121"/>
        </w:rPr>
        <w:t>CZ62582496,</w:t>
      </w:r>
      <w:r>
        <w:rPr>
          <w:color w:val="212121"/>
          <w:spacing w:val="-1"/>
        </w:rPr>
        <w:t xml:space="preserve"> </w:t>
      </w:r>
      <w:r>
        <w:rPr>
          <w:color w:val="212121"/>
        </w:rPr>
        <w:t>zapsaná</w:t>
      </w:r>
      <w:r>
        <w:rPr>
          <w:color w:val="212121"/>
          <w:spacing w:val="-8"/>
        </w:rPr>
        <w:t xml:space="preserve"> </w:t>
      </w:r>
      <w:r>
        <w:rPr>
          <w:color w:val="212121"/>
        </w:rPr>
        <w:t>v</w:t>
      </w:r>
      <w:r>
        <w:rPr>
          <w:color w:val="212121"/>
          <w:spacing w:val="-15"/>
        </w:rPr>
        <w:t xml:space="preserve"> </w:t>
      </w:r>
      <w:r>
        <w:rPr>
          <w:color w:val="212121"/>
        </w:rPr>
        <w:t>obchodním</w:t>
      </w:r>
      <w:r>
        <w:rPr>
          <w:color w:val="212121"/>
          <w:spacing w:val="-1"/>
        </w:rPr>
        <w:t xml:space="preserve"> </w:t>
      </w:r>
      <w:r>
        <w:rPr>
          <w:color w:val="212121"/>
        </w:rPr>
        <w:t>rejstříku</w:t>
      </w:r>
      <w:r>
        <w:rPr>
          <w:color w:val="212121"/>
          <w:spacing w:val="-3"/>
        </w:rPr>
        <w:t xml:space="preserve"> </w:t>
      </w:r>
      <w:r>
        <w:rPr>
          <w:color w:val="212121"/>
        </w:rPr>
        <w:t>vedeném</w:t>
      </w:r>
      <w:r>
        <w:rPr>
          <w:color w:val="212121"/>
          <w:spacing w:val="-2"/>
        </w:rPr>
        <w:t xml:space="preserve"> </w:t>
      </w:r>
      <w:r>
        <w:rPr>
          <w:color w:val="212121"/>
        </w:rPr>
        <w:t>Městským soudem</w:t>
      </w:r>
      <w:r>
        <w:rPr>
          <w:color w:val="212121"/>
          <w:spacing w:val="-1"/>
        </w:rPr>
        <w:t xml:space="preserve"> </w:t>
      </w:r>
      <w:r>
        <w:rPr>
          <w:color w:val="212121"/>
        </w:rPr>
        <w:t xml:space="preserve">v Praze oddíl C, vložka 33439 C (dále jen </w:t>
      </w:r>
      <w:r>
        <w:rPr>
          <w:b/>
          <w:color w:val="212121"/>
          <w:sz w:val="23"/>
        </w:rPr>
        <w:t>"Konzultant"),</w:t>
      </w:r>
    </w:p>
    <w:p w14:paraId="6EDB3E6A" w14:textId="77777777" w:rsidR="00EA4DB5" w:rsidRDefault="00000000">
      <w:pPr>
        <w:pStyle w:val="Zkladntext"/>
        <w:spacing w:before="102"/>
        <w:ind w:left="2787" w:right="3111"/>
        <w:jc w:val="center"/>
      </w:pPr>
      <w:r>
        <w:rPr>
          <w:color w:val="212121"/>
        </w:rPr>
        <w:t>Zastoupená</w:t>
      </w:r>
      <w:r>
        <w:rPr>
          <w:color w:val="212121"/>
          <w:spacing w:val="-7"/>
        </w:rPr>
        <w:t xml:space="preserve"> </w:t>
      </w:r>
      <w:r>
        <w:rPr>
          <w:color w:val="212121"/>
        </w:rPr>
        <w:t>Pavlem</w:t>
      </w:r>
      <w:r>
        <w:rPr>
          <w:color w:val="212121"/>
          <w:spacing w:val="-14"/>
        </w:rPr>
        <w:t xml:space="preserve"> </w:t>
      </w:r>
      <w:r>
        <w:rPr>
          <w:color w:val="212121"/>
        </w:rPr>
        <w:t>Kleinem,</w:t>
      </w:r>
      <w:r>
        <w:rPr>
          <w:color w:val="212121"/>
          <w:spacing w:val="-12"/>
        </w:rPr>
        <w:t xml:space="preserve"> </w:t>
      </w:r>
      <w:r>
        <w:rPr>
          <w:color w:val="212121"/>
          <w:spacing w:val="-2"/>
        </w:rPr>
        <w:t>jednatelem,</w:t>
      </w:r>
    </w:p>
    <w:p w14:paraId="6BF65813" w14:textId="77777777" w:rsidR="00EA4DB5" w:rsidRDefault="00EA4DB5">
      <w:pPr>
        <w:pStyle w:val="Zkladntext"/>
        <w:spacing w:before="5"/>
        <w:rPr>
          <w:sz w:val="36"/>
        </w:rPr>
      </w:pPr>
    </w:p>
    <w:p w14:paraId="649DBC93" w14:textId="77777777" w:rsidR="00EA4DB5" w:rsidRDefault="00000000">
      <w:pPr>
        <w:ind w:right="280"/>
        <w:jc w:val="center"/>
        <w:rPr>
          <w:rFonts w:ascii="Arial"/>
          <w:sz w:val="20"/>
        </w:rPr>
      </w:pPr>
      <w:r>
        <w:rPr>
          <w:rFonts w:ascii="Arial"/>
          <w:color w:val="212121"/>
          <w:w w:val="108"/>
          <w:sz w:val="20"/>
        </w:rPr>
        <w:t>a</w:t>
      </w:r>
    </w:p>
    <w:p w14:paraId="12582DFE" w14:textId="77777777" w:rsidR="00EA4DB5" w:rsidRDefault="00EA4DB5">
      <w:pPr>
        <w:pStyle w:val="Zkladntext"/>
        <w:spacing w:before="4"/>
        <w:rPr>
          <w:rFonts w:ascii="Arial"/>
          <w:sz w:val="32"/>
        </w:rPr>
      </w:pPr>
    </w:p>
    <w:p w14:paraId="5BE933E7" w14:textId="77777777" w:rsidR="00EA4DB5" w:rsidRDefault="00000000">
      <w:pPr>
        <w:spacing w:before="1"/>
        <w:ind w:left="35" w:right="370"/>
        <w:jc w:val="center"/>
        <w:rPr>
          <w:sz w:val="24"/>
        </w:rPr>
      </w:pPr>
      <w:r>
        <w:rPr>
          <w:b/>
          <w:color w:val="212121"/>
          <w:sz w:val="23"/>
        </w:rPr>
        <w:t>Psychologický</w:t>
      </w:r>
      <w:r>
        <w:rPr>
          <w:b/>
          <w:color w:val="212121"/>
          <w:spacing w:val="37"/>
          <w:sz w:val="23"/>
        </w:rPr>
        <w:t xml:space="preserve"> </w:t>
      </w:r>
      <w:r>
        <w:rPr>
          <w:b/>
          <w:color w:val="212121"/>
          <w:sz w:val="23"/>
        </w:rPr>
        <w:t>ústav</w:t>
      </w:r>
      <w:r>
        <w:rPr>
          <w:b/>
          <w:color w:val="212121"/>
          <w:spacing w:val="17"/>
          <w:sz w:val="23"/>
        </w:rPr>
        <w:t xml:space="preserve"> </w:t>
      </w:r>
      <w:r>
        <w:rPr>
          <w:b/>
          <w:color w:val="212121"/>
          <w:sz w:val="23"/>
        </w:rPr>
        <w:t>AV</w:t>
      </w:r>
      <w:r>
        <w:rPr>
          <w:b/>
          <w:color w:val="212121"/>
          <w:spacing w:val="2"/>
          <w:sz w:val="23"/>
        </w:rPr>
        <w:t xml:space="preserve"> </w:t>
      </w:r>
      <w:r>
        <w:rPr>
          <w:b/>
          <w:color w:val="212121"/>
          <w:sz w:val="23"/>
        </w:rPr>
        <w:t>ČR,</w:t>
      </w:r>
      <w:r>
        <w:rPr>
          <w:b/>
          <w:color w:val="212121"/>
          <w:spacing w:val="4"/>
          <w:sz w:val="23"/>
        </w:rPr>
        <w:t xml:space="preserve"> </w:t>
      </w:r>
      <w:r>
        <w:rPr>
          <w:b/>
          <w:color w:val="212121"/>
          <w:sz w:val="23"/>
        </w:rPr>
        <w:t>v.v.i.</w:t>
      </w:r>
      <w:r>
        <w:rPr>
          <w:b/>
          <w:color w:val="212121"/>
          <w:spacing w:val="3"/>
          <w:sz w:val="23"/>
        </w:rPr>
        <w:t xml:space="preserve"> </w:t>
      </w:r>
      <w:r>
        <w:rPr>
          <w:color w:val="212121"/>
          <w:sz w:val="24"/>
        </w:rPr>
        <w:t>se</w:t>
      </w:r>
      <w:r>
        <w:rPr>
          <w:color w:val="212121"/>
          <w:spacing w:val="-5"/>
          <w:sz w:val="24"/>
        </w:rPr>
        <w:t xml:space="preserve"> </w:t>
      </w:r>
      <w:r>
        <w:rPr>
          <w:color w:val="212121"/>
          <w:sz w:val="24"/>
        </w:rPr>
        <w:t>sídlem</w:t>
      </w:r>
      <w:r>
        <w:rPr>
          <w:color w:val="212121"/>
          <w:spacing w:val="18"/>
          <w:sz w:val="24"/>
        </w:rPr>
        <w:t xml:space="preserve"> </w:t>
      </w:r>
      <w:r>
        <w:rPr>
          <w:color w:val="212121"/>
          <w:sz w:val="24"/>
        </w:rPr>
        <w:t>Veveří</w:t>
      </w:r>
      <w:r>
        <w:rPr>
          <w:color w:val="212121"/>
          <w:spacing w:val="18"/>
          <w:sz w:val="24"/>
        </w:rPr>
        <w:t xml:space="preserve"> </w:t>
      </w:r>
      <w:r>
        <w:rPr>
          <w:color w:val="212121"/>
          <w:sz w:val="24"/>
        </w:rPr>
        <w:t>967/97,</w:t>
      </w:r>
      <w:r>
        <w:rPr>
          <w:color w:val="212121"/>
          <w:spacing w:val="10"/>
          <w:sz w:val="24"/>
        </w:rPr>
        <w:t xml:space="preserve"> </w:t>
      </w:r>
      <w:r>
        <w:rPr>
          <w:color w:val="212121"/>
          <w:sz w:val="24"/>
        </w:rPr>
        <w:t>602</w:t>
      </w:r>
      <w:r>
        <w:rPr>
          <w:color w:val="212121"/>
          <w:spacing w:val="5"/>
          <w:sz w:val="24"/>
        </w:rPr>
        <w:t xml:space="preserve"> </w:t>
      </w:r>
      <w:r>
        <w:rPr>
          <w:color w:val="212121"/>
          <w:sz w:val="24"/>
        </w:rPr>
        <w:t>00</w:t>
      </w:r>
      <w:r>
        <w:rPr>
          <w:color w:val="212121"/>
          <w:spacing w:val="-2"/>
          <w:sz w:val="24"/>
        </w:rPr>
        <w:t xml:space="preserve"> Brno,</w:t>
      </w:r>
    </w:p>
    <w:p w14:paraId="1C78FB76" w14:textId="77777777" w:rsidR="00EA4DB5" w:rsidRDefault="00000000">
      <w:pPr>
        <w:pStyle w:val="Zkladntext"/>
        <w:spacing w:before="41" w:line="276" w:lineRule="auto"/>
        <w:ind w:left="217" w:right="323"/>
        <w:jc w:val="center"/>
        <w:rPr>
          <w:b/>
          <w:sz w:val="23"/>
        </w:rPr>
      </w:pPr>
      <w:r>
        <w:rPr>
          <w:color w:val="212121"/>
        </w:rPr>
        <w:t>IČ:</w:t>
      </w:r>
      <w:r>
        <w:rPr>
          <w:color w:val="212121"/>
          <w:spacing w:val="-13"/>
        </w:rPr>
        <w:t xml:space="preserve"> </w:t>
      </w:r>
      <w:r>
        <w:rPr>
          <w:color w:val="212121"/>
        </w:rPr>
        <w:t>68081740, DIČ:</w:t>
      </w:r>
      <w:r>
        <w:rPr>
          <w:color w:val="212121"/>
          <w:spacing w:val="-11"/>
        </w:rPr>
        <w:t xml:space="preserve"> </w:t>
      </w:r>
      <w:r>
        <w:rPr>
          <w:color w:val="212121"/>
        </w:rPr>
        <w:t>CZ68081740, zřízena</w:t>
      </w:r>
      <w:r>
        <w:rPr>
          <w:color w:val="212121"/>
          <w:spacing w:val="-4"/>
        </w:rPr>
        <w:t xml:space="preserve"> </w:t>
      </w:r>
      <w:r>
        <w:rPr>
          <w:color w:val="212121"/>
        </w:rPr>
        <w:t>zákonem</w:t>
      </w:r>
      <w:r>
        <w:rPr>
          <w:color w:val="212121"/>
          <w:spacing w:val="-6"/>
        </w:rPr>
        <w:t xml:space="preserve"> </w:t>
      </w:r>
      <w:r>
        <w:rPr>
          <w:color w:val="212121"/>
        </w:rPr>
        <w:t>č.</w:t>
      </w:r>
      <w:r>
        <w:rPr>
          <w:color w:val="212121"/>
          <w:spacing w:val="-13"/>
        </w:rPr>
        <w:t xml:space="preserve"> </w:t>
      </w:r>
      <w:r>
        <w:rPr>
          <w:color w:val="212121"/>
        </w:rPr>
        <w:t>283/1992 Sb.,</w:t>
      </w:r>
      <w:r>
        <w:rPr>
          <w:color w:val="212121"/>
          <w:spacing w:val="-10"/>
        </w:rPr>
        <w:t xml:space="preserve"> </w:t>
      </w:r>
      <w:r>
        <w:rPr>
          <w:color w:val="212121"/>
        </w:rPr>
        <w:t>do</w:t>
      </w:r>
      <w:r>
        <w:rPr>
          <w:color w:val="212121"/>
          <w:spacing w:val="-10"/>
        </w:rPr>
        <w:t xml:space="preserve"> </w:t>
      </w:r>
      <w:r>
        <w:rPr>
          <w:color w:val="212121"/>
        </w:rPr>
        <w:t>Obchodního rejstříku</w:t>
      </w:r>
      <w:r>
        <w:rPr>
          <w:color w:val="212121"/>
          <w:spacing w:val="-4"/>
        </w:rPr>
        <w:t xml:space="preserve"> </w:t>
      </w:r>
      <w:r>
        <w:rPr>
          <w:color w:val="212121"/>
        </w:rPr>
        <w:t xml:space="preserve">se nezapisující (Dále jen </w:t>
      </w:r>
      <w:r>
        <w:rPr>
          <w:b/>
          <w:color w:val="212121"/>
          <w:sz w:val="23"/>
        </w:rPr>
        <w:t>"Klient"),</w:t>
      </w:r>
    </w:p>
    <w:p w14:paraId="6853AFD6" w14:textId="77777777" w:rsidR="00EA4DB5" w:rsidRDefault="00000000">
      <w:pPr>
        <w:pStyle w:val="Zkladntext"/>
        <w:spacing w:before="95" w:line="559" w:lineRule="auto"/>
        <w:ind w:left="1730" w:right="2081"/>
        <w:jc w:val="center"/>
        <w:rPr>
          <w:b/>
          <w:sz w:val="23"/>
        </w:rPr>
      </w:pPr>
      <w:r>
        <w:rPr>
          <w:color w:val="212121"/>
        </w:rPr>
        <w:t>Zastoupený</w:t>
      </w:r>
      <w:r>
        <w:rPr>
          <w:color w:val="212121"/>
          <w:spacing w:val="-8"/>
        </w:rPr>
        <w:t xml:space="preserve"> </w:t>
      </w:r>
      <w:r>
        <w:rPr>
          <w:color w:val="212121"/>
        </w:rPr>
        <w:t>prof.</w:t>
      </w:r>
      <w:r>
        <w:rPr>
          <w:color w:val="212121"/>
          <w:spacing w:val="-15"/>
        </w:rPr>
        <w:t xml:space="preserve"> </w:t>
      </w:r>
      <w:r>
        <w:rPr>
          <w:color w:val="212121"/>
        </w:rPr>
        <w:t>PhDr.</w:t>
      </w:r>
      <w:r>
        <w:rPr>
          <w:color w:val="212121"/>
          <w:spacing w:val="-14"/>
        </w:rPr>
        <w:t xml:space="preserve"> </w:t>
      </w:r>
      <w:r>
        <w:rPr>
          <w:color w:val="212121"/>
        </w:rPr>
        <w:t>Tomášem</w:t>
      </w:r>
      <w:r>
        <w:rPr>
          <w:color w:val="212121"/>
          <w:spacing w:val="-5"/>
        </w:rPr>
        <w:t xml:space="preserve"> </w:t>
      </w:r>
      <w:r>
        <w:rPr>
          <w:color w:val="212121"/>
        </w:rPr>
        <w:t>Urbánkem,</w:t>
      </w:r>
      <w:r>
        <w:rPr>
          <w:color w:val="212121"/>
          <w:spacing w:val="-4"/>
        </w:rPr>
        <w:t xml:space="preserve"> </w:t>
      </w:r>
      <w:r>
        <w:rPr>
          <w:color w:val="212121"/>
        </w:rPr>
        <w:t>Ph.D.,</w:t>
      </w:r>
      <w:r>
        <w:rPr>
          <w:color w:val="212121"/>
          <w:spacing w:val="-15"/>
        </w:rPr>
        <w:t xml:space="preserve"> </w:t>
      </w:r>
      <w:r>
        <w:rPr>
          <w:color w:val="212121"/>
        </w:rPr>
        <w:t xml:space="preserve">ředitelem, (Konzultant a Klient jsou dále označováni jako </w:t>
      </w:r>
      <w:r>
        <w:rPr>
          <w:b/>
          <w:color w:val="212121"/>
          <w:sz w:val="23"/>
        </w:rPr>
        <w:t>"Strany").</w:t>
      </w:r>
    </w:p>
    <w:p w14:paraId="6D8D9A01" w14:textId="77777777" w:rsidR="00EA4DB5" w:rsidRDefault="00EA4DB5">
      <w:pPr>
        <w:pStyle w:val="Zkladntext"/>
        <w:rPr>
          <w:b/>
          <w:sz w:val="26"/>
        </w:rPr>
      </w:pPr>
    </w:p>
    <w:p w14:paraId="6C59FC77" w14:textId="77777777" w:rsidR="00EA4DB5" w:rsidRDefault="00EA4DB5">
      <w:pPr>
        <w:pStyle w:val="Zkladntext"/>
        <w:rPr>
          <w:b/>
          <w:sz w:val="26"/>
        </w:rPr>
      </w:pPr>
    </w:p>
    <w:p w14:paraId="533754D8" w14:textId="77777777" w:rsidR="00EA4DB5" w:rsidRDefault="00000000">
      <w:pPr>
        <w:pStyle w:val="Nadpis2"/>
        <w:tabs>
          <w:tab w:val="left" w:pos="3252"/>
        </w:tabs>
        <w:ind w:left="2531"/>
        <w:jc w:val="left"/>
      </w:pPr>
      <w:r>
        <w:rPr>
          <w:color w:val="212121"/>
          <w:spacing w:val="-5"/>
          <w:sz w:val="28"/>
        </w:rPr>
        <w:t>I.</w:t>
      </w:r>
      <w:r>
        <w:rPr>
          <w:color w:val="212121"/>
          <w:sz w:val="28"/>
        </w:rPr>
        <w:tab/>
      </w:r>
      <w:r>
        <w:rPr>
          <w:color w:val="212121"/>
        </w:rPr>
        <w:t>PŘEDMĚT</w:t>
      </w:r>
      <w:r>
        <w:rPr>
          <w:color w:val="212121"/>
          <w:spacing w:val="42"/>
        </w:rPr>
        <w:t xml:space="preserve"> </w:t>
      </w:r>
      <w:r>
        <w:rPr>
          <w:color w:val="212121"/>
        </w:rPr>
        <w:t>RÁMCOVÉ</w:t>
      </w:r>
      <w:r>
        <w:rPr>
          <w:color w:val="212121"/>
          <w:spacing w:val="55"/>
        </w:rPr>
        <w:t xml:space="preserve"> </w:t>
      </w:r>
      <w:r>
        <w:rPr>
          <w:color w:val="212121"/>
          <w:spacing w:val="-2"/>
        </w:rPr>
        <w:t>SMLOUVY</w:t>
      </w:r>
    </w:p>
    <w:p w14:paraId="0CBEC6CD" w14:textId="77777777" w:rsidR="00EA4DB5" w:rsidRDefault="00EA4DB5">
      <w:pPr>
        <w:pStyle w:val="Zkladntext"/>
        <w:rPr>
          <w:rFonts w:ascii="Arial"/>
          <w:b/>
          <w:sz w:val="30"/>
        </w:rPr>
      </w:pPr>
    </w:p>
    <w:p w14:paraId="0DDD6245" w14:textId="77777777" w:rsidR="00EA4DB5" w:rsidRDefault="00EA4DB5">
      <w:pPr>
        <w:pStyle w:val="Zkladntext"/>
        <w:spacing w:before="6"/>
        <w:rPr>
          <w:rFonts w:ascii="Arial"/>
          <w:b/>
          <w:sz w:val="43"/>
        </w:rPr>
      </w:pPr>
    </w:p>
    <w:p w14:paraId="010FA299" w14:textId="532E3E72" w:rsidR="00EA4DB5" w:rsidRDefault="00000000">
      <w:pPr>
        <w:pStyle w:val="Odstavecseseznamem"/>
        <w:numPr>
          <w:ilvl w:val="0"/>
          <w:numId w:val="5"/>
        </w:numPr>
        <w:tabs>
          <w:tab w:val="left" w:pos="464"/>
          <w:tab w:val="left" w:pos="470"/>
        </w:tabs>
        <w:spacing w:before="1" w:line="276" w:lineRule="auto"/>
        <w:ind w:right="226" w:hanging="346"/>
        <w:jc w:val="both"/>
        <w:rPr>
          <w:sz w:val="24"/>
        </w:rPr>
      </w:pPr>
      <w:r>
        <w:rPr>
          <w:color w:val="212121"/>
          <w:sz w:val="24"/>
        </w:rPr>
        <w:tab/>
        <w:t>V souladu s podmínkami této Rámcové smlouvy, se Konzultant zavazuje poskytovat nebo zajišťovat poskytování služeb (dále jen "Služby"), které jsou definovány v jednom nebo více Prohlášeních o službách (každé z nich dále jen "POS"), která jsou nedílnou součástí této Rámcové smlouvy, ve lhůtách a dle specifikací uvedených v POS. Tyto služby budou poskytovány Klientovi v</w:t>
      </w:r>
      <w:r>
        <w:rPr>
          <w:color w:val="212121"/>
          <w:spacing w:val="-15"/>
          <w:sz w:val="24"/>
        </w:rPr>
        <w:t xml:space="preserve"> </w:t>
      </w:r>
      <w:r>
        <w:rPr>
          <w:color w:val="212121"/>
          <w:sz w:val="24"/>
        </w:rPr>
        <w:t>každé</w:t>
      </w:r>
      <w:r>
        <w:rPr>
          <w:color w:val="212121"/>
          <w:spacing w:val="-1"/>
          <w:sz w:val="24"/>
        </w:rPr>
        <w:t xml:space="preserve"> </w:t>
      </w:r>
      <w:r>
        <w:rPr>
          <w:color w:val="212121"/>
          <w:sz w:val="24"/>
        </w:rPr>
        <w:t>příslušné zemi,</w:t>
      </w:r>
      <w:r w:rsidR="00543194">
        <w:rPr>
          <w:color w:val="212121"/>
          <w:sz w:val="24"/>
        </w:rPr>
        <w:t xml:space="preserve"> </w:t>
      </w:r>
      <w:r>
        <w:rPr>
          <w:color w:val="212121"/>
          <w:sz w:val="24"/>
        </w:rPr>
        <w:t>jak</w:t>
      </w:r>
      <w:r w:rsidR="00543194">
        <w:rPr>
          <w:color w:val="212121"/>
          <w:sz w:val="24"/>
        </w:rPr>
        <w:t xml:space="preserve"> </w:t>
      </w:r>
      <w:r>
        <w:rPr>
          <w:color w:val="212121"/>
          <w:sz w:val="24"/>
        </w:rPr>
        <w:t>je uvedeno a</w:t>
      </w:r>
      <w:r>
        <w:rPr>
          <w:color w:val="212121"/>
          <w:spacing w:val="-14"/>
          <w:sz w:val="24"/>
        </w:rPr>
        <w:t xml:space="preserve"> </w:t>
      </w:r>
      <w:r>
        <w:rPr>
          <w:color w:val="212121"/>
          <w:sz w:val="24"/>
        </w:rPr>
        <w:t>definováno v</w:t>
      </w:r>
      <w:r>
        <w:rPr>
          <w:color w:val="212121"/>
          <w:spacing w:val="-15"/>
          <w:sz w:val="24"/>
        </w:rPr>
        <w:t xml:space="preserve"> </w:t>
      </w:r>
      <w:r>
        <w:rPr>
          <w:color w:val="212121"/>
          <w:sz w:val="24"/>
        </w:rPr>
        <w:t>souvisejícím POS. POS</w:t>
      </w:r>
      <w:r>
        <w:rPr>
          <w:color w:val="212121"/>
          <w:spacing w:val="-15"/>
          <w:sz w:val="24"/>
        </w:rPr>
        <w:t xml:space="preserve"> </w:t>
      </w:r>
      <w:r>
        <w:rPr>
          <w:color w:val="212121"/>
          <w:sz w:val="24"/>
        </w:rPr>
        <w:t>může</w:t>
      </w:r>
      <w:r>
        <w:rPr>
          <w:color w:val="212121"/>
          <w:spacing w:val="-15"/>
          <w:sz w:val="24"/>
        </w:rPr>
        <w:t xml:space="preserve"> </w:t>
      </w:r>
      <w:r>
        <w:rPr>
          <w:color w:val="212121"/>
          <w:sz w:val="24"/>
        </w:rPr>
        <w:t>být</w:t>
      </w:r>
      <w:r>
        <w:rPr>
          <w:color w:val="212121"/>
          <w:spacing w:val="-13"/>
          <w:sz w:val="24"/>
        </w:rPr>
        <w:t xml:space="preserve"> </w:t>
      </w:r>
      <w:r>
        <w:rPr>
          <w:color w:val="212121"/>
          <w:sz w:val="24"/>
        </w:rPr>
        <w:t>změněn</w:t>
      </w:r>
      <w:r>
        <w:rPr>
          <w:color w:val="212121"/>
          <w:spacing w:val="-14"/>
          <w:sz w:val="24"/>
        </w:rPr>
        <w:t xml:space="preserve"> </w:t>
      </w:r>
      <w:r>
        <w:rPr>
          <w:color w:val="212121"/>
          <w:sz w:val="24"/>
        </w:rPr>
        <w:t>po</w:t>
      </w:r>
      <w:r>
        <w:rPr>
          <w:color w:val="212121"/>
          <w:spacing w:val="-15"/>
          <w:sz w:val="24"/>
        </w:rPr>
        <w:t xml:space="preserve"> </w:t>
      </w:r>
      <w:r>
        <w:rPr>
          <w:color w:val="212121"/>
          <w:sz w:val="24"/>
        </w:rPr>
        <w:t>vzájemné</w:t>
      </w:r>
      <w:r>
        <w:rPr>
          <w:color w:val="212121"/>
          <w:spacing w:val="-10"/>
          <w:sz w:val="24"/>
        </w:rPr>
        <w:t xml:space="preserve"> </w:t>
      </w:r>
      <w:r>
        <w:rPr>
          <w:color w:val="212121"/>
          <w:sz w:val="24"/>
        </w:rPr>
        <w:t>dohodě</w:t>
      </w:r>
      <w:r>
        <w:rPr>
          <w:color w:val="212121"/>
          <w:spacing w:val="-14"/>
          <w:sz w:val="24"/>
        </w:rPr>
        <w:t xml:space="preserve"> </w:t>
      </w:r>
      <w:r>
        <w:rPr>
          <w:color w:val="212121"/>
          <w:sz w:val="24"/>
        </w:rPr>
        <w:t>obou</w:t>
      </w:r>
      <w:r>
        <w:rPr>
          <w:color w:val="212121"/>
          <w:spacing w:val="-15"/>
          <w:sz w:val="24"/>
        </w:rPr>
        <w:t xml:space="preserve"> </w:t>
      </w:r>
      <w:r>
        <w:rPr>
          <w:color w:val="212121"/>
          <w:sz w:val="24"/>
        </w:rPr>
        <w:t>stran,</w:t>
      </w:r>
      <w:r>
        <w:rPr>
          <w:color w:val="212121"/>
          <w:spacing w:val="-10"/>
          <w:sz w:val="24"/>
        </w:rPr>
        <w:t xml:space="preserve"> </w:t>
      </w:r>
      <w:r>
        <w:rPr>
          <w:color w:val="212121"/>
          <w:sz w:val="24"/>
        </w:rPr>
        <w:t>které</w:t>
      </w:r>
      <w:r>
        <w:rPr>
          <w:color w:val="212121"/>
          <w:spacing w:val="-4"/>
          <w:sz w:val="24"/>
        </w:rPr>
        <w:t xml:space="preserve"> </w:t>
      </w:r>
      <w:r>
        <w:rPr>
          <w:color w:val="212121"/>
          <w:sz w:val="24"/>
        </w:rPr>
        <w:t>budou</w:t>
      </w:r>
      <w:r>
        <w:rPr>
          <w:color w:val="212121"/>
          <w:spacing w:val="-9"/>
          <w:sz w:val="24"/>
        </w:rPr>
        <w:t xml:space="preserve"> </w:t>
      </w:r>
      <w:r>
        <w:rPr>
          <w:color w:val="212121"/>
          <w:sz w:val="24"/>
        </w:rPr>
        <w:t>podloženy</w:t>
      </w:r>
      <w:r>
        <w:rPr>
          <w:color w:val="212121"/>
          <w:spacing w:val="-6"/>
          <w:sz w:val="24"/>
        </w:rPr>
        <w:t xml:space="preserve"> </w:t>
      </w:r>
      <w:r>
        <w:rPr>
          <w:color w:val="212121"/>
          <w:sz w:val="24"/>
        </w:rPr>
        <w:t>řádnými</w:t>
      </w:r>
      <w:r>
        <w:rPr>
          <w:color w:val="212121"/>
          <w:spacing w:val="-8"/>
          <w:sz w:val="24"/>
        </w:rPr>
        <w:t xml:space="preserve"> </w:t>
      </w:r>
      <w:r>
        <w:rPr>
          <w:color w:val="212121"/>
          <w:sz w:val="24"/>
        </w:rPr>
        <w:t>podpisy smluvních stran v</w:t>
      </w:r>
      <w:r>
        <w:rPr>
          <w:color w:val="212121"/>
          <w:spacing w:val="-5"/>
          <w:sz w:val="24"/>
        </w:rPr>
        <w:t xml:space="preserve"> </w:t>
      </w:r>
      <w:r>
        <w:rPr>
          <w:color w:val="212121"/>
          <w:sz w:val="24"/>
        </w:rPr>
        <w:t>pravém dolním rohu dodatků k</w:t>
      </w:r>
      <w:r>
        <w:rPr>
          <w:color w:val="212121"/>
          <w:spacing w:val="-1"/>
          <w:sz w:val="24"/>
        </w:rPr>
        <w:t xml:space="preserve"> </w:t>
      </w:r>
      <w:r>
        <w:rPr>
          <w:color w:val="212121"/>
          <w:sz w:val="24"/>
        </w:rPr>
        <w:t>POS. Vzor POS je</w:t>
      </w:r>
      <w:r>
        <w:rPr>
          <w:color w:val="212121"/>
          <w:spacing w:val="-1"/>
          <w:sz w:val="24"/>
        </w:rPr>
        <w:t xml:space="preserve"> </w:t>
      </w:r>
      <w:r>
        <w:rPr>
          <w:color w:val="212121"/>
          <w:sz w:val="24"/>
        </w:rPr>
        <w:t>v Příloze A</w:t>
      </w:r>
      <w:r>
        <w:rPr>
          <w:color w:val="212121"/>
          <w:spacing w:val="-2"/>
          <w:sz w:val="24"/>
        </w:rPr>
        <w:t xml:space="preserve"> </w:t>
      </w:r>
      <w:r>
        <w:rPr>
          <w:color w:val="212121"/>
          <w:sz w:val="24"/>
        </w:rPr>
        <w:t>této smlouvy.</w:t>
      </w:r>
    </w:p>
    <w:p w14:paraId="4FDD7D88" w14:textId="77777777" w:rsidR="00EA4DB5" w:rsidRDefault="00EA4DB5">
      <w:pPr>
        <w:pStyle w:val="Zkladntext"/>
        <w:spacing w:before="9"/>
        <w:rPr>
          <w:sz w:val="27"/>
        </w:rPr>
      </w:pPr>
    </w:p>
    <w:p w14:paraId="7F259BDA" w14:textId="77777777" w:rsidR="00EA4DB5" w:rsidRDefault="00000000">
      <w:pPr>
        <w:pStyle w:val="Odstavecseseznamem"/>
        <w:numPr>
          <w:ilvl w:val="0"/>
          <w:numId w:val="5"/>
        </w:numPr>
        <w:tabs>
          <w:tab w:val="left" w:pos="457"/>
          <w:tab w:val="left" w:pos="460"/>
        </w:tabs>
        <w:spacing w:before="1" w:line="276" w:lineRule="auto"/>
        <w:ind w:left="457" w:right="233" w:hanging="345"/>
        <w:jc w:val="both"/>
        <w:rPr>
          <w:sz w:val="24"/>
        </w:rPr>
      </w:pPr>
      <w:r>
        <w:rPr>
          <w:color w:val="212121"/>
          <w:sz w:val="24"/>
        </w:rPr>
        <w:tab/>
        <w:t>V případě, že služby nebudou v</w:t>
      </w:r>
      <w:r>
        <w:rPr>
          <w:color w:val="212121"/>
          <w:spacing w:val="-1"/>
          <w:sz w:val="24"/>
        </w:rPr>
        <w:t xml:space="preserve"> </w:t>
      </w:r>
      <w:r>
        <w:rPr>
          <w:color w:val="212121"/>
          <w:sz w:val="24"/>
        </w:rPr>
        <w:t>souladu se</w:t>
      </w:r>
      <w:r>
        <w:rPr>
          <w:color w:val="212121"/>
          <w:spacing w:val="-4"/>
          <w:sz w:val="24"/>
        </w:rPr>
        <w:t xml:space="preserve"> </w:t>
      </w:r>
      <w:r>
        <w:rPr>
          <w:color w:val="212121"/>
          <w:sz w:val="24"/>
        </w:rPr>
        <w:t>specifikacemi uvedenými v</w:t>
      </w:r>
      <w:r>
        <w:rPr>
          <w:color w:val="212121"/>
          <w:spacing w:val="-2"/>
          <w:sz w:val="24"/>
        </w:rPr>
        <w:t xml:space="preserve"> </w:t>
      </w:r>
      <w:r>
        <w:rPr>
          <w:color w:val="212121"/>
          <w:sz w:val="24"/>
        </w:rPr>
        <w:t>POS, Klient informuje Konzultanta</w:t>
      </w:r>
      <w:r>
        <w:rPr>
          <w:color w:val="212121"/>
          <w:spacing w:val="66"/>
          <w:sz w:val="24"/>
        </w:rPr>
        <w:t xml:space="preserve"> </w:t>
      </w:r>
      <w:r>
        <w:rPr>
          <w:color w:val="212121"/>
          <w:sz w:val="24"/>
        </w:rPr>
        <w:t>o</w:t>
      </w:r>
      <w:r>
        <w:rPr>
          <w:color w:val="212121"/>
          <w:spacing w:val="40"/>
          <w:sz w:val="24"/>
        </w:rPr>
        <w:t xml:space="preserve"> </w:t>
      </w:r>
      <w:r>
        <w:rPr>
          <w:color w:val="212121"/>
          <w:sz w:val="24"/>
        </w:rPr>
        <w:t>změnách</w:t>
      </w:r>
      <w:r>
        <w:rPr>
          <w:color w:val="212121"/>
          <w:spacing w:val="67"/>
          <w:sz w:val="24"/>
        </w:rPr>
        <w:t xml:space="preserve"> </w:t>
      </w:r>
      <w:r>
        <w:rPr>
          <w:color w:val="212121"/>
          <w:sz w:val="24"/>
        </w:rPr>
        <w:t>specifikací</w:t>
      </w:r>
      <w:r>
        <w:rPr>
          <w:color w:val="212121"/>
          <w:spacing w:val="73"/>
          <w:sz w:val="24"/>
        </w:rPr>
        <w:t xml:space="preserve"> </w:t>
      </w:r>
      <w:r>
        <w:rPr>
          <w:color w:val="212121"/>
          <w:sz w:val="24"/>
        </w:rPr>
        <w:t>nebo</w:t>
      </w:r>
      <w:r>
        <w:rPr>
          <w:color w:val="212121"/>
          <w:spacing w:val="55"/>
          <w:sz w:val="24"/>
        </w:rPr>
        <w:t xml:space="preserve"> </w:t>
      </w:r>
      <w:r>
        <w:rPr>
          <w:color w:val="212121"/>
          <w:sz w:val="24"/>
        </w:rPr>
        <w:t>opravách</w:t>
      </w:r>
      <w:r>
        <w:rPr>
          <w:color w:val="212121"/>
          <w:spacing w:val="68"/>
          <w:sz w:val="24"/>
        </w:rPr>
        <w:t xml:space="preserve"> </w:t>
      </w:r>
      <w:r>
        <w:rPr>
          <w:color w:val="212121"/>
          <w:sz w:val="24"/>
        </w:rPr>
        <w:t>nutných</w:t>
      </w:r>
      <w:r>
        <w:rPr>
          <w:color w:val="212121"/>
          <w:spacing w:val="67"/>
          <w:sz w:val="24"/>
        </w:rPr>
        <w:t xml:space="preserve"> </w:t>
      </w:r>
      <w:r>
        <w:rPr>
          <w:color w:val="212121"/>
          <w:sz w:val="24"/>
        </w:rPr>
        <w:t>k</w:t>
      </w:r>
      <w:r>
        <w:rPr>
          <w:color w:val="212121"/>
          <w:spacing w:val="57"/>
          <w:sz w:val="24"/>
        </w:rPr>
        <w:t xml:space="preserve"> </w:t>
      </w:r>
      <w:r>
        <w:rPr>
          <w:color w:val="212121"/>
          <w:sz w:val="24"/>
        </w:rPr>
        <w:t>uvedení</w:t>
      </w:r>
      <w:r>
        <w:rPr>
          <w:color w:val="212121"/>
          <w:spacing w:val="70"/>
          <w:sz w:val="24"/>
        </w:rPr>
        <w:t xml:space="preserve"> </w:t>
      </w:r>
      <w:r>
        <w:rPr>
          <w:color w:val="212121"/>
          <w:sz w:val="24"/>
        </w:rPr>
        <w:t>služby</w:t>
      </w:r>
      <w:r>
        <w:rPr>
          <w:color w:val="212121"/>
          <w:spacing w:val="66"/>
          <w:sz w:val="24"/>
        </w:rPr>
        <w:t xml:space="preserve"> </w:t>
      </w:r>
      <w:r>
        <w:rPr>
          <w:color w:val="212121"/>
          <w:sz w:val="24"/>
        </w:rPr>
        <w:t>do</w:t>
      </w:r>
      <w:r>
        <w:rPr>
          <w:color w:val="212121"/>
          <w:spacing w:val="57"/>
          <w:sz w:val="24"/>
        </w:rPr>
        <w:t xml:space="preserve"> </w:t>
      </w:r>
      <w:r>
        <w:rPr>
          <w:color w:val="212121"/>
          <w:sz w:val="24"/>
        </w:rPr>
        <w:t>souladu s</w:t>
      </w:r>
      <w:r>
        <w:rPr>
          <w:color w:val="212121"/>
          <w:spacing w:val="-12"/>
          <w:sz w:val="24"/>
        </w:rPr>
        <w:t xml:space="preserve"> </w:t>
      </w:r>
      <w:r>
        <w:rPr>
          <w:color w:val="212121"/>
          <w:sz w:val="24"/>
        </w:rPr>
        <w:t>platnými specifikacemi.</w:t>
      </w:r>
      <w:r>
        <w:rPr>
          <w:color w:val="212121"/>
          <w:spacing w:val="-12"/>
          <w:sz w:val="24"/>
        </w:rPr>
        <w:t xml:space="preserve"> </w:t>
      </w:r>
      <w:r>
        <w:rPr>
          <w:color w:val="212121"/>
          <w:sz w:val="24"/>
        </w:rPr>
        <w:t>Po</w:t>
      </w:r>
      <w:r>
        <w:rPr>
          <w:color w:val="212121"/>
          <w:spacing w:val="-3"/>
          <w:sz w:val="24"/>
        </w:rPr>
        <w:t xml:space="preserve"> </w:t>
      </w:r>
      <w:r>
        <w:rPr>
          <w:color w:val="212121"/>
          <w:sz w:val="24"/>
        </w:rPr>
        <w:t>obdržení takového oznámení Konzultant neprodleně zahájí kroky k</w:t>
      </w:r>
      <w:r>
        <w:rPr>
          <w:color w:val="212121"/>
          <w:spacing w:val="-15"/>
          <w:sz w:val="24"/>
        </w:rPr>
        <w:t xml:space="preserve"> </w:t>
      </w:r>
      <w:r>
        <w:rPr>
          <w:color w:val="212121"/>
          <w:sz w:val="24"/>
        </w:rPr>
        <w:t>vyřešení</w:t>
      </w:r>
      <w:r>
        <w:rPr>
          <w:color w:val="212121"/>
          <w:spacing w:val="-13"/>
          <w:sz w:val="24"/>
        </w:rPr>
        <w:t xml:space="preserve"> </w:t>
      </w:r>
      <w:r>
        <w:rPr>
          <w:color w:val="212121"/>
          <w:sz w:val="24"/>
        </w:rPr>
        <w:t>odchylky</w:t>
      </w:r>
      <w:r>
        <w:rPr>
          <w:color w:val="212121"/>
          <w:spacing w:val="-1"/>
          <w:sz w:val="24"/>
        </w:rPr>
        <w:t xml:space="preserve"> </w:t>
      </w:r>
      <w:r>
        <w:rPr>
          <w:color w:val="212121"/>
          <w:sz w:val="24"/>
        </w:rPr>
        <w:t>popsané</w:t>
      </w:r>
      <w:r>
        <w:rPr>
          <w:color w:val="212121"/>
          <w:spacing w:val="-4"/>
          <w:sz w:val="24"/>
        </w:rPr>
        <w:t xml:space="preserve"> </w:t>
      </w:r>
      <w:r>
        <w:rPr>
          <w:color w:val="212121"/>
          <w:sz w:val="24"/>
        </w:rPr>
        <w:t>v</w:t>
      </w:r>
      <w:r>
        <w:rPr>
          <w:color w:val="212121"/>
          <w:spacing w:val="-15"/>
          <w:sz w:val="24"/>
        </w:rPr>
        <w:t xml:space="preserve"> </w:t>
      </w:r>
      <w:r>
        <w:rPr>
          <w:color w:val="212121"/>
          <w:sz w:val="24"/>
        </w:rPr>
        <w:t>oznámení,</w:t>
      </w:r>
      <w:r>
        <w:rPr>
          <w:color w:val="212121"/>
          <w:spacing w:val="-4"/>
          <w:sz w:val="24"/>
        </w:rPr>
        <w:t xml:space="preserve"> </w:t>
      </w:r>
      <w:r>
        <w:rPr>
          <w:color w:val="212121"/>
          <w:sz w:val="24"/>
        </w:rPr>
        <w:t>a</w:t>
      </w:r>
      <w:r>
        <w:rPr>
          <w:color w:val="212121"/>
          <w:spacing w:val="-15"/>
          <w:sz w:val="24"/>
        </w:rPr>
        <w:t xml:space="preserve"> </w:t>
      </w:r>
      <w:r>
        <w:rPr>
          <w:color w:val="212121"/>
          <w:sz w:val="24"/>
        </w:rPr>
        <w:t>pokračuje</w:t>
      </w:r>
      <w:r>
        <w:rPr>
          <w:color w:val="212121"/>
          <w:spacing w:val="-4"/>
          <w:sz w:val="24"/>
        </w:rPr>
        <w:t xml:space="preserve"> </w:t>
      </w:r>
      <w:r>
        <w:rPr>
          <w:color w:val="212121"/>
          <w:sz w:val="24"/>
        </w:rPr>
        <w:t>až</w:t>
      </w:r>
      <w:r>
        <w:rPr>
          <w:color w:val="212121"/>
          <w:spacing w:val="-15"/>
          <w:sz w:val="24"/>
        </w:rPr>
        <w:t xml:space="preserve"> </w:t>
      </w:r>
      <w:r>
        <w:rPr>
          <w:color w:val="212121"/>
          <w:sz w:val="24"/>
        </w:rPr>
        <w:t>do</w:t>
      </w:r>
      <w:r>
        <w:rPr>
          <w:color w:val="212121"/>
          <w:spacing w:val="-15"/>
          <w:sz w:val="24"/>
        </w:rPr>
        <w:t xml:space="preserve"> </w:t>
      </w:r>
      <w:r>
        <w:rPr>
          <w:color w:val="212121"/>
          <w:sz w:val="24"/>
        </w:rPr>
        <w:t>vyřešení,</w:t>
      </w:r>
      <w:r>
        <w:rPr>
          <w:color w:val="212121"/>
          <w:spacing w:val="-1"/>
          <w:sz w:val="24"/>
        </w:rPr>
        <w:t xml:space="preserve"> </w:t>
      </w:r>
      <w:r>
        <w:rPr>
          <w:color w:val="212121"/>
          <w:sz w:val="24"/>
        </w:rPr>
        <w:t>nejpozději do</w:t>
      </w:r>
      <w:r>
        <w:rPr>
          <w:color w:val="212121"/>
          <w:spacing w:val="-12"/>
          <w:sz w:val="24"/>
        </w:rPr>
        <w:t xml:space="preserve"> </w:t>
      </w:r>
      <w:r>
        <w:rPr>
          <w:color w:val="212121"/>
          <w:sz w:val="24"/>
        </w:rPr>
        <w:t>dvaceti</w:t>
      </w:r>
      <w:r>
        <w:rPr>
          <w:color w:val="212121"/>
          <w:spacing w:val="-12"/>
          <w:sz w:val="24"/>
        </w:rPr>
        <w:t xml:space="preserve"> </w:t>
      </w:r>
      <w:r>
        <w:rPr>
          <w:color w:val="212121"/>
          <w:sz w:val="24"/>
        </w:rPr>
        <w:t>(20) pracovních dnů po obdržení oznámení od Klienta. To platí, aniž jsou dotčeny jakékoli jiné smluvní nebo zákonné opravné prostředky Klienta.</w:t>
      </w:r>
    </w:p>
    <w:p w14:paraId="60D8F081" w14:textId="77777777" w:rsidR="00EA4DB5" w:rsidRDefault="00EA4DB5">
      <w:pPr>
        <w:spacing w:line="276" w:lineRule="auto"/>
        <w:jc w:val="both"/>
        <w:rPr>
          <w:sz w:val="24"/>
        </w:rPr>
        <w:sectPr w:rsidR="00EA4DB5">
          <w:type w:val="continuous"/>
          <w:pgSz w:w="11910" w:h="16830"/>
          <w:pgMar w:top="1580" w:right="840" w:bottom="280" w:left="1180" w:header="708" w:footer="708" w:gutter="0"/>
          <w:cols w:space="708"/>
        </w:sectPr>
      </w:pPr>
    </w:p>
    <w:p w14:paraId="7D8F7DDE" w14:textId="77777777" w:rsidR="00EA4DB5" w:rsidRDefault="00000000">
      <w:pPr>
        <w:pStyle w:val="Nadpis2"/>
        <w:tabs>
          <w:tab w:val="left" w:pos="1037"/>
        </w:tabs>
        <w:spacing w:before="65"/>
        <w:ind w:left="325"/>
      </w:pPr>
      <w:r>
        <w:rPr>
          <w:color w:val="232323"/>
          <w:spacing w:val="-5"/>
          <w:w w:val="105"/>
        </w:rPr>
        <w:lastRenderedPageBreak/>
        <w:t>li.</w:t>
      </w:r>
      <w:r>
        <w:rPr>
          <w:color w:val="232323"/>
        </w:rPr>
        <w:tab/>
      </w:r>
      <w:r>
        <w:rPr>
          <w:color w:val="232323"/>
          <w:spacing w:val="-2"/>
          <w:w w:val="105"/>
        </w:rPr>
        <w:t>PLATBY</w:t>
      </w:r>
    </w:p>
    <w:p w14:paraId="04DCBB44" w14:textId="77777777" w:rsidR="00EA4DB5" w:rsidRDefault="00EA4DB5">
      <w:pPr>
        <w:pStyle w:val="Zkladntext"/>
        <w:spacing w:before="5"/>
        <w:rPr>
          <w:rFonts w:ascii="Arial"/>
          <w:b/>
        </w:rPr>
      </w:pPr>
    </w:p>
    <w:p w14:paraId="2308DEDF" w14:textId="77777777" w:rsidR="00EA4DB5" w:rsidRDefault="00000000">
      <w:pPr>
        <w:pStyle w:val="Odstavecseseznamem"/>
        <w:numPr>
          <w:ilvl w:val="0"/>
          <w:numId w:val="4"/>
        </w:numPr>
        <w:tabs>
          <w:tab w:val="left" w:pos="498"/>
        </w:tabs>
        <w:spacing w:line="278" w:lineRule="auto"/>
        <w:ind w:right="191"/>
        <w:jc w:val="both"/>
        <w:rPr>
          <w:sz w:val="24"/>
        </w:rPr>
      </w:pPr>
      <w:r>
        <w:rPr>
          <w:color w:val="232323"/>
          <w:sz w:val="24"/>
        </w:rPr>
        <w:t xml:space="preserve">Klient se zavazuje zaplatit Konzultantovi za služby v sazbách uvedených v příslušném POS. Kromě toho se Klient zavazuje uhradit </w:t>
      </w:r>
      <w:r>
        <w:rPr>
          <w:color w:val="363636"/>
          <w:sz w:val="24"/>
        </w:rPr>
        <w:t xml:space="preserve">veškeré </w:t>
      </w:r>
      <w:r>
        <w:rPr>
          <w:color w:val="232323"/>
          <w:sz w:val="24"/>
        </w:rPr>
        <w:t>výdaje rozumně vynaložené Konzultantem za podmínky</w:t>
      </w:r>
      <w:r>
        <w:rPr>
          <w:color w:val="232323"/>
          <w:spacing w:val="40"/>
          <w:sz w:val="24"/>
        </w:rPr>
        <w:t xml:space="preserve"> </w:t>
      </w:r>
      <w:r>
        <w:rPr>
          <w:color w:val="232323"/>
          <w:sz w:val="24"/>
        </w:rPr>
        <w:t>předem písemně schváleného explicitního výčtu těchto nákladů Klientem.</w:t>
      </w:r>
    </w:p>
    <w:p w14:paraId="265AC936" w14:textId="77777777" w:rsidR="00EA4DB5" w:rsidRDefault="00000000">
      <w:pPr>
        <w:pStyle w:val="Odstavecseseznamem"/>
        <w:numPr>
          <w:ilvl w:val="0"/>
          <w:numId w:val="4"/>
        </w:numPr>
        <w:tabs>
          <w:tab w:val="left" w:pos="488"/>
          <w:tab w:val="left" w:pos="492"/>
        </w:tabs>
        <w:spacing w:before="198" w:line="278" w:lineRule="auto"/>
        <w:ind w:left="488" w:right="195" w:hanging="328"/>
        <w:jc w:val="both"/>
        <w:rPr>
          <w:sz w:val="24"/>
        </w:rPr>
      </w:pPr>
      <w:r>
        <w:rPr>
          <w:color w:val="232323"/>
          <w:sz w:val="24"/>
        </w:rPr>
        <w:tab/>
        <w:t>Do</w:t>
      </w:r>
      <w:r>
        <w:rPr>
          <w:color w:val="232323"/>
          <w:spacing w:val="40"/>
          <w:sz w:val="24"/>
        </w:rPr>
        <w:t xml:space="preserve">  </w:t>
      </w:r>
      <w:r>
        <w:rPr>
          <w:color w:val="232323"/>
          <w:sz w:val="24"/>
        </w:rPr>
        <w:t>15.</w:t>
      </w:r>
      <w:r>
        <w:rPr>
          <w:color w:val="232323"/>
          <w:spacing w:val="40"/>
          <w:sz w:val="24"/>
        </w:rPr>
        <w:t xml:space="preserve">  </w:t>
      </w:r>
      <w:r>
        <w:rPr>
          <w:color w:val="232323"/>
          <w:sz w:val="24"/>
        </w:rPr>
        <w:t>dne</w:t>
      </w:r>
      <w:r>
        <w:rPr>
          <w:color w:val="232323"/>
          <w:spacing w:val="40"/>
          <w:sz w:val="24"/>
        </w:rPr>
        <w:t xml:space="preserve">  </w:t>
      </w:r>
      <w:r>
        <w:rPr>
          <w:color w:val="232323"/>
          <w:sz w:val="24"/>
        </w:rPr>
        <w:t>každého</w:t>
      </w:r>
      <w:r>
        <w:rPr>
          <w:color w:val="232323"/>
          <w:spacing w:val="53"/>
          <w:sz w:val="24"/>
        </w:rPr>
        <w:t xml:space="preserve">  </w:t>
      </w:r>
      <w:r>
        <w:rPr>
          <w:color w:val="232323"/>
          <w:sz w:val="24"/>
        </w:rPr>
        <w:t>kalendářního</w:t>
      </w:r>
      <w:r>
        <w:rPr>
          <w:color w:val="232323"/>
          <w:spacing w:val="40"/>
          <w:sz w:val="24"/>
        </w:rPr>
        <w:t xml:space="preserve">  </w:t>
      </w:r>
      <w:r>
        <w:rPr>
          <w:color w:val="232323"/>
          <w:sz w:val="24"/>
        </w:rPr>
        <w:t>měsíce</w:t>
      </w:r>
      <w:r>
        <w:rPr>
          <w:color w:val="232323"/>
          <w:spacing w:val="52"/>
          <w:sz w:val="24"/>
        </w:rPr>
        <w:t xml:space="preserve">  </w:t>
      </w:r>
      <w:r>
        <w:rPr>
          <w:color w:val="232323"/>
          <w:sz w:val="24"/>
        </w:rPr>
        <w:t>poskytne</w:t>
      </w:r>
      <w:r>
        <w:rPr>
          <w:color w:val="232323"/>
          <w:spacing w:val="40"/>
          <w:sz w:val="24"/>
        </w:rPr>
        <w:t xml:space="preserve">  </w:t>
      </w:r>
      <w:r>
        <w:rPr>
          <w:color w:val="232323"/>
          <w:sz w:val="24"/>
        </w:rPr>
        <w:t>Konzultant</w:t>
      </w:r>
      <w:r>
        <w:rPr>
          <w:color w:val="232323"/>
          <w:spacing w:val="55"/>
          <w:sz w:val="24"/>
        </w:rPr>
        <w:t xml:space="preserve">  </w:t>
      </w:r>
      <w:r>
        <w:rPr>
          <w:color w:val="232323"/>
          <w:sz w:val="24"/>
        </w:rPr>
        <w:t>Klientovi</w:t>
      </w:r>
      <w:r>
        <w:rPr>
          <w:color w:val="232323"/>
          <w:spacing w:val="40"/>
          <w:sz w:val="24"/>
        </w:rPr>
        <w:t xml:space="preserve">  </w:t>
      </w:r>
      <w:r>
        <w:rPr>
          <w:color w:val="232323"/>
          <w:sz w:val="24"/>
        </w:rPr>
        <w:t>fakturu v</w:t>
      </w:r>
      <w:r>
        <w:rPr>
          <w:color w:val="232323"/>
          <w:spacing w:val="-9"/>
          <w:sz w:val="24"/>
        </w:rPr>
        <w:t xml:space="preserve"> </w:t>
      </w:r>
      <w:r>
        <w:rPr>
          <w:color w:val="232323"/>
          <w:sz w:val="24"/>
        </w:rPr>
        <w:t>elektronické podobě prostřednictvím e-mailu za všechny služby poskytované v předchozím kalendářním měsíci, ať jsou služby poskytovány Konzultantem přímo nebo prostřednictvím jednoho či více subdodavatelů. Klient je povinen uhradit veškeré nesporné částky uvedené na faktuře do dvaceti (20) dnů po jejím obdržení.</w:t>
      </w:r>
    </w:p>
    <w:p w14:paraId="03E5D8F0" w14:textId="77777777" w:rsidR="00EA4DB5" w:rsidRDefault="00000000">
      <w:pPr>
        <w:pStyle w:val="Odstavecseseznamem"/>
        <w:numPr>
          <w:ilvl w:val="0"/>
          <w:numId w:val="4"/>
        </w:numPr>
        <w:tabs>
          <w:tab w:val="left" w:pos="484"/>
          <w:tab w:val="left" w:pos="489"/>
        </w:tabs>
        <w:spacing w:before="192" w:line="271" w:lineRule="auto"/>
        <w:ind w:left="484" w:right="198" w:hanging="333"/>
        <w:jc w:val="both"/>
        <w:rPr>
          <w:sz w:val="24"/>
        </w:rPr>
      </w:pPr>
      <w:r>
        <w:rPr>
          <w:color w:val="232323"/>
          <w:sz w:val="24"/>
        </w:rPr>
        <w:tab/>
        <w:t>V případě sporné faktury musí Klient (i) v souladu s odstavcem 2 výše zaplatit takovou část faktury,</w:t>
      </w:r>
      <w:r>
        <w:rPr>
          <w:color w:val="232323"/>
          <w:spacing w:val="-2"/>
          <w:sz w:val="24"/>
        </w:rPr>
        <w:t xml:space="preserve"> </w:t>
      </w:r>
      <w:r>
        <w:rPr>
          <w:color w:val="232323"/>
          <w:sz w:val="24"/>
        </w:rPr>
        <w:t>která</w:t>
      </w:r>
      <w:r>
        <w:rPr>
          <w:color w:val="232323"/>
          <w:spacing w:val="-4"/>
          <w:sz w:val="24"/>
        </w:rPr>
        <w:t xml:space="preserve"> </w:t>
      </w:r>
      <w:r>
        <w:rPr>
          <w:color w:val="232323"/>
          <w:sz w:val="24"/>
        </w:rPr>
        <w:t>je</w:t>
      </w:r>
      <w:r>
        <w:rPr>
          <w:color w:val="232323"/>
          <w:spacing w:val="-15"/>
          <w:sz w:val="24"/>
        </w:rPr>
        <w:t xml:space="preserve"> </w:t>
      </w:r>
      <w:r>
        <w:rPr>
          <w:color w:val="232323"/>
          <w:sz w:val="24"/>
        </w:rPr>
        <w:t>nesporná, a</w:t>
      </w:r>
      <w:r>
        <w:rPr>
          <w:color w:val="232323"/>
          <w:spacing w:val="-15"/>
          <w:sz w:val="24"/>
        </w:rPr>
        <w:t xml:space="preserve"> </w:t>
      </w:r>
      <w:r>
        <w:rPr>
          <w:color w:val="232323"/>
          <w:sz w:val="24"/>
        </w:rPr>
        <w:t>(ii)</w:t>
      </w:r>
      <w:r>
        <w:rPr>
          <w:color w:val="232323"/>
          <w:spacing w:val="-10"/>
          <w:sz w:val="24"/>
        </w:rPr>
        <w:t xml:space="preserve"> </w:t>
      </w:r>
      <w:r>
        <w:rPr>
          <w:color w:val="232323"/>
          <w:sz w:val="24"/>
        </w:rPr>
        <w:t>oznámit Konzultantovi,</w:t>
      </w:r>
      <w:r>
        <w:rPr>
          <w:color w:val="232323"/>
          <w:spacing w:val="-15"/>
          <w:sz w:val="24"/>
        </w:rPr>
        <w:t xml:space="preserve"> </w:t>
      </w:r>
      <w:r>
        <w:rPr>
          <w:color w:val="232323"/>
          <w:sz w:val="24"/>
        </w:rPr>
        <w:t>která</w:t>
      </w:r>
      <w:r>
        <w:rPr>
          <w:color w:val="232323"/>
          <w:spacing w:val="-11"/>
          <w:sz w:val="24"/>
        </w:rPr>
        <w:t xml:space="preserve"> </w:t>
      </w:r>
      <w:r>
        <w:rPr>
          <w:color w:val="232323"/>
          <w:sz w:val="24"/>
        </w:rPr>
        <w:t>část</w:t>
      </w:r>
      <w:r>
        <w:rPr>
          <w:color w:val="232323"/>
          <w:spacing w:val="-11"/>
          <w:sz w:val="24"/>
        </w:rPr>
        <w:t xml:space="preserve"> </w:t>
      </w:r>
      <w:r>
        <w:rPr>
          <w:color w:val="232323"/>
          <w:sz w:val="24"/>
        </w:rPr>
        <w:t>faktury</w:t>
      </w:r>
      <w:r>
        <w:rPr>
          <w:color w:val="232323"/>
          <w:spacing w:val="-3"/>
          <w:sz w:val="24"/>
        </w:rPr>
        <w:t xml:space="preserve"> </w:t>
      </w:r>
      <w:r>
        <w:rPr>
          <w:color w:val="232323"/>
          <w:sz w:val="24"/>
        </w:rPr>
        <w:t>je</w:t>
      </w:r>
      <w:r>
        <w:rPr>
          <w:color w:val="232323"/>
          <w:spacing w:val="-11"/>
          <w:sz w:val="24"/>
        </w:rPr>
        <w:t xml:space="preserve"> </w:t>
      </w:r>
      <w:r>
        <w:rPr>
          <w:color w:val="232323"/>
          <w:sz w:val="24"/>
        </w:rPr>
        <w:t>sporná</w:t>
      </w:r>
      <w:r>
        <w:rPr>
          <w:color w:val="232323"/>
          <w:spacing w:val="-6"/>
          <w:sz w:val="24"/>
        </w:rPr>
        <w:t xml:space="preserve"> </w:t>
      </w:r>
      <w:r>
        <w:rPr>
          <w:color w:val="232323"/>
          <w:sz w:val="24"/>
        </w:rPr>
        <w:t>a</w:t>
      </w:r>
      <w:r>
        <w:rPr>
          <w:color w:val="232323"/>
          <w:spacing w:val="-15"/>
          <w:sz w:val="24"/>
        </w:rPr>
        <w:t xml:space="preserve"> </w:t>
      </w:r>
      <w:r>
        <w:rPr>
          <w:color w:val="232323"/>
          <w:sz w:val="24"/>
        </w:rPr>
        <w:t>související důvod(y),</w:t>
      </w:r>
      <w:r>
        <w:rPr>
          <w:color w:val="232323"/>
          <w:spacing w:val="-2"/>
          <w:sz w:val="24"/>
        </w:rPr>
        <w:t xml:space="preserve"> </w:t>
      </w:r>
      <w:r>
        <w:rPr>
          <w:color w:val="232323"/>
          <w:sz w:val="24"/>
        </w:rPr>
        <w:t>a</w:t>
      </w:r>
      <w:r>
        <w:rPr>
          <w:color w:val="232323"/>
          <w:spacing w:val="-15"/>
          <w:sz w:val="24"/>
        </w:rPr>
        <w:t xml:space="preserve"> </w:t>
      </w:r>
      <w:r>
        <w:rPr>
          <w:color w:val="232323"/>
          <w:sz w:val="24"/>
        </w:rPr>
        <w:t>to</w:t>
      </w:r>
      <w:r>
        <w:rPr>
          <w:color w:val="232323"/>
          <w:spacing w:val="-15"/>
          <w:sz w:val="24"/>
        </w:rPr>
        <w:t xml:space="preserve"> </w:t>
      </w:r>
      <w:r>
        <w:rPr>
          <w:color w:val="232323"/>
          <w:sz w:val="24"/>
        </w:rPr>
        <w:t>do</w:t>
      </w:r>
      <w:r>
        <w:rPr>
          <w:color w:val="232323"/>
          <w:spacing w:val="-14"/>
          <w:sz w:val="24"/>
        </w:rPr>
        <w:t xml:space="preserve"> </w:t>
      </w:r>
      <w:r>
        <w:rPr>
          <w:color w:val="232323"/>
          <w:sz w:val="24"/>
        </w:rPr>
        <w:t>deseti</w:t>
      </w:r>
      <w:r>
        <w:rPr>
          <w:color w:val="232323"/>
          <w:spacing w:val="-1"/>
          <w:sz w:val="24"/>
        </w:rPr>
        <w:t xml:space="preserve"> </w:t>
      </w:r>
      <w:r>
        <w:rPr>
          <w:color w:val="232323"/>
          <w:sz w:val="24"/>
        </w:rPr>
        <w:t>(10)</w:t>
      </w:r>
      <w:r>
        <w:rPr>
          <w:color w:val="232323"/>
          <w:spacing w:val="-6"/>
          <w:sz w:val="24"/>
        </w:rPr>
        <w:t xml:space="preserve"> </w:t>
      </w:r>
      <w:r>
        <w:rPr>
          <w:color w:val="232323"/>
          <w:sz w:val="24"/>
        </w:rPr>
        <w:t>pracovních</w:t>
      </w:r>
      <w:r>
        <w:rPr>
          <w:color w:val="232323"/>
          <w:spacing w:val="-7"/>
          <w:sz w:val="24"/>
        </w:rPr>
        <w:t xml:space="preserve"> </w:t>
      </w:r>
      <w:r>
        <w:rPr>
          <w:color w:val="232323"/>
          <w:sz w:val="24"/>
        </w:rPr>
        <w:t>dnů</w:t>
      </w:r>
      <w:r>
        <w:rPr>
          <w:color w:val="232323"/>
          <w:spacing w:val="-11"/>
          <w:sz w:val="24"/>
        </w:rPr>
        <w:t xml:space="preserve"> </w:t>
      </w:r>
      <w:r>
        <w:rPr>
          <w:color w:val="232323"/>
          <w:sz w:val="24"/>
        </w:rPr>
        <w:t>od</w:t>
      </w:r>
      <w:r>
        <w:rPr>
          <w:color w:val="232323"/>
          <w:spacing w:val="-10"/>
          <w:sz w:val="24"/>
        </w:rPr>
        <w:t xml:space="preserve"> </w:t>
      </w:r>
      <w:r>
        <w:rPr>
          <w:color w:val="232323"/>
          <w:sz w:val="24"/>
        </w:rPr>
        <w:t>obdržení faktury.</w:t>
      </w:r>
      <w:r>
        <w:rPr>
          <w:color w:val="232323"/>
          <w:spacing w:val="-4"/>
          <w:sz w:val="24"/>
        </w:rPr>
        <w:t xml:space="preserve"> </w:t>
      </w:r>
      <w:r>
        <w:rPr>
          <w:color w:val="232323"/>
          <w:sz w:val="24"/>
        </w:rPr>
        <w:t>Poté</w:t>
      </w:r>
      <w:r>
        <w:rPr>
          <w:color w:val="232323"/>
          <w:spacing w:val="-10"/>
          <w:sz w:val="24"/>
        </w:rPr>
        <w:t xml:space="preserve"> </w:t>
      </w:r>
      <w:r>
        <w:rPr>
          <w:color w:val="232323"/>
          <w:sz w:val="24"/>
        </w:rPr>
        <w:t>musí</w:t>
      </w:r>
      <w:r>
        <w:rPr>
          <w:color w:val="232323"/>
          <w:spacing w:val="-10"/>
          <w:sz w:val="24"/>
        </w:rPr>
        <w:t xml:space="preserve"> </w:t>
      </w:r>
      <w:r>
        <w:rPr>
          <w:color w:val="232323"/>
          <w:sz w:val="24"/>
        </w:rPr>
        <w:t>obě</w:t>
      </w:r>
      <w:r>
        <w:rPr>
          <w:color w:val="232323"/>
          <w:spacing w:val="-8"/>
          <w:sz w:val="24"/>
        </w:rPr>
        <w:t xml:space="preserve"> </w:t>
      </w:r>
      <w:r>
        <w:rPr>
          <w:color w:val="232323"/>
          <w:sz w:val="24"/>
        </w:rPr>
        <w:t>strany</w:t>
      </w:r>
      <w:r>
        <w:rPr>
          <w:color w:val="232323"/>
          <w:spacing w:val="-2"/>
          <w:sz w:val="24"/>
        </w:rPr>
        <w:t xml:space="preserve"> </w:t>
      </w:r>
      <w:r>
        <w:rPr>
          <w:color w:val="232323"/>
          <w:sz w:val="24"/>
        </w:rPr>
        <w:t>vyvinout maximální</w:t>
      </w:r>
      <w:r>
        <w:rPr>
          <w:color w:val="232323"/>
          <w:spacing w:val="-15"/>
          <w:sz w:val="24"/>
        </w:rPr>
        <w:t xml:space="preserve"> </w:t>
      </w:r>
      <w:r>
        <w:rPr>
          <w:color w:val="232323"/>
          <w:sz w:val="24"/>
        </w:rPr>
        <w:t>úsilí</w:t>
      </w:r>
      <w:r>
        <w:rPr>
          <w:color w:val="232323"/>
          <w:spacing w:val="-15"/>
          <w:sz w:val="24"/>
        </w:rPr>
        <w:t xml:space="preserve"> </w:t>
      </w:r>
      <w:r>
        <w:rPr>
          <w:color w:val="232323"/>
          <w:sz w:val="24"/>
        </w:rPr>
        <w:t>k</w:t>
      </w:r>
      <w:r>
        <w:rPr>
          <w:color w:val="232323"/>
          <w:spacing w:val="-15"/>
          <w:sz w:val="24"/>
        </w:rPr>
        <w:t xml:space="preserve"> </w:t>
      </w:r>
      <w:r>
        <w:rPr>
          <w:color w:val="232323"/>
          <w:sz w:val="24"/>
        </w:rPr>
        <w:t>vyřešení</w:t>
      </w:r>
      <w:r>
        <w:rPr>
          <w:color w:val="232323"/>
          <w:spacing w:val="-15"/>
          <w:sz w:val="24"/>
        </w:rPr>
        <w:t xml:space="preserve"> </w:t>
      </w:r>
      <w:r>
        <w:rPr>
          <w:color w:val="232323"/>
          <w:sz w:val="24"/>
        </w:rPr>
        <w:t>sporné</w:t>
      </w:r>
      <w:r>
        <w:rPr>
          <w:color w:val="232323"/>
          <w:spacing w:val="-15"/>
          <w:sz w:val="24"/>
        </w:rPr>
        <w:t xml:space="preserve"> </w:t>
      </w:r>
      <w:r>
        <w:rPr>
          <w:color w:val="232323"/>
          <w:sz w:val="24"/>
        </w:rPr>
        <w:t>části</w:t>
      </w:r>
      <w:r>
        <w:rPr>
          <w:color w:val="232323"/>
          <w:spacing w:val="-15"/>
          <w:sz w:val="24"/>
        </w:rPr>
        <w:t xml:space="preserve"> </w:t>
      </w:r>
      <w:r>
        <w:rPr>
          <w:color w:val="232323"/>
          <w:sz w:val="24"/>
        </w:rPr>
        <w:t>faktury</w:t>
      </w:r>
      <w:r>
        <w:rPr>
          <w:color w:val="232323"/>
          <w:spacing w:val="-15"/>
          <w:sz w:val="24"/>
        </w:rPr>
        <w:t xml:space="preserve"> </w:t>
      </w:r>
      <w:r>
        <w:rPr>
          <w:color w:val="232323"/>
          <w:sz w:val="24"/>
        </w:rPr>
        <w:t>do</w:t>
      </w:r>
      <w:r>
        <w:rPr>
          <w:color w:val="232323"/>
          <w:spacing w:val="-15"/>
          <w:sz w:val="24"/>
        </w:rPr>
        <w:t xml:space="preserve"> </w:t>
      </w:r>
      <w:r>
        <w:rPr>
          <w:color w:val="232323"/>
          <w:sz w:val="24"/>
        </w:rPr>
        <w:t>dvaceti</w:t>
      </w:r>
      <w:r>
        <w:rPr>
          <w:color w:val="232323"/>
          <w:spacing w:val="-15"/>
          <w:sz w:val="24"/>
        </w:rPr>
        <w:t xml:space="preserve"> </w:t>
      </w:r>
      <w:r>
        <w:rPr>
          <w:color w:val="232323"/>
          <w:sz w:val="24"/>
        </w:rPr>
        <w:t>(20)</w:t>
      </w:r>
      <w:r>
        <w:rPr>
          <w:color w:val="232323"/>
          <w:spacing w:val="-15"/>
          <w:sz w:val="24"/>
        </w:rPr>
        <w:t xml:space="preserve"> </w:t>
      </w:r>
      <w:r>
        <w:rPr>
          <w:color w:val="232323"/>
          <w:sz w:val="24"/>
        </w:rPr>
        <w:t>pracovních</w:t>
      </w:r>
      <w:r>
        <w:rPr>
          <w:color w:val="232323"/>
          <w:spacing w:val="-8"/>
          <w:sz w:val="24"/>
        </w:rPr>
        <w:t xml:space="preserve"> </w:t>
      </w:r>
      <w:r>
        <w:rPr>
          <w:color w:val="232323"/>
          <w:sz w:val="24"/>
        </w:rPr>
        <w:t>dnů</w:t>
      </w:r>
      <w:r>
        <w:rPr>
          <w:color w:val="232323"/>
          <w:spacing w:val="-15"/>
          <w:sz w:val="24"/>
        </w:rPr>
        <w:t xml:space="preserve"> </w:t>
      </w:r>
      <w:r>
        <w:rPr>
          <w:color w:val="232323"/>
          <w:sz w:val="24"/>
        </w:rPr>
        <w:t>ode</w:t>
      </w:r>
      <w:r>
        <w:rPr>
          <w:color w:val="232323"/>
          <w:spacing w:val="-15"/>
          <w:sz w:val="24"/>
        </w:rPr>
        <w:t xml:space="preserve"> </w:t>
      </w:r>
      <w:r>
        <w:rPr>
          <w:color w:val="232323"/>
          <w:sz w:val="24"/>
        </w:rPr>
        <w:t>dne</w:t>
      </w:r>
      <w:r>
        <w:rPr>
          <w:color w:val="232323"/>
          <w:spacing w:val="-15"/>
          <w:sz w:val="24"/>
        </w:rPr>
        <w:t xml:space="preserve"> </w:t>
      </w:r>
      <w:r>
        <w:rPr>
          <w:color w:val="232323"/>
          <w:sz w:val="24"/>
        </w:rPr>
        <w:t>oznámení Klientem Konzultantovi.</w:t>
      </w:r>
      <w:r>
        <w:rPr>
          <w:color w:val="232323"/>
          <w:spacing w:val="-15"/>
          <w:sz w:val="24"/>
        </w:rPr>
        <w:t xml:space="preserve"> </w:t>
      </w:r>
      <w:r>
        <w:rPr>
          <w:color w:val="232323"/>
          <w:sz w:val="24"/>
        </w:rPr>
        <w:t>Klient</w:t>
      </w:r>
      <w:r>
        <w:rPr>
          <w:color w:val="232323"/>
          <w:spacing w:val="-3"/>
          <w:sz w:val="24"/>
        </w:rPr>
        <w:t xml:space="preserve"> </w:t>
      </w:r>
      <w:r>
        <w:rPr>
          <w:color w:val="232323"/>
          <w:sz w:val="24"/>
        </w:rPr>
        <w:t>je</w:t>
      </w:r>
      <w:r>
        <w:rPr>
          <w:color w:val="232323"/>
          <w:spacing w:val="-13"/>
          <w:sz w:val="24"/>
        </w:rPr>
        <w:t xml:space="preserve"> </w:t>
      </w:r>
      <w:r>
        <w:rPr>
          <w:color w:val="232323"/>
          <w:sz w:val="24"/>
        </w:rPr>
        <w:t>povinen uhradit zbylou</w:t>
      </w:r>
      <w:r>
        <w:rPr>
          <w:color w:val="232323"/>
          <w:spacing w:val="-7"/>
          <w:sz w:val="24"/>
        </w:rPr>
        <w:t xml:space="preserve"> </w:t>
      </w:r>
      <w:r>
        <w:rPr>
          <w:color w:val="232323"/>
          <w:sz w:val="24"/>
        </w:rPr>
        <w:t>spornou</w:t>
      </w:r>
      <w:r>
        <w:rPr>
          <w:color w:val="232323"/>
          <w:spacing w:val="-6"/>
          <w:sz w:val="24"/>
        </w:rPr>
        <w:t xml:space="preserve"> </w:t>
      </w:r>
      <w:r>
        <w:rPr>
          <w:color w:val="232323"/>
          <w:sz w:val="24"/>
        </w:rPr>
        <w:t>část</w:t>
      </w:r>
      <w:r>
        <w:rPr>
          <w:color w:val="232323"/>
          <w:spacing w:val="-11"/>
          <w:sz w:val="24"/>
        </w:rPr>
        <w:t xml:space="preserve"> </w:t>
      </w:r>
      <w:r>
        <w:rPr>
          <w:color w:val="232323"/>
          <w:sz w:val="24"/>
        </w:rPr>
        <w:t>faktury</w:t>
      </w:r>
      <w:r>
        <w:rPr>
          <w:color w:val="232323"/>
          <w:spacing w:val="-4"/>
          <w:sz w:val="24"/>
        </w:rPr>
        <w:t xml:space="preserve"> </w:t>
      </w:r>
      <w:r>
        <w:rPr>
          <w:color w:val="232323"/>
          <w:sz w:val="24"/>
        </w:rPr>
        <w:t>ve</w:t>
      </w:r>
      <w:r>
        <w:rPr>
          <w:color w:val="232323"/>
          <w:spacing w:val="-9"/>
          <w:sz w:val="24"/>
        </w:rPr>
        <w:t xml:space="preserve"> </w:t>
      </w:r>
      <w:r>
        <w:rPr>
          <w:color w:val="232323"/>
          <w:sz w:val="24"/>
        </w:rPr>
        <w:t>výše</w:t>
      </w:r>
      <w:r>
        <w:rPr>
          <w:color w:val="232323"/>
          <w:spacing w:val="-4"/>
          <w:sz w:val="24"/>
        </w:rPr>
        <w:t xml:space="preserve"> </w:t>
      </w:r>
      <w:r>
        <w:rPr>
          <w:color w:val="232323"/>
          <w:sz w:val="24"/>
        </w:rPr>
        <w:t>uvedené lhůtě, která</w:t>
      </w:r>
      <w:r>
        <w:rPr>
          <w:color w:val="232323"/>
          <w:spacing w:val="-2"/>
          <w:sz w:val="24"/>
        </w:rPr>
        <w:t xml:space="preserve"> </w:t>
      </w:r>
      <w:r>
        <w:rPr>
          <w:color w:val="232323"/>
          <w:sz w:val="24"/>
        </w:rPr>
        <w:t>počne běžet od chvíle oboustranného</w:t>
      </w:r>
      <w:r>
        <w:rPr>
          <w:color w:val="232323"/>
          <w:spacing w:val="29"/>
          <w:sz w:val="24"/>
        </w:rPr>
        <w:t xml:space="preserve"> </w:t>
      </w:r>
      <w:r>
        <w:rPr>
          <w:color w:val="232323"/>
          <w:sz w:val="24"/>
        </w:rPr>
        <w:t>potvrzení nespornosti dotčené části</w:t>
      </w:r>
      <w:r>
        <w:rPr>
          <w:color w:val="232323"/>
          <w:spacing w:val="-5"/>
          <w:sz w:val="24"/>
        </w:rPr>
        <w:t xml:space="preserve"> </w:t>
      </w:r>
      <w:r>
        <w:rPr>
          <w:color w:val="232323"/>
          <w:sz w:val="24"/>
        </w:rPr>
        <w:t>faktury.</w:t>
      </w:r>
    </w:p>
    <w:p w14:paraId="23C02B22" w14:textId="77777777" w:rsidR="00EA4DB5" w:rsidRDefault="00000000">
      <w:pPr>
        <w:pStyle w:val="Odstavecseseznamem"/>
        <w:numPr>
          <w:ilvl w:val="0"/>
          <w:numId w:val="4"/>
        </w:numPr>
        <w:tabs>
          <w:tab w:val="left" w:pos="470"/>
          <w:tab w:val="left" w:pos="483"/>
        </w:tabs>
        <w:spacing w:before="204" w:line="276" w:lineRule="auto"/>
        <w:ind w:left="470" w:right="200" w:hanging="323"/>
        <w:jc w:val="both"/>
        <w:rPr>
          <w:sz w:val="24"/>
        </w:rPr>
      </w:pPr>
      <w:r>
        <w:rPr>
          <w:color w:val="232323"/>
          <w:sz w:val="24"/>
        </w:rPr>
        <w:tab/>
        <w:t>Pokud Konzultant uzavře smlouvu se subdodavatelem na některou ze služeb v rámci této Rámcové</w:t>
      </w:r>
      <w:r>
        <w:rPr>
          <w:color w:val="232323"/>
          <w:spacing w:val="34"/>
          <w:sz w:val="24"/>
        </w:rPr>
        <w:t xml:space="preserve"> </w:t>
      </w:r>
      <w:r>
        <w:rPr>
          <w:color w:val="232323"/>
          <w:sz w:val="24"/>
        </w:rPr>
        <w:t>smlouvy,</w:t>
      </w:r>
      <w:r>
        <w:rPr>
          <w:color w:val="232323"/>
          <w:spacing w:val="30"/>
          <w:sz w:val="24"/>
        </w:rPr>
        <w:t xml:space="preserve"> </w:t>
      </w:r>
      <w:r>
        <w:rPr>
          <w:color w:val="232323"/>
          <w:sz w:val="24"/>
        </w:rPr>
        <w:t>souhlasí</w:t>
      </w:r>
      <w:r>
        <w:rPr>
          <w:color w:val="232323"/>
          <w:spacing w:val="29"/>
          <w:sz w:val="24"/>
        </w:rPr>
        <w:t xml:space="preserve"> </w:t>
      </w:r>
      <w:r>
        <w:rPr>
          <w:color w:val="232323"/>
          <w:sz w:val="24"/>
        </w:rPr>
        <w:t>Konzultant</w:t>
      </w:r>
      <w:r>
        <w:rPr>
          <w:color w:val="232323"/>
          <w:spacing w:val="31"/>
          <w:sz w:val="24"/>
        </w:rPr>
        <w:t xml:space="preserve"> </w:t>
      </w:r>
      <w:r>
        <w:rPr>
          <w:color w:val="232323"/>
          <w:sz w:val="24"/>
        </w:rPr>
        <w:t>s tím, že včas</w:t>
      </w:r>
      <w:r>
        <w:rPr>
          <w:color w:val="232323"/>
          <w:spacing w:val="24"/>
          <w:sz w:val="24"/>
        </w:rPr>
        <w:t xml:space="preserve"> </w:t>
      </w:r>
      <w:r>
        <w:rPr>
          <w:color w:val="232323"/>
          <w:sz w:val="24"/>
        </w:rPr>
        <w:t>zaplatí faktury</w:t>
      </w:r>
      <w:r>
        <w:rPr>
          <w:color w:val="232323"/>
          <w:spacing w:val="24"/>
          <w:sz w:val="24"/>
        </w:rPr>
        <w:t xml:space="preserve"> </w:t>
      </w:r>
      <w:r>
        <w:rPr>
          <w:color w:val="232323"/>
          <w:sz w:val="24"/>
        </w:rPr>
        <w:t>subdodavatele</w:t>
      </w:r>
      <w:r>
        <w:rPr>
          <w:color w:val="232323"/>
          <w:spacing w:val="36"/>
          <w:sz w:val="24"/>
        </w:rPr>
        <w:t xml:space="preserve"> </w:t>
      </w:r>
      <w:r>
        <w:rPr>
          <w:color w:val="232323"/>
          <w:sz w:val="24"/>
        </w:rPr>
        <w:t>tak, aby se</w:t>
      </w:r>
      <w:r>
        <w:rPr>
          <w:color w:val="232323"/>
          <w:spacing w:val="-15"/>
          <w:sz w:val="24"/>
        </w:rPr>
        <w:t xml:space="preserve"> </w:t>
      </w:r>
      <w:r>
        <w:rPr>
          <w:color w:val="232323"/>
          <w:sz w:val="24"/>
        </w:rPr>
        <w:t>zabránilo přerušení poskytování služeb podle této Rámcové smlouvy. Konzultant je</w:t>
      </w:r>
      <w:r>
        <w:rPr>
          <w:color w:val="232323"/>
          <w:spacing w:val="-8"/>
          <w:sz w:val="24"/>
        </w:rPr>
        <w:t xml:space="preserve"> </w:t>
      </w:r>
      <w:r>
        <w:rPr>
          <w:color w:val="232323"/>
          <w:sz w:val="24"/>
        </w:rPr>
        <w:t>povinen v</w:t>
      </w:r>
      <w:r>
        <w:rPr>
          <w:color w:val="232323"/>
          <w:spacing w:val="-14"/>
          <w:sz w:val="24"/>
        </w:rPr>
        <w:t xml:space="preserve"> </w:t>
      </w:r>
      <w:r>
        <w:rPr>
          <w:color w:val="232323"/>
          <w:sz w:val="24"/>
        </w:rPr>
        <w:t>rámci</w:t>
      </w:r>
      <w:r>
        <w:rPr>
          <w:color w:val="232323"/>
          <w:spacing w:val="-3"/>
          <w:sz w:val="24"/>
        </w:rPr>
        <w:t xml:space="preserve"> </w:t>
      </w:r>
      <w:r>
        <w:rPr>
          <w:color w:val="232323"/>
          <w:sz w:val="24"/>
        </w:rPr>
        <w:t>smluvního vztahu</w:t>
      </w:r>
      <w:r>
        <w:rPr>
          <w:color w:val="232323"/>
          <w:spacing w:val="-3"/>
          <w:sz w:val="24"/>
        </w:rPr>
        <w:t xml:space="preserve"> </w:t>
      </w:r>
      <w:r>
        <w:rPr>
          <w:color w:val="232323"/>
          <w:sz w:val="24"/>
        </w:rPr>
        <w:t>se</w:t>
      </w:r>
      <w:r>
        <w:rPr>
          <w:color w:val="232323"/>
          <w:spacing w:val="-12"/>
          <w:sz w:val="24"/>
        </w:rPr>
        <w:t xml:space="preserve"> </w:t>
      </w:r>
      <w:r>
        <w:rPr>
          <w:color w:val="232323"/>
          <w:sz w:val="24"/>
        </w:rPr>
        <w:t>subdodavatelem</w:t>
      </w:r>
      <w:r>
        <w:rPr>
          <w:color w:val="232323"/>
          <w:spacing w:val="-15"/>
          <w:sz w:val="24"/>
        </w:rPr>
        <w:t xml:space="preserve"> </w:t>
      </w:r>
      <w:r>
        <w:rPr>
          <w:color w:val="232323"/>
          <w:sz w:val="24"/>
        </w:rPr>
        <w:t>respektovat ustanovení předchozího odstavce</w:t>
      </w:r>
      <w:r>
        <w:rPr>
          <w:color w:val="232323"/>
          <w:spacing w:val="-5"/>
          <w:sz w:val="24"/>
        </w:rPr>
        <w:t xml:space="preserve"> </w:t>
      </w:r>
      <w:r>
        <w:rPr>
          <w:color w:val="232323"/>
          <w:sz w:val="24"/>
        </w:rPr>
        <w:t>tak, aby</w:t>
      </w:r>
      <w:r>
        <w:rPr>
          <w:color w:val="232323"/>
          <w:spacing w:val="-15"/>
          <w:sz w:val="24"/>
        </w:rPr>
        <w:t xml:space="preserve"> </w:t>
      </w:r>
      <w:r>
        <w:rPr>
          <w:color w:val="232323"/>
          <w:sz w:val="24"/>
        </w:rPr>
        <w:t>Klient</w:t>
      </w:r>
      <w:r>
        <w:rPr>
          <w:color w:val="232323"/>
          <w:spacing w:val="-15"/>
          <w:sz w:val="24"/>
        </w:rPr>
        <w:t xml:space="preserve"> </w:t>
      </w:r>
      <w:r>
        <w:rPr>
          <w:color w:val="232323"/>
          <w:sz w:val="24"/>
        </w:rPr>
        <w:t>nebyl</w:t>
      </w:r>
      <w:r>
        <w:rPr>
          <w:color w:val="232323"/>
          <w:spacing w:val="-15"/>
          <w:sz w:val="24"/>
        </w:rPr>
        <w:t xml:space="preserve"> </w:t>
      </w:r>
      <w:r>
        <w:rPr>
          <w:color w:val="232323"/>
          <w:sz w:val="24"/>
        </w:rPr>
        <w:t>krácen</w:t>
      </w:r>
      <w:r>
        <w:rPr>
          <w:color w:val="232323"/>
          <w:spacing w:val="-15"/>
          <w:sz w:val="24"/>
        </w:rPr>
        <w:t xml:space="preserve"> </w:t>
      </w:r>
      <w:r>
        <w:rPr>
          <w:color w:val="232323"/>
          <w:sz w:val="24"/>
        </w:rPr>
        <w:t>na</w:t>
      </w:r>
      <w:r>
        <w:rPr>
          <w:color w:val="232323"/>
          <w:spacing w:val="-15"/>
          <w:sz w:val="24"/>
        </w:rPr>
        <w:t xml:space="preserve"> </w:t>
      </w:r>
      <w:r>
        <w:rPr>
          <w:color w:val="232323"/>
          <w:sz w:val="24"/>
        </w:rPr>
        <w:t>svých</w:t>
      </w:r>
      <w:r>
        <w:rPr>
          <w:color w:val="232323"/>
          <w:spacing w:val="-15"/>
          <w:sz w:val="24"/>
        </w:rPr>
        <w:t xml:space="preserve"> </w:t>
      </w:r>
      <w:r>
        <w:rPr>
          <w:color w:val="232323"/>
          <w:sz w:val="24"/>
        </w:rPr>
        <w:t>právech.</w:t>
      </w:r>
      <w:r>
        <w:rPr>
          <w:color w:val="232323"/>
          <w:spacing w:val="-15"/>
          <w:sz w:val="24"/>
        </w:rPr>
        <w:t xml:space="preserve"> </w:t>
      </w:r>
      <w:r>
        <w:rPr>
          <w:color w:val="232323"/>
          <w:sz w:val="24"/>
        </w:rPr>
        <w:t>V</w:t>
      </w:r>
      <w:r>
        <w:rPr>
          <w:color w:val="232323"/>
          <w:spacing w:val="-15"/>
          <w:sz w:val="24"/>
        </w:rPr>
        <w:t xml:space="preserve"> </w:t>
      </w:r>
      <w:r>
        <w:rPr>
          <w:color w:val="232323"/>
          <w:sz w:val="24"/>
        </w:rPr>
        <w:t>případě,</w:t>
      </w:r>
      <w:r>
        <w:rPr>
          <w:color w:val="232323"/>
          <w:spacing w:val="-15"/>
          <w:sz w:val="24"/>
        </w:rPr>
        <w:t xml:space="preserve"> </w:t>
      </w:r>
      <w:r>
        <w:rPr>
          <w:color w:val="232323"/>
          <w:sz w:val="24"/>
        </w:rPr>
        <w:t>že</w:t>
      </w:r>
      <w:r>
        <w:rPr>
          <w:color w:val="232323"/>
          <w:spacing w:val="-15"/>
          <w:sz w:val="24"/>
        </w:rPr>
        <w:t xml:space="preserve"> </w:t>
      </w:r>
      <w:r>
        <w:rPr>
          <w:color w:val="232323"/>
          <w:sz w:val="24"/>
        </w:rPr>
        <w:t>Konzultant</w:t>
      </w:r>
      <w:r>
        <w:rPr>
          <w:color w:val="232323"/>
          <w:spacing w:val="-15"/>
          <w:sz w:val="24"/>
        </w:rPr>
        <w:t xml:space="preserve"> </w:t>
      </w:r>
      <w:r>
        <w:rPr>
          <w:color w:val="232323"/>
          <w:sz w:val="24"/>
        </w:rPr>
        <w:t>uhradí</w:t>
      </w:r>
      <w:r>
        <w:rPr>
          <w:color w:val="232323"/>
          <w:spacing w:val="-15"/>
          <w:sz w:val="24"/>
        </w:rPr>
        <w:t xml:space="preserve"> </w:t>
      </w:r>
      <w:r>
        <w:rPr>
          <w:color w:val="232323"/>
          <w:sz w:val="24"/>
        </w:rPr>
        <w:t>subdodavateli</w:t>
      </w:r>
      <w:r>
        <w:rPr>
          <w:color w:val="232323"/>
          <w:spacing w:val="-11"/>
          <w:sz w:val="24"/>
        </w:rPr>
        <w:t xml:space="preserve"> </w:t>
      </w:r>
      <w:r>
        <w:rPr>
          <w:color w:val="232323"/>
          <w:sz w:val="24"/>
        </w:rPr>
        <w:t>službu, která se jeví dle včas provedeného vyjádření Klienta jako sporná a toto nebude vyvráceno, jde již provedená úhrada na vrub Konzultanta. Pokud Konzultant včas nezaplatí některému subdodavateli a dle rozumného názoru Klienta takový akt způsobí výpadek Služeb, jejichž poskytování vyplývá z</w:t>
      </w:r>
      <w:r>
        <w:rPr>
          <w:color w:val="232323"/>
          <w:spacing w:val="-11"/>
          <w:sz w:val="24"/>
        </w:rPr>
        <w:t xml:space="preserve"> </w:t>
      </w:r>
      <w:r>
        <w:rPr>
          <w:color w:val="232323"/>
          <w:sz w:val="24"/>
        </w:rPr>
        <w:t>této</w:t>
      </w:r>
      <w:r>
        <w:rPr>
          <w:color w:val="232323"/>
          <w:spacing w:val="-5"/>
          <w:sz w:val="24"/>
        </w:rPr>
        <w:t xml:space="preserve"> </w:t>
      </w:r>
      <w:r>
        <w:rPr>
          <w:color w:val="232323"/>
          <w:sz w:val="24"/>
        </w:rPr>
        <w:t>Rámcové smlouvy, Klient</w:t>
      </w:r>
      <w:r>
        <w:rPr>
          <w:color w:val="232323"/>
          <w:spacing w:val="-2"/>
          <w:sz w:val="24"/>
        </w:rPr>
        <w:t xml:space="preserve"> </w:t>
      </w:r>
      <w:r>
        <w:rPr>
          <w:color w:val="232323"/>
          <w:sz w:val="24"/>
        </w:rPr>
        <w:t>je</w:t>
      </w:r>
      <w:r>
        <w:rPr>
          <w:color w:val="232323"/>
          <w:spacing w:val="-8"/>
          <w:sz w:val="24"/>
        </w:rPr>
        <w:t xml:space="preserve"> </w:t>
      </w:r>
      <w:r>
        <w:rPr>
          <w:color w:val="232323"/>
          <w:sz w:val="24"/>
        </w:rPr>
        <w:t>oprávněn, nikoli však</w:t>
      </w:r>
      <w:r>
        <w:rPr>
          <w:color w:val="232323"/>
          <w:spacing w:val="-6"/>
          <w:sz w:val="24"/>
        </w:rPr>
        <w:t xml:space="preserve"> </w:t>
      </w:r>
      <w:r>
        <w:rPr>
          <w:color w:val="232323"/>
          <w:sz w:val="24"/>
        </w:rPr>
        <w:t>povinen, uhradit dlužné částky takovému subdodavateli přímo a odečíst tyto částky ze závazků vůči Konzultantovi, plynoucích z této Rámcové smlouvy.</w:t>
      </w:r>
    </w:p>
    <w:p w14:paraId="1E4376D1" w14:textId="77777777" w:rsidR="00EA4DB5" w:rsidRDefault="00EA4DB5">
      <w:pPr>
        <w:pStyle w:val="Zkladntext"/>
        <w:rPr>
          <w:sz w:val="26"/>
        </w:rPr>
      </w:pPr>
    </w:p>
    <w:p w14:paraId="1D3203FF" w14:textId="77777777" w:rsidR="00EA4DB5" w:rsidRDefault="00EA4DB5">
      <w:pPr>
        <w:pStyle w:val="Zkladntext"/>
        <w:spacing w:before="7"/>
        <w:rPr>
          <w:sz w:val="30"/>
        </w:rPr>
      </w:pPr>
    </w:p>
    <w:p w14:paraId="22D01FD6" w14:textId="77777777" w:rsidR="00EA4DB5" w:rsidRDefault="00000000">
      <w:pPr>
        <w:pStyle w:val="Nadpis2"/>
        <w:tabs>
          <w:tab w:val="left" w:pos="988"/>
        </w:tabs>
      </w:pPr>
      <w:r>
        <w:rPr>
          <w:color w:val="232323"/>
          <w:spacing w:val="-4"/>
        </w:rPr>
        <w:t>Ill.</w:t>
      </w:r>
      <w:r>
        <w:rPr>
          <w:color w:val="232323"/>
        </w:rPr>
        <w:tab/>
        <w:t>POSTOUPENÍ</w:t>
      </w:r>
      <w:r>
        <w:rPr>
          <w:color w:val="232323"/>
          <w:spacing w:val="40"/>
        </w:rPr>
        <w:t xml:space="preserve"> </w:t>
      </w:r>
      <w:r>
        <w:rPr>
          <w:color w:val="232323"/>
        </w:rPr>
        <w:t>A</w:t>
      </w:r>
      <w:r>
        <w:rPr>
          <w:color w:val="232323"/>
          <w:spacing w:val="-8"/>
        </w:rPr>
        <w:t xml:space="preserve"> </w:t>
      </w:r>
      <w:r>
        <w:rPr>
          <w:color w:val="232323"/>
          <w:spacing w:val="-2"/>
        </w:rPr>
        <w:t>SUBDODÁVKY</w:t>
      </w:r>
    </w:p>
    <w:p w14:paraId="2562122F" w14:textId="77777777" w:rsidR="00EA4DB5" w:rsidRDefault="00EA4DB5">
      <w:pPr>
        <w:pStyle w:val="Zkladntext"/>
        <w:spacing w:before="5"/>
        <w:rPr>
          <w:rFonts w:ascii="Arial"/>
          <w:b/>
        </w:rPr>
      </w:pPr>
    </w:p>
    <w:p w14:paraId="3E606CD1" w14:textId="77777777" w:rsidR="00EA4DB5" w:rsidRDefault="00000000">
      <w:pPr>
        <w:pStyle w:val="Zkladntext"/>
        <w:spacing w:line="280" w:lineRule="auto"/>
        <w:ind w:left="138"/>
      </w:pPr>
      <w:r>
        <w:rPr>
          <w:color w:val="232323"/>
        </w:rPr>
        <w:t>Práva</w:t>
      </w:r>
      <w:r>
        <w:rPr>
          <w:color w:val="232323"/>
          <w:spacing w:val="40"/>
        </w:rPr>
        <w:t xml:space="preserve"> </w:t>
      </w:r>
      <w:r>
        <w:rPr>
          <w:color w:val="232323"/>
        </w:rPr>
        <w:t>Konzultanta</w:t>
      </w:r>
      <w:r>
        <w:rPr>
          <w:color w:val="232323"/>
          <w:spacing w:val="40"/>
        </w:rPr>
        <w:t xml:space="preserve"> </w:t>
      </w:r>
      <w:r>
        <w:rPr>
          <w:color w:val="232323"/>
        </w:rPr>
        <w:t>postoupit</w:t>
      </w:r>
      <w:r>
        <w:rPr>
          <w:color w:val="232323"/>
          <w:spacing w:val="40"/>
        </w:rPr>
        <w:t xml:space="preserve"> </w:t>
      </w:r>
      <w:r>
        <w:rPr>
          <w:color w:val="232323"/>
        </w:rPr>
        <w:t>tuto</w:t>
      </w:r>
      <w:r>
        <w:rPr>
          <w:color w:val="232323"/>
          <w:spacing w:val="40"/>
        </w:rPr>
        <w:t xml:space="preserve"> </w:t>
      </w:r>
      <w:r>
        <w:rPr>
          <w:color w:val="232323"/>
        </w:rPr>
        <w:t>Rámcovou</w:t>
      </w:r>
      <w:r>
        <w:rPr>
          <w:color w:val="232323"/>
          <w:spacing w:val="40"/>
        </w:rPr>
        <w:t xml:space="preserve"> </w:t>
      </w:r>
      <w:r>
        <w:rPr>
          <w:color w:val="232323"/>
        </w:rPr>
        <w:t>smlouvu</w:t>
      </w:r>
      <w:r>
        <w:rPr>
          <w:color w:val="232323"/>
          <w:spacing w:val="40"/>
        </w:rPr>
        <w:t xml:space="preserve"> </w:t>
      </w:r>
      <w:r>
        <w:rPr>
          <w:color w:val="232323"/>
        </w:rPr>
        <w:t>nebo</w:t>
      </w:r>
      <w:r>
        <w:rPr>
          <w:color w:val="232323"/>
          <w:spacing w:val="40"/>
        </w:rPr>
        <w:t xml:space="preserve"> </w:t>
      </w:r>
      <w:r>
        <w:rPr>
          <w:color w:val="232323"/>
        </w:rPr>
        <w:t>zajistit</w:t>
      </w:r>
      <w:r>
        <w:rPr>
          <w:color w:val="232323"/>
          <w:spacing w:val="40"/>
        </w:rPr>
        <w:t xml:space="preserve"> </w:t>
      </w:r>
      <w:r>
        <w:rPr>
          <w:color w:val="232323"/>
        </w:rPr>
        <w:t>subdodavatele</w:t>
      </w:r>
      <w:r>
        <w:rPr>
          <w:color w:val="232323"/>
          <w:spacing w:val="40"/>
        </w:rPr>
        <w:t xml:space="preserve"> </w:t>
      </w:r>
      <w:r>
        <w:rPr>
          <w:color w:val="232323"/>
        </w:rPr>
        <w:t>pro</w:t>
      </w:r>
      <w:r>
        <w:rPr>
          <w:color w:val="232323"/>
          <w:spacing w:val="40"/>
        </w:rPr>
        <w:t xml:space="preserve"> </w:t>
      </w:r>
      <w:r>
        <w:rPr>
          <w:color w:val="232323"/>
        </w:rPr>
        <w:t>splnění povinností vyplývajících z této Rámcové smlouvy jsou následující:</w:t>
      </w:r>
    </w:p>
    <w:p w14:paraId="143B5C4E" w14:textId="77777777" w:rsidR="00EA4DB5" w:rsidRDefault="00EA4DB5">
      <w:pPr>
        <w:pStyle w:val="Zkladntext"/>
        <w:spacing w:before="2"/>
        <w:rPr>
          <w:sz w:val="26"/>
        </w:rPr>
      </w:pPr>
    </w:p>
    <w:p w14:paraId="4450CFA9" w14:textId="77777777" w:rsidR="00EA4DB5" w:rsidRDefault="00000000">
      <w:pPr>
        <w:pStyle w:val="Odstavecseseznamem"/>
        <w:numPr>
          <w:ilvl w:val="0"/>
          <w:numId w:val="3"/>
        </w:numPr>
        <w:tabs>
          <w:tab w:val="left" w:pos="489"/>
          <w:tab w:val="left" w:pos="493"/>
        </w:tabs>
        <w:ind w:right="199" w:hanging="356"/>
        <w:jc w:val="both"/>
        <w:rPr>
          <w:color w:val="232323"/>
          <w:sz w:val="24"/>
        </w:rPr>
      </w:pPr>
      <w:r>
        <w:rPr>
          <w:color w:val="232323"/>
          <w:sz w:val="24"/>
        </w:rPr>
        <w:tab/>
        <w:t>Konzultant nesmí</w:t>
      </w:r>
      <w:r>
        <w:rPr>
          <w:color w:val="232323"/>
          <w:spacing w:val="-6"/>
          <w:sz w:val="24"/>
        </w:rPr>
        <w:t xml:space="preserve"> </w:t>
      </w:r>
      <w:r>
        <w:rPr>
          <w:color w:val="232323"/>
          <w:sz w:val="24"/>
        </w:rPr>
        <w:t>postoupit svá</w:t>
      </w:r>
      <w:r>
        <w:rPr>
          <w:color w:val="232323"/>
          <w:spacing w:val="-13"/>
          <w:sz w:val="24"/>
        </w:rPr>
        <w:t xml:space="preserve"> </w:t>
      </w:r>
      <w:r>
        <w:rPr>
          <w:color w:val="232323"/>
          <w:sz w:val="24"/>
        </w:rPr>
        <w:t>práva</w:t>
      </w:r>
      <w:r>
        <w:rPr>
          <w:color w:val="232323"/>
          <w:spacing w:val="-12"/>
          <w:sz w:val="24"/>
        </w:rPr>
        <w:t xml:space="preserve"> </w:t>
      </w:r>
      <w:r>
        <w:rPr>
          <w:color w:val="232323"/>
          <w:sz w:val="24"/>
        </w:rPr>
        <w:t>nebo</w:t>
      </w:r>
      <w:r>
        <w:rPr>
          <w:color w:val="232323"/>
          <w:spacing w:val="-9"/>
          <w:sz w:val="24"/>
        </w:rPr>
        <w:t xml:space="preserve"> </w:t>
      </w:r>
      <w:r>
        <w:rPr>
          <w:color w:val="232323"/>
          <w:sz w:val="24"/>
        </w:rPr>
        <w:t>povinnosti vyplývající z</w:t>
      </w:r>
      <w:r>
        <w:rPr>
          <w:color w:val="232323"/>
          <w:spacing w:val="-14"/>
          <w:sz w:val="24"/>
        </w:rPr>
        <w:t xml:space="preserve"> </w:t>
      </w:r>
      <w:r>
        <w:rPr>
          <w:color w:val="232323"/>
          <w:sz w:val="24"/>
        </w:rPr>
        <w:t>této</w:t>
      </w:r>
      <w:r>
        <w:rPr>
          <w:color w:val="232323"/>
          <w:spacing w:val="-7"/>
          <w:sz w:val="24"/>
        </w:rPr>
        <w:t xml:space="preserve"> </w:t>
      </w:r>
      <w:r>
        <w:rPr>
          <w:color w:val="232323"/>
          <w:sz w:val="24"/>
        </w:rPr>
        <w:t>Rámcové</w:t>
      </w:r>
      <w:r>
        <w:rPr>
          <w:color w:val="232323"/>
          <w:spacing w:val="-6"/>
          <w:sz w:val="24"/>
        </w:rPr>
        <w:t xml:space="preserve"> </w:t>
      </w:r>
      <w:r>
        <w:rPr>
          <w:color w:val="232323"/>
          <w:sz w:val="24"/>
        </w:rPr>
        <w:t>smlouvy</w:t>
      </w:r>
      <w:r>
        <w:rPr>
          <w:color w:val="232323"/>
          <w:spacing w:val="-5"/>
          <w:sz w:val="24"/>
        </w:rPr>
        <w:t xml:space="preserve"> </w:t>
      </w:r>
      <w:r>
        <w:rPr>
          <w:color w:val="232323"/>
          <w:sz w:val="24"/>
        </w:rPr>
        <w:t>bez předchozího písemného souhlasu Klienta. Jakékoliv postoupení práv vyplývajících z této Rámcové</w:t>
      </w:r>
      <w:r>
        <w:rPr>
          <w:color w:val="232323"/>
          <w:spacing w:val="-3"/>
          <w:sz w:val="24"/>
        </w:rPr>
        <w:t xml:space="preserve"> </w:t>
      </w:r>
      <w:r>
        <w:rPr>
          <w:color w:val="232323"/>
          <w:sz w:val="24"/>
        </w:rPr>
        <w:t>smlouvy</w:t>
      </w:r>
      <w:r>
        <w:rPr>
          <w:color w:val="232323"/>
          <w:spacing w:val="-6"/>
          <w:sz w:val="24"/>
        </w:rPr>
        <w:t xml:space="preserve"> </w:t>
      </w:r>
      <w:r>
        <w:rPr>
          <w:color w:val="232323"/>
          <w:sz w:val="24"/>
        </w:rPr>
        <w:t>nezbavuje Konzultanta primární odpovědnosti za</w:t>
      </w:r>
      <w:r>
        <w:rPr>
          <w:color w:val="232323"/>
          <w:spacing w:val="-13"/>
          <w:sz w:val="24"/>
        </w:rPr>
        <w:t xml:space="preserve"> </w:t>
      </w:r>
      <w:r>
        <w:rPr>
          <w:color w:val="232323"/>
          <w:sz w:val="24"/>
        </w:rPr>
        <w:t>jeho</w:t>
      </w:r>
      <w:r>
        <w:rPr>
          <w:color w:val="232323"/>
          <w:spacing w:val="-2"/>
          <w:sz w:val="24"/>
        </w:rPr>
        <w:t xml:space="preserve"> </w:t>
      </w:r>
      <w:r>
        <w:rPr>
          <w:color w:val="232323"/>
          <w:sz w:val="24"/>
        </w:rPr>
        <w:t>povinnosti podle této Rámcové</w:t>
      </w:r>
      <w:r>
        <w:rPr>
          <w:color w:val="232323"/>
          <w:spacing w:val="-1"/>
          <w:sz w:val="24"/>
        </w:rPr>
        <w:t xml:space="preserve"> </w:t>
      </w:r>
      <w:r>
        <w:rPr>
          <w:color w:val="232323"/>
          <w:sz w:val="24"/>
        </w:rPr>
        <w:t>smlouvy a</w:t>
      </w:r>
      <w:r>
        <w:rPr>
          <w:color w:val="232323"/>
          <w:spacing w:val="-12"/>
          <w:sz w:val="24"/>
        </w:rPr>
        <w:t xml:space="preserve"> </w:t>
      </w:r>
      <w:r>
        <w:rPr>
          <w:color w:val="232323"/>
          <w:sz w:val="24"/>
        </w:rPr>
        <w:t>Konzultant bude</w:t>
      </w:r>
      <w:r>
        <w:rPr>
          <w:color w:val="232323"/>
          <w:spacing w:val="-9"/>
          <w:sz w:val="24"/>
        </w:rPr>
        <w:t xml:space="preserve"> </w:t>
      </w:r>
      <w:r>
        <w:rPr>
          <w:color w:val="232323"/>
          <w:sz w:val="24"/>
        </w:rPr>
        <w:t>i</w:t>
      </w:r>
      <w:r>
        <w:rPr>
          <w:color w:val="232323"/>
          <w:spacing w:val="-15"/>
          <w:sz w:val="24"/>
        </w:rPr>
        <w:t xml:space="preserve"> </w:t>
      </w:r>
      <w:r>
        <w:rPr>
          <w:color w:val="232323"/>
          <w:sz w:val="24"/>
        </w:rPr>
        <w:t>nadále,</w:t>
      </w:r>
      <w:r>
        <w:rPr>
          <w:color w:val="232323"/>
          <w:spacing w:val="-4"/>
          <w:sz w:val="24"/>
        </w:rPr>
        <w:t xml:space="preserve"> </w:t>
      </w:r>
      <w:r>
        <w:rPr>
          <w:color w:val="232323"/>
          <w:sz w:val="24"/>
        </w:rPr>
        <w:t>ve</w:t>
      </w:r>
      <w:r>
        <w:rPr>
          <w:color w:val="232323"/>
          <w:spacing w:val="-12"/>
          <w:sz w:val="24"/>
        </w:rPr>
        <w:t xml:space="preserve"> </w:t>
      </w:r>
      <w:r>
        <w:rPr>
          <w:color w:val="232323"/>
          <w:sz w:val="24"/>
        </w:rPr>
        <w:t>vztahu</w:t>
      </w:r>
      <w:r>
        <w:rPr>
          <w:color w:val="232323"/>
          <w:spacing w:val="-8"/>
          <w:sz w:val="24"/>
        </w:rPr>
        <w:t xml:space="preserve"> </w:t>
      </w:r>
      <w:r>
        <w:rPr>
          <w:color w:val="232323"/>
          <w:sz w:val="24"/>
        </w:rPr>
        <w:t>mezi</w:t>
      </w:r>
      <w:r>
        <w:rPr>
          <w:color w:val="232323"/>
          <w:spacing w:val="-8"/>
          <w:sz w:val="24"/>
        </w:rPr>
        <w:t xml:space="preserve"> </w:t>
      </w:r>
      <w:r>
        <w:rPr>
          <w:color w:val="232323"/>
          <w:sz w:val="24"/>
        </w:rPr>
        <w:t>Stranami,</w:t>
      </w:r>
      <w:r>
        <w:rPr>
          <w:color w:val="232323"/>
          <w:spacing w:val="-4"/>
          <w:sz w:val="24"/>
        </w:rPr>
        <w:t xml:space="preserve"> </w:t>
      </w:r>
      <w:r>
        <w:rPr>
          <w:color w:val="232323"/>
          <w:sz w:val="24"/>
        </w:rPr>
        <w:t>odpovědný</w:t>
      </w:r>
      <w:r>
        <w:rPr>
          <w:color w:val="232323"/>
          <w:spacing w:val="-1"/>
          <w:sz w:val="24"/>
        </w:rPr>
        <w:t xml:space="preserve"> </w:t>
      </w:r>
      <w:r>
        <w:rPr>
          <w:color w:val="232323"/>
          <w:sz w:val="24"/>
        </w:rPr>
        <w:t>za</w:t>
      </w:r>
      <w:r>
        <w:rPr>
          <w:color w:val="232323"/>
          <w:spacing w:val="-12"/>
          <w:sz w:val="24"/>
        </w:rPr>
        <w:t xml:space="preserve"> </w:t>
      </w:r>
      <w:r>
        <w:rPr>
          <w:color w:val="232323"/>
          <w:sz w:val="24"/>
        </w:rPr>
        <w:t>všechny své</w:t>
      </w:r>
      <w:r>
        <w:rPr>
          <w:color w:val="232323"/>
          <w:spacing w:val="-15"/>
          <w:sz w:val="24"/>
        </w:rPr>
        <w:t xml:space="preserve"> </w:t>
      </w:r>
      <w:r>
        <w:rPr>
          <w:color w:val="232323"/>
          <w:sz w:val="24"/>
        </w:rPr>
        <w:t>povinnosti</w:t>
      </w:r>
      <w:r>
        <w:rPr>
          <w:color w:val="232323"/>
          <w:spacing w:val="-15"/>
          <w:sz w:val="24"/>
        </w:rPr>
        <w:t xml:space="preserve"> </w:t>
      </w:r>
      <w:r>
        <w:rPr>
          <w:color w:val="232323"/>
          <w:sz w:val="24"/>
        </w:rPr>
        <w:t>vyplývající</w:t>
      </w:r>
      <w:r>
        <w:rPr>
          <w:color w:val="232323"/>
          <w:spacing w:val="-12"/>
          <w:sz w:val="24"/>
        </w:rPr>
        <w:t xml:space="preserve"> </w:t>
      </w:r>
      <w:r>
        <w:rPr>
          <w:color w:val="232323"/>
          <w:sz w:val="24"/>
        </w:rPr>
        <w:t>z</w:t>
      </w:r>
      <w:r>
        <w:rPr>
          <w:color w:val="232323"/>
          <w:spacing w:val="-17"/>
          <w:sz w:val="24"/>
        </w:rPr>
        <w:t xml:space="preserve"> </w:t>
      </w:r>
      <w:r>
        <w:rPr>
          <w:color w:val="232323"/>
          <w:sz w:val="24"/>
        </w:rPr>
        <w:t>této</w:t>
      </w:r>
      <w:r>
        <w:rPr>
          <w:color w:val="232323"/>
          <w:spacing w:val="-15"/>
          <w:sz w:val="24"/>
        </w:rPr>
        <w:t xml:space="preserve"> </w:t>
      </w:r>
      <w:r>
        <w:rPr>
          <w:color w:val="232323"/>
          <w:sz w:val="24"/>
        </w:rPr>
        <w:t>Rámcové</w:t>
      </w:r>
      <w:r>
        <w:rPr>
          <w:color w:val="232323"/>
          <w:spacing w:val="-12"/>
          <w:sz w:val="24"/>
        </w:rPr>
        <w:t xml:space="preserve"> </w:t>
      </w:r>
      <w:r>
        <w:rPr>
          <w:color w:val="232323"/>
          <w:sz w:val="24"/>
        </w:rPr>
        <w:t>smlouvy,</w:t>
      </w:r>
      <w:r>
        <w:rPr>
          <w:color w:val="232323"/>
          <w:spacing w:val="-13"/>
          <w:sz w:val="24"/>
        </w:rPr>
        <w:t xml:space="preserve"> </w:t>
      </w:r>
      <w:r>
        <w:rPr>
          <w:color w:val="232323"/>
          <w:sz w:val="24"/>
        </w:rPr>
        <w:t>jako</w:t>
      </w:r>
      <w:r>
        <w:rPr>
          <w:color w:val="232323"/>
          <w:spacing w:val="-13"/>
          <w:sz w:val="24"/>
        </w:rPr>
        <w:t xml:space="preserve"> </w:t>
      </w:r>
      <w:r>
        <w:rPr>
          <w:color w:val="232323"/>
          <w:sz w:val="24"/>
        </w:rPr>
        <w:t>by</w:t>
      </w:r>
      <w:r>
        <w:rPr>
          <w:color w:val="232323"/>
          <w:spacing w:val="-15"/>
          <w:sz w:val="24"/>
        </w:rPr>
        <w:t xml:space="preserve"> </w:t>
      </w:r>
      <w:r>
        <w:rPr>
          <w:color w:val="232323"/>
          <w:sz w:val="24"/>
        </w:rPr>
        <w:t>žádná</w:t>
      </w:r>
      <w:r>
        <w:rPr>
          <w:color w:val="232323"/>
          <w:spacing w:val="-15"/>
          <w:sz w:val="24"/>
        </w:rPr>
        <w:t xml:space="preserve"> </w:t>
      </w:r>
      <w:r>
        <w:rPr>
          <w:color w:val="232323"/>
          <w:sz w:val="24"/>
        </w:rPr>
        <w:t>subdodávka</w:t>
      </w:r>
      <w:r>
        <w:rPr>
          <w:color w:val="232323"/>
          <w:spacing w:val="-10"/>
          <w:sz w:val="24"/>
        </w:rPr>
        <w:t xml:space="preserve"> </w:t>
      </w:r>
      <w:r>
        <w:rPr>
          <w:color w:val="232323"/>
          <w:sz w:val="24"/>
        </w:rPr>
        <w:t>sjednána</w:t>
      </w:r>
      <w:r>
        <w:rPr>
          <w:color w:val="232323"/>
          <w:spacing w:val="-10"/>
          <w:sz w:val="24"/>
        </w:rPr>
        <w:t xml:space="preserve"> </w:t>
      </w:r>
      <w:r>
        <w:rPr>
          <w:color w:val="232323"/>
          <w:spacing w:val="-2"/>
          <w:sz w:val="24"/>
        </w:rPr>
        <w:t>nebyla.</w:t>
      </w:r>
    </w:p>
    <w:p w14:paraId="6B3B707E" w14:textId="77777777" w:rsidR="00EA4DB5" w:rsidRDefault="00000000">
      <w:pPr>
        <w:pStyle w:val="Odstavecseseznamem"/>
        <w:numPr>
          <w:ilvl w:val="0"/>
          <w:numId w:val="3"/>
        </w:numPr>
        <w:tabs>
          <w:tab w:val="left" w:pos="487"/>
          <w:tab w:val="left" w:pos="490"/>
        </w:tabs>
        <w:spacing w:before="208" w:line="237" w:lineRule="auto"/>
        <w:ind w:left="490" w:right="220" w:hanging="359"/>
        <w:jc w:val="both"/>
        <w:rPr>
          <w:color w:val="232323"/>
          <w:sz w:val="24"/>
        </w:rPr>
      </w:pPr>
      <w:r>
        <w:rPr>
          <w:color w:val="232323"/>
          <w:sz w:val="24"/>
        </w:rPr>
        <w:t>Konzultant</w:t>
      </w:r>
      <w:r>
        <w:rPr>
          <w:color w:val="232323"/>
          <w:spacing w:val="23"/>
          <w:sz w:val="24"/>
        </w:rPr>
        <w:t xml:space="preserve"> </w:t>
      </w:r>
      <w:r>
        <w:rPr>
          <w:color w:val="232323"/>
          <w:sz w:val="24"/>
        </w:rPr>
        <w:t>není oprávněn</w:t>
      </w:r>
      <w:r>
        <w:rPr>
          <w:color w:val="232323"/>
          <w:spacing w:val="27"/>
          <w:sz w:val="24"/>
        </w:rPr>
        <w:t xml:space="preserve"> </w:t>
      </w:r>
      <w:r>
        <w:rPr>
          <w:color w:val="232323"/>
          <w:sz w:val="24"/>
        </w:rPr>
        <w:t>zajistit</w:t>
      </w:r>
      <w:r>
        <w:rPr>
          <w:color w:val="232323"/>
          <w:spacing w:val="20"/>
          <w:sz w:val="24"/>
        </w:rPr>
        <w:t xml:space="preserve"> </w:t>
      </w:r>
      <w:r>
        <w:rPr>
          <w:color w:val="232323"/>
          <w:sz w:val="24"/>
        </w:rPr>
        <w:t>poskytování</w:t>
      </w:r>
      <w:r>
        <w:rPr>
          <w:color w:val="232323"/>
          <w:spacing w:val="29"/>
          <w:sz w:val="24"/>
        </w:rPr>
        <w:t xml:space="preserve"> </w:t>
      </w:r>
      <w:r>
        <w:rPr>
          <w:color w:val="232323"/>
          <w:sz w:val="24"/>
        </w:rPr>
        <w:t>jakékoli</w:t>
      </w:r>
      <w:r>
        <w:rPr>
          <w:color w:val="232323"/>
          <w:spacing w:val="22"/>
          <w:sz w:val="24"/>
        </w:rPr>
        <w:t xml:space="preserve"> </w:t>
      </w:r>
      <w:r>
        <w:rPr>
          <w:color w:val="232323"/>
          <w:sz w:val="24"/>
        </w:rPr>
        <w:t>části služeb</w:t>
      </w:r>
      <w:r>
        <w:rPr>
          <w:color w:val="232323"/>
          <w:spacing w:val="17"/>
          <w:sz w:val="24"/>
        </w:rPr>
        <w:t xml:space="preserve"> </w:t>
      </w:r>
      <w:r>
        <w:rPr>
          <w:color w:val="232323"/>
          <w:sz w:val="24"/>
        </w:rPr>
        <w:t>poskytovaných</w:t>
      </w:r>
      <w:r>
        <w:rPr>
          <w:color w:val="232323"/>
          <w:spacing w:val="37"/>
          <w:sz w:val="24"/>
        </w:rPr>
        <w:t xml:space="preserve"> </w:t>
      </w:r>
      <w:r>
        <w:rPr>
          <w:color w:val="232323"/>
          <w:sz w:val="24"/>
        </w:rPr>
        <w:t>v souladu s</w:t>
      </w:r>
      <w:r>
        <w:rPr>
          <w:color w:val="232323"/>
          <w:spacing w:val="-6"/>
          <w:sz w:val="24"/>
        </w:rPr>
        <w:t xml:space="preserve"> </w:t>
      </w:r>
      <w:r>
        <w:rPr>
          <w:color w:val="232323"/>
          <w:sz w:val="24"/>
        </w:rPr>
        <w:t>touto Rámcovou smlouvou subdodavatelem bez předchozího písemného souhlasu Klienta.</w:t>
      </w:r>
    </w:p>
    <w:p w14:paraId="62577367" w14:textId="77777777" w:rsidR="00EA4DB5" w:rsidRDefault="00EA4DB5">
      <w:pPr>
        <w:spacing w:line="237" w:lineRule="auto"/>
        <w:jc w:val="both"/>
        <w:rPr>
          <w:sz w:val="24"/>
        </w:rPr>
        <w:sectPr w:rsidR="00EA4DB5">
          <w:pgSz w:w="11910" w:h="16830"/>
          <w:pgMar w:top="1340" w:right="840" w:bottom="280" w:left="1180" w:header="708" w:footer="708" w:gutter="0"/>
          <w:cols w:space="708"/>
        </w:sectPr>
      </w:pPr>
    </w:p>
    <w:p w14:paraId="4FF32A55" w14:textId="77777777" w:rsidR="00EA4DB5" w:rsidRDefault="00000000">
      <w:pPr>
        <w:pStyle w:val="Odstavecseseznamem"/>
        <w:numPr>
          <w:ilvl w:val="0"/>
          <w:numId w:val="3"/>
        </w:numPr>
        <w:tabs>
          <w:tab w:val="left" w:pos="607"/>
          <w:tab w:val="left" w:pos="622"/>
        </w:tabs>
        <w:spacing w:before="69"/>
        <w:ind w:left="607" w:right="128" w:hanging="347"/>
        <w:jc w:val="both"/>
        <w:rPr>
          <w:color w:val="242424"/>
          <w:sz w:val="27"/>
        </w:rPr>
      </w:pPr>
      <w:r>
        <w:rPr>
          <w:color w:val="242424"/>
          <w:sz w:val="24"/>
        </w:rPr>
        <w:lastRenderedPageBreak/>
        <w:tab/>
        <w:t>Bez ohledu na zákaz uvedený v odstavci 2 výše Konzultant může, za předpokladu, že tuto skutečnost oznámí Klientovi alespoň třicet (30) dnů předem, zajistit poskytnutí veškerých Služeb</w:t>
      </w:r>
      <w:r>
        <w:rPr>
          <w:color w:val="242424"/>
          <w:spacing w:val="40"/>
          <w:sz w:val="24"/>
        </w:rPr>
        <w:t xml:space="preserve">  </w:t>
      </w:r>
      <w:r>
        <w:rPr>
          <w:color w:val="242424"/>
          <w:sz w:val="24"/>
        </w:rPr>
        <w:t>nebo</w:t>
      </w:r>
      <w:r>
        <w:rPr>
          <w:color w:val="242424"/>
          <w:spacing w:val="40"/>
          <w:sz w:val="24"/>
        </w:rPr>
        <w:t xml:space="preserve">  </w:t>
      </w:r>
      <w:r>
        <w:rPr>
          <w:color w:val="242424"/>
          <w:sz w:val="24"/>
        </w:rPr>
        <w:t>jejich</w:t>
      </w:r>
      <w:r>
        <w:rPr>
          <w:color w:val="242424"/>
          <w:spacing w:val="40"/>
          <w:sz w:val="24"/>
        </w:rPr>
        <w:t xml:space="preserve">  </w:t>
      </w:r>
      <w:r>
        <w:rPr>
          <w:color w:val="242424"/>
          <w:sz w:val="24"/>
        </w:rPr>
        <w:t>části</w:t>
      </w:r>
      <w:r>
        <w:rPr>
          <w:color w:val="242424"/>
          <w:spacing w:val="40"/>
          <w:sz w:val="24"/>
        </w:rPr>
        <w:t xml:space="preserve">  </w:t>
      </w:r>
      <w:r>
        <w:rPr>
          <w:color w:val="242424"/>
          <w:sz w:val="24"/>
        </w:rPr>
        <w:t>dceřinou</w:t>
      </w:r>
      <w:r>
        <w:rPr>
          <w:color w:val="242424"/>
          <w:spacing w:val="40"/>
          <w:sz w:val="24"/>
        </w:rPr>
        <w:t xml:space="preserve">  </w:t>
      </w:r>
      <w:r>
        <w:rPr>
          <w:color w:val="242424"/>
          <w:sz w:val="24"/>
        </w:rPr>
        <w:t>společností</w:t>
      </w:r>
      <w:r>
        <w:rPr>
          <w:color w:val="242424"/>
          <w:spacing w:val="51"/>
          <w:sz w:val="24"/>
        </w:rPr>
        <w:t xml:space="preserve">  </w:t>
      </w:r>
      <w:r>
        <w:rPr>
          <w:color w:val="242424"/>
          <w:sz w:val="24"/>
        </w:rPr>
        <w:t>Konzultanta</w:t>
      </w:r>
      <w:r>
        <w:rPr>
          <w:color w:val="242424"/>
          <w:spacing w:val="40"/>
          <w:sz w:val="24"/>
        </w:rPr>
        <w:t xml:space="preserve">  </w:t>
      </w:r>
      <w:r>
        <w:rPr>
          <w:color w:val="242424"/>
          <w:sz w:val="24"/>
        </w:rPr>
        <w:t>nebo</w:t>
      </w:r>
      <w:r>
        <w:rPr>
          <w:color w:val="242424"/>
          <w:spacing w:val="40"/>
          <w:sz w:val="24"/>
        </w:rPr>
        <w:t xml:space="preserve">  </w:t>
      </w:r>
      <w:r>
        <w:rPr>
          <w:color w:val="242424"/>
          <w:sz w:val="24"/>
        </w:rPr>
        <w:t>společností</w:t>
      </w:r>
      <w:r>
        <w:rPr>
          <w:color w:val="242424"/>
          <w:spacing w:val="50"/>
          <w:sz w:val="24"/>
        </w:rPr>
        <w:t xml:space="preserve">  </w:t>
      </w:r>
      <w:r>
        <w:rPr>
          <w:color w:val="242424"/>
          <w:sz w:val="24"/>
        </w:rPr>
        <w:t>jinak s</w:t>
      </w:r>
      <w:r>
        <w:rPr>
          <w:color w:val="242424"/>
          <w:spacing w:val="-9"/>
          <w:sz w:val="24"/>
        </w:rPr>
        <w:t xml:space="preserve"> </w:t>
      </w:r>
      <w:r>
        <w:rPr>
          <w:color w:val="242424"/>
          <w:sz w:val="24"/>
        </w:rPr>
        <w:t>Konzultantem spojenou za podmínky, že před zahájením poskytování služeb ze strany subdodavatele musí Konzultant a</w:t>
      </w:r>
      <w:r>
        <w:rPr>
          <w:color w:val="242424"/>
          <w:spacing w:val="-3"/>
          <w:sz w:val="24"/>
        </w:rPr>
        <w:t xml:space="preserve"> </w:t>
      </w:r>
      <w:r>
        <w:rPr>
          <w:color w:val="242424"/>
          <w:sz w:val="24"/>
        </w:rPr>
        <w:t>subdodavatel uzavřít subdodavatelskou</w:t>
      </w:r>
      <w:r>
        <w:rPr>
          <w:color w:val="242424"/>
          <w:spacing w:val="-10"/>
          <w:sz w:val="24"/>
        </w:rPr>
        <w:t xml:space="preserve"> </w:t>
      </w:r>
      <w:r>
        <w:rPr>
          <w:color w:val="242424"/>
          <w:sz w:val="24"/>
        </w:rPr>
        <w:t>smlouvu či smlouvu obdobného charakteru, která</w:t>
      </w:r>
      <w:r>
        <w:rPr>
          <w:color w:val="242424"/>
          <w:spacing w:val="-2"/>
          <w:sz w:val="24"/>
        </w:rPr>
        <w:t xml:space="preserve"> </w:t>
      </w:r>
      <w:r>
        <w:rPr>
          <w:color w:val="242424"/>
          <w:sz w:val="24"/>
        </w:rPr>
        <w:t>splňuje podmínky odstavce 4 níže, a tato</w:t>
      </w:r>
      <w:r>
        <w:rPr>
          <w:color w:val="242424"/>
          <w:spacing w:val="-3"/>
          <w:sz w:val="24"/>
        </w:rPr>
        <w:t xml:space="preserve"> </w:t>
      </w:r>
      <w:r>
        <w:rPr>
          <w:color w:val="242424"/>
          <w:sz w:val="24"/>
        </w:rPr>
        <w:t>skutečnost je potvrzena Klientovi.</w:t>
      </w:r>
      <w:r>
        <w:rPr>
          <w:color w:val="242424"/>
          <w:spacing w:val="-15"/>
          <w:sz w:val="24"/>
        </w:rPr>
        <w:t xml:space="preserve"> </w:t>
      </w:r>
      <w:r>
        <w:rPr>
          <w:color w:val="242424"/>
          <w:sz w:val="24"/>
        </w:rPr>
        <w:t>Pokud</w:t>
      </w:r>
      <w:r>
        <w:rPr>
          <w:color w:val="242424"/>
          <w:spacing w:val="-15"/>
          <w:sz w:val="24"/>
        </w:rPr>
        <w:t xml:space="preserve"> </w:t>
      </w:r>
      <w:r>
        <w:rPr>
          <w:color w:val="242424"/>
          <w:sz w:val="24"/>
        </w:rPr>
        <w:t>Konzultant</w:t>
      </w:r>
      <w:r>
        <w:rPr>
          <w:color w:val="242424"/>
          <w:spacing w:val="-1"/>
          <w:sz w:val="24"/>
        </w:rPr>
        <w:t xml:space="preserve"> </w:t>
      </w:r>
      <w:r>
        <w:rPr>
          <w:color w:val="242424"/>
          <w:sz w:val="24"/>
        </w:rPr>
        <w:t>uplatňuje</w:t>
      </w:r>
      <w:r>
        <w:rPr>
          <w:color w:val="242424"/>
          <w:spacing w:val="-7"/>
          <w:sz w:val="24"/>
        </w:rPr>
        <w:t xml:space="preserve"> </w:t>
      </w:r>
      <w:r>
        <w:rPr>
          <w:color w:val="242424"/>
          <w:sz w:val="24"/>
        </w:rPr>
        <w:t>své</w:t>
      </w:r>
      <w:r>
        <w:rPr>
          <w:color w:val="242424"/>
          <w:spacing w:val="-15"/>
          <w:sz w:val="24"/>
        </w:rPr>
        <w:t xml:space="preserve"> </w:t>
      </w:r>
      <w:r>
        <w:rPr>
          <w:color w:val="242424"/>
          <w:sz w:val="24"/>
        </w:rPr>
        <w:t>právo</w:t>
      </w:r>
      <w:r>
        <w:rPr>
          <w:color w:val="242424"/>
          <w:spacing w:val="-15"/>
          <w:sz w:val="24"/>
        </w:rPr>
        <w:t xml:space="preserve"> </w:t>
      </w:r>
      <w:r>
        <w:rPr>
          <w:color w:val="242424"/>
          <w:sz w:val="24"/>
        </w:rPr>
        <w:t>uzavřít</w:t>
      </w:r>
      <w:r>
        <w:rPr>
          <w:color w:val="242424"/>
          <w:spacing w:val="-14"/>
          <w:sz w:val="24"/>
        </w:rPr>
        <w:t xml:space="preserve"> </w:t>
      </w:r>
      <w:r>
        <w:rPr>
          <w:color w:val="242424"/>
          <w:sz w:val="24"/>
        </w:rPr>
        <w:t>smlouvu</w:t>
      </w:r>
      <w:r>
        <w:rPr>
          <w:color w:val="242424"/>
          <w:spacing w:val="-14"/>
          <w:sz w:val="24"/>
        </w:rPr>
        <w:t xml:space="preserve"> </w:t>
      </w:r>
      <w:r>
        <w:rPr>
          <w:color w:val="242424"/>
          <w:sz w:val="24"/>
        </w:rPr>
        <w:t>se</w:t>
      </w:r>
      <w:r>
        <w:rPr>
          <w:color w:val="242424"/>
          <w:spacing w:val="-15"/>
          <w:sz w:val="24"/>
        </w:rPr>
        <w:t xml:space="preserve"> </w:t>
      </w:r>
      <w:r>
        <w:rPr>
          <w:color w:val="242424"/>
          <w:sz w:val="24"/>
        </w:rPr>
        <w:t>subdodavateli</w:t>
      </w:r>
      <w:r>
        <w:rPr>
          <w:color w:val="242424"/>
          <w:spacing w:val="-3"/>
          <w:sz w:val="24"/>
        </w:rPr>
        <w:t xml:space="preserve"> </w:t>
      </w:r>
      <w:r>
        <w:rPr>
          <w:color w:val="242424"/>
          <w:sz w:val="24"/>
        </w:rPr>
        <w:t>podle</w:t>
      </w:r>
      <w:r>
        <w:rPr>
          <w:color w:val="242424"/>
          <w:spacing w:val="-14"/>
          <w:sz w:val="24"/>
        </w:rPr>
        <w:t xml:space="preserve"> </w:t>
      </w:r>
      <w:r>
        <w:rPr>
          <w:color w:val="242424"/>
          <w:sz w:val="24"/>
        </w:rPr>
        <w:t>tohoto odstavce, Konzultant subdodavatele zastupuje a garantuje Klientovi, že v době poskytování příslušných</w:t>
      </w:r>
      <w:r>
        <w:rPr>
          <w:color w:val="242424"/>
          <w:spacing w:val="-3"/>
          <w:sz w:val="24"/>
        </w:rPr>
        <w:t xml:space="preserve"> </w:t>
      </w:r>
      <w:r>
        <w:rPr>
          <w:color w:val="242424"/>
          <w:sz w:val="24"/>
        </w:rPr>
        <w:t>subdodávek subdodavatel je</w:t>
      </w:r>
      <w:r>
        <w:rPr>
          <w:color w:val="242424"/>
          <w:spacing w:val="-15"/>
          <w:sz w:val="24"/>
        </w:rPr>
        <w:t xml:space="preserve"> </w:t>
      </w:r>
      <w:r>
        <w:rPr>
          <w:color w:val="242424"/>
          <w:sz w:val="24"/>
        </w:rPr>
        <w:t>a</w:t>
      </w:r>
      <w:r>
        <w:rPr>
          <w:color w:val="242424"/>
          <w:spacing w:val="-12"/>
          <w:sz w:val="24"/>
        </w:rPr>
        <w:t xml:space="preserve"> </w:t>
      </w:r>
      <w:r>
        <w:rPr>
          <w:color w:val="242424"/>
          <w:sz w:val="24"/>
        </w:rPr>
        <w:t>bude</w:t>
      </w:r>
      <w:r>
        <w:rPr>
          <w:color w:val="242424"/>
          <w:spacing w:val="-8"/>
          <w:sz w:val="24"/>
        </w:rPr>
        <w:t xml:space="preserve"> </w:t>
      </w:r>
      <w:r>
        <w:rPr>
          <w:color w:val="242424"/>
          <w:sz w:val="24"/>
        </w:rPr>
        <w:t>i</w:t>
      </w:r>
      <w:r>
        <w:rPr>
          <w:color w:val="242424"/>
          <w:spacing w:val="-13"/>
          <w:sz w:val="24"/>
        </w:rPr>
        <w:t xml:space="preserve"> </w:t>
      </w:r>
      <w:r>
        <w:rPr>
          <w:color w:val="242424"/>
          <w:sz w:val="24"/>
        </w:rPr>
        <w:t>nadále</w:t>
      </w:r>
      <w:r>
        <w:rPr>
          <w:color w:val="242424"/>
          <w:spacing w:val="-9"/>
          <w:sz w:val="24"/>
        </w:rPr>
        <w:t xml:space="preserve"> </w:t>
      </w:r>
      <w:r>
        <w:rPr>
          <w:color w:val="242424"/>
          <w:sz w:val="24"/>
        </w:rPr>
        <w:t>dceřinou</w:t>
      </w:r>
      <w:r>
        <w:rPr>
          <w:color w:val="242424"/>
          <w:spacing w:val="-8"/>
          <w:sz w:val="24"/>
        </w:rPr>
        <w:t xml:space="preserve"> </w:t>
      </w:r>
      <w:r>
        <w:rPr>
          <w:color w:val="242424"/>
          <w:sz w:val="24"/>
        </w:rPr>
        <w:t>společností Konzultanta</w:t>
      </w:r>
      <w:r>
        <w:rPr>
          <w:color w:val="242424"/>
          <w:spacing w:val="-5"/>
          <w:sz w:val="24"/>
        </w:rPr>
        <w:t xml:space="preserve"> </w:t>
      </w:r>
      <w:r>
        <w:rPr>
          <w:color w:val="242424"/>
          <w:sz w:val="24"/>
        </w:rPr>
        <w:t>nebo jinak s Konzultantem spojenou osobou.</w:t>
      </w:r>
    </w:p>
    <w:p w14:paraId="3EABD8A5" w14:textId="77777777" w:rsidR="00EA4DB5" w:rsidRDefault="00000000">
      <w:pPr>
        <w:pStyle w:val="Odstavecseseznamem"/>
        <w:numPr>
          <w:ilvl w:val="0"/>
          <w:numId w:val="3"/>
        </w:numPr>
        <w:tabs>
          <w:tab w:val="left" w:pos="555"/>
          <w:tab w:val="left" w:pos="563"/>
        </w:tabs>
        <w:spacing w:before="204"/>
        <w:ind w:left="555" w:right="114" w:hanging="326"/>
        <w:jc w:val="both"/>
        <w:rPr>
          <w:color w:val="242424"/>
          <w:sz w:val="24"/>
        </w:rPr>
      </w:pPr>
      <w:r>
        <w:rPr>
          <w:color w:val="242424"/>
          <w:sz w:val="24"/>
        </w:rPr>
        <w:tab/>
        <w:t>Jakékoliv subdodávky podle této Rámcové smlouvy, ať podle odstavce 2 nebo 3, musí (A) vyhovovat všem podmínkám stanoveným v této Rámcové smlouvě, a (B) podléhat subdodavatelské či obdobné smlouvě, která musí zajistit, že Klient je přijímající třetí stranou, pokud jde o práva a povinnosti týkající se záležitostí uvedených v této Rámcové smlouvě. Poskytnutí takového práva</w:t>
      </w:r>
      <w:r>
        <w:rPr>
          <w:color w:val="242424"/>
          <w:spacing w:val="-5"/>
          <w:sz w:val="24"/>
        </w:rPr>
        <w:t xml:space="preserve"> </w:t>
      </w:r>
      <w:r>
        <w:rPr>
          <w:color w:val="242424"/>
          <w:sz w:val="24"/>
        </w:rPr>
        <w:t>Konzultantem nebo</w:t>
      </w:r>
      <w:r>
        <w:rPr>
          <w:color w:val="242424"/>
          <w:spacing w:val="-3"/>
          <w:sz w:val="24"/>
        </w:rPr>
        <w:t xml:space="preserve"> </w:t>
      </w:r>
      <w:r>
        <w:rPr>
          <w:color w:val="242424"/>
          <w:sz w:val="24"/>
        </w:rPr>
        <w:t>jeho</w:t>
      </w:r>
      <w:r>
        <w:rPr>
          <w:color w:val="242424"/>
          <w:spacing w:val="-4"/>
          <w:sz w:val="24"/>
        </w:rPr>
        <w:t xml:space="preserve"> </w:t>
      </w:r>
      <w:r>
        <w:rPr>
          <w:color w:val="242424"/>
          <w:sz w:val="24"/>
        </w:rPr>
        <w:t>využití Klientem nemá</w:t>
      </w:r>
      <w:r>
        <w:rPr>
          <w:color w:val="242424"/>
          <w:spacing w:val="-5"/>
          <w:sz w:val="24"/>
        </w:rPr>
        <w:t xml:space="preserve"> </w:t>
      </w:r>
      <w:r>
        <w:rPr>
          <w:color w:val="242424"/>
          <w:sz w:val="24"/>
        </w:rPr>
        <w:t>za</w:t>
      </w:r>
      <w:r>
        <w:rPr>
          <w:color w:val="242424"/>
          <w:spacing w:val="-15"/>
          <w:sz w:val="24"/>
        </w:rPr>
        <w:t xml:space="preserve"> </w:t>
      </w:r>
      <w:r>
        <w:rPr>
          <w:color w:val="242424"/>
          <w:sz w:val="24"/>
        </w:rPr>
        <w:t>důsledek snížení nebo zřeknutí se práv Klienta vůči Konzultantovi. Klient souhlasí s tím, že Konzultant splní podmínky</w:t>
      </w:r>
      <w:r>
        <w:rPr>
          <w:color w:val="242424"/>
          <w:spacing w:val="-15"/>
          <w:sz w:val="24"/>
        </w:rPr>
        <w:t xml:space="preserve"> </w:t>
      </w:r>
      <w:r>
        <w:rPr>
          <w:color w:val="242424"/>
          <w:sz w:val="24"/>
        </w:rPr>
        <w:t>uvedené</w:t>
      </w:r>
      <w:r>
        <w:rPr>
          <w:color w:val="242424"/>
          <w:spacing w:val="-10"/>
          <w:sz w:val="24"/>
        </w:rPr>
        <w:t xml:space="preserve"> </w:t>
      </w:r>
      <w:r>
        <w:rPr>
          <w:color w:val="242424"/>
          <w:sz w:val="24"/>
        </w:rPr>
        <w:t>v</w:t>
      </w:r>
      <w:r>
        <w:rPr>
          <w:color w:val="242424"/>
          <w:spacing w:val="-15"/>
          <w:sz w:val="24"/>
        </w:rPr>
        <w:t xml:space="preserve"> </w:t>
      </w:r>
      <w:r>
        <w:rPr>
          <w:color w:val="242424"/>
          <w:sz w:val="24"/>
        </w:rPr>
        <w:t>odstavci</w:t>
      </w:r>
      <w:r>
        <w:rPr>
          <w:color w:val="242424"/>
          <w:spacing w:val="-1"/>
          <w:sz w:val="24"/>
        </w:rPr>
        <w:t xml:space="preserve"> </w:t>
      </w:r>
      <w:r>
        <w:rPr>
          <w:color w:val="242424"/>
          <w:sz w:val="24"/>
        </w:rPr>
        <w:t>4</w:t>
      </w:r>
      <w:r>
        <w:rPr>
          <w:color w:val="242424"/>
          <w:spacing w:val="-15"/>
          <w:sz w:val="24"/>
        </w:rPr>
        <w:t xml:space="preserve"> </w:t>
      </w:r>
      <w:r>
        <w:rPr>
          <w:color w:val="242424"/>
          <w:sz w:val="24"/>
        </w:rPr>
        <w:t>(B),</w:t>
      </w:r>
      <w:r>
        <w:rPr>
          <w:color w:val="242424"/>
          <w:spacing w:val="-11"/>
          <w:sz w:val="24"/>
        </w:rPr>
        <w:t xml:space="preserve"> </w:t>
      </w:r>
      <w:r>
        <w:rPr>
          <w:color w:val="242424"/>
          <w:sz w:val="24"/>
        </w:rPr>
        <w:t>jestliže</w:t>
      </w:r>
      <w:r>
        <w:rPr>
          <w:color w:val="242424"/>
          <w:spacing w:val="-4"/>
          <w:sz w:val="24"/>
        </w:rPr>
        <w:t xml:space="preserve"> </w:t>
      </w:r>
      <w:r>
        <w:rPr>
          <w:color w:val="242424"/>
          <w:sz w:val="24"/>
        </w:rPr>
        <w:t>Konzultant uzavře</w:t>
      </w:r>
      <w:r>
        <w:rPr>
          <w:color w:val="242424"/>
          <w:spacing w:val="-5"/>
          <w:sz w:val="24"/>
        </w:rPr>
        <w:t xml:space="preserve"> </w:t>
      </w:r>
      <w:r>
        <w:rPr>
          <w:color w:val="242424"/>
          <w:sz w:val="24"/>
        </w:rPr>
        <w:t>smlouvu</w:t>
      </w:r>
      <w:r>
        <w:rPr>
          <w:color w:val="242424"/>
          <w:spacing w:val="-5"/>
          <w:sz w:val="24"/>
        </w:rPr>
        <w:t xml:space="preserve"> </w:t>
      </w:r>
      <w:r>
        <w:rPr>
          <w:color w:val="242424"/>
          <w:sz w:val="24"/>
        </w:rPr>
        <w:t>o</w:t>
      </w:r>
      <w:r>
        <w:rPr>
          <w:color w:val="242424"/>
          <w:spacing w:val="-13"/>
          <w:sz w:val="24"/>
        </w:rPr>
        <w:t xml:space="preserve"> </w:t>
      </w:r>
      <w:r>
        <w:rPr>
          <w:color w:val="242424"/>
          <w:sz w:val="24"/>
        </w:rPr>
        <w:t>subdodávce</w:t>
      </w:r>
      <w:r>
        <w:rPr>
          <w:color w:val="242424"/>
          <w:spacing w:val="-1"/>
          <w:sz w:val="24"/>
        </w:rPr>
        <w:t xml:space="preserve"> </w:t>
      </w:r>
      <w:r>
        <w:rPr>
          <w:color w:val="242424"/>
          <w:sz w:val="24"/>
        </w:rPr>
        <w:t>dle</w:t>
      </w:r>
      <w:r>
        <w:rPr>
          <w:color w:val="242424"/>
          <w:spacing w:val="-15"/>
          <w:sz w:val="24"/>
        </w:rPr>
        <w:t xml:space="preserve"> </w:t>
      </w:r>
      <w:r>
        <w:rPr>
          <w:color w:val="242424"/>
          <w:sz w:val="24"/>
        </w:rPr>
        <w:t>vzoru v Příloze B této Rámcové smlouvy nebo smlouvu svým obsahem tomuto vzoru obdobnou se subjekty uvedenými v Příloze C této Rámcové smlouvy v příslušných zemích v Příloze C uvedených. Poté, pokud by došlo ke změnám v osobě subdodavatele, Konzultant provede aktualizaci Přílohy C.</w:t>
      </w:r>
    </w:p>
    <w:p w14:paraId="61A2FCA5" w14:textId="77777777" w:rsidR="00EA4DB5" w:rsidRDefault="00000000">
      <w:pPr>
        <w:pStyle w:val="Odstavecseseznamem"/>
        <w:numPr>
          <w:ilvl w:val="0"/>
          <w:numId w:val="3"/>
        </w:numPr>
        <w:tabs>
          <w:tab w:val="left" w:pos="546"/>
          <w:tab w:val="left" w:pos="555"/>
        </w:tabs>
        <w:spacing w:before="208"/>
        <w:ind w:left="546" w:right="124" w:hanging="330"/>
        <w:jc w:val="both"/>
        <w:rPr>
          <w:color w:val="242424"/>
          <w:sz w:val="24"/>
        </w:rPr>
      </w:pPr>
      <w:r>
        <w:rPr>
          <w:color w:val="242424"/>
          <w:sz w:val="24"/>
        </w:rPr>
        <w:tab/>
        <w:t>Bez ohledu na</w:t>
      </w:r>
      <w:r>
        <w:rPr>
          <w:color w:val="242424"/>
          <w:spacing w:val="-1"/>
          <w:sz w:val="24"/>
        </w:rPr>
        <w:t xml:space="preserve"> </w:t>
      </w:r>
      <w:r>
        <w:rPr>
          <w:color w:val="242424"/>
          <w:sz w:val="24"/>
        </w:rPr>
        <w:t>to, co je uvedeno v odstavcích 2 až 4</w:t>
      </w:r>
      <w:r>
        <w:rPr>
          <w:color w:val="242424"/>
          <w:spacing w:val="-1"/>
          <w:sz w:val="24"/>
        </w:rPr>
        <w:t xml:space="preserve"> </w:t>
      </w:r>
      <w:r>
        <w:rPr>
          <w:color w:val="242424"/>
          <w:sz w:val="24"/>
        </w:rPr>
        <w:t>výše, jakékoliv subdodávky Služeb podle této</w:t>
      </w:r>
      <w:r>
        <w:rPr>
          <w:color w:val="242424"/>
          <w:spacing w:val="-1"/>
          <w:sz w:val="24"/>
        </w:rPr>
        <w:t xml:space="preserve"> </w:t>
      </w:r>
      <w:r>
        <w:rPr>
          <w:color w:val="242424"/>
          <w:sz w:val="24"/>
        </w:rPr>
        <w:t>Rámcové smlouvy</w:t>
      </w:r>
      <w:r>
        <w:rPr>
          <w:color w:val="242424"/>
          <w:spacing w:val="-2"/>
          <w:sz w:val="24"/>
        </w:rPr>
        <w:t xml:space="preserve"> </w:t>
      </w:r>
      <w:r>
        <w:rPr>
          <w:color w:val="242424"/>
          <w:sz w:val="24"/>
        </w:rPr>
        <w:t>nezbavují Konzultanta primární</w:t>
      </w:r>
      <w:r>
        <w:rPr>
          <w:color w:val="242424"/>
          <w:spacing w:val="-3"/>
          <w:sz w:val="24"/>
        </w:rPr>
        <w:t xml:space="preserve"> </w:t>
      </w:r>
      <w:r>
        <w:rPr>
          <w:color w:val="242424"/>
          <w:sz w:val="24"/>
        </w:rPr>
        <w:t>odpovědnosti za</w:t>
      </w:r>
      <w:r>
        <w:rPr>
          <w:color w:val="242424"/>
          <w:spacing w:val="-15"/>
          <w:sz w:val="24"/>
        </w:rPr>
        <w:t xml:space="preserve"> </w:t>
      </w:r>
      <w:r>
        <w:rPr>
          <w:color w:val="242424"/>
          <w:sz w:val="24"/>
        </w:rPr>
        <w:t>své</w:t>
      </w:r>
      <w:r>
        <w:rPr>
          <w:color w:val="242424"/>
          <w:spacing w:val="-9"/>
          <w:sz w:val="24"/>
        </w:rPr>
        <w:t xml:space="preserve"> </w:t>
      </w:r>
      <w:r>
        <w:rPr>
          <w:color w:val="242424"/>
          <w:sz w:val="24"/>
        </w:rPr>
        <w:t>závazky</w:t>
      </w:r>
      <w:r>
        <w:rPr>
          <w:color w:val="242424"/>
          <w:spacing w:val="-5"/>
          <w:sz w:val="24"/>
        </w:rPr>
        <w:t xml:space="preserve"> </w:t>
      </w:r>
      <w:r>
        <w:rPr>
          <w:color w:val="242424"/>
          <w:sz w:val="24"/>
        </w:rPr>
        <w:t>podle</w:t>
      </w:r>
      <w:r>
        <w:rPr>
          <w:color w:val="242424"/>
          <w:spacing w:val="-6"/>
          <w:sz w:val="24"/>
        </w:rPr>
        <w:t xml:space="preserve"> </w:t>
      </w:r>
      <w:r>
        <w:rPr>
          <w:color w:val="242424"/>
          <w:sz w:val="24"/>
        </w:rPr>
        <w:t>této Rámcové smlouvy, a mezi stranami bude Konzultant i nadále odpovědný za veškeré své povinností</w:t>
      </w:r>
      <w:r>
        <w:rPr>
          <w:color w:val="242424"/>
          <w:spacing w:val="33"/>
          <w:sz w:val="24"/>
        </w:rPr>
        <w:t xml:space="preserve"> </w:t>
      </w:r>
      <w:r>
        <w:rPr>
          <w:color w:val="242424"/>
          <w:sz w:val="24"/>
        </w:rPr>
        <w:t>vyplývající</w:t>
      </w:r>
      <w:r>
        <w:rPr>
          <w:color w:val="242424"/>
          <w:spacing w:val="40"/>
          <w:sz w:val="24"/>
        </w:rPr>
        <w:t xml:space="preserve"> </w:t>
      </w:r>
      <w:r>
        <w:rPr>
          <w:color w:val="242424"/>
          <w:sz w:val="24"/>
        </w:rPr>
        <w:t>z této</w:t>
      </w:r>
      <w:r>
        <w:rPr>
          <w:color w:val="242424"/>
          <w:spacing w:val="25"/>
          <w:sz w:val="24"/>
        </w:rPr>
        <w:t xml:space="preserve"> </w:t>
      </w:r>
      <w:r>
        <w:rPr>
          <w:color w:val="242424"/>
          <w:sz w:val="24"/>
        </w:rPr>
        <w:t>Rámcové</w:t>
      </w:r>
      <w:r>
        <w:rPr>
          <w:color w:val="242424"/>
          <w:spacing w:val="29"/>
          <w:sz w:val="24"/>
        </w:rPr>
        <w:t xml:space="preserve"> </w:t>
      </w:r>
      <w:r>
        <w:rPr>
          <w:color w:val="242424"/>
          <w:sz w:val="24"/>
        </w:rPr>
        <w:t>smlouvy,</w:t>
      </w:r>
      <w:r>
        <w:rPr>
          <w:color w:val="242424"/>
          <w:spacing w:val="27"/>
          <w:sz w:val="24"/>
        </w:rPr>
        <w:t xml:space="preserve"> </w:t>
      </w:r>
      <w:r>
        <w:rPr>
          <w:color w:val="242424"/>
          <w:sz w:val="24"/>
        </w:rPr>
        <w:t>jako</w:t>
      </w:r>
      <w:r>
        <w:rPr>
          <w:color w:val="242424"/>
          <w:spacing w:val="31"/>
          <w:sz w:val="24"/>
        </w:rPr>
        <w:t xml:space="preserve"> </w:t>
      </w:r>
      <w:r>
        <w:rPr>
          <w:color w:val="242424"/>
          <w:sz w:val="24"/>
        </w:rPr>
        <w:t>by</w:t>
      </w:r>
      <w:r>
        <w:rPr>
          <w:color w:val="242424"/>
          <w:spacing w:val="21"/>
          <w:sz w:val="24"/>
        </w:rPr>
        <w:t xml:space="preserve"> </w:t>
      </w:r>
      <w:r>
        <w:rPr>
          <w:color w:val="242424"/>
          <w:sz w:val="24"/>
        </w:rPr>
        <w:t>žádné</w:t>
      </w:r>
      <w:r>
        <w:rPr>
          <w:color w:val="242424"/>
          <w:spacing w:val="26"/>
          <w:sz w:val="24"/>
        </w:rPr>
        <w:t xml:space="preserve"> </w:t>
      </w:r>
      <w:r>
        <w:rPr>
          <w:color w:val="242424"/>
          <w:sz w:val="24"/>
        </w:rPr>
        <w:t>subdodávky</w:t>
      </w:r>
      <w:r>
        <w:rPr>
          <w:color w:val="242424"/>
          <w:spacing w:val="37"/>
          <w:sz w:val="24"/>
        </w:rPr>
        <w:t xml:space="preserve"> </w:t>
      </w:r>
      <w:r>
        <w:rPr>
          <w:color w:val="242424"/>
          <w:sz w:val="24"/>
        </w:rPr>
        <w:t>učiněny</w:t>
      </w:r>
      <w:r>
        <w:rPr>
          <w:color w:val="242424"/>
          <w:spacing w:val="33"/>
          <w:sz w:val="24"/>
        </w:rPr>
        <w:t xml:space="preserve"> </w:t>
      </w:r>
      <w:r>
        <w:rPr>
          <w:color w:val="242424"/>
          <w:sz w:val="24"/>
        </w:rPr>
        <w:t>nebyly. V</w:t>
      </w:r>
      <w:r>
        <w:rPr>
          <w:color w:val="242424"/>
          <w:spacing w:val="-15"/>
          <w:sz w:val="24"/>
        </w:rPr>
        <w:t xml:space="preserve"> </w:t>
      </w:r>
      <w:r>
        <w:rPr>
          <w:color w:val="242424"/>
          <w:sz w:val="24"/>
        </w:rPr>
        <w:t>případě,</w:t>
      </w:r>
      <w:r>
        <w:rPr>
          <w:color w:val="242424"/>
          <w:spacing w:val="-13"/>
          <w:sz w:val="24"/>
        </w:rPr>
        <w:t xml:space="preserve"> </w:t>
      </w:r>
      <w:r>
        <w:rPr>
          <w:color w:val="242424"/>
          <w:sz w:val="24"/>
        </w:rPr>
        <w:t>že</w:t>
      </w:r>
      <w:r>
        <w:rPr>
          <w:color w:val="242424"/>
          <w:spacing w:val="-15"/>
          <w:sz w:val="24"/>
        </w:rPr>
        <w:t xml:space="preserve"> </w:t>
      </w:r>
      <w:r>
        <w:rPr>
          <w:color w:val="242424"/>
          <w:sz w:val="24"/>
        </w:rPr>
        <w:t>POS</w:t>
      </w:r>
      <w:r>
        <w:rPr>
          <w:color w:val="242424"/>
          <w:spacing w:val="-8"/>
          <w:sz w:val="24"/>
        </w:rPr>
        <w:t xml:space="preserve"> </w:t>
      </w:r>
      <w:r>
        <w:rPr>
          <w:color w:val="242424"/>
          <w:sz w:val="24"/>
        </w:rPr>
        <w:t>bude</w:t>
      </w:r>
      <w:r>
        <w:rPr>
          <w:color w:val="242424"/>
          <w:spacing w:val="-15"/>
          <w:sz w:val="24"/>
        </w:rPr>
        <w:t xml:space="preserve"> </w:t>
      </w:r>
      <w:r>
        <w:rPr>
          <w:color w:val="242424"/>
          <w:sz w:val="24"/>
        </w:rPr>
        <w:t>obsahovat zákaz</w:t>
      </w:r>
      <w:r>
        <w:rPr>
          <w:color w:val="242424"/>
          <w:spacing w:val="-14"/>
          <w:sz w:val="24"/>
        </w:rPr>
        <w:t xml:space="preserve"> </w:t>
      </w:r>
      <w:r>
        <w:rPr>
          <w:color w:val="242424"/>
          <w:sz w:val="24"/>
        </w:rPr>
        <w:t>subdodávky na</w:t>
      </w:r>
      <w:r>
        <w:rPr>
          <w:color w:val="242424"/>
          <w:spacing w:val="-15"/>
          <w:sz w:val="24"/>
        </w:rPr>
        <w:t xml:space="preserve"> </w:t>
      </w:r>
      <w:r>
        <w:rPr>
          <w:color w:val="242424"/>
          <w:sz w:val="24"/>
        </w:rPr>
        <w:t>v</w:t>
      </w:r>
      <w:r>
        <w:rPr>
          <w:color w:val="242424"/>
          <w:spacing w:val="-15"/>
          <w:sz w:val="24"/>
        </w:rPr>
        <w:t xml:space="preserve"> </w:t>
      </w:r>
      <w:r>
        <w:rPr>
          <w:color w:val="242424"/>
          <w:sz w:val="24"/>
        </w:rPr>
        <w:t>něm</w:t>
      </w:r>
      <w:r>
        <w:rPr>
          <w:color w:val="242424"/>
          <w:spacing w:val="-7"/>
          <w:sz w:val="24"/>
        </w:rPr>
        <w:t xml:space="preserve"> </w:t>
      </w:r>
      <w:r>
        <w:rPr>
          <w:color w:val="242424"/>
          <w:sz w:val="24"/>
        </w:rPr>
        <w:t>definované</w:t>
      </w:r>
      <w:r>
        <w:rPr>
          <w:color w:val="242424"/>
          <w:spacing w:val="-2"/>
          <w:sz w:val="24"/>
        </w:rPr>
        <w:t xml:space="preserve"> </w:t>
      </w:r>
      <w:r>
        <w:rPr>
          <w:color w:val="242424"/>
          <w:sz w:val="24"/>
        </w:rPr>
        <w:t>služby,</w:t>
      </w:r>
      <w:r>
        <w:rPr>
          <w:color w:val="242424"/>
          <w:spacing w:val="-9"/>
          <w:sz w:val="24"/>
        </w:rPr>
        <w:t xml:space="preserve"> </w:t>
      </w:r>
      <w:r>
        <w:rPr>
          <w:color w:val="242424"/>
          <w:sz w:val="24"/>
        </w:rPr>
        <w:t>takový</w:t>
      </w:r>
      <w:r>
        <w:rPr>
          <w:color w:val="242424"/>
          <w:spacing w:val="-8"/>
          <w:sz w:val="24"/>
        </w:rPr>
        <w:t xml:space="preserve"> </w:t>
      </w:r>
      <w:r>
        <w:rPr>
          <w:color w:val="242424"/>
          <w:sz w:val="24"/>
        </w:rPr>
        <w:t>zákaz převažuje nad ustanoveními uvedenými v článku III. této smlouvy.</w:t>
      </w:r>
    </w:p>
    <w:p w14:paraId="44C32374" w14:textId="77777777" w:rsidR="00EA4DB5" w:rsidRDefault="00EA4DB5">
      <w:pPr>
        <w:pStyle w:val="Zkladntext"/>
        <w:spacing w:before="7"/>
        <w:rPr>
          <w:sz w:val="38"/>
        </w:rPr>
      </w:pPr>
    </w:p>
    <w:p w14:paraId="0D33E6FF" w14:textId="77777777" w:rsidR="00EA4DB5" w:rsidRDefault="00000000">
      <w:pPr>
        <w:pStyle w:val="Nadpis1"/>
        <w:numPr>
          <w:ilvl w:val="1"/>
          <w:numId w:val="3"/>
        </w:numPr>
        <w:tabs>
          <w:tab w:val="left" w:pos="3294"/>
        </w:tabs>
        <w:ind w:hanging="719"/>
        <w:jc w:val="left"/>
        <w:rPr>
          <w:color w:val="242424"/>
        </w:rPr>
      </w:pPr>
      <w:r>
        <w:rPr>
          <w:color w:val="242424"/>
          <w:spacing w:val="-2"/>
        </w:rPr>
        <w:t>PLATNOST</w:t>
      </w:r>
      <w:r>
        <w:rPr>
          <w:color w:val="242424"/>
        </w:rPr>
        <w:t xml:space="preserve"> </w:t>
      </w:r>
      <w:r>
        <w:rPr>
          <w:color w:val="242424"/>
          <w:spacing w:val="-2"/>
        </w:rPr>
        <w:t>RÁMCOVÉ</w:t>
      </w:r>
      <w:r>
        <w:rPr>
          <w:color w:val="242424"/>
          <w:spacing w:val="-7"/>
        </w:rPr>
        <w:t xml:space="preserve"> </w:t>
      </w:r>
      <w:r>
        <w:rPr>
          <w:color w:val="242424"/>
          <w:spacing w:val="-2"/>
        </w:rPr>
        <w:t>SMLOUVY</w:t>
      </w:r>
    </w:p>
    <w:p w14:paraId="1B316D8D" w14:textId="77777777" w:rsidR="00EA4DB5" w:rsidRDefault="00EA4DB5">
      <w:pPr>
        <w:pStyle w:val="Zkladntext"/>
        <w:spacing w:before="9"/>
        <w:rPr>
          <w:rFonts w:ascii="Arial"/>
          <w:b/>
          <w:sz w:val="23"/>
        </w:rPr>
      </w:pPr>
    </w:p>
    <w:p w14:paraId="52447471" w14:textId="77777777" w:rsidR="00EA4DB5" w:rsidRDefault="00000000">
      <w:pPr>
        <w:pStyle w:val="Odstavecseseznamem"/>
        <w:numPr>
          <w:ilvl w:val="0"/>
          <w:numId w:val="2"/>
        </w:numPr>
        <w:tabs>
          <w:tab w:val="left" w:pos="542"/>
        </w:tabs>
        <w:ind w:left="542" w:hanging="337"/>
        <w:rPr>
          <w:sz w:val="24"/>
        </w:rPr>
      </w:pPr>
      <w:r>
        <w:rPr>
          <w:color w:val="242424"/>
          <w:sz w:val="24"/>
        </w:rPr>
        <w:t>Tato</w:t>
      </w:r>
      <w:r>
        <w:rPr>
          <w:color w:val="242424"/>
          <w:spacing w:val="15"/>
          <w:sz w:val="24"/>
        </w:rPr>
        <w:t xml:space="preserve"> </w:t>
      </w:r>
      <w:r>
        <w:rPr>
          <w:color w:val="242424"/>
          <w:sz w:val="24"/>
        </w:rPr>
        <w:t>Rámcová</w:t>
      </w:r>
      <w:r>
        <w:rPr>
          <w:color w:val="242424"/>
          <w:spacing w:val="13"/>
          <w:sz w:val="24"/>
        </w:rPr>
        <w:t xml:space="preserve"> </w:t>
      </w:r>
      <w:r>
        <w:rPr>
          <w:color w:val="242424"/>
          <w:sz w:val="24"/>
        </w:rPr>
        <w:t>smlouva</w:t>
      </w:r>
      <w:r>
        <w:rPr>
          <w:color w:val="242424"/>
          <w:spacing w:val="7"/>
          <w:sz w:val="24"/>
        </w:rPr>
        <w:t xml:space="preserve"> </w:t>
      </w:r>
      <w:r>
        <w:rPr>
          <w:color w:val="242424"/>
          <w:sz w:val="24"/>
        </w:rPr>
        <w:t>se</w:t>
      </w:r>
      <w:r>
        <w:rPr>
          <w:color w:val="242424"/>
          <w:spacing w:val="-2"/>
          <w:sz w:val="24"/>
        </w:rPr>
        <w:t xml:space="preserve"> </w:t>
      </w:r>
      <w:r>
        <w:rPr>
          <w:color w:val="242424"/>
          <w:sz w:val="24"/>
        </w:rPr>
        <w:t>uzavírá</w:t>
      </w:r>
      <w:r>
        <w:rPr>
          <w:color w:val="242424"/>
          <w:spacing w:val="18"/>
          <w:sz w:val="24"/>
        </w:rPr>
        <w:t xml:space="preserve"> </w:t>
      </w:r>
      <w:r>
        <w:rPr>
          <w:color w:val="242424"/>
          <w:sz w:val="24"/>
        </w:rPr>
        <w:t>na</w:t>
      </w:r>
      <w:r>
        <w:rPr>
          <w:color w:val="242424"/>
          <w:spacing w:val="5"/>
          <w:sz w:val="24"/>
        </w:rPr>
        <w:t xml:space="preserve"> </w:t>
      </w:r>
      <w:r>
        <w:rPr>
          <w:color w:val="242424"/>
          <w:sz w:val="24"/>
        </w:rPr>
        <w:t>dobu</w:t>
      </w:r>
      <w:r>
        <w:rPr>
          <w:color w:val="242424"/>
          <w:spacing w:val="13"/>
          <w:sz w:val="24"/>
        </w:rPr>
        <w:t xml:space="preserve"> </w:t>
      </w:r>
      <w:r>
        <w:rPr>
          <w:color w:val="242424"/>
          <w:sz w:val="24"/>
        </w:rPr>
        <w:t>určitou</w:t>
      </w:r>
      <w:r>
        <w:rPr>
          <w:color w:val="242424"/>
          <w:spacing w:val="7"/>
          <w:sz w:val="24"/>
        </w:rPr>
        <w:t xml:space="preserve"> </w:t>
      </w:r>
      <w:r>
        <w:rPr>
          <w:color w:val="242424"/>
          <w:sz w:val="24"/>
        </w:rPr>
        <w:t>od</w:t>
      </w:r>
      <w:r>
        <w:rPr>
          <w:color w:val="242424"/>
          <w:spacing w:val="7"/>
          <w:sz w:val="24"/>
        </w:rPr>
        <w:t xml:space="preserve"> </w:t>
      </w:r>
      <w:r>
        <w:rPr>
          <w:color w:val="242424"/>
          <w:sz w:val="24"/>
        </w:rPr>
        <w:t>1.6.2023</w:t>
      </w:r>
      <w:r>
        <w:rPr>
          <w:color w:val="242424"/>
          <w:spacing w:val="18"/>
          <w:sz w:val="24"/>
        </w:rPr>
        <w:t xml:space="preserve"> </w:t>
      </w:r>
      <w:r>
        <w:rPr>
          <w:color w:val="242424"/>
          <w:sz w:val="24"/>
        </w:rPr>
        <w:t>do</w:t>
      </w:r>
      <w:r>
        <w:rPr>
          <w:color w:val="242424"/>
          <w:spacing w:val="5"/>
          <w:sz w:val="24"/>
        </w:rPr>
        <w:t xml:space="preserve"> </w:t>
      </w:r>
      <w:r>
        <w:rPr>
          <w:color w:val="242424"/>
          <w:spacing w:val="-2"/>
          <w:sz w:val="24"/>
        </w:rPr>
        <w:t>30.9.2024.</w:t>
      </w:r>
    </w:p>
    <w:p w14:paraId="2733F210" w14:textId="77777777" w:rsidR="00EA4DB5" w:rsidRDefault="00000000">
      <w:pPr>
        <w:pStyle w:val="Odstavecseseznamem"/>
        <w:numPr>
          <w:ilvl w:val="0"/>
          <w:numId w:val="2"/>
        </w:numPr>
        <w:tabs>
          <w:tab w:val="left" w:pos="541"/>
          <w:tab w:val="left" w:pos="544"/>
        </w:tabs>
        <w:spacing w:before="234" w:line="271" w:lineRule="auto"/>
        <w:ind w:left="541" w:right="129" w:hanging="343"/>
        <w:jc w:val="both"/>
        <w:rPr>
          <w:sz w:val="24"/>
        </w:rPr>
      </w:pPr>
      <w:r>
        <w:rPr>
          <w:color w:val="242424"/>
          <w:sz w:val="24"/>
        </w:rPr>
        <w:tab/>
        <w:t>Platnost smlouvy lze</w:t>
      </w:r>
      <w:r>
        <w:rPr>
          <w:color w:val="242424"/>
          <w:spacing w:val="-1"/>
          <w:sz w:val="24"/>
        </w:rPr>
        <w:t xml:space="preserve"> </w:t>
      </w:r>
      <w:r>
        <w:rPr>
          <w:color w:val="242424"/>
          <w:sz w:val="24"/>
        </w:rPr>
        <w:t>na základě domluvy smluvních stran prodloužit o</w:t>
      </w:r>
      <w:r>
        <w:rPr>
          <w:color w:val="242424"/>
          <w:spacing w:val="-3"/>
          <w:sz w:val="24"/>
        </w:rPr>
        <w:t xml:space="preserve"> </w:t>
      </w:r>
      <w:r>
        <w:rPr>
          <w:color w:val="242424"/>
          <w:sz w:val="24"/>
        </w:rPr>
        <w:t>dalších 12 měsíců, a to formou písemného dodatku smlouvy.</w:t>
      </w:r>
    </w:p>
    <w:p w14:paraId="0EDA0F94" w14:textId="77777777" w:rsidR="00EA4DB5" w:rsidRDefault="00000000">
      <w:pPr>
        <w:pStyle w:val="Odstavecseseznamem"/>
        <w:numPr>
          <w:ilvl w:val="0"/>
          <w:numId w:val="2"/>
        </w:numPr>
        <w:tabs>
          <w:tab w:val="left" w:pos="537"/>
          <w:tab w:val="left" w:pos="540"/>
        </w:tabs>
        <w:spacing w:before="203" w:line="271" w:lineRule="auto"/>
        <w:ind w:left="537" w:right="141"/>
        <w:jc w:val="both"/>
        <w:rPr>
          <w:sz w:val="24"/>
        </w:rPr>
      </w:pPr>
      <w:r>
        <w:rPr>
          <w:color w:val="242424"/>
          <w:sz w:val="24"/>
        </w:rPr>
        <w:tab/>
        <w:t>Rámcová</w:t>
      </w:r>
      <w:r>
        <w:rPr>
          <w:color w:val="242424"/>
          <w:spacing w:val="-10"/>
          <w:sz w:val="24"/>
        </w:rPr>
        <w:t xml:space="preserve"> </w:t>
      </w:r>
      <w:r>
        <w:rPr>
          <w:color w:val="242424"/>
          <w:sz w:val="24"/>
        </w:rPr>
        <w:t>smlouva</w:t>
      </w:r>
      <w:r>
        <w:rPr>
          <w:color w:val="242424"/>
          <w:spacing w:val="-7"/>
          <w:sz w:val="24"/>
        </w:rPr>
        <w:t xml:space="preserve"> </w:t>
      </w:r>
      <w:r>
        <w:rPr>
          <w:color w:val="242424"/>
          <w:sz w:val="24"/>
        </w:rPr>
        <w:t>nebo</w:t>
      </w:r>
      <w:r>
        <w:rPr>
          <w:color w:val="242424"/>
          <w:spacing w:val="-14"/>
          <w:sz w:val="24"/>
        </w:rPr>
        <w:t xml:space="preserve"> </w:t>
      </w:r>
      <w:r>
        <w:rPr>
          <w:color w:val="242424"/>
          <w:sz w:val="24"/>
        </w:rPr>
        <w:t>její</w:t>
      </w:r>
      <w:r>
        <w:rPr>
          <w:color w:val="242424"/>
          <w:spacing w:val="-12"/>
          <w:sz w:val="24"/>
        </w:rPr>
        <w:t xml:space="preserve"> </w:t>
      </w:r>
      <w:r>
        <w:rPr>
          <w:color w:val="242424"/>
          <w:sz w:val="24"/>
        </w:rPr>
        <w:t>část</w:t>
      </w:r>
      <w:r>
        <w:rPr>
          <w:color w:val="242424"/>
          <w:spacing w:val="-12"/>
          <w:sz w:val="24"/>
        </w:rPr>
        <w:t xml:space="preserve"> </w:t>
      </w:r>
      <w:r>
        <w:rPr>
          <w:color w:val="242424"/>
          <w:sz w:val="24"/>
        </w:rPr>
        <w:t>týkající</w:t>
      </w:r>
      <w:r>
        <w:rPr>
          <w:color w:val="242424"/>
          <w:spacing w:val="-6"/>
          <w:sz w:val="24"/>
        </w:rPr>
        <w:t xml:space="preserve"> </w:t>
      </w:r>
      <w:r>
        <w:rPr>
          <w:color w:val="242424"/>
          <w:sz w:val="24"/>
        </w:rPr>
        <w:t>se</w:t>
      </w:r>
      <w:r>
        <w:rPr>
          <w:color w:val="242424"/>
          <w:spacing w:val="-15"/>
          <w:sz w:val="24"/>
        </w:rPr>
        <w:t xml:space="preserve"> </w:t>
      </w:r>
      <w:r>
        <w:rPr>
          <w:color w:val="242424"/>
          <w:sz w:val="24"/>
        </w:rPr>
        <w:t>poskytování služeb</w:t>
      </w:r>
      <w:r>
        <w:rPr>
          <w:color w:val="242424"/>
          <w:spacing w:val="-14"/>
          <w:sz w:val="24"/>
        </w:rPr>
        <w:t xml:space="preserve"> </w:t>
      </w:r>
      <w:r>
        <w:rPr>
          <w:color w:val="242424"/>
          <w:sz w:val="24"/>
        </w:rPr>
        <w:t>v</w:t>
      </w:r>
      <w:r>
        <w:rPr>
          <w:color w:val="242424"/>
          <w:spacing w:val="-6"/>
          <w:sz w:val="24"/>
        </w:rPr>
        <w:t xml:space="preserve"> </w:t>
      </w:r>
      <w:r>
        <w:rPr>
          <w:color w:val="242424"/>
          <w:sz w:val="24"/>
        </w:rPr>
        <w:t>určité</w:t>
      </w:r>
      <w:r>
        <w:rPr>
          <w:color w:val="242424"/>
          <w:spacing w:val="-8"/>
          <w:sz w:val="24"/>
        </w:rPr>
        <w:t xml:space="preserve"> </w:t>
      </w:r>
      <w:r>
        <w:rPr>
          <w:color w:val="242424"/>
          <w:sz w:val="24"/>
        </w:rPr>
        <w:t>zemi</w:t>
      </w:r>
      <w:r>
        <w:rPr>
          <w:color w:val="242424"/>
          <w:spacing w:val="-8"/>
          <w:sz w:val="24"/>
        </w:rPr>
        <w:t xml:space="preserve"> </w:t>
      </w:r>
      <w:r>
        <w:rPr>
          <w:color w:val="242424"/>
          <w:sz w:val="24"/>
        </w:rPr>
        <w:t>může</w:t>
      </w:r>
      <w:r>
        <w:rPr>
          <w:color w:val="242424"/>
          <w:spacing w:val="-7"/>
          <w:sz w:val="24"/>
        </w:rPr>
        <w:t xml:space="preserve"> </w:t>
      </w:r>
      <w:r>
        <w:rPr>
          <w:color w:val="242424"/>
          <w:sz w:val="24"/>
        </w:rPr>
        <w:t>být</w:t>
      </w:r>
      <w:r>
        <w:rPr>
          <w:color w:val="242424"/>
          <w:spacing w:val="-11"/>
          <w:sz w:val="24"/>
        </w:rPr>
        <w:t xml:space="preserve"> </w:t>
      </w:r>
      <w:r>
        <w:rPr>
          <w:color w:val="242424"/>
          <w:sz w:val="24"/>
        </w:rPr>
        <w:t>ukončena kdykoliv</w:t>
      </w:r>
      <w:r>
        <w:rPr>
          <w:color w:val="242424"/>
          <w:spacing w:val="39"/>
          <w:sz w:val="24"/>
        </w:rPr>
        <w:t xml:space="preserve"> </w:t>
      </w:r>
      <w:r>
        <w:rPr>
          <w:color w:val="242424"/>
          <w:sz w:val="24"/>
        </w:rPr>
        <w:t>písemnou</w:t>
      </w:r>
      <w:r>
        <w:rPr>
          <w:color w:val="242424"/>
          <w:spacing w:val="40"/>
          <w:sz w:val="24"/>
        </w:rPr>
        <w:t xml:space="preserve"> </w:t>
      </w:r>
      <w:r>
        <w:rPr>
          <w:color w:val="242424"/>
          <w:sz w:val="24"/>
        </w:rPr>
        <w:t>výpovědí</w:t>
      </w:r>
      <w:r>
        <w:rPr>
          <w:color w:val="242424"/>
          <w:spacing w:val="40"/>
          <w:sz w:val="24"/>
        </w:rPr>
        <w:t xml:space="preserve"> </w:t>
      </w:r>
      <w:r>
        <w:rPr>
          <w:color w:val="242424"/>
          <w:sz w:val="24"/>
        </w:rPr>
        <w:t>kteroukoliv</w:t>
      </w:r>
      <w:r>
        <w:rPr>
          <w:color w:val="242424"/>
          <w:spacing w:val="40"/>
          <w:sz w:val="24"/>
        </w:rPr>
        <w:t xml:space="preserve"> </w:t>
      </w:r>
      <w:r>
        <w:rPr>
          <w:color w:val="242424"/>
          <w:sz w:val="24"/>
        </w:rPr>
        <w:t>ze</w:t>
      </w:r>
      <w:r>
        <w:rPr>
          <w:color w:val="242424"/>
          <w:spacing w:val="25"/>
          <w:sz w:val="24"/>
        </w:rPr>
        <w:t xml:space="preserve"> </w:t>
      </w:r>
      <w:r>
        <w:rPr>
          <w:color w:val="242424"/>
          <w:sz w:val="24"/>
        </w:rPr>
        <w:t>smluvních</w:t>
      </w:r>
      <w:r>
        <w:rPr>
          <w:color w:val="242424"/>
          <w:spacing w:val="38"/>
          <w:sz w:val="24"/>
        </w:rPr>
        <w:t xml:space="preserve"> </w:t>
      </w:r>
      <w:r>
        <w:rPr>
          <w:color w:val="242424"/>
          <w:sz w:val="24"/>
        </w:rPr>
        <w:t>stran.</w:t>
      </w:r>
      <w:r>
        <w:rPr>
          <w:color w:val="242424"/>
          <w:spacing w:val="34"/>
          <w:sz w:val="24"/>
        </w:rPr>
        <w:t xml:space="preserve"> </w:t>
      </w:r>
      <w:r>
        <w:rPr>
          <w:color w:val="242424"/>
          <w:sz w:val="24"/>
        </w:rPr>
        <w:t>Výpovědní</w:t>
      </w:r>
      <w:r>
        <w:rPr>
          <w:color w:val="242424"/>
          <w:spacing w:val="40"/>
          <w:sz w:val="24"/>
        </w:rPr>
        <w:t xml:space="preserve"> </w:t>
      </w:r>
      <w:r>
        <w:rPr>
          <w:color w:val="242424"/>
          <w:sz w:val="24"/>
        </w:rPr>
        <w:t>doba</w:t>
      </w:r>
      <w:r>
        <w:rPr>
          <w:color w:val="242424"/>
          <w:spacing w:val="30"/>
          <w:sz w:val="24"/>
        </w:rPr>
        <w:t xml:space="preserve"> </w:t>
      </w:r>
      <w:r>
        <w:rPr>
          <w:color w:val="242424"/>
          <w:sz w:val="24"/>
        </w:rPr>
        <w:t>je</w:t>
      </w:r>
      <w:r>
        <w:rPr>
          <w:color w:val="242424"/>
          <w:spacing w:val="29"/>
          <w:sz w:val="24"/>
        </w:rPr>
        <w:t xml:space="preserve"> </w:t>
      </w:r>
      <w:r>
        <w:rPr>
          <w:color w:val="242424"/>
          <w:sz w:val="24"/>
        </w:rPr>
        <w:t>tříměsíční a začíná běžet 1. dnem měsíce následujícího po doručení výpovědi.</w:t>
      </w:r>
    </w:p>
    <w:p w14:paraId="5E946A58" w14:textId="77777777" w:rsidR="00EA4DB5" w:rsidRDefault="00EA4DB5">
      <w:pPr>
        <w:spacing w:line="271" w:lineRule="auto"/>
        <w:jc w:val="both"/>
        <w:rPr>
          <w:sz w:val="24"/>
        </w:rPr>
        <w:sectPr w:rsidR="00EA4DB5">
          <w:pgSz w:w="11910" w:h="16830"/>
          <w:pgMar w:top="1020" w:right="840" w:bottom="280" w:left="1180" w:header="708" w:footer="708" w:gutter="0"/>
          <w:cols w:space="708"/>
        </w:sectPr>
      </w:pPr>
    </w:p>
    <w:p w14:paraId="7EC09A0A" w14:textId="77777777" w:rsidR="00EA4DB5" w:rsidRDefault="00000000">
      <w:pPr>
        <w:pStyle w:val="Nadpis1"/>
        <w:numPr>
          <w:ilvl w:val="1"/>
          <w:numId w:val="3"/>
        </w:numPr>
        <w:tabs>
          <w:tab w:val="left" w:pos="3990"/>
        </w:tabs>
        <w:spacing w:before="66"/>
        <w:ind w:left="3990" w:hanging="714"/>
        <w:jc w:val="left"/>
        <w:rPr>
          <w:color w:val="232323"/>
        </w:rPr>
      </w:pPr>
      <w:r>
        <w:rPr>
          <w:color w:val="232323"/>
          <w:spacing w:val="-2"/>
        </w:rPr>
        <w:lastRenderedPageBreak/>
        <w:t>Závěrečná</w:t>
      </w:r>
      <w:r>
        <w:rPr>
          <w:color w:val="232323"/>
          <w:spacing w:val="3"/>
        </w:rPr>
        <w:t xml:space="preserve"> </w:t>
      </w:r>
      <w:r>
        <w:rPr>
          <w:color w:val="232323"/>
          <w:spacing w:val="-2"/>
        </w:rPr>
        <w:t>ustanovení</w:t>
      </w:r>
    </w:p>
    <w:p w14:paraId="3DE27D4D" w14:textId="77777777" w:rsidR="00EA4DB5" w:rsidRDefault="00EA4DB5">
      <w:pPr>
        <w:pStyle w:val="Zkladntext"/>
        <w:spacing w:before="9"/>
        <w:rPr>
          <w:rFonts w:ascii="Arial"/>
          <w:b/>
          <w:sz w:val="23"/>
        </w:rPr>
      </w:pPr>
    </w:p>
    <w:p w14:paraId="34EDBCA1" w14:textId="77777777" w:rsidR="00EA4DB5" w:rsidRDefault="00000000">
      <w:pPr>
        <w:pStyle w:val="Zkladntext"/>
        <w:spacing w:line="271" w:lineRule="auto"/>
        <w:ind w:left="440" w:right="224" w:hanging="257"/>
        <w:jc w:val="both"/>
      </w:pPr>
      <w:r>
        <w:rPr>
          <w:color w:val="333333"/>
        </w:rPr>
        <w:t xml:space="preserve">I. </w:t>
      </w:r>
      <w:r>
        <w:rPr>
          <w:color w:val="232323"/>
        </w:rPr>
        <w:t xml:space="preserve">Konzultant není odpovědný za nezaplacení nebo opožděné zaplacení příslušných částek na finanční úřady, </w:t>
      </w:r>
      <w:r>
        <w:rPr>
          <w:color w:val="333333"/>
        </w:rPr>
        <w:t xml:space="preserve">celní </w:t>
      </w:r>
      <w:r>
        <w:rPr>
          <w:color w:val="232323"/>
        </w:rPr>
        <w:t xml:space="preserve">úřady nebo sociální a zdravotní pojišťovny, pokud to bylo způsobeno </w:t>
      </w:r>
      <w:r>
        <w:rPr>
          <w:color w:val="232323"/>
          <w:spacing w:val="-2"/>
        </w:rPr>
        <w:t>Klientem.</w:t>
      </w:r>
    </w:p>
    <w:p w14:paraId="1F6A352C" w14:textId="77777777" w:rsidR="00EA4DB5" w:rsidRDefault="00000000">
      <w:pPr>
        <w:pStyle w:val="Odstavecseseznamem"/>
        <w:numPr>
          <w:ilvl w:val="0"/>
          <w:numId w:val="1"/>
        </w:numPr>
        <w:tabs>
          <w:tab w:val="left" w:pos="426"/>
          <w:tab w:val="left" w:pos="432"/>
        </w:tabs>
        <w:spacing w:before="204" w:line="273" w:lineRule="auto"/>
        <w:ind w:right="222" w:hanging="271"/>
        <w:jc w:val="both"/>
        <w:rPr>
          <w:sz w:val="24"/>
        </w:rPr>
      </w:pPr>
      <w:r>
        <w:rPr>
          <w:color w:val="232323"/>
          <w:sz w:val="24"/>
        </w:rPr>
        <w:tab/>
        <w:t xml:space="preserve">Nedílnou součástí této Smlouvy jsou Všeobecné obchodní podmínky MAZARS a Doplňující obchodní podmínky MAZARS </w:t>
      </w:r>
      <w:r>
        <w:rPr>
          <w:color w:val="333333"/>
          <w:sz w:val="24"/>
        </w:rPr>
        <w:t xml:space="preserve">(společně </w:t>
      </w:r>
      <w:r>
        <w:rPr>
          <w:color w:val="232323"/>
          <w:sz w:val="24"/>
        </w:rPr>
        <w:t xml:space="preserve">dále jen </w:t>
      </w:r>
      <w:r>
        <w:rPr>
          <w:color w:val="333333"/>
          <w:sz w:val="24"/>
        </w:rPr>
        <w:t xml:space="preserve">„Obchodní </w:t>
      </w:r>
      <w:r>
        <w:rPr>
          <w:color w:val="232323"/>
          <w:sz w:val="24"/>
        </w:rPr>
        <w:t xml:space="preserve">podmínky MAZARS"), které se vztahují na poskytování služeb podle této Rámcové smlouvy, ledaže tato Rámcová smlouva </w:t>
      </w:r>
      <w:r>
        <w:rPr>
          <w:color w:val="333333"/>
          <w:sz w:val="24"/>
        </w:rPr>
        <w:t xml:space="preserve">výslovně </w:t>
      </w:r>
      <w:r>
        <w:rPr>
          <w:color w:val="232323"/>
          <w:sz w:val="24"/>
        </w:rPr>
        <w:t xml:space="preserve">stanoví odlišné podmínky. Žádné jiné obchodní podmínky se na poskytování služeb podle této Rámcové smlouvy nevztahují. Klient </w:t>
      </w:r>
      <w:r>
        <w:rPr>
          <w:color w:val="333333"/>
          <w:sz w:val="24"/>
        </w:rPr>
        <w:t xml:space="preserve">výslovně </w:t>
      </w:r>
      <w:r>
        <w:rPr>
          <w:color w:val="232323"/>
          <w:sz w:val="24"/>
        </w:rPr>
        <w:t xml:space="preserve">potvrzuje, že se seznámil se </w:t>
      </w:r>
      <w:r>
        <w:rPr>
          <w:color w:val="333333"/>
          <w:sz w:val="24"/>
        </w:rPr>
        <w:t xml:space="preserve">všemi </w:t>
      </w:r>
      <w:r>
        <w:rPr>
          <w:color w:val="232323"/>
          <w:sz w:val="24"/>
        </w:rPr>
        <w:t>podmínkami obsaženými v</w:t>
      </w:r>
      <w:r>
        <w:rPr>
          <w:color w:val="232323"/>
          <w:spacing w:val="-1"/>
          <w:sz w:val="24"/>
        </w:rPr>
        <w:t xml:space="preserve"> </w:t>
      </w:r>
      <w:r>
        <w:rPr>
          <w:color w:val="232323"/>
          <w:sz w:val="24"/>
        </w:rPr>
        <w:t>Obchodních podmínkách MAZARS, že</w:t>
      </w:r>
      <w:r>
        <w:rPr>
          <w:color w:val="232323"/>
          <w:spacing w:val="-5"/>
          <w:sz w:val="24"/>
        </w:rPr>
        <w:t xml:space="preserve"> </w:t>
      </w:r>
      <w:r>
        <w:rPr>
          <w:color w:val="232323"/>
          <w:sz w:val="24"/>
        </w:rPr>
        <w:t>jejich význam je</w:t>
      </w:r>
      <w:r>
        <w:rPr>
          <w:color w:val="232323"/>
          <w:spacing w:val="-4"/>
          <w:sz w:val="24"/>
        </w:rPr>
        <w:t xml:space="preserve"> </w:t>
      </w:r>
      <w:r>
        <w:rPr>
          <w:color w:val="232323"/>
          <w:sz w:val="24"/>
        </w:rPr>
        <w:t>jasný a</w:t>
      </w:r>
      <w:r>
        <w:rPr>
          <w:color w:val="232323"/>
          <w:spacing w:val="-9"/>
          <w:sz w:val="24"/>
        </w:rPr>
        <w:t xml:space="preserve"> </w:t>
      </w:r>
      <w:r>
        <w:rPr>
          <w:color w:val="232323"/>
          <w:sz w:val="24"/>
        </w:rPr>
        <w:t xml:space="preserve">že je přijímá. Klient si je vědom toho, že Všeobecné obchodní podmínky zakotvují mj. paušální náhradu administrativních nákladů </w:t>
      </w:r>
      <w:r>
        <w:rPr>
          <w:color w:val="333333"/>
          <w:sz w:val="24"/>
        </w:rPr>
        <w:t xml:space="preserve">ve výši </w:t>
      </w:r>
      <w:r>
        <w:rPr>
          <w:color w:val="232323"/>
          <w:sz w:val="24"/>
        </w:rPr>
        <w:t>3,5% základní ceny a inflační doložku. Klient si je dále vědom toho, že Doplňující obchodní podmínky obsahují mj. omezení odpovědnosti MAZARS za škodu.</w:t>
      </w:r>
    </w:p>
    <w:p w14:paraId="488693CE" w14:textId="77777777" w:rsidR="00EA4DB5" w:rsidRDefault="00000000">
      <w:pPr>
        <w:pStyle w:val="Odstavecseseznamem"/>
        <w:numPr>
          <w:ilvl w:val="0"/>
          <w:numId w:val="1"/>
        </w:numPr>
        <w:tabs>
          <w:tab w:val="left" w:pos="420"/>
          <w:tab w:val="left" w:pos="422"/>
        </w:tabs>
        <w:spacing w:before="189" w:line="271" w:lineRule="auto"/>
        <w:ind w:left="420" w:right="232" w:hanging="279"/>
        <w:jc w:val="both"/>
        <w:rPr>
          <w:sz w:val="24"/>
        </w:rPr>
      </w:pPr>
      <w:r>
        <w:rPr>
          <w:color w:val="232323"/>
          <w:sz w:val="24"/>
        </w:rPr>
        <w:tab/>
        <w:t>V</w:t>
      </w:r>
      <w:r>
        <w:rPr>
          <w:color w:val="232323"/>
          <w:spacing w:val="-1"/>
          <w:sz w:val="24"/>
        </w:rPr>
        <w:t xml:space="preserve"> </w:t>
      </w:r>
      <w:r>
        <w:rPr>
          <w:color w:val="232323"/>
          <w:sz w:val="24"/>
        </w:rPr>
        <w:t>případě rozporu mezi</w:t>
      </w:r>
      <w:r>
        <w:rPr>
          <w:color w:val="232323"/>
          <w:spacing w:val="-2"/>
          <w:sz w:val="24"/>
        </w:rPr>
        <w:t xml:space="preserve"> </w:t>
      </w:r>
      <w:r>
        <w:rPr>
          <w:color w:val="232323"/>
          <w:sz w:val="24"/>
        </w:rPr>
        <w:t>touto Smlouvou na</w:t>
      </w:r>
      <w:r>
        <w:rPr>
          <w:color w:val="232323"/>
          <w:spacing w:val="-8"/>
          <w:sz w:val="24"/>
        </w:rPr>
        <w:t xml:space="preserve"> </w:t>
      </w:r>
      <w:r>
        <w:rPr>
          <w:color w:val="232323"/>
          <w:sz w:val="24"/>
        </w:rPr>
        <w:t xml:space="preserve">jedné straně a Obchodními podmínkami MAZARS na straně druhé, platí ustanovení obsažená </w:t>
      </w:r>
      <w:r>
        <w:rPr>
          <w:color w:val="333333"/>
          <w:sz w:val="24"/>
        </w:rPr>
        <w:t xml:space="preserve">v </w:t>
      </w:r>
      <w:r>
        <w:rPr>
          <w:color w:val="232323"/>
          <w:sz w:val="24"/>
        </w:rPr>
        <w:t>této Smlouvě. V</w:t>
      </w:r>
      <w:r>
        <w:rPr>
          <w:color w:val="232323"/>
          <w:spacing w:val="-6"/>
          <w:sz w:val="24"/>
        </w:rPr>
        <w:t xml:space="preserve"> </w:t>
      </w:r>
      <w:r>
        <w:rPr>
          <w:color w:val="232323"/>
          <w:sz w:val="24"/>
        </w:rPr>
        <w:t>případě nesouladu mezi Všeobecnými obchodními podmínkami a Doplňujícími obchodními podmínkami platí ustanovení Doplňujících obchodních podmínek.</w:t>
      </w:r>
    </w:p>
    <w:p w14:paraId="6DE10FDD" w14:textId="77777777" w:rsidR="00EA4DB5" w:rsidRDefault="00000000">
      <w:pPr>
        <w:pStyle w:val="Odstavecseseznamem"/>
        <w:numPr>
          <w:ilvl w:val="0"/>
          <w:numId w:val="1"/>
        </w:numPr>
        <w:tabs>
          <w:tab w:val="left" w:pos="417"/>
        </w:tabs>
        <w:spacing w:before="194" w:line="271" w:lineRule="auto"/>
        <w:ind w:left="417" w:right="225" w:hanging="280"/>
        <w:jc w:val="both"/>
        <w:rPr>
          <w:sz w:val="24"/>
        </w:rPr>
      </w:pPr>
      <w:r>
        <w:rPr>
          <w:color w:val="232323"/>
          <w:sz w:val="24"/>
        </w:rPr>
        <w:t xml:space="preserve">Tato Rámcová smlouva je </w:t>
      </w:r>
      <w:r>
        <w:rPr>
          <w:color w:val="333333"/>
          <w:sz w:val="24"/>
        </w:rPr>
        <w:t xml:space="preserve">vyhotovena </w:t>
      </w:r>
      <w:r>
        <w:rPr>
          <w:color w:val="232323"/>
          <w:sz w:val="24"/>
        </w:rPr>
        <w:t xml:space="preserve">ve dvou vyhotoveních, a to </w:t>
      </w:r>
      <w:r>
        <w:rPr>
          <w:color w:val="333333"/>
          <w:sz w:val="24"/>
        </w:rPr>
        <w:t xml:space="preserve">v </w:t>
      </w:r>
      <w:r>
        <w:rPr>
          <w:color w:val="232323"/>
          <w:sz w:val="24"/>
        </w:rPr>
        <w:t>českém jazyce, a řídí se českým právem.</w:t>
      </w:r>
    </w:p>
    <w:p w14:paraId="6E2A7CCE" w14:textId="77777777" w:rsidR="00EA4DB5" w:rsidRDefault="00000000">
      <w:pPr>
        <w:pStyle w:val="Odstavecseseznamem"/>
        <w:numPr>
          <w:ilvl w:val="0"/>
          <w:numId w:val="1"/>
        </w:numPr>
        <w:tabs>
          <w:tab w:val="left" w:pos="463"/>
          <w:tab w:val="left" w:pos="467"/>
        </w:tabs>
        <w:spacing w:before="207" w:line="276" w:lineRule="auto"/>
        <w:ind w:left="463" w:right="226" w:hanging="329"/>
        <w:jc w:val="both"/>
        <w:rPr>
          <w:sz w:val="24"/>
        </w:rPr>
      </w:pPr>
      <w:r>
        <w:rPr>
          <w:color w:val="232323"/>
          <w:sz w:val="24"/>
        </w:rPr>
        <w:tab/>
        <w:t>Konzultant</w:t>
      </w:r>
      <w:r>
        <w:rPr>
          <w:color w:val="232323"/>
          <w:spacing w:val="40"/>
          <w:sz w:val="24"/>
        </w:rPr>
        <w:t xml:space="preserve"> </w:t>
      </w:r>
      <w:r>
        <w:rPr>
          <w:color w:val="232323"/>
          <w:sz w:val="24"/>
        </w:rPr>
        <w:t>bere</w:t>
      </w:r>
      <w:r>
        <w:rPr>
          <w:color w:val="232323"/>
          <w:spacing w:val="39"/>
          <w:sz w:val="24"/>
        </w:rPr>
        <w:t xml:space="preserve"> </w:t>
      </w:r>
      <w:r>
        <w:rPr>
          <w:color w:val="232323"/>
          <w:sz w:val="24"/>
        </w:rPr>
        <w:t>na</w:t>
      </w:r>
      <w:r>
        <w:rPr>
          <w:color w:val="232323"/>
          <w:spacing w:val="25"/>
          <w:sz w:val="24"/>
        </w:rPr>
        <w:t xml:space="preserve"> </w:t>
      </w:r>
      <w:r>
        <w:rPr>
          <w:color w:val="333333"/>
          <w:sz w:val="24"/>
        </w:rPr>
        <w:t>vědomí,</w:t>
      </w:r>
      <w:r>
        <w:rPr>
          <w:color w:val="333333"/>
          <w:spacing w:val="40"/>
          <w:sz w:val="24"/>
        </w:rPr>
        <w:t xml:space="preserve"> </w:t>
      </w:r>
      <w:r>
        <w:rPr>
          <w:color w:val="232323"/>
          <w:sz w:val="24"/>
        </w:rPr>
        <w:t>že</w:t>
      </w:r>
      <w:r>
        <w:rPr>
          <w:color w:val="232323"/>
          <w:spacing w:val="31"/>
          <w:sz w:val="24"/>
        </w:rPr>
        <w:t xml:space="preserve"> </w:t>
      </w:r>
      <w:r>
        <w:rPr>
          <w:color w:val="232323"/>
          <w:sz w:val="24"/>
        </w:rPr>
        <w:t>Klient</w:t>
      </w:r>
      <w:r>
        <w:rPr>
          <w:color w:val="232323"/>
          <w:spacing w:val="40"/>
          <w:sz w:val="24"/>
        </w:rPr>
        <w:t xml:space="preserve"> </w:t>
      </w:r>
      <w:r>
        <w:rPr>
          <w:color w:val="232323"/>
          <w:sz w:val="24"/>
        </w:rPr>
        <w:t>je</w:t>
      </w:r>
      <w:r>
        <w:rPr>
          <w:color w:val="232323"/>
          <w:spacing w:val="36"/>
          <w:sz w:val="24"/>
        </w:rPr>
        <w:t xml:space="preserve"> </w:t>
      </w:r>
      <w:r>
        <w:rPr>
          <w:color w:val="232323"/>
          <w:sz w:val="24"/>
        </w:rPr>
        <w:t>povinným</w:t>
      </w:r>
      <w:r>
        <w:rPr>
          <w:color w:val="232323"/>
          <w:spacing w:val="40"/>
          <w:sz w:val="24"/>
        </w:rPr>
        <w:t xml:space="preserve"> </w:t>
      </w:r>
      <w:r>
        <w:rPr>
          <w:color w:val="232323"/>
          <w:sz w:val="24"/>
        </w:rPr>
        <w:t>subjektem</w:t>
      </w:r>
      <w:r>
        <w:rPr>
          <w:color w:val="232323"/>
          <w:spacing w:val="40"/>
          <w:sz w:val="24"/>
        </w:rPr>
        <w:t xml:space="preserve"> </w:t>
      </w:r>
      <w:r>
        <w:rPr>
          <w:color w:val="232323"/>
          <w:sz w:val="24"/>
        </w:rPr>
        <w:t>dle</w:t>
      </w:r>
      <w:r>
        <w:rPr>
          <w:color w:val="232323"/>
          <w:spacing w:val="36"/>
          <w:sz w:val="24"/>
        </w:rPr>
        <w:t xml:space="preserve"> </w:t>
      </w:r>
      <w:r>
        <w:rPr>
          <w:color w:val="232323"/>
          <w:sz w:val="24"/>
        </w:rPr>
        <w:t>zákona</w:t>
      </w:r>
      <w:r>
        <w:rPr>
          <w:color w:val="232323"/>
          <w:spacing w:val="40"/>
          <w:sz w:val="24"/>
        </w:rPr>
        <w:t xml:space="preserve"> </w:t>
      </w:r>
      <w:r>
        <w:rPr>
          <w:color w:val="232323"/>
          <w:sz w:val="24"/>
        </w:rPr>
        <w:t>č.</w:t>
      </w:r>
      <w:r>
        <w:rPr>
          <w:color w:val="232323"/>
          <w:spacing w:val="27"/>
          <w:sz w:val="24"/>
        </w:rPr>
        <w:t xml:space="preserve"> </w:t>
      </w:r>
      <w:r>
        <w:rPr>
          <w:color w:val="232323"/>
          <w:sz w:val="24"/>
        </w:rPr>
        <w:t>340/2015</w:t>
      </w:r>
      <w:r>
        <w:rPr>
          <w:color w:val="232323"/>
          <w:spacing w:val="40"/>
          <w:sz w:val="24"/>
        </w:rPr>
        <w:t xml:space="preserve"> </w:t>
      </w:r>
      <w:r>
        <w:rPr>
          <w:color w:val="232323"/>
          <w:sz w:val="24"/>
        </w:rPr>
        <w:t>Sb., o</w:t>
      </w:r>
      <w:r>
        <w:rPr>
          <w:color w:val="232323"/>
          <w:spacing w:val="-10"/>
          <w:sz w:val="24"/>
        </w:rPr>
        <w:t xml:space="preserve"> </w:t>
      </w:r>
      <w:r>
        <w:rPr>
          <w:color w:val="232323"/>
          <w:sz w:val="24"/>
        </w:rPr>
        <w:t>registru smluv (dále jen "zákon o registru smluv") a</w:t>
      </w:r>
      <w:r>
        <w:rPr>
          <w:color w:val="232323"/>
          <w:spacing w:val="-3"/>
          <w:sz w:val="24"/>
        </w:rPr>
        <w:t xml:space="preserve"> </w:t>
      </w:r>
      <w:r>
        <w:rPr>
          <w:color w:val="232323"/>
          <w:sz w:val="24"/>
        </w:rPr>
        <w:t>výslovně</w:t>
      </w:r>
      <w:r>
        <w:rPr>
          <w:color w:val="232323"/>
          <w:spacing w:val="14"/>
          <w:sz w:val="24"/>
        </w:rPr>
        <w:t xml:space="preserve"> </w:t>
      </w:r>
      <w:r>
        <w:rPr>
          <w:color w:val="232323"/>
          <w:sz w:val="24"/>
        </w:rPr>
        <w:t>souhlasí</w:t>
      </w:r>
      <w:r>
        <w:rPr>
          <w:color w:val="232323"/>
          <w:spacing w:val="19"/>
          <w:sz w:val="24"/>
        </w:rPr>
        <w:t xml:space="preserve"> </w:t>
      </w:r>
      <w:r>
        <w:rPr>
          <w:color w:val="232323"/>
          <w:sz w:val="24"/>
        </w:rPr>
        <w:t>s</w:t>
      </w:r>
      <w:r>
        <w:rPr>
          <w:color w:val="232323"/>
          <w:spacing w:val="-2"/>
          <w:sz w:val="24"/>
        </w:rPr>
        <w:t xml:space="preserve"> </w:t>
      </w:r>
      <w:r>
        <w:rPr>
          <w:color w:val="232323"/>
          <w:sz w:val="24"/>
        </w:rPr>
        <w:t>tím, že</w:t>
      </w:r>
      <w:r>
        <w:rPr>
          <w:color w:val="232323"/>
          <w:spacing w:val="-3"/>
          <w:sz w:val="24"/>
        </w:rPr>
        <w:t xml:space="preserve"> </w:t>
      </w:r>
      <w:r>
        <w:rPr>
          <w:color w:val="232323"/>
          <w:sz w:val="24"/>
        </w:rPr>
        <w:t xml:space="preserve">tato smlouva </w:t>
      </w:r>
      <w:r>
        <w:rPr>
          <w:color w:val="333333"/>
          <w:sz w:val="24"/>
        </w:rPr>
        <w:t>v</w:t>
      </w:r>
      <w:r>
        <w:rPr>
          <w:color w:val="333333"/>
          <w:spacing w:val="-11"/>
          <w:sz w:val="24"/>
        </w:rPr>
        <w:t xml:space="preserve"> </w:t>
      </w:r>
      <w:r>
        <w:rPr>
          <w:color w:val="232323"/>
          <w:sz w:val="24"/>
        </w:rPr>
        <w:t>jejím úplném znění,</w:t>
      </w:r>
      <w:r>
        <w:rPr>
          <w:color w:val="232323"/>
          <w:spacing w:val="-2"/>
          <w:sz w:val="24"/>
        </w:rPr>
        <w:t xml:space="preserve"> </w:t>
      </w:r>
      <w:r>
        <w:rPr>
          <w:color w:val="232323"/>
          <w:sz w:val="24"/>
        </w:rPr>
        <w:t xml:space="preserve">podléhá uveřejnění </w:t>
      </w:r>
      <w:r>
        <w:rPr>
          <w:color w:val="333333"/>
          <w:sz w:val="24"/>
        </w:rPr>
        <w:t>v</w:t>
      </w:r>
      <w:r>
        <w:rPr>
          <w:color w:val="333333"/>
          <w:spacing w:val="-9"/>
          <w:sz w:val="24"/>
        </w:rPr>
        <w:t xml:space="preserve"> </w:t>
      </w:r>
      <w:r>
        <w:rPr>
          <w:color w:val="232323"/>
          <w:sz w:val="24"/>
        </w:rPr>
        <w:t>Registru smluv (informační systém veřejné správy, jehož správcem je</w:t>
      </w:r>
      <w:r>
        <w:rPr>
          <w:color w:val="232323"/>
          <w:spacing w:val="-3"/>
          <w:sz w:val="24"/>
        </w:rPr>
        <w:t xml:space="preserve"> </w:t>
      </w:r>
      <w:r>
        <w:rPr>
          <w:color w:val="232323"/>
          <w:sz w:val="24"/>
        </w:rPr>
        <w:t xml:space="preserve">Ministerstvo </w:t>
      </w:r>
      <w:r>
        <w:rPr>
          <w:color w:val="333333"/>
          <w:sz w:val="24"/>
        </w:rPr>
        <w:t xml:space="preserve">vnitra). </w:t>
      </w:r>
      <w:r>
        <w:rPr>
          <w:color w:val="232323"/>
          <w:sz w:val="24"/>
        </w:rPr>
        <w:t>Klient</w:t>
      </w:r>
      <w:r>
        <w:rPr>
          <w:color w:val="232323"/>
          <w:spacing w:val="-2"/>
          <w:sz w:val="24"/>
        </w:rPr>
        <w:t xml:space="preserve"> </w:t>
      </w:r>
      <w:r>
        <w:rPr>
          <w:color w:val="232323"/>
          <w:sz w:val="24"/>
        </w:rPr>
        <w:t>se</w:t>
      </w:r>
      <w:r>
        <w:rPr>
          <w:color w:val="232323"/>
          <w:spacing w:val="-4"/>
          <w:sz w:val="24"/>
        </w:rPr>
        <w:t xml:space="preserve"> </w:t>
      </w:r>
      <w:r>
        <w:rPr>
          <w:color w:val="232323"/>
          <w:sz w:val="24"/>
        </w:rPr>
        <w:t>zavazuje, že</w:t>
      </w:r>
      <w:r>
        <w:rPr>
          <w:color w:val="232323"/>
          <w:spacing w:val="-8"/>
          <w:sz w:val="24"/>
        </w:rPr>
        <w:t xml:space="preserve"> </w:t>
      </w:r>
      <w:r>
        <w:rPr>
          <w:color w:val="232323"/>
          <w:sz w:val="24"/>
        </w:rPr>
        <w:t>provede uveřejnění této smlouvy dle příslušného zákona o registru smluv.</w:t>
      </w:r>
    </w:p>
    <w:p w14:paraId="6F02DDD9" w14:textId="52B59371" w:rsidR="00EA4DB5" w:rsidRDefault="00000000">
      <w:pPr>
        <w:pStyle w:val="Odstavecseseznamem"/>
        <w:numPr>
          <w:ilvl w:val="0"/>
          <w:numId w:val="1"/>
        </w:numPr>
        <w:tabs>
          <w:tab w:val="left" w:pos="460"/>
          <w:tab w:val="left" w:pos="466"/>
        </w:tabs>
        <w:spacing w:before="163" w:line="208" w:lineRule="auto"/>
        <w:ind w:left="466" w:right="234" w:hanging="326"/>
        <w:jc w:val="both"/>
        <w:rPr>
          <w:i/>
          <w:sz w:val="24"/>
        </w:rPr>
      </w:pPr>
      <w:r>
        <w:rPr>
          <w:color w:val="232323"/>
          <w:sz w:val="24"/>
        </w:rPr>
        <w:t>Tato smlouva nabývá platnosti</w:t>
      </w:r>
      <w:r>
        <w:rPr>
          <w:color w:val="232323"/>
          <w:spacing w:val="19"/>
          <w:sz w:val="24"/>
        </w:rPr>
        <w:t xml:space="preserve"> </w:t>
      </w:r>
      <w:r>
        <w:rPr>
          <w:color w:val="232323"/>
          <w:sz w:val="24"/>
        </w:rPr>
        <w:t>dnem podpisu</w:t>
      </w:r>
      <w:r>
        <w:rPr>
          <w:color w:val="232323"/>
          <w:spacing w:val="27"/>
          <w:sz w:val="24"/>
        </w:rPr>
        <w:t xml:space="preserve"> </w:t>
      </w:r>
      <w:r>
        <w:rPr>
          <w:color w:val="333333"/>
          <w:sz w:val="24"/>
        </w:rPr>
        <w:t>a</w:t>
      </w:r>
      <w:r>
        <w:rPr>
          <w:color w:val="333333"/>
          <w:spacing w:val="20"/>
          <w:sz w:val="24"/>
        </w:rPr>
        <w:t xml:space="preserve"> </w:t>
      </w:r>
      <w:r>
        <w:rPr>
          <w:color w:val="232323"/>
          <w:sz w:val="24"/>
        </w:rPr>
        <w:t>účim10sti</w:t>
      </w:r>
      <w:r>
        <w:rPr>
          <w:color w:val="232323"/>
          <w:spacing w:val="28"/>
          <w:sz w:val="24"/>
        </w:rPr>
        <w:t xml:space="preserve"> </w:t>
      </w:r>
      <w:r>
        <w:rPr>
          <w:color w:val="333333"/>
          <w:sz w:val="24"/>
        </w:rPr>
        <w:t xml:space="preserve">nejdříve </w:t>
      </w:r>
      <w:r>
        <w:rPr>
          <w:color w:val="232323"/>
          <w:sz w:val="24"/>
        </w:rPr>
        <w:t>dnem</w:t>
      </w:r>
      <w:r>
        <w:rPr>
          <w:color w:val="232323"/>
          <w:spacing w:val="34"/>
          <w:sz w:val="24"/>
        </w:rPr>
        <w:t xml:space="preserve"> </w:t>
      </w:r>
      <w:r>
        <w:rPr>
          <w:color w:val="333333"/>
          <w:sz w:val="24"/>
        </w:rPr>
        <w:t>uveřejnění</w:t>
      </w:r>
      <w:r>
        <w:rPr>
          <w:color w:val="333333"/>
          <w:spacing w:val="20"/>
          <w:sz w:val="24"/>
        </w:rPr>
        <w:t xml:space="preserve"> </w:t>
      </w:r>
      <w:r>
        <w:rPr>
          <w:color w:val="333333"/>
          <w:sz w:val="24"/>
        </w:rPr>
        <w:t>smlouvy v</w:t>
      </w:r>
      <w:r>
        <w:rPr>
          <w:color w:val="333333"/>
          <w:spacing w:val="-10"/>
          <w:sz w:val="24"/>
        </w:rPr>
        <w:t xml:space="preserve"> </w:t>
      </w:r>
      <w:r>
        <w:rPr>
          <w:color w:val="333333"/>
          <w:sz w:val="24"/>
        </w:rPr>
        <w:t>Registru</w:t>
      </w:r>
      <w:r>
        <w:rPr>
          <w:color w:val="333333"/>
          <w:spacing w:val="80"/>
          <w:sz w:val="24"/>
        </w:rPr>
        <w:t xml:space="preserve"> </w:t>
      </w:r>
      <w:r>
        <w:rPr>
          <w:color w:val="333333"/>
          <w:sz w:val="24"/>
        </w:rPr>
        <w:t>smluv</w:t>
      </w:r>
      <w:r>
        <w:rPr>
          <w:color w:val="333333"/>
          <w:spacing w:val="73"/>
          <w:sz w:val="24"/>
        </w:rPr>
        <w:t xml:space="preserve"> </w:t>
      </w:r>
      <w:r>
        <w:rPr>
          <w:color w:val="333333"/>
          <w:sz w:val="24"/>
        </w:rPr>
        <w:t>nebo</w:t>
      </w:r>
      <w:r>
        <w:rPr>
          <w:color w:val="333333"/>
          <w:spacing w:val="74"/>
          <w:w w:val="150"/>
          <w:sz w:val="24"/>
        </w:rPr>
        <w:t xml:space="preserve"> </w:t>
      </w:r>
      <w:r>
        <w:rPr>
          <w:color w:val="333333"/>
          <w:sz w:val="24"/>
        </w:rPr>
        <w:t>I.</w:t>
      </w:r>
      <w:r>
        <w:rPr>
          <w:color w:val="333333"/>
          <w:spacing w:val="80"/>
          <w:sz w:val="24"/>
        </w:rPr>
        <w:t xml:space="preserve"> </w:t>
      </w:r>
      <w:r>
        <w:rPr>
          <w:color w:val="333333"/>
          <w:sz w:val="24"/>
        </w:rPr>
        <w:t>červnem</w:t>
      </w:r>
      <w:r>
        <w:rPr>
          <w:color w:val="333333"/>
          <w:spacing w:val="80"/>
          <w:sz w:val="24"/>
        </w:rPr>
        <w:t xml:space="preserve"> </w:t>
      </w:r>
      <w:r>
        <w:rPr>
          <w:color w:val="333333"/>
          <w:sz w:val="24"/>
        </w:rPr>
        <w:t>2023</w:t>
      </w:r>
      <w:r>
        <w:rPr>
          <w:color w:val="333333"/>
          <w:spacing w:val="40"/>
          <w:sz w:val="24"/>
        </w:rPr>
        <w:t xml:space="preserve">  </w:t>
      </w:r>
      <w:r>
        <w:rPr>
          <w:color w:val="333333"/>
          <w:sz w:val="24"/>
        </w:rPr>
        <w:t>podle</w:t>
      </w:r>
      <w:r>
        <w:rPr>
          <w:color w:val="333333"/>
          <w:spacing w:val="80"/>
          <w:sz w:val="24"/>
        </w:rPr>
        <w:t xml:space="preserve"> </w:t>
      </w:r>
      <w:r>
        <w:rPr>
          <w:color w:val="333333"/>
          <w:sz w:val="24"/>
        </w:rPr>
        <w:t>toho</w:t>
      </w:r>
      <w:r>
        <w:rPr>
          <w:color w:val="333333"/>
          <w:spacing w:val="80"/>
          <w:w w:val="150"/>
          <w:sz w:val="24"/>
        </w:rPr>
        <w:t xml:space="preserve"> </w:t>
      </w:r>
      <w:r>
        <w:rPr>
          <w:color w:val="333333"/>
          <w:sz w:val="24"/>
        </w:rPr>
        <w:t>která</w:t>
      </w:r>
      <w:r>
        <w:rPr>
          <w:color w:val="333333"/>
          <w:spacing w:val="78"/>
          <w:sz w:val="24"/>
        </w:rPr>
        <w:t xml:space="preserve"> </w:t>
      </w:r>
      <w:r>
        <w:rPr>
          <w:color w:val="333333"/>
          <w:sz w:val="24"/>
        </w:rPr>
        <w:t>skutečnost</w:t>
      </w:r>
      <w:r>
        <w:rPr>
          <w:color w:val="333333"/>
          <w:spacing w:val="80"/>
          <w:sz w:val="24"/>
        </w:rPr>
        <w:t xml:space="preserve"> </w:t>
      </w:r>
      <w:r>
        <w:rPr>
          <w:color w:val="333333"/>
          <w:sz w:val="24"/>
        </w:rPr>
        <w:t>nastane</w:t>
      </w:r>
      <w:r>
        <w:rPr>
          <w:color w:val="333333"/>
          <w:spacing w:val="80"/>
          <w:sz w:val="24"/>
        </w:rPr>
        <w:t xml:space="preserve"> </w:t>
      </w:r>
      <w:r>
        <w:rPr>
          <w:color w:val="333333"/>
          <w:sz w:val="24"/>
        </w:rPr>
        <w:t xml:space="preserve">později. </w:t>
      </w:r>
      <w:r>
        <w:rPr>
          <w:color w:val="232323"/>
          <w:sz w:val="24"/>
        </w:rPr>
        <w:t>O</w:t>
      </w:r>
      <w:r>
        <w:rPr>
          <w:color w:val="232323"/>
          <w:spacing w:val="-14"/>
          <w:sz w:val="24"/>
        </w:rPr>
        <w:t xml:space="preserve"> </w:t>
      </w:r>
      <w:r>
        <w:rPr>
          <w:color w:val="333333"/>
          <w:sz w:val="24"/>
        </w:rPr>
        <w:t xml:space="preserve">zveřejnění smlouvy </w:t>
      </w:r>
      <w:r>
        <w:rPr>
          <w:color w:val="464646"/>
          <w:sz w:val="24"/>
        </w:rPr>
        <w:t>v</w:t>
      </w:r>
      <w:r>
        <w:rPr>
          <w:color w:val="464646"/>
          <w:spacing w:val="-8"/>
          <w:sz w:val="24"/>
        </w:rPr>
        <w:t xml:space="preserve"> </w:t>
      </w:r>
      <w:r>
        <w:rPr>
          <w:color w:val="232323"/>
          <w:sz w:val="24"/>
        </w:rPr>
        <w:t xml:space="preserve">Registru </w:t>
      </w:r>
      <w:r>
        <w:rPr>
          <w:color w:val="333333"/>
          <w:sz w:val="24"/>
        </w:rPr>
        <w:t xml:space="preserve">smluv </w:t>
      </w:r>
      <w:r>
        <w:rPr>
          <w:color w:val="232323"/>
          <w:sz w:val="24"/>
        </w:rPr>
        <w:t xml:space="preserve">je </w:t>
      </w:r>
      <w:r>
        <w:rPr>
          <w:color w:val="333333"/>
          <w:sz w:val="24"/>
        </w:rPr>
        <w:t xml:space="preserve">Klient povinen Konzultanta uvědomit, a to formou zaslání výpisu z </w:t>
      </w:r>
      <w:r>
        <w:rPr>
          <w:color w:val="232323"/>
          <w:sz w:val="24"/>
        </w:rPr>
        <w:t xml:space="preserve">Registru </w:t>
      </w:r>
      <w:r>
        <w:rPr>
          <w:color w:val="333333"/>
          <w:sz w:val="24"/>
        </w:rPr>
        <w:t xml:space="preserve">smluv. </w:t>
      </w:r>
      <w:r>
        <w:rPr>
          <w:i/>
          <w:color w:val="333333"/>
          <w:sz w:val="24"/>
        </w:rPr>
        <w:t xml:space="preserve">Smluvní </w:t>
      </w:r>
      <w:r>
        <w:rPr>
          <w:i/>
          <w:color w:val="464646"/>
          <w:sz w:val="24"/>
        </w:rPr>
        <w:t>strany</w:t>
      </w:r>
      <w:r>
        <w:rPr>
          <w:i/>
          <w:color w:val="464646"/>
          <w:spacing w:val="-1"/>
          <w:sz w:val="24"/>
        </w:rPr>
        <w:t xml:space="preserve"> </w:t>
      </w:r>
      <w:r>
        <w:rPr>
          <w:i/>
          <w:color w:val="333333"/>
          <w:sz w:val="24"/>
        </w:rPr>
        <w:t>prohlašuj(</w:t>
      </w:r>
      <w:r>
        <w:rPr>
          <w:i/>
          <w:color w:val="333333"/>
          <w:spacing w:val="40"/>
          <w:sz w:val="24"/>
        </w:rPr>
        <w:t xml:space="preserve"> </w:t>
      </w:r>
      <w:r>
        <w:rPr>
          <w:i/>
          <w:color w:val="464646"/>
          <w:sz w:val="24"/>
        </w:rPr>
        <w:t xml:space="preserve">že </w:t>
      </w:r>
      <w:r>
        <w:rPr>
          <w:i/>
          <w:color w:val="333333"/>
          <w:sz w:val="24"/>
        </w:rPr>
        <w:t>jakékoli</w:t>
      </w:r>
      <w:r>
        <w:rPr>
          <w:i/>
          <w:color w:val="333333"/>
          <w:spacing w:val="-2"/>
          <w:sz w:val="24"/>
        </w:rPr>
        <w:t xml:space="preserve"> </w:t>
      </w:r>
      <w:r>
        <w:rPr>
          <w:i/>
          <w:color w:val="333333"/>
          <w:sz w:val="24"/>
        </w:rPr>
        <w:t>plnění poskytnuté p</w:t>
      </w:r>
      <w:r w:rsidR="00543194">
        <w:rPr>
          <w:i/>
          <w:color w:val="333333"/>
          <w:sz w:val="24"/>
        </w:rPr>
        <w:t>ř</w:t>
      </w:r>
      <w:r>
        <w:rPr>
          <w:i/>
          <w:color w:val="333333"/>
          <w:sz w:val="24"/>
        </w:rPr>
        <w:t xml:space="preserve">ed </w:t>
      </w:r>
      <w:r>
        <w:rPr>
          <w:i/>
          <w:color w:val="464646"/>
          <w:sz w:val="24"/>
        </w:rPr>
        <w:t>účinn</w:t>
      </w:r>
      <w:r w:rsidR="00543194">
        <w:rPr>
          <w:i/>
          <w:color w:val="464646"/>
          <w:sz w:val="24"/>
        </w:rPr>
        <w:t>ostí</w:t>
      </w:r>
      <w:r>
        <w:rPr>
          <w:rFonts w:ascii="Arial" w:hAnsi="Arial"/>
          <w:i/>
          <w:color w:val="333333"/>
          <w:sz w:val="23"/>
        </w:rPr>
        <w:t xml:space="preserve"> </w:t>
      </w:r>
      <w:r>
        <w:rPr>
          <w:i/>
          <w:color w:val="464646"/>
          <w:sz w:val="24"/>
        </w:rPr>
        <w:t xml:space="preserve">této smlouvy, </w:t>
      </w:r>
      <w:r>
        <w:rPr>
          <w:i/>
          <w:color w:val="333333"/>
          <w:sz w:val="24"/>
        </w:rPr>
        <w:t xml:space="preserve">konkrétně v době od června </w:t>
      </w:r>
      <w:r>
        <w:rPr>
          <w:i/>
          <w:color w:val="464646"/>
          <w:sz w:val="24"/>
        </w:rPr>
        <w:t xml:space="preserve">2023 </w:t>
      </w:r>
      <w:r>
        <w:rPr>
          <w:i/>
          <w:color w:val="333333"/>
          <w:sz w:val="24"/>
        </w:rPr>
        <w:t xml:space="preserve">do nabytí </w:t>
      </w:r>
      <w:r>
        <w:rPr>
          <w:i/>
          <w:color w:val="464646"/>
          <w:sz w:val="24"/>
        </w:rPr>
        <w:t xml:space="preserve">účinnosti </w:t>
      </w:r>
      <w:r>
        <w:rPr>
          <w:i/>
          <w:color w:val="333333"/>
          <w:sz w:val="24"/>
        </w:rPr>
        <w:t xml:space="preserve">této </w:t>
      </w:r>
      <w:r>
        <w:rPr>
          <w:i/>
          <w:color w:val="464646"/>
          <w:sz w:val="24"/>
        </w:rPr>
        <w:t xml:space="preserve">smlouvy, </w:t>
      </w:r>
      <w:r>
        <w:rPr>
          <w:i/>
          <w:color w:val="232323"/>
          <w:sz w:val="24"/>
        </w:rPr>
        <w:t>pokládají za plnění poskytnuté dle této smlou</w:t>
      </w:r>
      <w:r>
        <w:rPr>
          <w:i/>
          <w:color w:val="464646"/>
          <w:sz w:val="24"/>
        </w:rPr>
        <w:t>vy</w:t>
      </w:r>
      <w:r>
        <w:rPr>
          <w:i/>
          <w:color w:val="676767"/>
          <w:sz w:val="24"/>
        </w:rPr>
        <w:t xml:space="preserve">, </w:t>
      </w:r>
      <w:r>
        <w:rPr>
          <w:i/>
          <w:color w:val="333333"/>
          <w:sz w:val="24"/>
        </w:rPr>
        <w:t xml:space="preserve">které nezakládá bezdůvodné obohacení </w:t>
      </w:r>
      <w:r>
        <w:rPr>
          <w:i/>
          <w:color w:val="232323"/>
          <w:sz w:val="24"/>
        </w:rPr>
        <w:t xml:space="preserve">kterékoliv </w:t>
      </w:r>
      <w:r>
        <w:rPr>
          <w:i/>
          <w:color w:val="333333"/>
          <w:sz w:val="24"/>
        </w:rPr>
        <w:t xml:space="preserve">ze </w:t>
      </w:r>
      <w:r>
        <w:rPr>
          <w:i/>
          <w:color w:val="232323"/>
          <w:sz w:val="24"/>
        </w:rPr>
        <w:t>stran.</w:t>
      </w:r>
    </w:p>
    <w:p w14:paraId="5C05C724" w14:textId="77777777" w:rsidR="00EA4DB5" w:rsidRDefault="00EA4DB5">
      <w:pPr>
        <w:spacing w:line="208" w:lineRule="auto"/>
        <w:jc w:val="both"/>
        <w:rPr>
          <w:sz w:val="24"/>
        </w:rPr>
        <w:sectPr w:rsidR="00EA4DB5">
          <w:pgSz w:w="11910" w:h="16830"/>
          <w:pgMar w:top="960" w:right="840" w:bottom="280" w:left="1180" w:header="708" w:footer="708" w:gutter="0"/>
          <w:cols w:space="708"/>
        </w:sectPr>
      </w:pPr>
    </w:p>
    <w:p w14:paraId="2D6F9B64" w14:textId="77777777" w:rsidR="00543194" w:rsidRDefault="00543194">
      <w:pPr>
        <w:pStyle w:val="Zkladntext"/>
        <w:spacing w:before="123"/>
        <w:ind w:left="225"/>
        <w:rPr>
          <w:rFonts w:ascii="Gill Sans MT" w:eastAsia="Gill Sans MT" w:hAnsi="Gill Sans MT" w:cs="Gill Sans MT"/>
          <w:color w:val="383938"/>
          <w:spacing w:val="-5"/>
          <w:w w:val="121"/>
        </w:rPr>
      </w:pPr>
    </w:p>
    <w:p w14:paraId="64B58CEA" w14:textId="7C88F6C3" w:rsidR="00EA4DB5" w:rsidRDefault="00543194">
      <w:pPr>
        <w:pStyle w:val="Zkladntext"/>
        <w:spacing w:before="123"/>
        <w:ind w:left="225"/>
        <w:rPr>
          <w:rFonts w:ascii="Gill Sans MT" w:eastAsia="Gill Sans MT" w:hAnsi="Gill Sans MT" w:cs="Gill Sans MT"/>
        </w:rPr>
      </w:pPr>
      <w:r>
        <w:rPr>
          <w:rFonts w:ascii="Gill Sans MT" w:eastAsia="Gill Sans MT" w:hAnsi="Gill Sans MT" w:cs="Gill Sans MT"/>
          <w:color w:val="383938"/>
          <w:spacing w:val="-5"/>
          <w:w w:val="121"/>
        </w:rPr>
        <w:t>V Brně</w:t>
      </w:r>
      <w:r w:rsidR="00000000">
        <w:rPr>
          <w:i/>
          <w:iCs/>
          <w:color w:val="474747"/>
          <w:spacing w:val="29"/>
          <w:w w:val="124"/>
          <w:position w:val="11"/>
          <w:sz w:val="38"/>
          <w:szCs w:val="38"/>
        </w:rPr>
        <w:t xml:space="preserve"> </w:t>
      </w:r>
      <w:r w:rsidR="00000000">
        <w:rPr>
          <w:rFonts w:ascii="Gill Sans MT" w:eastAsia="Gill Sans MT" w:hAnsi="Gill Sans MT" w:cs="Gill Sans MT"/>
          <w:color w:val="383938"/>
          <w:spacing w:val="25"/>
          <w:w w:val="134"/>
        </w:rPr>
        <w:t>.</w:t>
      </w:r>
      <w:r w:rsidR="00000000">
        <w:rPr>
          <w:rFonts w:ascii="Gill Sans MT" w:eastAsia="Gill Sans MT" w:hAnsi="Gill Sans MT" w:cs="Gill Sans MT"/>
          <w:color w:val="383938"/>
          <w:spacing w:val="11"/>
          <w:w w:val="134"/>
        </w:rPr>
        <w:t>.</w:t>
      </w:r>
      <w:r w:rsidR="00000000">
        <w:rPr>
          <w:rFonts w:ascii="Gill Sans MT" w:eastAsia="Gill Sans MT" w:hAnsi="Gill Sans MT" w:cs="Gill Sans MT"/>
          <w:color w:val="232322"/>
          <w:spacing w:val="18"/>
          <w:w w:val="139"/>
        </w:rPr>
        <w:t>.</w:t>
      </w:r>
      <w:r w:rsidR="00000000">
        <w:rPr>
          <w:rFonts w:ascii="Gill Sans MT" w:eastAsia="Gill Sans MT" w:hAnsi="Gill Sans MT" w:cs="Gill Sans MT"/>
          <w:color w:val="383938"/>
          <w:spacing w:val="18"/>
          <w:w w:val="137"/>
        </w:rPr>
        <w:t>.</w:t>
      </w:r>
      <w:r w:rsidR="00000000">
        <w:rPr>
          <w:rFonts w:ascii="Gill Sans MT" w:eastAsia="Gill Sans MT" w:hAnsi="Gill Sans MT" w:cs="Gill Sans MT"/>
          <w:color w:val="232322"/>
          <w:spacing w:val="17"/>
          <w:w w:val="133"/>
        </w:rPr>
        <w:t>.</w:t>
      </w:r>
      <w:r w:rsidR="00000000">
        <w:rPr>
          <w:rFonts w:ascii="Gill Sans MT" w:eastAsia="Gill Sans MT" w:hAnsi="Gill Sans MT" w:cs="Gill Sans MT"/>
          <w:color w:val="232322"/>
          <w:spacing w:val="18"/>
          <w:w w:val="133"/>
        </w:rPr>
        <w:t>.</w:t>
      </w:r>
      <w:r w:rsidR="00000000">
        <w:rPr>
          <w:rFonts w:ascii="Gill Sans MT" w:eastAsia="Gill Sans MT" w:hAnsi="Gill Sans MT" w:cs="Gill Sans MT"/>
          <w:color w:val="232322"/>
          <w:spacing w:val="-34"/>
          <w:w w:val="124"/>
        </w:rPr>
        <w:t xml:space="preserve"> </w:t>
      </w:r>
      <w:r w:rsidR="00000000">
        <w:rPr>
          <w:rFonts w:ascii="Gill Sans MT" w:eastAsia="Gill Sans MT" w:hAnsi="Gill Sans MT" w:cs="Gill Sans MT"/>
          <w:color w:val="48484F"/>
          <w:spacing w:val="-18"/>
          <w:w w:val="125"/>
        </w:rPr>
        <w:t>..</w:t>
      </w:r>
      <w:r w:rsidR="00000000">
        <w:rPr>
          <w:rFonts w:ascii="Gill Sans MT" w:eastAsia="Gill Sans MT" w:hAnsi="Gill Sans MT" w:cs="Gill Sans MT"/>
          <w:color w:val="383938"/>
          <w:spacing w:val="-18"/>
          <w:w w:val="125"/>
        </w:rPr>
        <w:t>...</w:t>
      </w:r>
      <w:r w:rsidR="00000000">
        <w:rPr>
          <w:rFonts w:ascii="Gill Sans MT" w:eastAsia="Gill Sans MT" w:hAnsi="Gill Sans MT" w:cs="Gill Sans MT"/>
          <w:color w:val="48484F"/>
          <w:spacing w:val="-18"/>
          <w:w w:val="125"/>
        </w:rPr>
        <w:t>.</w:t>
      </w:r>
      <w:r w:rsidR="00000000">
        <w:rPr>
          <w:rFonts w:ascii="Gill Sans MT" w:eastAsia="Gill Sans MT" w:hAnsi="Gill Sans MT" w:cs="Gill Sans MT"/>
          <w:color w:val="383938"/>
          <w:spacing w:val="-18"/>
          <w:w w:val="125"/>
        </w:rPr>
        <w:t>.......</w:t>
      </w:r>
      <w:r w:rsidR="00000000">
        <w:rPr>
          <w:rFonts w:ascii="Gill Sans MT" w:eastAsia="Gill Sans MT" w:hAnsi="Gill Sans MT" w:cs="Gill Sans MT"/>
          <w:color w:val="48484F"/>
          <w:spacing w:val="-18"/>
          <w:w w:val="125"/>
        </w:rPr>
        <w:t>.</w:t>
      </w:r>
      <w:r w:rsidR="00000000">
        <w:rPr>
          <w:rFonts w:ascii="Gill Sans MT" w:eastAsia="Gill Sans MT" w:hAnsi="Gill Sans MT" w:cs="Gill Sans MT"/>
          <w:color w:val="48484F"/>
          <w:spacing w:val="-30"/>
          <w:w w:val="125"/>
        </w:rPr>
        <w:t xml:space="preserve"> </w:t>
      </w:r>
      <w:r w:rsidR="00000000">
        <w:rPr>
          <w:rFonts w:ascii="Gill Sans MT" w:eastAsia="Gill Sans MT" w:hAnsi="Gill Sans MT" w:cs="Gill Sans MT"/>
          <w:color w:val="383938"/>
          <w:spacing w:val="-18"/>
        </w:rPr>
        <w:t>.</w:t>
      </w:r>
    </w:p>
    <w:p w14:paraId="23EBC8DF" w14:textId="77777777" w:rsidR="00EA4DB5" w:rsidRDefault="00000000">
      <w:pPr>
        <w:pStyle w:val="Zkladntext"/>
        <w:spacing w:before="241"/>
        <w:ind w:left="229"/>
        <w:rPr>
          <w:rFonts w:ascii="Gill Sans MT" w:hAnsi="Gill Sans MT"/>
        </w:rPr>
      </w:pPr>
      <w:r>
        <w:rPr>
          <w:rFonts w:ascii="Gill Sans MT" w:hAnsi="Gill Sans MT"/>
          <w:color w:val="212121"/>
        </w:rPr>
        <w:t>Psychologický</w:t>
      </w:r>
      <w:r>
        <w:rPr>
          <w:rFonts w:ascii="Gill Sans MT" w:hAnsi="Gill Sans MT"/>
          <w:color w:val="212121"/>
          <w:spacing w:val="16"/>
        </w:rPr>
        <w:t xml:space="preserve"> </w:t>
      </w:r>
      <w:r>
        <w:rPr>
          <w:rFonts w:ascii="Gill Sans MT" w:hAnsi="Gill Sans MT"/>
          <w:color w:val="212121"/>
        </w:rPr>
        <w:t>ústav</w:t>
      </w:r>
      <w:r>
        <w:rPr>
          <w:rFonts w:ascii="Gill Sans MT" w:hAnsi="Gill Sans MT"/>
          <w:color w:val="212121"/>
          <w:spacing w:val="15"/>
        </w:rPr>
        <w:t xml:space="preserve"> </w:t>
      </w:r>
      <w:r>
        <w:rPr>
          <w:rFonts w:ascii="Gill Sans MT" w:hAnsi="Gill Sans MT"/>
          <w:color w:val="212121"/>
        </w:rPr>
        <w:t>AV</w:t>
      </w:r>
      <w:r>
        <w:rPr>
          <w:rFonts w:ascii="Gill Sans MT" w:hAnsi="Gill Sans MT"/>
          <w:color w:val="212121"/>
          <w:spacing w:val="22"/>
        </w:rPr>
        <w:t xml:space="preserve"> </w:t>
      </w:r>
      <w:r>
        <w:rPr>
          <w:rFonts w:ascii="Gill Sans MT" w:hAnsi="Gill Sans MT"/>
          <w:color w:val="212121"/>
        </w:rPr>
        <w:t>ČR,</w:t>
      </w:r>
      <w:r>
        <w:rPr>
          <w:rFonts w:ascii="Gill Sans MT" w:hAnsi="Gill Sans MT"/>
          <w:color w:val="212121"/>
          <w:spacing w:val="24"/>
        </w:rPr>
        <w:t xml:space="preserve"> </w:t>
      </w:r>
      <w:r>
        <w:rPr>
          <w:rFonts w:ascii="Gill Sans MT" w:hAnsi="Gill Sans MT"/>
          <w:color w:val="212121"/>
          <w:spacing w:val="-2"/>
        </w:rPr>
        <w:t>v.v.i.</w:t>
      </w:r>
    </w:p>
    <w:p w14:paraId="2785E104" w14:textId="77777777" w:rsidR="00EA4DB5" w:rsidRDefault="00EA4DB5">
      <w:pPr>
        <w:pStyle w:val="Zkladntext"/>
        <w:rPr>
          <w:rFonts w:ascii="Gill Sans MT"/>
          <w:sz w:val="32"/>
        </w:rPr>
      </w:pPr>
    </w:p>
    <w:p w14:paraId="56160D4D" w14:textId="77777777" w:rsidR="00EA4DB5" w:rsidRDefault="00EA4DB5">
      <w:pPr>
        <w:pStyle w:val="Zkladntext"/>
        <w:rPr>
          <w:rFonts w:ascii="Gill Sans MT"/>
          <w:sz w:val="32"/>
        </w:rPr>
      </w:pPr>
    </w:p>
    <w:p w14:paraId="27091B51" w14:textId="77777777" w:rsidR="00EA4DB5" w:rsidRDefault="00EA4DB5">
      <w:pPr>
        <w:pStyle w:val="Zkladntext"/>
        <w:rPr>
          <w:rFonts w:ascii="Gill Sans MT"/>
          <w:sz w:val="32"/>
        </w:rPr>
      </w:pPr>
    </w:p>
    <w:p w14:paraId="2369ABD3" w14:textId="77777777" w:rsidR="00EA4DB5" w:rsidRDefault="00000000">
      <w:pPr>
        <w:pStyle w:val="Zkladntext"/>
        <w:spacing w:before="223"/>
        <w:ind w:left="599" w:right="988"/>
        <w:jc w:val="center"/>
        <w:rPr>
          <w:rFonts w:ascii="Gill Sans MT" w:hAnsi="Gill Sans MT"/>
        </w:rPr>
      </w:pPr>
      <w:r>
        <w:rPr>
          <w:rFonts w:ascii="Gill Sans MT" w:hAnsi="Gill Sans MT"/>
          <w:color w:val="212121"/>
        </w:rPr>
        <w:t>prof.</w:t>
      </w:r>
      <w:r>
        <w:rPr>
          <w:rFonts w:ascii="Gill Sans MT" w:hAnsi="Gill Sans MT"/>
          <w:color w:val="212121"/>
          <w:spacing w:val="-31"/>
        </w:rPr>
        <w:t xml:space="preserve"> </w:t>
      </w:r>
      <w:r>
        <w:rPr>
          <w:rFonts w:ascii="Gill Sans MT" w:hAnsi="Gill Sans MT"/>
          <w:color w:val="212121"/>
        </w:rPr>
        <w:t>PhDr.</w:t>
      </w:r>
      <w:r>
        <w:rPr>
          <w:rFonts w:ascii="Gill Sans MT" w:hAnsi="Gill Sans MT"/>
          <w:color w:val="212121"/>
          <w:spacing w:val="-27"/>
        </w:rPr>
        <w:t xml:space="preserve"> </w:t>
      </w:r>
      <w:r>
        <w:rPr>
          <w:rFonts w:ascii="Gill Sans MT" w:hAnsi="Gill Sans MT"/>
          <w:color w:val="212121"/>
        </w:rPr>
        <w:t>Tomáš</w:t>
      </w:r>
      <w:r>
        <w:rPr>
          <w:rFonts w:ascii="Gill Sans MT" w:hAnsi="Gill Sans MT"/>
          <w:color w:val="212121"/>
          <w:spacing w:val="-10"/>
        </w:rPr>
        <w:t xml:space="preserve"> </w:t>
      </w:r>
      <w:r>
        <w:rPr>
          <w:rFonts w:ascii="Gill Sans MT" w:hAnsi="Gill Sans MT"/>
          <w:color w:val="212121"/>
        </w:rPr>
        <w:t>Urbánek,</w:t>
      </w:r>
      <w:r>
        <w:rPr>
          <w:rFonts w:ascii="Gill Sans MT" w:hAnsi="Gill Sans MT"/>
          <w:color w:val="212121"/>
          <w:spacing w:val="-11"/>
        </w:rPr>
        <w:t xml:space="preserve"> </w:t>
      </w:r>
      <w:r>
        <w:rPr>
          <w:rFonts w:ascii="Gill Sans MT" w:hAnsi="Gill Sans MT"/>
          <w:color w:val="212121"/>
          <w:spacing w:val="-5"/>
        </w:rPr>
        <w:t>PhD</w:t>
      </w:r>
    </w:p>
    <w:p w14:paraId="27F17660" w14:textId="77777777" w:rsidR="00EA4DB5" w:rsidRDefault="00000000">
      <w:pPr>
        <w:pStyle w:val="Zkladntext"/>
        <w:spacing w:before="21"/>
        <w:ind w:left="394" w:right="988"/>
        <w:jc w:val="center"/>
        <w:rPr>
          <w:rFonts w:ascii="Gill Sans MT" w:hAnsi="Gill Sans MT"/>
        </w:rPr>
      </w:pPr>
      <w:r>
        <w:rPr>
          <w:rFonts w:ascii="Gill Sans MT" w:hAnsi="Gill Sans MT"/>
          <w:color w:val="212121"/>
          <w:spacing w:val="-2"/>
        </w:rPr>
        <w:t>ředitel</w:t>
      </w:r>
    </w:p>
    <w:p w14:paraId="7557079B" w14:textId="77777777" w:rsidR="00EA4DB5" w:rsidRDefault="00EA4DB5">
      <w:pPr>
        <w:pStyle w:val="Zkladntext"/>
        <w:rPr>
          <w:rFonts w:ascii="Gill Sans MT"/>
          <w:sz w:val="32"/>
        </w:rPr>
      </w:pPr>
    </w:p>
    <w:p w14:paraId="26CBB122" w14:textId="77777777" w:rsidR="00EA4DB5" w:rsidRDefault="00EA4DB5">
      <w:pPr>
        <w:pStyle w:val="Zkladntext"/>
        <w:rPr>
          <w:rFonts w:ascii="Gill Sans MT"/>
          <w:sz w:val="32"/>
        </w:rPr>
      </w:pPr>
    </w:p>
    <w:p w14:paraId="6F572783" w14:textId="77777777" w:rsidR="00EA4DB5" w:rsidRDefault="00EA4DB5">
      <w:pPr>
        <w:pStyle w:val="Zkladntext"/>
        <w:rPr>
          <w:rFonts w:ascii="Gill Sans MT"/>
          <w:sz w:val="32"/>
        </w:rPr>
      </w:pPr>
    </w:p>
    <w:p w14:paraId="7D93B556" w14:textId="77777777" w:rsidR="00EA4DB5" w:rsidRDefault="00EA4DB5">
      <w:pPr>
        <w:pStyle w:val="Zkladntext"/>
        <w:spacing w:before="7"/>
        <w:rPr>
          <w:rFonts w:ascii="Gill Sans MT"/>
          <w:sz w:val="39"/>
        </w:rPr>
      </w:pPr>
    </w:p>
    <w:p w14:paraId="26A0A20C" w14:textId="77777777" w:rsidR="00EA4DB5" w:rsidRDefault="00000000">
      <w:pPr>
        <w:pStyle w:val="Zkladntext"/>
        <w:tabs>
          <w:tab w:val="left" w:pos="1718"/>
        </w:tabs>
        <w:spacing w:before="1"/>
        <w:ind w:left="117"/>
        <w:rPr>
          <w:rFonts w:ascii="Gill Sans MT" w:hAnsi="Gill Sans MT"/>
        </w:rPr>
      </w:pPr>
      <w:r>
        <w:rPr>
          <w:rFonts w:ascii="Gill Sans MT" w:hAnsi="Gill Sans MT"/>
          <w:color w:val="212121"/>
        </w:rPr>
        <w:t>Příloha</w:t>
      </w:r>
      <w:r>
        <w:rPr>
          <w:rFonts w:ascii="Gill Sans MT" w:hAnsi="Gill Sans MT"/>
          <w:color w:val="212121"/>
          <w:spacing w:val="8"/>
        </w:rPr>
        <w:t xml:space="preserve"> </w:t>
      </w:r>
      <w:r>
        <w:rPr>
          <w:rFonts w:ascii="Gill Sans MT" w:hAnsi="Gill Sans MT"/>
          <w:color w:val="212121"/>
        </w:rPr>
        <w:t>č.</w:t>
      </w:r>
      <w:r>
        <w:rPr>
          <w:rFonts w:ascii="Gill Sans MT" w:hAnsi="Gill Sans MT"/>
          <w:color w:val="212121"/>
          <w:spacing w:val="28"/>
        </w:rPr>
        <w:t xml:space="preserve"> </w:t>
      </w:r>
      <w:r>
        <w:rPr>
          <w:rFonts w:ascii="Gill Sans MT" w:hAnsi="Gill Sans MT"/>
          <w:color w:val="212121"/>
          <w:spacing w:val="-5"/>
        </w:rPr>
        <w:t>1:</w:t>
      </w:r>
      <w:r>
        <w:rPr>
          <w:rFonts w:ascii="Gill Sans MT" w:hAnsi="Gill Sans MT"/>
          <w:color w:val="212121"/>
        </w:rPr>
        <w:tab/>
      </w:r>
      <w:r>
        <w:rPr>
          <w:rFonts w:ascii="Gill Sans MT" w:hAnsi="Gill Sans MT"/>
          <w:color w:val="212121"/>
          <w:spacing w:val="-4"/>
        </w:rPr>
        <w:t>Všeobecné</w:t>
      </w:r>
      <w:r>
        <w:rPr>
          <w:rFonts w:ascii="Gill Sans MT" w:hAnsi="Gill Sans MT"/>
          <w:color w:val="212121"/>
          <w:spacing w:val="4"/>
        </w:rPr>
        <w:t xml:space="preserve"> </w:t>
      </w:r>
      <w:r>
        <w:rPr>
          <w:rFonts w:ascii="Gill Sans MT" w:hAnsi="Gill Sans MT"/>
          <w:color w:val="212121"/>
          <w:spacing w:val="-4"/>
        </w:rPr>
        <w:t>obchodní</w:t>
      </w:r>
      <w:r>
        <w:rPr>
          <w:rFonts w:ascii="Gill Sans MT" w:hAnsi="Gill Sans MT"/>
          <w:color w:val="212121"/>
        </w:rPr>
        <w:t xml:space="preserve"> </w:t>
      </w:r>
      <w:r>
        <w:rPr>
          <w:rFonts w:ascii="Gill Sans MT" w:hAnsi="Gill Sans MT"/>
          <w:color w:val="212121"/>
          <w:spacing w:val="-4"/>
        </w:rPr>
        <w:t>podmínky</w:t>
      </w:r>
    </w:p>
    <w:p w14:paraId="102BD66C" w14:textId="77777777" w:rsidR="00543194" w:rsidRDefault="00000000" w:rsidP="00543194">
      <w:pPr>
        <w:spacing w:before="146" w:line="326" w:lineRule="auto"/>
        <w:ind w:left="117" w:right="104" w:firstLine="4"/>
        <w:rPr>
          <w:color w:val="2F2F2F"/>
          <w:w w:val="65"/>
          <w:sz w:val="47"/>
          <w:szCs w:val="47"/>
        </w:rPr>
      </w:pPr>
      <w:r>
        <w:br w:type="column"/>
      </w:r>
      <w:r>
        <w:rPr>
          <w:rFonts w:ascii="Gill Sans MT" w:eastAsia="Gill Sans MT" w:hAnsi="Gill Sans MT" w:cs="Gill Sans MT"/>
          <w:color w:val="2F2F2F"/>
          <w:w w:val="65"/>
          <w:sz w:val="24"/>
          <w:szCs w:val="24"/>
        </w:rPr>
        <w:t>V</w:t>
      </w:r>
      <w:r>
        <w:rPr>
          <w:rFonts w:ascii="Gill Sans MT" w:eastAsia="Gill Sans MT" w:hAnsi="Gill Sans MT" w:cs="Gill Sans MT"/>
          <w:color w:val="2F2F2F"/>
          <w:spacing w:val="-17"/>
          <w:sz w:val="24"/>
          <w:szCs w:val="24"/>
        </w:rPr>
        <w:t xml:space="preserve"> </w:t>
      </w:r>
      <w:r>
        <w:rPr>
          <w:rFonts w:ascii="Gill Sans MT" w:eastAsia="Gill Sans MT" w:hAnsi="Gill Sans MT" w:cs="Gill Sans MT"/>
          <w:color w:val="2F2F2F"/>
          <w:w w:val="65"/>
          <w:sz w:val="24"/>
          <w:szCs w:val="24"/>
        </w:rPr>
        <w:t>Praze</w:t>
      </w:r>
      <w:r>
        <w:rPr>
          <w:rFonts w:ascii="Gill Sans MT" w:eastAsia="Gill Sans MT" w:hAnsi="Gill Sans MT" w:cs="Gill Sans MT"/>
          <w:color w:val="2F2F2F"/>
          <w:spacing w:val="-17"/>
          <w:sz w:val="24"/>
          <w:szCs w:val="24"/>
        </w:rPr>
        <w:t xml:space="preserve"> </w:t>
      </w:r>
      <w:r>
        <w:rPr>
          <w:rFonts w:ascii="Gill Sans MT" w:eastAsia="Gill Sans MT" w:hAnsi="Gill Sans MT" w:cs="Gill Sans MT"/>
          <w:color w:val="2F2F2F"/>
          <w:w w:val="65"/>
          <w:sz w:val="24"/>
          <w:szCs w:val="24"/>
        </w:rPr>
        <w:t>dne</w:t>
      </w:r>
      <w:r>
        <w:rPr>
          <w:rFonts w:ascii="Gill Sans MT" w:eastAsia="Gill Sans MT" w:hAnsi="Gill Sans MT" w:cs="Gill Sans MT"/>
          <w:color w:val="2F2F2F"/>
          <w:spacing w:val="16"/>
          <w:sz w:val="24"/>
          <w:szCs w:val="24"/>
        </w:rPr>
        <w:t xml:space="preserve"> </w:t>
      </w:r>
      <w:r>
        <w:rPr>
          <w:rFonts w:ascii="Gill Sans MT" w:eastAsia="Gill Sans MT" w:hAnsi="Gill Sans MT" w:cs="Gill Sans MT"/>
          <w:color w:val="2F2F2F"/>
          <w:w w:val="65"/>
          <w:sz w:val="24"/>
          <w:szCs w:val="24"/>
        </w:rPr>
        <w:t>.</w:t>
      </w:r>
      <w:r>
        <w:rPr>
          <w:rFonts w:ascii="Gill Sans MT" w:eastAsia="Gill Sans MT" w:hAnsi="Gill Sans MT" w:cs="Gill Sans MT"/>
          <w:color w:val="2F2F2F"/>
          <w:spacing w:val="-13"/>
          <w:w w:val="65"/>
          <w:sz w:val="24"/>
          <w:szCs w:val="24"/>
        </w:rPr>
        <w:t xml:space="preserve"> </w:t>
      </w:r>
      <w:r>
        <w:rPr>
          <w:color w:val="2F2F2F"/>
          <w:w w:val="65"/>
          <w:sz w:val="47"/>
          <w:szCs w:val="47"/>
        </w:rPr>
        <w:t xml:space="preserve">............... </w:t>
      </w:r>
    </w:p>
    <w:p w14:paraId="7B757F4C" w14:textId="5098C78A" w:rsidR="00EA4DB5" w:rsidRPr="00543194" w:rsidRDefault="00000000" w:rsidP="00543194">
      <w:pPr>
        <w:spacing w:before="146" w:line="326" w:lineRule="auto"/>
        <w:ind w:left="117" w:right="104" w:firstLine="4"/>
        <w:rPr>
          <w:rFonts w:ascii="Gill Sans MT" w:eastAsia="Gill Sans MT" w:hAnsi="Gill Sans MT" w:cs="Gill Sans MT"/>
          <w:color w:val="2F2F2F"/>
          <w:w w:val="65"/>
          <w:sz w:val="24"/>
          <w:szCs w:val="24"/>
        </w:rPr>
      </w:pPr>
      <w:r>
        <w:rPr>
          <w:rFonts w:ascii="Gill Sans MT" w:eastAsia="Gill Sans MT" w:hAnsi="Gill Sans MT" w:cs="Gill Sans MT"/>
          <w:color w:val="222222"/>
          <w:sz w:val="24"/>
          <w:szCs w:val="24"/>
        </w:rPr>
        <w:t>Mazars s.r.o.</w:t>
      </w:r>
    </w:p>
    <w:p w14:paraId="65A177C0" w14:textId="77777777" w:rsidR="00EA4DB5" w:rsidRDefault="00EA4DB5">
      <w:pPr>
        <w:pStyle w:val="Zkladntext"/>
        <w:rPr>
          <w:rFonts w:ascii="Gill Sans MT"/>
          <w:sz w:val="32"/>
        </w:rPr>
      </w:pPr>
    </w:p>
    <w:p w14:paraId="7E7BE560" w14:textId="77777777" w:rsidR="00EA4DB5" w:rsidRDefault="00EA4DB5">
      <w:pPr>
        <w:pStyle w:val="Zkladntext"/>
        <w:rPr>
          <w:rFonts w:ascii="Gill Sans MT"/>
          <w:sz w:val="32"/>
        </w:rPr>
      </w:pPr>
    </w:p>
    <w:p w14:paraId="721B91E7" w14:textId="77777777" w:rsidR="00EA4DB5" w:rsidRDefault="00EA4DB5">
      <w:pPr>
        <w:pStyle w:val="Zkladntext"/>
        <w:spacing w:before="6"/>
        <w:rPr>
          <w:rFonts w:ascii="Gill Sans MT"/>
          <w:sz w:val="42"/>
        </w:rPr>
      </w:pPr>
    </w:p>
    <w:p w14:paraId="26B938D7" w14:textId="77777777" w:rsidR="00EA4DB5" w:rsidRDefault="00000000">
      <w:pPr>
        <w:pStyle w:val="Zkladntext"/>
        <w:spacing w:before="1" w:line="259" w:lineRule="auto"/>
        <w:ind w:left="1685" w:right="939" w:hanging="104"/>
        <w:rPr>
          <w:rFonts w:ascii="Gill Sans MT"/>
        </w:rPr>
      </w:pPr>
      <w:r>
        <w:rPr>
          <w:rFonts w:ascii="Gill Sans MT"/>
          <w:color w:val="202020"/>
          <w:w w:val="105"/>
        </w:rPr>
        <w:t>Pavel</w:t>
      </w:r>
      <w:r>
        <w:rPr>
          <w:rFonts w:ascii="Gill Sans MT"/>
          <w:color w:val="202020"/>
          <w:spacing w:val="-14"/>
          <w:w w:val="105"/>
        </w:rPr>
        <w:t xml:space="preserve"> </w:t>
      </w:r>
      <w:r>
        <w:rPr>
          <w:rFonts w:ascii="Gill Sans MT"/>
          <w:color w:val="202020"/>
          <w:w w:val="105"/>
        </w:rPr>
        <w:t xml:space="preserve">Klein </w:t>
      </w:r>
      <w:r>
        <w:rPr>
          <w:rFonts w:ascii="Gill Sans MT"/>
          <w:color w:val="202020"/>
          <w:spacing w:val="-2"/>
          <w:w w:val="105"/>
        </w:rPr>
        <w:t>jednatel</w:t>
      </w:r>
    </w:p>
    <w:p w14:paraId="2AC65591" w14:textId="77777777" w:rsidR="00EA4DB5" w:rsidRDefault="00EA4DB5">
      <w:pPr>
        <w:spacing w:line="259" w:lineRule="auto"/>
        <w:rPr>
          <w:rFonts w:ascii="Gill Sans MT"/>
        </w:rPr>
        <w:sectPr w:rsidR="00EA4DB5">
          <w:pgSz w:w="11910" w:h="16830"/>
          <w:pgMar w:top="880" w:right="1040" w:bottom="280" w:left="1440" w:header="708" w:footer="708" w:gutter="0"/>
          <w:cols w:num="2" w:space="708" w:equalWidth="0">
            <w:col w:w="4800" w:space="247"/>
            <w:col w:w="4383"/>
          </w:cols>
        </w:sectPr>
      </w:pPr>
    </w:p>
    <w:p w14:paraId="15CD5DC4" w14:textId="77777777" w:rsidR="00EA4DB5" w:rsidRDefault="00000000">
      <w:pPr>
        <w:pStyle w:val="Zkladntext"/>
        <w:spacing w:before="83" w:line="321" w:lineRule="auto"/>
        <w:ind w:left="111" w:right="34" w:firstLine="8"/>
        <w:rPr>
          <w:rFonts w:ascii="Gill Sans MT" w:hAnsi="Gill Sans MT"/>
        </w:rPr>
      </w:pPr>
      <w:r>
        <w:rPr>
          <w:rFonts w:ascii="Gill Sans MT" w:hAnsi="Gill Sans MT"/>
          <w:color w:val="202020"/>
          <w:w w:val="105"/>
        </w:rPr>
        <w:t>Příloha</w:t>
      </w:r>
      <w:r>
        <w:rPr>
          <w:rFonts w:ascii="Gill Sans MT" w:hAnsi="Gill Sans MT"/>
          <w:color w:val="202020"/>
          <w:spacing w:val="-18"/>
          <w:w w:val="105"/>
        </w:rPr>
        <w:t xml:space="preserve"> </w:t>
      </w:r>
      <w:r>
        <w:rPr>
          <w:rFonts w:ascii="Gill Sans MT" w:hAnsi="Gill Sans MT"/>
          <w:color w:val="202020"/>
          <w:w w:val="105"/>
        </w:rPr>
        <w:t>č.</w:t>
      </w:r>
      <w:r>
        <w:rPr>
          <w:rFonts w:ascii="Gill Sans MT" w:hAnsi="Gill Sans MT"/>
          <w:color w:val="202020"/>
          <w:spacing w:val="-25"/>
          <w:w w:val="105"/>
        </w:rPr>
        <w:t xml:space="preserve"> </w:t>
      </w:r>
      <w:r>
        <w:rPr>
          <w:rFonts w:ascii="Gill Sans MT" w:hAnsi="Gill Sans MT"/>
          <w:color w:val="202020"/>
          <w:w w:val="105"/>
        </w:rPr>
        <w:t xml:space="preserve">2: </w:t>
      </w:r>
      <w:r>
        <w:rPr>
          <w:rFonts w:ascii="Gill Sans MT" w:hAnsi="Gill Sans MT"/>
          <w:color w:val="222222"/>
          <w:w w:val="105"/>
        </w:rPr>
        <w:t>Příloha</w:t>
      </w:r>
      <w:r>
        <w:rPr>
          <w:rFonts w:ascii="Gill Sans MT" w:hAnsi="Gill Sans MT"/>
          <w:color w:val="222222"/>
          <w:spacing w:val="-21"/>
          <w:w w:val="105"/>
        </w:rPr>
        <w:t xml:space="preserve"> </w:t>
      </w:r>
      <w:r>
        <w:rPr>
          <w:rFonts w:ascii="Gill Sans MT" w:hAnsi="Gill Sans MT"/>
          <w:color w:val="222222"/>
          <w:w w:val="105"/>
        </w:rPr>
        <w:t>A:</w:t>
      </w:r>
    </w:p>
    <w:p w14:paraId="0292E3A0" w14:textId="77777777" w:rsidR="00EA4DB5" w:rsidRDefault="00000000">
      <w:pPr>
        <w:pStyle w:val="Zkladntext"/>
        <w:spacing w:before="85" w:line="319" w:lineRule="auto"/>
        <w:ind w:left="128" w:right="1077" w:hanging="18"/>
        <w:rPr>
          <w:rFonts w:ascii="Gill Sans MT" w:hAnsi="Gill Sans MT"/>
        </w:rPr>
      </w:pPr>
      <w:r>
        <w:br w:type="column"/>
      </w:r>
      <w:r>
        <w:rPr>
          <w:rFonts w:ascii="Gill Sans MT" w:hAnsi="Gill Sans MT"/>
          <w:color w:val="212121"/>
        </w:rPr>
        <w:t>Doplňující</w:t>
      </w:r>
      <w:r>
        <w:rPr>
          <w:rFonts w:ascii="Gill Sans MT" w:hAnsi="Gill Sans MT"/>
          <w:color w:val="212121"/>
          <w:spacing w:val="-9"/>
        </w:rPr>
        <w:t xml:space="preserve"> </w:t>
      </w:r>
      <w:r>
        <w:rPr>
          <w:rFonts w:ascii="Gill Sans MT" w:hAnsi="Gill Sans MT"/>
          <w:color w:val="212121"/>
        </w:rPr>
        <w:t>obchodní podmínky</w:t>
      </w:r>
      <w:r>
        <w:rPr>
          <w:rFonts w:ascii="Gill Sans MT" w:hAnsi="Gill Sans MT"/>
          <w:color w:val="212121"/>
          <w:spacing w:val="-1"/>
        </w:rPr>
        <w:t xml:space="preserve"> </w:t>
      </w:r>
      <w:r>
        <w:rPr>
          <w:rFonts w:ascii="Gill Sans MT" w:hAnsi="Gill Sans MT"/>
          <w:color w:val="212121"/>
        </w:rPr>
        <w:t>pro oblast</w:t>
      </w:r>
      <w:r>
        <w:rPr>
          <w:rFonts w:ascii="Gill Sans MT" w:hAnsi="Gill Sans MT"/>
          <w:color w:val="212121"/>
          <w:spacing w:val="-6"/>
        </w:rPr>
        <w:t xml:space="preserve"> </w:t>
      </w:r>
      <w:r>
        <w:rPr>
          <w:rFonts w:ascii="Gill Sans MT" w:hAnsi="Gill Sans MT"/>
          <w:color w:val="212121"/>
        </w:rPr>
        <w:t xml:space="preserve">daňových služeb Prohlášení o službách č. 1 </w:t>
      </w:r>
      <w:r>
        <w:rPr>
          <w:rFonts w:ascii="Gill Sans MT" w:hAnsi="Gill Sans MT"/>
          <w:color w:val="212121"/>
          <w:w w:val="155"/>
        </w:rPr>
        <w:t>-</w:t>
      </w:r>
      <w:r>
        <w:rPr>
          <w:rFonts w:ascii="Gill Sans MT" w:hAnsi="Gill Sans MT"/>
          <w:color w:val="212121"/>
          <w:spacing w:val="-22"/>
          <w:w w:val="155"/>
        </w:rPr>
        <w:t xml:space="preserve"> </w:t>
      </w:r>
      <w:r>
        <w:rPr>
          <w:rFonts w:ascii="Gill Sans MT" w:hAnsi="Gill Sans MT"/>
          <w:color w:val="212121"/>
        </w:rPr>
        <w:t>Česká republika</w:t>
      </w:r>
    </w:p>
    <w:p w14:paraId="5833262C" w14:textId="77777777" w:rsidR="00EA4DB5" w:rsidRDefault="00EA4DB5">
      <w:pPr>
        <w:spacing w:line="319" w:lineRule="auto"/>
        <w:rPr>
          <w:rFonts w:ascii="Gill Sans MT" w:hAnsi="Gill Sans MT"/>
        </w:rPr>
        <w:sectPr w:rsidR="00EA4DB5">
          <w:type w:val="continuous"/>
          <w:pgSz w:w="11910" w:h="16830"/>
          <w:pgMar w:top="1580" w:right="1040" w:bottom="280" w:left="1440" w:header="708" w:footer="708" w:gutter="0"/>
          <w:cols w:num="2" w:space="708" w:equalWidth="0">
            <w:col w:w="1329" w:space="260"/>
            <w:col w:w="7841"/>
          </w:cols>
        </w:sectPr>
      </w:pPr>
    </w:p>
    <w:p w14:paraId="3D4C56E7" w14:textId="0085F2EE" w:rsidR="00EA4DB5" w:rsidRDefault="00000000">
      <w:pPr>
        <w:pStyle w:val="Zkladntext"/>
        <w:tabs>
          <w:tab w:val="left" w:pos="1706"/>
        </w:tabs>
        <w:spacing w:before="1" w:line="319" w:lineRule="auto"/>
        <w:ind w:left="108" w:right="3978" w:firstLine="11"/>
        <w:rPr>
          <w:rFonts w:ascii="Gill Sans MT" w:hAnsi="Gill Sans MT"/>
        </w:rPr>
      </w:pPr>
      <w:r>
        <w:rPr>
          <w:rFonts w:ascii="Gill Sans MT" w:hAnsi="Gill Sans MT"/>
          <w:color w:val="202020"/>
          <w:w w:val="105"/>
        </w:rPr>
        <w:t>Příloha</w:t>
      </w:r>
      <w:r>
        <w:rPr>
          <w:rFonts w:ascii="Gill Sans MT" w:hAnsi="Gill Sans MT"/>
          <w:color w:val="202020"/>
          <w:spacing w:val="-3"/>
          <w:w w:val="105"/>
        </w:rPr>
        <w:t xml:space="preserve"> </w:t>
      </w:r>
      <w:r>
        <w:rPr>
          <w:rFonts w:ascii="Gill Sans MT" w:hAnsi="Gill Sans MT"/>
          <w:color w:val="202020"/>
          <w:w w:val="105"/>
        </w:rPr>
        <w:t>A:</w:t>
      </w:r>
      <w:r>
        <w:rPr>
          <w:rFonts w:ascii="Gill Sans MT" w:hAnsi="Gill Sans MT"/>
          <w:color w:val="202020"/>
        </w:rPr>
        <w:tab/>
      </w:r>
      <w:r>
        <w:rPr>
          <w:rFonts w:ascii="Gill Sans MT" w:hAnsi="Gill Sans MT"/>
          <w:color w:val="202020"/>
          <w:spacing w:val="-50"/>
        </w:rPr>
        <w:t xml:space="preserve"> </w:t>
      </w:r>
      <w:r>
        <w:rPr>
          <w:rFonts w:ascii="Gill Sans MT" w:hAnsi="Gill Sans MT"/>
          <w:color w:val="212121"/>
          <w:spacing w:val="-2"/>
          <w:w w:val="105"/>
        </w:rPr>
        <w:t>Prohlášení</w:t>
      </w:r>
      <w:r>
        <w:rPr>
          <w:rFonts w:ascii="Gill Sans MT" w:hAnsi="Gill Sans MT"/>
          <w:color w:val="212121"/>
          <w:spacing w:val="-16"/>
          <w:w w:val="105"/>
        </w:rPr>
        <w:t xml:space="preserve"> </w:t>
      </w:r>
      <w:r>
        <w:rPr>
          <w:rFonts w:ascii="Gill Sans MT" w:hAnsi="Gill Sans MT"/>
          <w:color w:val="212121"/>
          <w:spacing w:val="-2"/>
          <w:w w:val="105"/>
        </w:rPr>
        <w:t>o</w:t>
      </w:r>
      <w:r>
        <w:rPr>
          <w:rFonts w:ascii="Gill Sans MT" w:hAnsi="Gill Sans MT"/>
          <w:color w:val="212121"/>
          <w:spacing w:val="-16"/>
          <w:w w:val="105"/>
        </w:rPr>
        <w:t xml:space="preserve"> </w:t>
      </w:r>
      <w:r>
        <w:rPr>
          <w:rFonts w:ascii="Gill Sans MT" w:hAnsi="Gill Sans MT"/>
          <w:color w:val="212121"/>
          <w:spacing w:val="-2"/>
          <w:w w:val="105"/>
        </w:rPr>
        <w:t>službách</w:t>
      </w:r>
      <w:r>
        <w:rPr>
          <w:rFonts w:ascii="Gill Sans MT" w:hAnsi="Gill Sans MT"/>
          <w:color w:val="212121"/>
          <w:spacing w:val="-15"/>
          <w:w w:val="105"/>
        </w:rPr>
        <w:t xml:space="preserve"> </w:t>
      </w:r>
      <w:r>
        <w:rPr>
          <w:rFonts w:ascii="Gill Sans MT" w:hAnsi="Gill Sans MT"/>
          <w:color w:val="212121"/>
          <w:spacing w:val="-2"/>
          <w:w w:val="105"/>
        </w:rPr>
        <w:t>č.</w:t>
      </w:r>
      <w:r>
        <w:rPr>
          <w:rFonts w:ascii="Gill Sans MT" w:hAnsi="Gill Sans MT"/>
          <w:color w:val="212121"/>
          <w:spacing w:val="-34"/>
          <w:w w:val="105"/>
        </w:rPr>
        <w:t xml:space="preserve"> </w:t>
      </w:r>
      <w:r>
        <w:rPr>
          <w:rFonts w:ascii="Gill Sans MT" w:hAnsi="Gill Sans MT"/>
          <w:color w:val="212121"/>
          <w:spacing w:val="-2"/>
          <w:w w:val="105"/>
        </w:rPr>
        <w:t>2</w:t>
      </w:r>
      <w:r>
        <w:rPr>
          <w:rFonts w:ascii="Gill Sans MT" w:hAnsi="Gill Sans MT"/>
          <w:color w:val="212121"/>
          <w:spacing w:val="-23"/>
          <w:w w:val="105"/>
        </w:rPr>
        <w:t xml:space="preserve"> </w:t>
      </w:r>
      <w:r>
        <w:rPr>
          <w:rFonts w:ascii="Gill Sans MT" w:hAnsi="Gill Sans MT"/>
          <w:color w:val="212121"/>
          <w:spacing w:val="-2"/>
          <w:w w:val="130"/>
        </w:rPr>
        <w:t>-</w:t>
      </w:r>
      <w:r>
        <w:rPr>
          <w:rFonts w:ascii="Gill Sans MT" w:hAnsi="Gill Sans MT"/>
          <w:color w:val="212121"/>
          <w:spacing w:val="-29"/>
          <w:w w:val="130"/>
        </w:rPr>
        <w:t xml:space="preserve"> </w:t>
      </w:r>
      <w:r>
        <w:rPr>
          <w:rFonts w:ascii="Gill Sans MT" w:hAnsi="Gill Sans MT"/>
          <w:color w:val="212121"/>
          <w:spacing w:val="-2"/>
          <w:w w:val="105"/>
        </w:rPr>
        <w:t xml:space="preserve">Švýcarsko </w:t>
      </w:r>
      <w:r>
        <w:rPr>
          <w:rFonts w:ascii="Gill Sans MT" w:hAnsi="Gill Sans MT"/>
          <w:color w:val="202020"/>
          <w:w w:val="105"/>
        </w:rPr>
        <w:t>Příloha</w:t>
      </w:r>
      <w:r>
        <w:rPr>
          <w:rFonts w:ascii="Gill Sans MT" w:hAnsi="Gill Sans MT"/>
          <w:color w:val="202020"/>
          <w:spacing w:val="-3"/>
          <w:w w:val="105"/>
        </w:rPr>
        <w:t xml:space="preserve"> </w:t>
      </w:r>
      <w:r>
        <w:rPr>
          <w:rFonts w:ascii="Gill Sans MT" w:hAnsi="Gill Sans MT"/>
          <w:color w:val="202020"/>
          <w:w w:val="105"/>
        </w:rPr>
        <w:t>B:</w:t>
      </w:r>
      <w:r>
        <w:rPr>
          <w:rFonts w:ascii="Gill Sans MT" w:hAnsi="Gill Sans MT"/>
          <w:color w:val="202020"/>
        </w:rPr>
        <w:tab/>
      </w:r>
      <w:r>
        <w:rPr>
          <w:rFonts w:ascii="Gill Sans MT" w:hAnsi="Gill Sans MT"/>
          <w:color w:val="212121"/>
          <w:w w:val="105"/>
        </w:rPr>
        <w:t xml:space="preserve">Vzor Subdodavatelské smlouvy </w:t>
      </w:r>
      <w:r>
        <w:rPr>
          <w:rFonts w:ascii="Gill Sans MT" w:hAnsi="Gill Sans MT"/>
          <w:color w:val="202020"/>
          <w:w w:val="105"/>
        </w:rPr>
        <w:t>Příloha C:</w:t>
      </w:r>
      <w:r>
        <w:rPr>
          <w:rFonts w:ascii="Gill Sans MT" w:hAnsi="Gill Sans MT"/>
          <w:color w:val="202020"/>
        </w:rPr>
        <w:tab/>
      </w:r>
      <w:r>
        <w:rPr>
          <w:rFonts w:ascii="Gill Sans MT" w:hAnsi="Gill Sans MT"/>
          <w:color w:val="202020"/>
          <w:spacing w:val="-45"/>
        </w:rPr>
        <w:t xml:space="preserve"> </w:t>
      </w:r>
      <w:r>
        <w:rPr>
          <w:rFonts w:ascii="Gill Sans MT" w:hAnsi="Gill Sans MT"/>
          <w:color w:val="222222"/>
          <w:w w:val="105"/>
        </w:rPr>
        <w:t>Seznam subdodavatelů Mazars</w:t>
      </w:r>
    </w:p>
    <w:sectPr w:rsidR="00EA4DB5">
      <w:type w:val="continuous"/>
      <w:pgSz w:w="11910" w:h="16830"/>
      <w:pgMar w:top="1580" w:right="1040" w:bottom="28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D41"/>
    <w:multiLevelType w:val="hybridMultilevel"/>
    <w:tmpl w:val="71E267A6"/>
    <w:lvl w:ilvl="0" w:tplc="BC7C9C2C">
      <w:start w:val="2"/>
      <w:numFmt w:val="decimal"/>
      <w:lvlText w:val="%1."/>
      <w:lvlJc w:val="left"/>
      <w:pPr>
        <w:ind w:left="426" w:hanging="278"/>
        <w:jc w:val="left"/>
      </w:pPr>
      <w:rPr>
        <w:rFonts w:ascii="Times New Roman" w:eastAsia="Times New Roman" w:hAnsi="Times New Roman" w:cs="Times New Roman" w:hint="default"/>
        <w:b w:val="0"/>
        <w:bCs w:val="0"/>
        <w:i w:val="0"/>
        <w:iCs w:val="0"/>
        <w:color w:val="232323"/>
        <w:spacing w:val="0"/>
        <w:w w:val="101"/>
        <w:sz w:val="24"/>
        <w:szCs w:val="24"/>
        <w:lang w:val="cs-CZ" w:eastAsia="en-US" w:bidi="ar-SA"/>
      </w:rPr>
    </w:lvl>
    <w:lvl w:ilvl="1" w:tplc="C83E687C">
      <w:numFmt w:val="bullet"/>
      <w:lvlText w:val="•"/>
      <w:lvlJc w:val="left"/>
      <w:pPr>
        <w:ind w:left="1366" w:hanging="278"/>
      </w:pPr>
      <w:rPr>
        <w:rFonts w:hint="default"/>
        <w:lang w:val="cs-CZ" w:eastAsia="en-US" w:bidi="ar-SA"/>
      </w:rPr>
    </w:lvl>
    <w:lvl w:ilvl="2" w:tplc="B53899A2">
      <w:numFmt w:val="bullet"/>
      <w:lvlText w:val="•"/>
      <w:lvlJc w:val="left"/>
      <w:pPr>
        <w:ind w:left="2312" w:hanging="278"/>
      </w:pPr>
      <w:rPr>
        <w:rFonts w:hint="default"/>
        <w:lang w:val="cs-CZ" w:eastAsia="en-US" w:bidi="ar-SA"/>
      </w:rPr>
    </w:lvl>
    <w:lvl w:ilvl="3" w:tplc="6074BF24">
      <w:numFmt w:val="bullet"/>
      <w:lvlText w:val="•"/>
      <w:lvlJc w:val="left"/>
      <w:pPr>
        <w:ind w:left="3259" w:hanging="278"/>
      </w:pPr>
      <w:rPr>
        <w:rFonts w:hint="default"/>
        <w:lang w:val="cs-CZ" w:eastAsia="en-US" w:bidi="ar-SA"/>
      </w:rPr>
    </w:lvl>
    <w:lvl w:ilvl="4" w:tplc="3EC68E90">
      <w:numFmt w:val="bullet"/>
      <w:lvlText w:val="•"/>
      <w:lvlJc w:val="left"/>
      <w:pPr>
        <w:ind w:left="4205" w:hanging="278"/>
      </w:pPr>
      <w:rPr>
        <w:rFonts w:hint="default"/>
        <w:lang w:val="cs-CZ" w:eastAsia="en-US" w:bidi="ar-SA"/>
      </w:rPr>
    </w:lvl>
    <w:lvl w:ilvl="5" w:tplc="8DCEBFB0">
      <w:numFmt w:val="bullet"/>
      <w:lvlText w:val="•"/>
      <w:lvlJc w:val="left"/>
      <w:pPr>
        <w:ind w:left="5152" w:hanging="278"/>
      </w:pPr>
      <w:rPr>
        <w:rFonts w:hint="default"/>
        <w:lang w:val="cs-CZ" w:eastAsia="en-US" w:bidi="ar-SA"/>
      </w:rPr>
    </w:lvl>
    <w:lvl w:ilvl="6" w:tplc="50F88E58">
      <w:numFmt w:val="bullet"/>
      <w:lvlText w:val="•"/>
      <w:lvlJc w:val="left"/>
      <w:pPr>
        <w:ind w:left="6098" w:hanging="278"/>
      </w:pPr>
      <w:rPr>
        <w:rFonts w:hint="default"/>
        <w:lang w:val="cs-CZ" w:eastAsia="en-US" w:bidi="ar-SA"/>
      </w:rPr>
    </w:lvl>
    <w:lvl w:ilvl="7" w:tplc="3440E996">
      <w:numFmt w:val="bullet"/>
      <w:lvlText w:val="•"/>
      <w:lvlJc w:val="left"/>
      <w:pPr>
        <w:ind w:left="7044" w:hanging="278"/>
      </w:pPr>
      <w:rPr>
        <w:rFonts w:hint="default"/>
        <w:lang w:val="cs-CZ" w:eastAsia="en-US" w:bidi="ar-SA"/>
      </w:rPr>
    </w:lvl>
    <w:lvl w:ilvl="8" w:tplc="BC6C17C8">
      <w:numFmt w:val="bullet"/>
      <w:lvlText w:val="•"/>
      <w:lvlJc w:val="left"/>
      <w:pPr>
        <w:ind w:left="7991" w:hanging="278"/>
      </w:pPr>
      <w:rPr>
        <w:rFonts w:hint="default"/>
        <w:lang w:val="cs-CZ" w:eastAsia="en-US" w:bidi="ar-SA"/>
      </w:rPr>
    </w:lvl>
  </w:abstractNum>
  <w:abstractNum w:abstractNumId="1" w15:restartNumberingAfterBreak="0">
    <w:nsid w:val="13780FE3"/>
    <w:multiLevelType w:val="hybridMultilevel"/>
    <w:tmpl w:val="7388C40E"/>
    <w:lvl w:ilvl="0" w:tplc="F85EB9C2">
      <w:start w:val="1"/>
      <w:numFmt w:val="decimal"/>
      <w:lvlText w:val="%1."/>
      <w:lvlJc w:val="left"/>
      <w:pPr>
        <w:ind w:left="464" w:hanging="353"/>
        <w:jc w:val="left"/>
      </w:pPr>
      <w:rPr>
        <w:rFonts w:ascii="Times New Roman" w:eastAsia="Times New Roman" w:hAnsi="Times New Roman" w:cs="Times New Roman" w:hint="default"/>
        <w:b w:val="0"/>
        <w:bCs w:val="0"/>
        <w:i w:val="0"/>
        <w:iCs w:val="0"/>
        <w:color w:val="212121"/>
        <w:spacing w:val="0"/>
        <w:w w:val="105"/>
        <w:sz w:val="24"/>
        <w:szCs w:val="24"/>
        <w:lang w:val="cs-CZ" w:eastAsia="en-US" w:bidi="ar-SA"/>
      </w:rPr>
    </w:lvl>
    <w:lvl w:ilvl="1" w:tplc="DC5A2BBA">
      <w:numFmt w:val="bullet"/>
      <w:lvlText w:val="•"/>
      <w:lvlJc w:val="left"/>
      <w:pPr>
        <w:ind w:left="1402" w:hanging="353"/>
      </w:pPr>
      <w:rPr>
        <w:rFonts w:hint="default"/>
        <w:lang w:val="cs-CZ" w:eastAsia="en-US" w:bidi="ar-SA"/>
      </w:rPr>
    </w:lvl>
    <w:lvl w:ilvl="2" w:tplc="F932C030">
      <w:numFmt w:val="bullet"/>
      <w:lvlText w:val="•"/>
      <w:lvlJc w:val="left"/>
      <w:pPr>
        <w:ind w:left="2344" w:hanging="353"/>
      </w:pPr>
      <w:rPr>
        <w:rFonts w:hint="default"/>
        <w:lang w:val="cs-CZ" w:eastAsia="en-US" w:bidi="ar-SA"/>
      </w:rPr>
    </w:lvl>
    <w:lvl w:ilvl="3" w:tplc="9B988D8A">
      <w:numFmt w:val="bullet"/>
      <w:lvlText w:val="•"/>
      <w:lvlJc w:val="left"/>
      <w:pPr>
        <w:ind w:left="3287" w:hanging="353"/>
      </w:pPr>
      <w:rPr>
        <w:rFonts w:hint="default"/>
        <w:lang w:val="cs-CZ" w:eastAsia="en-US" w:bidi="ar-SA"/>
      </w:rPr>
    </w:lvl>
    <w:lvl w:ilvl="4" w:tplc="68D29744">
      <w:numFmt w:val="bullet"/>
      <w:lvlText w:val="•"/>
      <w:lvlJc w:val="left"/>
      <w:pPr>
        <w:ind w:left="4229" w:hanging="353"/>
      </w:pPr>
      <w:rPr>
        <w:rFonts w:hint="default"/>
        <w:lang w:val="cs-CZ" w:eastAsia="en-US" w:bidi="ar-SA"/>
      </w:rPr>
    </w:lvl>
    <w:lvl w:ilvl="5" w:tplc="979CEA28">
      <w:numFmt w:val="bullet"/>
      <w:lvlText w:val="•"/>
      <w:lvlJc w:val="left"/>
      <w:pPr>
        <w:ind w:left="5172" w:hanging="353"/>
      </w:pPr>
      <w:rPr>
        <w:rFonts w:hint="default"/>
        <w:lang w:val="cs-CZ" w:eastAsia="en-US" w:bidi="ar-SA"/>
      </w:rPr>
    </w:lvl>
    <w:lvl w:ilvl="6" w:tplc="9A38E392">
      <w:numFmt w:val="bullet"/>
      <w:lvlText w:val="•"/>
      <w:lvlJc w:val="left"/>
      <w:pPr>
        <w:ind w:left="6114" w:hanging="353"/>
      </w:pPr>
      <w:rPr>
        <w:rFonts w:hint="default"/>
        <w:lang w:val="cs-CZ" w:eastAsia="en-US" w:bidi="ar-SA"/>
      </w:rPr>
    </w:lvl>
    <w:lvl w:ilvl="7" w:tplc="E5A80E72">
      <w:numFmt w:val="bullet"/>
      <w:lvlText w:val="•"/>
      <w:lvlJc w:val="left"/>
      <w:pPr>
        <w:ind w:left="7056" w:hanging="353"/>
      </w:pPr>
      <w:rPr>
        <w:rFonts w:hint="default"/>
        <w:lang w:val="cs-CZ" w:eastAsia="en-US" w:bidi="ar-SA"/>
      </w:rPr>
    </w:lvl>
    <w:lvl w:ilvl="8" w:tplc="6C021A74">
      <w:numFmt w:val="bullet"/>
      <w:lvlText w:val="•"/>
      <w:lvlJc w:val="left"/>
      <w:pPr>
        <w:ind w:left="7999" w:hanging="353"/>
      </w:pPr>
      <w:rPr>
        <w:rFonts w:hint="default"/>
        <w:lang w:val="cs-CZ" w:eastAsia="en-US" w:bidi="ar-SA"/>
      </w:rPr>
    </w:lvl>
  </w:abstractNum>
  <w:abstractNum w:abstractNumId="2" w15:restartNumberingAfterBreak="0">
    <w:nsid w:val="19CF4B93"/>
    <w:multiLevelType w:val="hybridMultilevel"/>
    <w:tmpl w:val="370AF89E"/>
    <w:lvl w:ilvl="0" w:tplc="7DF20CDE">
      <w:start w:val="1"/>
      <w:numFmt w:val="decimal"/>
      <w:lvlText w:val="%1."/>
      <w:lvlJc w:val="left"/>
      <w:pPr>
        <w:ind w:left="543" w:hanging="338"/>
        <w:jc w:val="left"/>
      </w:pPr>
      <w:rPr>
        <w:rFonts w:ascii="Times New Roman" w:eastAsia="Times New Roman" w:hAnsi="Times New Roman" w:cs="Times New Roman" w:hint="default"/>
        <w:b w:val="0"/>
        <w:bCs w:val="0"/>
        <w:i w:val="0"/>
        <w:iCs w:val="0"/>
        <w:color w:val="242424"/>
        <w:spacing w:val="0"/>
        <w:w w:val="105"/>
        <w:sz w:val="24"/>
        <w:szCs w:val="24"/>
        <w:lang w:val="cs-CZ" w:eastAsia="en-US" w:bidi="ar-SA"/>
      </w:rPr>
    </w:lvl>
    <w:lvl w:ilvl="1" w:tplc="DE9CC540">
      <w:numFmt w:val="bullet"/>
      <w:lvlText w:val="•"/>
      <w:lvlJc w:val="left"/>
      <w:pPr>
        <w:ind w:left="1474" w:hanging="338"/>
      </w:pPr>
      <w:rPr>
        <w:rFonts w:hint="default"/>
        <w:lang w:val="cs-CZ" w:eastAsia="en-US" w:bidi="ar-SA"/>
      </w:rPr>
    </w:lvl>
    <w:lvl w:ilvl="2" w:tplc="C3564ACE">
      <w:numFmt w:val="bullet"/>
      <w:lvlText w:val="•"/>
      <w:lvlJc w:val="left"/>
      <w:pPr>
        <w:ind w:left="2408" w:hanging="338"/>
      </w:pPr>
      <w:rPr>
        <w:rFonts w:hint="default"/>
        <w:lang w:val="cs-CZ" w:eastAsia="en-US" w:bidi="ar-SA"/>
      </w:rPr>
    </w:lvl>
    <w:lvl w:ilvl="3" w:tplc="4C468A7A">
      <w:numFmt w:val="bullet"/>
      <w:lvlText w:val="•"/>
      <w:lvlJc w:val="left"/>
      <w:pPr>
        <w:ind w:left="3343" w:hanging="338"/>
      </w:pPr>
      <w:rPr>
        <w:rFonts w:hint="default"/>
        <w:lang w:val="cs-CZ" w:eastAsia="en-US" w:bidi="ar-SA"/>
      </w:rPr>
    </w:lvl>
    <w:lvl w:ilvl="4" w:tplc="D92E7BEA">
      <w:numFmt w:val="bullet"/>
      <w:lvlText w:val="•"/>
      <w:lvlJc w:val="left"/>
      <w:pPr>
        <w:ind w:left="4277" w:hanging="338"/>
      </w:pPr>
      <w:rPr>
        <w:rFonts w:hint="default"/>
        <w:lang w:val="cs-CZ" w:eastAsia="en-US" w:bidi="ar-SA"/>
      </w:rPr>
    </w:lvl>
    <w:lvl w:ilvl="5" w:tplc="5E1251C6">
      <w:numFmt w:val="bullet"/>
      <w:lvlText w:val="•"/>
      <w:lvlJc w:val="left"/>
      <w:pPr>
        <w:ind w:left="5212" w:hanging="338"/>
      </w:pPr>
      <w:rPr>
        <w:rFonts w:hint="default"/>
        <w:lang w:val="cs-CZ" w:eastAsia="en-US" w:bidi="ar-SA"/>
      </w:rPr>
    </w:lvl>
    <w:lvl w:ilvl="6" w:tplc="B1720F22">
      <w:numFmt w:val="bullet"/>
      <w:lvlText w:val="•"/>
      <w:lvlJc w:val="left"/>
      <w:pPr>
        <w:ind w:left="6146" w:hanging="338"/>
      </w:pPr>
      <w:rPr>
        <w:rFonts w:hint="default"/>
        <w:lang w:val="cs-CZ" w:eastAsia="en-US" w:bidi="ar-SA"/>
      </w:rPr>
    </w:lvl>
    <w:lvl w:ilvl="7" w:tplc="DAE07672">
      <w:numFmt w:val="bullet"/>
      <w:lvlText w:val="•"/>
      <w:lvlJc w:val="left"/>
      <w:pPr>
        <w:ind w:left="7080" w:hanging="338"/>
      </w:pPr>
      <w:rPr>
        <w:rFonts w:hint="default"/>
        <w:lang w:val="cs-CZ" w:eastAsia="en-US" w:bidi="ar-SA"/>
      </w:rPr>
    </w:lvl>
    <w:lvl w:ilvl="8" w:tplc="6F8A8ED8">
      <w:numFmt w:val="bullet"/>
      <w:lvlText w:val="•"/>
      <w:lvlJc w:val="left"/>
      <w:pPr>
        <w:ind w:left="8015" w:hanging="338"/>
      </w:pPr>
      <w:rPr>
        <w:rFonts w:hint="default"/>
        <w:lang w:val="cs-CZ" w:eastAsia="en-US" w:bidi="ar-SA"/>
      </w:rPr>
    </w:lvl>
  </w:abstractNum>
  <w:abstractNum w:abstractNumId="3" w15:restartNumberingAfterBreak="0">
    <w:nsid w:val="26845C79"/>
    <w:multiLevelType w:val="hybridMultilevel"/>
    <w:tmpl w:val="A5EE1C4E"/>
    <w:lvl w:ilvl="0" w:tplc="26D4EA40">
      <w:start w:val="1"/>
      <w:numFmt w:val="decimal"/>
      <w:lvlText w:val="%1."/>
      <w:lvlJc w:val="left"/>
      <w:pPr>
        <w:ind w:left="489" w:hanging="361"/>
        <w:jc w:val="right"/>
      </w:pPr>
      <w:rPr>
        <w:rFonts w:hint="default"/>
        <w:spacing w:val="0"/>
        <w:w w:val="105"/>
        <w:lang w:val="cs-CZ" w:eastAsia="en-US" w:bidi="ar-SA"/>
      </w:rPr>
    </w:lvl>
    <w:lvl w:ilvl="1" w:tplc="1D9415AC">
      <w:start w:val="4"/>
      <w:numFmt w:val="upperRoman"/>
      <w:lvlText w:val="%2."/>
      <w:lvlJc w:val="left"/>
      <w:pPr>
        <w:ind w:left="3294" w:hanging="720"/>
        <w:jc w:val="right"/>
      </w:pPr>
      <w:rPr>
        <w:rFonts w:hint="default"/>
        <w:spacing w:val="-1"/>
        <w:w w:val="99"/>
        <w:lang w:val="cs-CZ" w:eastAsia="en-US" w:bidi="ar-SA"/>
      </w:rPr>
    </w:lvl>
    <w:lvl w:ilvl="2" w:tplc="EE721B4C">
      <w:numFmt w:val="bullet"/>
      <w:lvlText w:val="•"/>
      <w:lvlJc w:val="left"/>
      <w:pPr>
        <w:ind w:left="4031" w:hanging="720"/>
      </w:pPr>
      <w:rPr>
        <w:rFonts w:hint="default"/>
        <w:lang w:val="cs-CZ" w:eastAsia="en-US" w:bidi="ar-SA"/>
      </w:rPr>
    </w:lvl>
    <w:lvl w:ilvl="3" w:tplc="88AC9E94">
      <w:numFmt w:val="bullet"/>
      <w:lvlText w:val="•"/>
      <w:lvlJc w:val="left"/>
      <w:pPr>
        <w:ind w:left="4763" w:hanging="720"/>
      </w:pPr>
      <w:rPr>
        <w:rFonts w:hint="default"/>
        <w:lang w:val="cs-CZ" w:eastAsia="en-US" w:bidi="ar-SA"/>
      </w:rPr>
    </w:lvl>
    <w:lvl w:ilvl="4" w:tplc="04488FEA">
      <w:numFmt w:val="bullet"/>
      <w:lvlText w:val="•"/>
      <w:lvlJc w:val="left"/>
      <w:pPr>
        <w:ind w:left="5494" w:hanging="720"/>
      </w:pPr>
      <w:rPr>
        <w:rFonts w:hint="default"/>
        <w:lang w:val="cs-CZ" w:eastAsia="en-US" w:bidi="ar-SA"/>
      </w:rPr>
    </w:lvl>
    <w:lvl w:ilvl="5" w:tplc="84CE4516">
      <w:numFmt w:val="bullet"/>
      <w:lvlText w:val="•"/>
      <w:lvlJc w:val="left"/>
      <w:pPr>
        <w:ind w:left="6226" w:hanging="720"/>
      </w:pPr>
      <w:rPr>
        <w:rFonts w:hint="default"/>
        <w:lang w:val="cs-CZ" w:eastAsia="en-US" w:bidi="ar-SA"/>
      </w:rPr>
    </w:lvl>
    <w:lvl w:ilvl="6" w:tplc="E81E7102">
      <w:numFmt w:val="bullet"/>
      <w:lvlText w:val="•"/>
      <w:lvlJc w:val="left"/>
      <w:pPr>
        <w:ind w:left="6957" w:hanging="720"/>
      </w:pPr>
      <w:rPr>
        <w:rFonts w:hint="default"/>
        <w:lang w:val="cs-CZ" w:eastAsia="en-US" w:bidi="ar-SA"/>
      </w:rPr>
    </w:lvl>
    <w:lvl w:ilvl="7" w:tplc="D2A6EAE8">
      <w:numFmt w:val="bullet"/>
      <w:lvlText w:val="•"/>
      <w:lvlJc w:val="left"/>
      <w:pPr>
        <w:ind w:left="7689" w:hanging="720"/>
      </w:pPr>
      <w:rPr>
        <w:rFonts w:hint="default"/>
        <w:lang w:val="cs-CZ" w:eastAsia="en-US" w:bidi="ar-SA"/>
      </w:rPr>
    </w:lvl>
    <w:lvl w:ilvl="8" w:tplc="74008848">
      <w:numFmt w:val="bullet"/>
      <w:lvlText w:val="•"/>
      <w:lvlJc w:val="left"/>
      <w:pPr>
        <w:ind w:left="8420" w:hanging="720"/>
      </w:pPr>
      <w:rPr>
        <w:rFonts w:hint="default"/>
        <w:lang w:val="cs-CZ" w:eastAsia="en-US" w:bidi="ar-SA"/>
      </w:rPr>
    </w:lvl>
  </w:abstractNum>
  <w:abstractNum w:abstractNumId="4" w15:restartNumberingAfterBreak="0">
    <w:nsid w:val="3FA6172C"/>
    <w:multiLevelType w:val="hybridMultilevel"/>
    <w:tmpl w:val="6F8607EC"/>
    <w:lvl w:ilvl="0" w:tplc="6CF2DB18">
      <w:start w:val="1"/>
      <w:numFmt w:val="decimal"/>
      <w:lvlText w:val="%1."/>
      <w:lvlJc w:val="left"/>
      <w:pPr>
        <w:ind w:left="498" w:hanging="337"/>
        <w:jc w:val="left"/>
      </w:pPr>
      <w:rPr>
        <w:rFonts w:ascii="Times New Roman" w:eastAsia="Times New Roman" w:hAnsi="Times New Roman" w:cs="Times New Roman" w:hint="default"/>
        <w:b w:val="0"/>
        <w:bCs w:val="0"/>
        <w:i w:val="0"/>
        <w:iCs w:val="0"/>
        <w:color w:val="232323"/>
        <w:spacing w:val="0"/>
        <w:w w:val="105"/>
        <w:sz w:val="24"/>
        <w:szCs w:val="24"/>
        <w:lang w:val="cs-CZ" w:eastAsia="en-US" w:bidi="ar-SA"/>
      </w:rPr>
    </w:lvl>
    <w:lvl w:ilvl="1" w:tplc="A30EE4AA">
      <w:numFmt w:val="bullet"/>
      <w:lvlText w:val="•"/>
      <w:lvlJc w:val="left"/>
      <w:pPr>
        <w:ind w:left="1438" w:hanging="337"/>
      </w:pPr>
      <w:rPr>
        <w:rFonts w:hint="default"/>
        <w:lang w:val="cs-CZ" w:eastAsia="en-US" w:bidi="ar-SA"/>
      </w:rPr>
    </w:lvl>
    <w:lvl w:ilvl="2" w:tplc="D7A0D2C8">
      <w:numFmt w:val="bullet"/>
      <w:lvlText w:val="•"/>
      <w:lvlJc w:val="left"/>
      <w:pPr>
        <w:ind w:left="2376" w:hanging="337"/>
      </w:pPr>
      <w:rPr>
        <w:rFonts w:hint="default"/>
        <w:lang w:val="cs-CZ" w:eastAsia="en-US" w:bidi="ar-SA"/>
      </w:rPr>
    </w:lvl>
    <w:lvl w:ilvl="3" w:tplc="F0FC82EE">
      <w:numFmt w:val="bullet"/>
      <w:lvlText w:val="•"/>
      <w:lvlJc w:val="left"/>
      <w:pPr>
        <w:ind w:left="3315" w:hanging="337"/>
      </w:pPr>
      <w:rPr>
        <w:rFonts w:hint="default"/>
        <w:lang w:val="cs-CZ" w:eastAsia="en-US" w:bidi="ar-SA"/>
      </w:rPr>
    </w:lvl>
    <w:lvl w:ilvl="4" w:tplc="550E6994">
      <w:numFmt w:val="bullet"/>
      <w:lvlText w:val="•"/>
      <w:lvlJc w:val="left"/>
      <w:pPr>
        <w:ind w:left="4253" w:hanging="337"/>
      </w:pPr>
      <w:rPr>
        <w:rFonts w:hint="default"/>
        <w:lang w:val="cs-CZ" w:eastAsia="en-US" w:bidi="ar-SA"/>
      </w:rPr>
    </w:lvl>
    <w:lvl w:ilvl="5" w:tplc="C5D65B9E">
      <w:numFmt w:val="bullet"/>
      <w:lvlText w:val="•"/>
      <w:lvlJc w:val="left"/>
      <w:pPr>
        <w:ind w:left="5192" w:hanging="337"/>
      </w:pPr>
      <w:rPr>
        <w:rFonts w:hint="default"/>
        <w:lang w:val="cs-CZ" w:eastAsia="en-US" w:bidi="ar-SA"/>
      </w:rPr>
    </w:lvl>
    <w:lvl w:ilvl="6" w:tplc="2C50427A">
      <w:numFmt w:val="bullet"/>
      <w:lvlText w:val="•"/>
      <w:lvlJc w:val="left"/>
      <w:pPr>
        <w:ind w:left="6130" w:hanging="337"/>
      </w:pPr>
      <w:rPr>
        <w:rFonts w:hint="default"/>
        <w:lang w:val="cs-CZ" w:eastAsia="en-US" w:bidi="ar-SA"/>
      </w:rPr>
    </w:lvl>
    <w:lvl w:ilvl="7" w:tplc="906E77FE">
      <w:numFmt w:val="bullet"/>
      <w:lvlText w:val="•"/>
      <w:lvlJc w:val="left"/>
      <w:pPr>
        <w:ind w:left="7068" w:hanging="337"/>
      </w:pPr>
      <w:rPr>
        <w:rFonts w:hint="default"/>
        <w:lang w:val="cs-CZ" w:eastAsia="en-US" w:bidi="ar-SA"/>
      </w:rPr>
    </w:lvl>
    <w:lvl w:ilvl="8" w:tplc="DF72BF76">
      <w:numFmt w:val="bullet"/>
      <w:lvlText w:val="•"/>
      <w:lvlJc w:val="left"/>
      <w:pPr>
        <w:ind w:left="8007" w:hanging="337"/>
      </w:pPr>
      <w:rPr>
        <w:rFonts w:hint="default"/>
        <w:lang w:val="cs-CZ" w:eastAsia="en-US" w:bidi="ar-SA"/>
      </w:rPr>
    </w:lvl>
  </w:abstractNum>
  <w:num w:numId="1" w16cid:durableId="792288759">
    <w:abstractNumId w:val="0"/>
  </w:num>
  <w:num w:numId="2" w16cid:durableId="1220050865">
    <w:abstractNumId w:val="2"/>
  </w:num>
  <w:num w:numId="3" w16cid:durableId="1157846189">
    <w:abstractNumId w:val="3"/>
  </w:num>
  <w:num w:numId="4" w16cid:durableId="1734154341">
    <w:abstractNumId w:val="4"/>
  </w:num>
  <w:num w:numId="5" w16cid:durableId="1851797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4DB5"/>
    <w:rsid w:val="00417F64"/>
    <w:rsid w:val="00543194"/>
    <w:rsid w:val="00EA4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9ADB"/>
  <w15:docId w15:val="{46FFBD51-7776-4E0B-A769-9ED47176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3294" w:hanging="719"/>
      <w:outlineLvl w:val="0"/>
    </w:pPr>
    <w:rPr>
      <w:rFonts w:ascii="Arial" w:eastAsia="Arial" w:hAnsi="Arial" w:cs="Arial"/>
      <w:b/>
      <w:bCs/>
      <w:sz w:val="28"/>
      <w:szCs w:val="28"/>
    </w:rPr>
  </w:style>
  <w:style w:type="paragraph" w:styleId="Nadpis2">
    <w:name w:val="heading 2"/>
    <w:basedOn w:val="Normln"/>
    <w:uiPriority w:val="9"/>
    <w:unhideWhenUsed/>
    <w:qFormat/>
    <w:pPr>
      <w:ind w:left="254"/>
      <w:jc w:val="center"/>
      <w:outlineLvl w:val="1"/>
    </w:pPr>
    <w:rPr>
      <w:rFonts w:ascii="Arial" w:eastAsia="Arial" w:hAnsi="Arial" w:cs="Arial"/>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70"/>
      <w:ind w:left="57" w:right="370"/>
      <w:jc w:val="center"/>
    </w:pPr>
    <w:rPr>
      <w:b/>
      <w:bCs/>
      <w:sz w:val="39"/>
      <w:szCs w:val="39"/>
    </w:rPr>
  </w:style>
  <w:style w:type="paragraph" w:styleId="Odstavecseseznamem">
    <w:name w:val="List Paragraph"/>
    <w:basedOn w:val="Normln"/>
    <w:uiPriority w:val="1"/>
    <w:qFormat/>
    <w:pPr>
      <w:ind w:left="417" w:hanging="33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1507</Words>
  <Characters>8896</Characters>
  <Application>Microsoft Office Word</Application>
  <DocSecurity>0</DocSecurity>
  <Lines>74</Lines>
  <Paragraphs>20</Paragraphs>
  <ScaleCrop>false</ScaleCrop>
  <Company>PsÚ AV ČR</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Ivona Kubíková</cp:lastModifiedBy>
  <cp:revision>3</cp:revision>
  <dcterms:created xsi:type="dcterms:W3CDTF">2023-09-05T14:04:00Z</dcterms:created>
  <dcterms:modified xsi:type="dcterms:W3CDTF">2023-09-05T14:16:00Z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Canon iR-ADV C3835  PDF</vt:lpwstr>
  </property>
  <property fmtid="{D5CDD505-2E9C-101B-9397-08002B2CF9AE}" pid="4" name="LastSaved">
    <vt:filetime>2023-09-05T00:00:00Z</vt:filetime>
  </property>
  <property fmtid="{D5CDD505-2E9C-101B-9397-08002B2CF9AE}" pid="5" name="Producer">
    <vt:lpwstr>Adobe PSL 1.3e for Canon</vt:lpwstr>
  </property>
</Properties>
</file>