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989" w:rsidRPr="00640BDF" w:rsidRDefault="00EA642C" w:rsidP="008C0989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Smlouva o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přefakturaci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="00CE78B7">
        <w:rPr>
          <w:rFonts w:asciiTheme="minorHAnsi" w:hAnsiTheme="minorHAnsi" w:cstheme="minorHAnsi"/>
          <w:b/>
          <w:sz w:val="24"/>
          <w:szCs w:val="24"/>
        </w:rPr>
        <w:t xml:space="preserve"> 23_320/00130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C0989" w:rsidRPr="00640BDF" w:rsidRDefault="008C0989" w:rsidP="008C098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 xml:space="preserve">uzavřená na základě Rámcové smlouvy o </w:t>
      </w:r>
      <w:proofErr w:type="spellStart"/>
      <w:r w:rsidRPr="00640BDF">
        <w:rPr>
          <w:rFonts w:asciiTheme="minorHAnsi" w:hAnsiTheme="minorHAnsi" w:cstheme="minorHAnsi"/>
          <w:sz w:val="20"/>
          <w:szCs w:val="20"/>
        </w:rPr>
        <w:t>přefakturaci</w:t>
      </w:r>
      <w:proofErr w:type="spellEnd"/>
      <w:r w:rsidRPr="00640BDF">
        <w:rPr>
          <w:rFonts w:asciiTheme="minorHAnsi" w:hAnsiTheme="minorHAnsi" w:cstheme="minorHAnsi"/>
          <w:sz w:val="20"/>
          <w:szCs w:val="20"/>
        </w:rPr>
        <w:t xml:space="preserve"> zdravotnických prostředků</w:t>
      </w:r>
    </w:p>
    <w:p w:rsidR="008C0989" w:rsidRPr="00640BDF" w:rsidRDefault="008C0989" w:rsidP="008C098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:rsidR="008C0989" w:rsidRPr="00640BDF" w:rsidRDefault="008C0989" w:rsidP="008C098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>Smluvní strany:</w:t>
      </w:r>
    </w:p>
    <w:p w:rsidR="008C0989" w:rsidRPr="00640BDF" w:rsidRDefault="008C0989" w:rsidP="008C0989">
      <w:pPr>
        <w:pStyle w:val="Nadpis1"/>
        <w:jc w:val="left"/>
        <w:rPr>
          <w:rFonts w:asciiTheme="minorHAnsi" w:eastAsia="Calibri" w:hAnsiTheme="minorHAnsi" w:cstheme="minorHAnsi"/>
          <w:sz w:val="20"/>
          <w:lang w:eastAsia="en-US"/>
        </w:rPr>
      </w:pPr>
      <w:r w:rsidRPr="00640BDF">
        <w:rPr>
          <w:rFonts w:asciiTheme="minorHAnsi" w:eastAsia="Calibri" w:hAnsiTheme="minorHAnsi" w:cstheme="minorHAnsi"/>
          <w:sz w:val="20"/>
          <w:lang w:eastAsia="en-US"/>
        </w:rPr>
        <w:t>Česká průmyslová zdravotní pojišťovna</w:t>
      </w:r>
    </w:p>
    <w:p w:rsidR="008C0989" w:rsidRPr="00640BDF" w:rsidRDefault="008C0989" w:rsidP="008C098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 xml:space="preserve">se sídlem: </w:t>
      </w:r>
      <w:r w:rsidR="0051554F">
        <w:rPr>
          <w:rFonts w:asciiTheme="minorHAnsi" w:hAnsiTheme="minorHAnsi" w:cstheme="minorHAnsi"/>
          <w:sz w:val="20"/>
          <w:szCs w:val="20"/>
        </w:rPr>
        <w:t>Ostrava-Vítkovice, Jeremenkova 1</w:t>
      </w:r>
      <w:r w:rsidRPr="00640BDF">
        <w:rPr>
          <w:rFonts w:asciiTheme="minorHAnsi" w:hAnsiTheme="minorHAnsi" w:cstheme="minorHAnsi"/>
          <w:sz w:val="20"/>
          <w:szCs w:val="20"/>
        </w:rPr>
        <w:t>61/11, PSČ 703 00</w:t>
      </w:r>
    </w:p>
    <w:p w:rsidR="008C0989" w:rsidRPr="00640BDF" w:rsidRDefault="008C0989" w:rsidP="008608AD">
      <w:pPr>
        <w:pStyle w:val="Nadpis1"/>
        <w:jc w:val="left"/>
        <w:rPr>
          <w:rFonts w:asciiTheme="minorHAnsi" w:eastAsia="Calibri" w:hAnsiTheme="minorHAnsi" w:cstheme="minorHAnsi"/>
          <w:b w:val="0"/>
          <w:sz w:val="20"/>
          <w:lang w:eastAsia="en-US"/>
        </w:rPr>
      </w:pPr>
      <w:r w:rsidRPr="00640BDF">
        <w:rPr>
          <w:rFonts w:asciiTheme="minorHAnsi" w:eastAsia="Calibri" w:hAnsiTheme="minorHAnsi" w:cstheme="minorHAnsi"/>
          <w:b w:val="0"/>
          <w:sz w:val="20"/>
          <w:lang w:eastAsia="en-US"/>
        </w:rPr>
        <w:t>IČO: 47672234</w:t>
      </w:r>
    </w:p>
    <w:p w:rsidR="008C0989" w:rsidRPr="00640BDF" w:rsidRDefault="008C0989" w:rsidP="008608A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>zapsaná v: Obchodním rejstříku, vedeném Krajským soudem v Ostravě, oddíl AXIV, vložka 545</w:t>
      </w:r>
    </w:p>
    <w:p w:rsidR="008C0989" w:rsidRPr="00640BDF" w:rsidRDefault="008C0989" w:rsidP="008608A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>(dále též ČPZP)</w:t>
      </w:r>
    </w:p>
    <w:p w:rsidR="008C0989" w:rsidRPr="00640BDF" w:rsidRDefault="008C0989" w:rsidP="008608A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>jako dosavadní zdravotní pojišťovna</w:t>
      </w:r>
    </w:p>
    <w:p w:rsidR="006D3F7D" w:rsidRPr="00640BDF" w:rsidRDefault="008C0989" w:rsidP="008608AD">
      <w:pPr>
        <w:tabs>
          <w:tab w:val="left" w:pos="4045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>a</w:t>
      </w:r>
    </w:p>
    <w:p w:rsidR="006D3F7D" w:rsidRPr="00640BDF" w:rsidRDefault="00222F5E" w:rsidP="008608AD">
      <w:pPr>
        <w:pStyle w:val="Nadpis1"/>
        <w:jc w:val="left"/>
        <w:rPr>
          <w:rFonts w:asciiTheme="minorHAnsi" w:eastAsia="Calibri" w:hAnsiTheme="minorHAnsi" w:cstheme="minorHAnsi"/>
          <w:sz w:val="20"/>
          <w:lang w:eastAsia="en-US"/>
        </w:rPr>
      </w:pPr>
      <w:r w:rsidRPr="00640BDF">
        <w:rPr>
          <w:rFonts w:asciiTheme="minorHAnsi" w:eastAsia="Calibri" w:hAnsiTheme="minorHAnsi" w:cstheme="minorHAnsi"/>
          <w:sz w:val="20"/>
          <w:lang w:eastAsia="en-US"/>
        </w:rPr>
        <w:t>Zdravotní pojišťovna ministerstva vnitra České republiky</w:t>
      </w:r>
    </w:p>
    <w:p w:rsidR="006D3F7D" w:rsidRPr="00640BDF" w:rsidRDefault="008608AD" w:rsidP="008608AD">
      <w:pPr>
        <w:spacing w:after="0"/>
        <w:rPr>
          <w:rFonts w:asciiTheme="minorHAnsi" w:hAnsiTheme="minorHAnsi" w:cstheme="minorHAnsi"/>
        </w:rPr>
      </w:pPr>
      <w:r w:rsidRPr="00640BDF">
        <w:rPr>
          <w:rFonts w:asciiTheme="minorHAnsi" w:hAnsiTheme="minorHAnsi" w:cstheme="minorHAnsi"/>
        </w:rPr>
        <w:t xml:space="preserve">se sídlem: </w:t>
      </w:r>
      <w:r w:rsidR="00222F5E" w:rsidRPr="00640BDF">
        <w:rPr>
          <w:rFonts w:asciiTheme="minorHAnsi" w:hAnsiTheme="minorHAnsi" w:cstheme="minorHAnsi"/>
        </w:rPr>
        <w:t>Vinohradská 2577/178, 130 00 Praha 3</w:t>
      </w:r>
    </w:p>
    <w:p w:rsidR="006D3F7D" w:rsidRPr="00640BDF" w:rsidRDefault="008608AD" w:rsidP="008608AD">
      <w:pPr>
        <w:pStyle w:val="Nadpis1"/>
        <w:jc w:val="left"/>
        <w:rPr>
          <w:rFonts w:asciiTheme="minorHAnsi" w:eastAsia="Calibri" w:hAnsiTheme="minorHAnsi" w:cstheme="minorHAnsi"/>
          <w:b w:val="0"/>
          <w:sz w:val="20"/>
          <w:lang w:eastAsia="en-US"/>
        </w:rPr>
      </w:pPr>
      <w:r w:rsidRPr="00640BDF">
        <w:rPr>
          <w:rFonts w:asciiTheme="minorHAnsi" w:eastAsia="Calibri" w:hAnsiTheme="minorHAnsi" w:cstheme="minorHAnsi"/>
          <w:b w:val="0"/>
          <w:sz w:val="20"/>
          <w:lang w:eastAsia="en-US"/>
        </w:rPr>
        <w:t xml:space="preserve">IČO: </w:t>
      </w:r>
      <w:r w:rsidR="00222F5E" w:rsidRPr="00640BDF">
        <w:rPr>
          <w:rFonts w:asciiTheme="minorHAnsi" w:eastAsia="Calibri" w:hAnsiTheme="minorHAnsi" w:cstheme="minorHAnsi"/>
          <w:b w:val="0"/>
          <w:sz w:val="20"/>
          <w:lang w:eastAsia="en-US"/>
        </w:rPr>
        <w:t>47114304</w:t>
      </w:r>
    </w:p>
    <w:p w:rsidR="006D3F7D" w:rsidRPr="00640BDF" w:rsidRDefault="006D3F7D" w:rsidP="008608AD">
      <w:pPr>
        <w:spacing w:after="0"/>
        <w:rPr>
          <w:rFonts w:asciiTheme="minorHAnsi" w:hAnsiTheme="minorHAnsi" w:cstheme="minorHAnsi"/>
        </w:rPr>
      </w:pPr>
      <w:r w:rsidRPr="00640BDF">
        <w:rPr>
          <w:rFonts w:asciiTheme="minorHAnsi" w:hAnsiTheme="minorHAnsi" w:cstheme="minorHAnsi"/>
        </w:rPr>
        <w:t>zapsaná v:</w:t>
      </w:r>
      <w:r w:rsidR="008608AD" w:rsidRPr="00640BDF">
        <w:rPr>
          <w:rFonts w:asciiTheme="minorHAnsi" w:hAnsiTheme="minorHAnsi" w:cstheme="minorHAnsi"/>
        </w:rPr>
        <w:t xml:space="preserve"> </w:t>
      </w:r>
      <w:r w:rsidR="00DC2FF7" w:rsidRPr="00640BDF">
        <w:rPr>
          <w:rFonts w:asciiTheme="minorHAnsi" w:hAnsiTheme="minorHAnsi" w:cstheme="minorHAnsi"/>
        </w:rPr>
        <w:t>O</w:t>
      </w:r>
      <w:r w:rsidRPr="00640BDF">
        <w:rPr>
          <w:rFonts w:asciiTheme="minorHAnsi" w:hAnsiTheme="minorHAnsi" w:cstheme="minorHAnsi"/>
        </w:rPr>
        <w:t>bchodním rejstříku</w:t>
      </w:r>
      <w:r w:rsidR="008608AD" w:rsidRPr="00640BDF">
        <w:rPr>
          <w:rFonts w:asciiTheme="minorHAnsi" w:hAnsiTheme="minorHAnsi" w:cstheme="minorHAnsi"/>
        </w:rPr>
        <w:t>,</w:t>
      </w:r>
      <w:r w:rsidRPr="00640BDF">
        <w:rPr>
          <w:rFonts w:asciiTheme="minorHAnsi" w:hAnsiTheme="minorHAnsi" w:cstheme="minorHAnsi"/>
        </w:rPr>
        <w:t xml:space="preserve"> vedeném </w:t>
      </w:r>
      <w:r w:rsidR="0023636D" w:rsidRPr="00640BDF">
        <w:rPr>
          <w:rFonts w:asciiTheme="minorHAnsi" w:hAnsiTheme="minorHAnsi" w:cstheme="minorHAnsi"/>
          <w:sz w:val="20"/>
          <w:szCs w:val="20"/>
        </w:rPr>
        <w:t>Městským soudem v Praze,</w:t>
      </w:r>
      <w:r w:rsidR="00DC2FF7" w:rsidRPr="00640BDF">
        <w:rPr>
          <w:rFonts w:asciiTheme="minorHAnsi" w:hAnsiTheme="minorHAnsi" w:cstheme="minorHAnsi"/>
          <w:sz w:val="20"/>
          <w:szCs w:val="20"/>
        </w:rPr>
        <w:t xml:space="preserve"> oddíl A, vložka </w:t>
      </w:r>
      <w:r w:rsidR="0023636D" w:rsidRPr="00640BDF">
        <w:rPr>
          <w:rFonts w:asciiTheme="minorHAnsi" w:hAnsiTheme="minorHAnsi" w:cstheme="minorHAnsi"/>
          <w:sz w:val="20"/>
          <w:szCs w:val="20"/>
        </w:rPr>
        <w:t>7216</w:t>
      </w:r>
    </w:p>
    <w:p w:rsidR="008C0989" w:rsidRPr="00640BDF" w:rsidRDefault="006D3F7D" w:rsidP="008608AD">
      <w:pPr>
        <w:spacing w:after="0"/>
        <w:rPr>
          <w:rFonts w:asciiTheme="minorHAnsi" w:hAnsiTheme="minorHAnsi" w:cstheme="minorHAnsi"/>
        </w:rPr>
      </w:pPr>
      <w:r w:rsidRPr="00640BDF">
        <w:rPr>
          <w:rFonts w:asciiTheme="minorHAnsi" w:hAnsiTheme="minorHAnsi" w:cstheme="minorHAnsi"/>
        </w:rPr>
        <w:t>jako nová zdravotní pojišťovna</w:t>
      </w:r>
    </w:p>
    <w:p w:rsidR="006D3F7D" w:rsidRPr="00640BDF" w:rsidRDefault="006D3F7D" w:rsidP="006D3F7D">
      <w:pPr>
        <w:rPr>
          <w:rFonts w:asciiTheme="minorHAnsi" w:hAnsiTheme="minorHAnsi" w:cstheme="minorHAnsi"/>
          <w:lang w:eastAsia="cs-CZ"/>
        </w:rPr>
      </w:pPr>
    </w:p>
    <w:p w:rsidR="008C0989" w:rsidRPr="00640BDF" w:rsidRDefault="008C0989" w:rsidP="008C098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b/>
          <w:sz w:val="20"/>
          <w:szCs w:val="20"/>
        </w:rPr>
        <w:t>I.</w:t>
      </w:r>
    </w:p>
    <w:p w:rsidR="008C0989" w:rsidRDefault="008C0989" w:rsidP="008C0989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 xml:space="preserve">Dosavadní zdravotní pojišťovna v minulosti zapůjčila svému pojištěnci následující zdravotnické prostředky: 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1271"/>
        <w:gridCol w:w="4394"/>
        <w:gridCol w:w="3113"/>
      </w:tblGrid>
      <w:tr w:rsidR="00212E55" w:rsidTr="00212E55">
        <w:tc>
          <w:tcPr>
            <w:tcW w:w="1271" w:type="dxa"/>
          </w:tcPr>
          <w:p w:rsidR="00212E55" w:rsidRDefault="00212E55" w:rsidP="004070A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KOD </w:t>
            </w:r>
          </w:p>
        </w:tc>
        <w:tc>
          <w:tcPr>
            <w:tcW w:w="4394" w:type="dxa"/>
          </w:tcPr>
          <w:p w:rsidR="00212E55" w:rsidRDefault="00212E55" w:rsidP="004070A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 </w:t>
            </w:r>
          </w:p>
        </w:tc>
        <w:tc>
          <w:tcPr>
            <w:tcW w:w="3113" w:type="dxa"/>
          </w:tcPr>
          <w:p w:rsidR="00212E55" w:rsidRDefault="00212E55" w:rsidP="004070A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DOP </w:t>
            </w:r>
          </w:p>
        </w:tc>
      </w:tr>
      <w:tr w:rsidR="00212E55" w:rsidTr="00212E55">
        <w:tc>
          <w:tcPr>
            <w:tcW w:w="1271" w:type="dxa"/>
          </w:tcPr>
          <w:p w:rsidR="00212E55" w:rsidRDefault="00212E55" w:rsidP="00212E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5002348 </w:t>
            </w:r>
          </w:p>
        </w:tc>
        <w:tc>
          <w:tcPr>
            <w:tcW w:w="4394" w:type="dxa"/>
          </w:tcPr>
          <w:p w:rsidR="00212E55" w:rsidRDefault="00212E55" w:rsidP="00212E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6FBE">
              <w:rPr>
                <w:rFonts w:asciiTheme="minorHAnsi" w:hAnsiTheme="minorHAnsi" w:cstheme="minorHAnsi"/>
                <w:sz w:val="20"/>
                <w:szCs w:val="20"/>
              </w:rPr>
              <w:t>QUICKIE Q500 M-SEDEO PRO - VOZÍK ELEKTRICKÝ</w:t>
            </w:r>
          </w:p>
        </w:tc>
        <w:tc>
          <w:tcPr>
            <w:tcW w:w="3113" w:type="dxa"/>
          </w:tcPr>
          <w:p w:rsidR="00212E55" w:rsidRDefault="00212E55" w:rsidP="00212E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2E55">
              <w:rPr>
                <w:rFonts w:asciiTheme="minorHAnsi" w:hAnsiTheme="minorHAnsi" w:cstheme="minorHAnsi"/>
                <w:sz w:val="20"/>
                <w:szCs w:val="20"/>
              </w:rPr>
              <w:t xml:space="preserve">VOZÍK ELEKTRICKÝ EXTER./INTER. </w:t>
            </w:r>
            <w:proofErr w:type="gramStart"/>
            <w:r w:rsidRPr="00212E55">
              <w:rPr>
                <w:rFonts w:asciiTheme="minorHAnsi" w:hAnsiTheme="minorHAnsi" w:cstheme="minorHAnsi"/>
                <w:sz w:val="20"/>
                <w:szCs w:val="20"/>
              </w:rPr>
              <w:t>Š.S.</w:t>
            </w:r>
            <w:proofErr w:type="gramEnd"/>
            <w:r w:rsidRPr="00212E55">
              <w:rPr>
                <w:rFonts w:asciiTheme="minorHAnsi" w:hAnsiTheme="minorHAnsi" w:cstheme="minorHAnsi"/>
                <w:sz w:val="20"/>
                <w:szCs w:val="20"/>
              </w:rPr>
              <w:t>38-56CM,POHON STŘEDNÍ,NOSN.160KG</w:t>
            </w:r>
          </w:p>
        </w:tc>
      </w:tr>
      <w:tr w:rsidR="00212E55" w:rsidTr="00212E55">
        <w:tc>
          <w:tcPr>
            <w:tcW w:w="1271" w:type="dxa"/>
          </w:tcPr>
          <w:p w:rsidR="00212E55" w:rsidRDefault="00212E55" w:rsidP="00212E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5002355 </w:t>
            </w:r>
          </w:p>
        </w:tc>
        <w:tc>
          <w:tcPr>
            <w:tcW w:w="4394" w:type="dxa"/>
          </w:tcPr>
          <w:p w:rsidR="00212E55" w:rsidRDefault="00212E55" w:rsidP="00212E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6FBE">
              <w:rPr>
                <w:rFonts w:asciiTheme="minorHAnsi" w:hAnsiTheme="minorHAnsi" w:cstheme="minorHAnsi"/>
                <w:sz w:val="20"/>
                <w:szCs w:val="20"/>
              </w:rPr>
              <w:t>SEDAČKA ELEKTRICKY POLOHOVACÍ V PROSTORU 0°-30°/-5°-25° (RC)</w:t>
            </w:r>
          </w:p>
        </w:tc>
        <w:tc>
          <w:tcPr>
            <w:tcW w:w="3113" w:type="dxa"/>
          </w:tcPr>
          <w:p w:rsidR="00212E55" w:rsidRDefault="00212E55" w:rsidP="00212E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2E55">
              <w:rPr>
                <w:rFonts w:asciiTheme="minorHAnsi" w:hAnsiTheme="minorHAnsi" w:cstheme="minorHAnsi"/>
                <w:sz w:val="20"/>
                <w:szCs w:val="20"/>
              </w:rPr>
              <w:t>PŘÍSLUŠENSTVÍ K VOZÍKU ELEKTRICKÉMU SMD QUICKIE</w:t>
            </w:r>
          </w:p>
        </w:tc>
      </w:tr>
      <w:tr w:rsidR="00212E55" w:rsidTr="00212E55">
        <w:tc>
          <w:tcPr>
            <w:tcW w:w="1271" w:type="dxa"/>
          </w:tcPr>
          <w:p w:rsidR="00212E55" w:rsidRDefault="00212E55" w:rsidP="00212E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5002358 </w:t>
            </w:r>
          </w:p>
        </w:tc>
        <w:tc>
          <w:tcPr>
            <w:tcW w:w="4394" w:type="dxa"/>
          </w:tcPr>
          <w:p w:rsidR="00212E55" w:rsidRDefault="00212E55" w:rsidP="00212E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6FBE">
              <w:rPr>
                <w:rFonts w:asciiTheme="minorHAnsi" w:hAnsiTheme="minorHAnsi" w:cstheme="minorHAnsi"/>
                <w:sz w:val="20"/>
                <w:szCs w:val="20"/>
              </w:rPr>
              <w:t>OPĚRKA ZAD ELEKTRICKY POLOHOVACÍ 90°-130° (RC)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3" w:type="dxa"/>
          </w:tcPr>
          <w:p w:rsidR="00212E55" w:rsidRDefault="00212E55" w:rsidP="00212E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2E55">
              <w:rPr>
                <w:rFonts w:asciiTheme="minorHAnsi" w:hAnsiTheme="minorHAnsi" w:cstheme="minorHAnsi"/>
                <w:sz w:val="20"/>
                <w:szCs w:val="20"/>
              </w:rPr>
              <w:t>PŘÍSLUŠENSTVÍ K VOZÍKU ELEKTRICKÉMU SMD QUICKIE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12E55" w:rsidTr="00212E55">
        <w:tc>
          <w:tcPr>
            <w:tcW w:w="1271" w:type="dxa"/>
          </w:tcPr>
          <w:p w:rsidR="00212E55" w:rsidRDefault="00212E55" w:rsidP="00212E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5002363 </w:t>
            </w:r>
          </w:p>
        </w:tc>
        <w:tc>
          <w:tcPr>
            <w:tcW w:w="4394" w:type="dxa"/>
          </w:tcPr>
          <w:p w:rsidR="00212E55" w:rsidRDefault="00212E55" w:rsidP="00212E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6FBE">
              <w:rPr>
                <w:rFonts w:asciiTheme="minorHAnsi" w:hAnsiTheme="minorHAnsi" w:cstheme="minorHAnsi"/>
                <w:sz w:val="20"/>
                <w:szCs w:val="20"/>
              </w:rPr>
              <w:t>OPĚRKA HLAVY NASTAVITELNÁ SEDEO-RŮZNÉ VELIKOSTI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3" w:type="dxa"/>
          </w:tcPr>
          <w:p w:rsidR="00212E55" w:rsidRDefault="00212E55" w:rsidP="00212E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2E55">
              <w:rPr>
                <w:rFonts w:asciiTheme="minorHAnsi" w:hAnsiTheme="minorHAnsi" w:cstheme="minorHAnsi"/>
                <w:sz w:val="20"/>
                <w:szCs w:val="20"/>
              </w:rPr>
              <w:t>PŘÍSLUŠENSTVÍ K VOZÍKU ELEKTRICKÉMU SMD QUICKIE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12E55" w:rsidTr="00212E55">
        <w:tc>
          <w:tcPr>
            <w:tcW w:w="1271" w:type="dxa"/>
          </w:tcPr>
          <w:p w:rsidR="00212E55" w:rsidRDefault="00212E55" w:rsidP="00212E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5002392 </w:t>
            </w:r>
          </w:p>
        </w:tc>
        <w:tc>
          <w:tcPr>
            <w:tcW w:w="4394" w:type="dxa"/>
          </w:tcPr>
          <w:p w:rsidR="00212E55" w:rsidRDefault="00212E55" w:rsidP="00212E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6FBE">
              <w:rPr>
                <w:rFonts w:asciiTheme="minorHAnsi" w:hAnsiTheme="minorHAnsi" w:cstheme="minorHAnsi"/>
                <w:sz w:val="20"/>
                <w:szCs w:val="20"/>
              </w:rPr>
              <w:t>DRŽÁK OVLADAČE STRANOVĚ ODKLOPNÝ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3" w:type="dxa"/>
          </w:tcPr>
          <w:p w:rsidR="00212E55" w:rsidRDefault="00212E55" w:rsidP="00212E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2E55">
              <w:rPr>
                <w:rFonts w:asciiTheme="minorHAnsi" w:hAnsiTheme="minorHAnsi" w:cstheme="minorHAnsi"/>
                <w:sz w:val="20"/>
                <w:szCs w:val="20"/>
              </w:rPr>
              <w:t>PŘÍSLUŠENSTVÍ K VOZÍKU ELEKTRICKÉMU SMD QUICKIE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12E55" w:rsidTr="00212E55">
        <w:tc>
          <w:tcPr>
            <w:tcW w:w="1271" w:type="dxa"/>
          </w:tcPr>
          <w:p w:rsidR="00212E55" w:rsidRDefault="00212E55" w:rsidP="00212E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5012425 </w:t>
            </w:r>
          </w:p>
        </w:tc>
        <w:tc>
          <w:tcPr>
            <w:tcW w:w="4394" w:type="dxa"/>
          </w:tcPr>
          <w:p w:rsidR="00212E55" w:rsidRDefault="00212E55" w:rsidP="00212E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6FBE">
              <w:rPr>
                <w:rFonts w:asciiTheme="minorHAnsi" w:hAnsiTheme="minorHAnsi" w:cstheme="minorHAnsi"/>
                <w:sz w:val="20"/>
                <w:szCs w:val="20"/>
              </w:rPr>
              <w:t>KOLENÍ OPORY POLSTROVANÉ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3" w:type="dxa"/>
          </w:tcPr>
          <w:p w:rsidR="00212E55" w:rsidRDefault="00212E55" w:rsidP="00212E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2E55">
              <w:rPr>
                <w:rFonts w:asciiTheme="minorHAnsi" w:hAnsiTheme="minorHAnsi" w:cstheme="minorHAnsi"/>
                <w:sz w:val="20"/>
                <w:szCs w:val="20"/>
              </w:rPr>
              <w:t>PŘÍSLUŠENSTVÍ K VOZÍKU ELEKTRICKÉMU SMD QUICKIE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12E55" w:rsidTr="00212E55">
        <w:tc>
          <w:tcPr>
            <w:tcW w:w="1271" w:type="dxa"/>
          </w:tcPr>
          <w:p w:rsidR="00212E55" w:rsidRDefault="00212E55" w:rsidP="00212E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5012427 </w:t>
            </w:r>
          </w:p>
        </w:tc>
        <w:tc>
          <w:tcPr>
            <w:tcW w:w="4394" w:type="dxa"/>
          </w:tcPr>
          <w:p w:rsidR="00212E55" w:rsidRDefault="00212E55" w:rsidP="00212E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6FBE">
              <w:rPr>
                <w:rFonts w:asciiTheme="minorHAnsi" w:hAnsiTheme="minorHAnsi" w:cstheme="minorHAnsi"/>
                <w:sz w:val="20"/>
                <w:szCs w:val="20"/>
              </w:rPr>
              <w:t>ZÁDOVÁ OPĚRKA SEDEO PRO ANATOMICKY TVAROVANÁ, VYPÍNATELNÁ (RC)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3" w:type="dxa"/>
          </w:tcPr>
          <w:p w:rsidR="00212E55" w:rsidRDefault="00212E55" w:rsidP="00212E5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2E55">
              <w:rPr>
                <w:rFonts w:asciiTheme="minorHAnsi" w:hAnsiTheme="minorHAnsi" w:cstheme="minorHAnsi"/>
                <w:sz w:val="20"/>
                <w:szCs w:val="20"/>
              </w:rPr>
              <w:t>PŘÍSLUŠENSTVÍ K VOZÍKU ELEKTRICKÉMU SMD QUICKIE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4070A3" w:rsidRDefault="004070A3" w:rsidP="004070A3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8C0989" w:rsidRPr="00640BDF" w:rsidRDefault="008C0989" w:rsidP="008C0989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 xml:space="preserve">Protože pojištěnec, kterému byly zdravotnické prostředky zapůjčeny, přestoupil k nové zdravotní pojišťovně, mají smluvní strany zájem rovněž na provedení </w:t>
      </w:r>
      <w:proofErr w:type="spellStart"/>
      <w:r w:rsidRPr="00640BDF">
        <w:rPr>
          <w:rFonts w:asciiTheme="minorHAnsi" w:hAnsiTheme="minorHAnsi" w:cstheme="minorHAnsi"/>
          <w:sz w:val="20"/>
          <w:szCs w:val="20"/>
        </w:rPr>
        <w:t>přefakturace</w:t>
      </w:r>
      <w:proofErr w:type="spellEnd"/>
      <w:r w:rsidRPr="00640BDF">
        <w:rPr>
          <w:rFonts w:asciiTheme="minorHAnsi" w:hAnsiTheme="minorHAnsi" w:cstheme="minorHAnsi"/>
          <w:sz w:val="20"/>
          <w:szCs w:val="20"/>
        </w:rPr>
        <w:t xml:space="preserve"> výše uvedených zdravotnických prostředků. </w:t>
      </w:r>
    </w:p>
    <w:p w:rsidR="008C0989" w:rsidRPr="00640BDF" w:rsidRDefault="008C0989" w:rsidP="008C0989">
      <w:pPr>
        <w:numPr>
          <w:ilvl w:val="3"/>
          <w:numId w:val="1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>Nová zdravotní pojišťovna obdržela od dosavadní zdravotní pojišťovny podklady nezbytné k </w:t>
      </w:r>
      <w:proofErr w:type="spellStart"/>
      <w:r w:rsidRPr="00640BDF">
        <w:rPr>
          <w:rFonts w:asciiTheme="minorHAnsi" w:hAnsiTheme="minorHAnsi" w:cstheme="minorHAnsi"/>
          <w:sz w:val="20"/>
          <w:szCs w:val="20"/>
        </w:rPr>
        <w:t>přefakturaci</w:t>
      </w:r>
      <w:proofErr w:type="spellEnd"/>
      <w:r w:rsidRPr="00640BDF">
        <w:rPr>
          <w:rFonts w:asciiTheme="minorHAnsi" w:hAnsiTheme="minorHAnsi" w:cstheme="minorHAnsi"/>
          <w:sz w:val="20"/>
          <w:szCs w:val="20"/>
        </w:rPr>
        <w:t xml:space="preserve"> zdravotnických prostředků, včetně informace o stavu těchto zapůjčených prostředků a ztotožnění osoby pojištěnce, kterému byly zapůjčeny. </w:t>
      </w:r>
    </w:p>
    <w:p w:rsidR="008C0989" w:rsidRPr="00640BDF" w:rsidRDefault="008C0989" w:rsidP="008C0989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8C0989" w:rsidRPr="00640BDF" w:rsidRDefault="008C0989" w:rsidP="008C0989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40BDF">
        <w:rPr>
          <w:rFonts w:asciiTheme="minorHAnsi" w:hAnsiTheme="minorHAnsi" w:cstheme="minorHAnsi"/>
          <w:b/>
          <w:sz w:val="20"/>
          <w:szCs w:val="20"/>
        </w:rPr>
        <w:t>II.</w:t>
      </w:r>
    </w:p>
    <w:p w:rsidR="00640BDF" w:rsidRPr="00640BDF" w:rsidRDefault="008C0989" w:rsidP="00640BDF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 xml:space="preserve">Dosavadní zdravotní pojišťovna tímto nové zdravotní pojišťovně </w:t>
      </w:r>
      <w:proofErr w:type="spellStart"/>
      <w:r w:rsidRPr="00640BDF">
        <w:rPr>
          <w:rFonts w:asciiTheme="minorHAnsi" w:hAnsiTheme="minorHAnsi" w:cstheme="minorHAnsi"/>
          <w:sz w:val="20"/>
          <w:szCs w:val="20"/>
        </w:rPr>
        <w:t>přefakturovává</w:t>
      </w:r>
      <w:proofErr w:type="spellEnd"/>
      <w:r w:rsidRPr="00640BDF">
        <w:rPr>
          <w:rFonts w:asciiTheme="minorHAnsi" w:hAnsiTheme="minorHAnsi" w:cstheme="minorHAnsi"/>
          <w:sz w:val="20"/>
          <w:szCs w:val="20"/>
        </w:rPr>
        <w:t xml:space="preserve"> výše uvedené zdravotnické prostředky za celkovou úhradu ve výši</w:t>
      </w:r>
      <w:r w:rsidR="00BC6FBE">
        <w:rPr>
          <w:rFonts w:asciiTheme="minorHAnsi" w:hAnsiTheme="minorHAnsi" w:cstheme="minorHAnsi"/>
          <w:sz w:val="20"/>
          <w:szCs w:val="20"/>
        </w:rPr>
        <w:t xml:space="preserve"> </w:t>
      </w:r>
      <w:r w:rsidR="004070A3">
        <w:rPr>
          <w:rFonts w:asciiTheme="minorHAnsi" w:hAnsiTheme="minorHAnsi" w:cstheme="minorHAnsi"/>
          <w:sz w:val="20"/>
          <w:szCs w:val="20"/>
        </w:rPr>
        <w:t>155 251,95</w:t>
      </w:r>
      <w:r w:rsidR="00534C7C">
        <w:rPr>
          <w:rFonts w:asciiTheme="minorHAnsi" w:hAnsiTheme="minorHAnsi" w:cstheme="minorHAnsi"/>
          <w:sz w:val="20"/>
          <w:szCs w:val="20"/>
        </w:rPr>
        <w:t xml:space="preserve"> </w:t>
      </w:r>
      <w:r w:rsidR="00640BDF" w:rsidRPr="00640BDF">
        <w:rPr>
          <w:rFonts w:asciiTheme="minorHAnsi" w:hAnsiTheme="minorHAnsi" w:cstheme="minorHAnsi"/>
          <w:sz w:val="20"/>
          <w:szCs w:val="20"/>
        </w:rPr>
        <w:t xml:space="preserve">Kč </w:t>
      </w:r>
    </w:p>
    <w:p w:rsidR="008C0989" w:rsidRPr="00640BDF" w:rsidRDefault="008C0989" w:rsidP="008C0989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 xml:space="preserve">Nová zdravotní pojišťovna se zavazuje uvedenou částku uhradit dosavadní zdravotní pojišťovně. </w:t>
      </w:r>
    </w:p>
    <w:p w:rsidR="008C0989" w:rsidRPr="00640BDF" w:rsidRDefault="008C0989" w:rsidP="008C0989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 xml:space="preserve">Ostatní obchodní podmínky včetně okamžiku splatnosti úhrady jsou uvedeny v Rámcové smlouvě o </w:t>
      </w:r>
      <w:proofErr w:type="spellStart"/>
      <w:r w:rsidRPr="00640BDF">
        <w:rPr>
          <w:rFonts w:asciiTheme="minorHAnsi" w:hAnsiTheme="minorHAnsi" w:cstheme="minorHAnsi"/>
          <w:sz w:val="20"/>
          <w:szCs w:val="20"/>
        </w:rPr>
        <w:t>přefakturaci</w:t>
      </w:r>
      <w:proofErr w:type="spellEnd"/>
      <w:r w:rsidRPr="00640BDF">
        <w:rPr>
          <w:rFonts w:asciiTheme="minorHAnsi" w:hAnsiTheme="minorHAnsi" w:cstheme="minorHAnsi"/>
          <w:sz w:val="20"/>
          <w:szCs w:val="20"/>
        </w:rPr>
        <w:t xml:space="preserve"> zdravotnických prostředků uzavřené mezi smluvními stranami dne </w:t>
      </w:r>
      <w:r w:rsidR="00CE656D" w:rsidRPr="00640BDF">
        <w:rPr>
          <w:rFonts w:asciiTheme="minorHAnsi" w:hAnsiTheme="minorHAnsi" w:cstheme="minorHAnsi"/>
          <w:sz w:val="20"/>
          <w:szCs w:val="20"/>
        </w:rPr>
        <w:t>27</w:t>
      </w:r>
      <w:r w:rsidRPr="00640BDF">
        <w:rPr>
          <w:rFonts w:asciiTheme="minorHAnsi" w:hAnsiTheme="minorHAnsi" w:cstheme="minorHAnsi"/>
          <w:sz w:val="20"/>
          <w:szCs w:val="20"/>
        </w:rPr>
        <w:t>.</w:t>
      </w:r>
      <w:r w:rsidR="00D733C3">
        <w:rPr>
          <w:rFonts w:asciiTheme="minorHAnsi" w:hAnsiTheme="minorHAnsi" w:cstheme="minorHAnsi"/>
          <w:sz w:val="20"/>
          <w:szCs w:val="20"/>
        </w:rPr>
        <w:t xml:space="preserve"> </w:t>
      </w:r>
      <w:r w:rsidRPr="00640BDF">
        <w:rPr>
          <w:rFonts w:asciiTheme="minorHAnsi" w:hAnsiTheme="minorHAnsi" w:cstheme="minorHAnsi"/>
          <w:sz w:val="20"/>
          <w:szCs w:val="20"/>
        </w:rPr>
        <w:t>0</w:t>
      </w:r>
      <w:r w:rsidR="00CE656D" w:rsidRPr="00640BDF">
        <w:rPr>
          <w:rFonts w:asciiTheme="minorHAnsi" w:hAnsiTheme="minorHAnsi" w:cstheme="minorHAnsi"/>
          <w:sz w:val="20"/>
          <w:szCs w:val="20"/>
        </w:rPr>
        <w:t>3</w:t>
      </w:r>
      <w:r w:rsidRPr="00640BDF">
        <w:rPr>
          <w:rFonts w:asciiTheme="minorHAnsi" w:hAnsiTheme="minorHAnsi" w:cstheme="minorHAnsi"/>
          <w:sz w:val="20"/>
          <w:szCs w:val="20"/>
        </w:rPr>
        <w:t>.</w:t>
      </w:r>
      <w:r w:rsidR="00D733C3">
        <w:rPr>
          <w:rFonts w:asciiTheme="minorHAnsi" w:hAnsiTheme="minorHAnsi" w:cstheme="minorHAnsi"/>
          <w:sz w:val="20"/>
          <w:szCs w:val="20"/>
        </w:rPr>
        <w:t xml:space="preserve"> </w:t>
      </w:r>
      <w:r w:rsidRPr="00640BDF">
        <w:rPr>
          <w:rFonts w:asciiTheme="minorHAnsi" w:hAnsiTheme="minorHAnsi" w:cstheme="minorHAnsi"/>
          <w:sz w:val="20"/>
          <w:szCs w:val="20"/>
        </w:rPr>
        <w:t>2017</w:t>
      </w:r>
    </w:p>
    <w:p w:rsidR="008C0989" w:rsidRPr="00640BDF" w:rsidRDefault="008C0989" w:rsidP="008C0989">
      <w:pPr>
        <w:numPr>
          <w:ilvl w:val="3"/>
          <w:numId w:val="2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>Smlouva nabývá platnosti dnem jejího podpisu druhou smluvní stranou a účinnosti dnem jejího uveřejnění v registru smluv.</w:t>
      </w:r>
    </w:p>
    <w:p w:rsidR="008C0989" w:rsidRPr="00640BDF" w:rsidRDefault="008C0989" w:rsidP="008C098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C0989" w:rsidRPr="00640BDF" w:rsidRDefault="008C0989" w:rsidP="008C098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212E55" w:rsidRDefault="00212E55" w:rsidP="008C098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8C0989" w:rsidRPr="00640BDF" w:rsidRDefault="008C0989" w:rsidP="008C098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lastRenderedPageBreak/>
        <w:t>V Ostravě, dne</w:t>
      </w:r>
      <w:r w:rsidR="00624F35">
        <w:rPr>
          <w:rFonts w:asciiTheme="minorHAnsi" w:hAnsiTheme="minorHAnsi" w:cstheme="minorHAnsi"/>
          <w:sz w:val="20"/>
          <w:szCs w:val="20"/>
        </w:rPr>
        <w:t xml:space="preserve"> 21</w:t>
      </w:r>
      <w:r w:rsidR="00534C7C">
        <w:rPr>
          <w:rFonts w:asciiTheme="minorHAnsi" w:hAnsiTheme="minorHAnsi" w:cstheme="minorHAnsi"/>
          <w:sz w:val="20"/>
          <w:szCs w:val="20"/>
        </w:rPr>
        <w:t>. 08</w:t>
      </w:r>
      <w:r w:rsidR="0051554F">
        <w:rPr>
          <w:rFonts w:asciiTheme="minorHAnsi" w:hAnsiTheme="minorHAnsi" w:cstheme="minorHAnsi"/>
          <w:sz w:val="20"/>
          <w:szCs w:val="20"/>
        </w:rPr>
        <w:t>. 2</w:t>
      </w:r>
      <w:r w:rsidR="004070A3">
        <w:rPr>
          <w:rFonts w:asciiTheme="minorHAnsi" w:hAnsiTheme="minorHAnsi" w:cstheme="minorHAnsi"/>
          <w:sz w:val="20"/>
          <w:szCs w:val="20"/>
        </w:rPr>
        <w:t xml:space="preserve">023 </w:t>
      </w:r>
      <w:r w:rsidRPr="00640BDF">
        <w:rPr>
          <w:rFonts w:asciiTheme="minorHAnsi" w:hAnsiTheme="minorHAnsi" w:cstheme="minorHAnsi"/>
          <w:sz w:val="20"/>
          <w:szCs w:val="20"/>
        </w:rPr>
        <w:tab/>
      </w:r>
      <w:r w:rsidRPr="00640BDF">
        <w:rPr>
          <w:rFonts w:asciiTheme="minorHAnsi" w:hAnsiTheme="minorHAnsi" w:cstheme="minorHAnsi"/>
          <w:sz w:val="20"/>
          <w:szCs w:val="20"/>
        </w:rPr>
        <w:tab/>
      </w:r>
      <w:r w:rsidRPr="00640BDF">
        <w:rPr>
          <w:rFonts w:asciiTheme="minorHAnsi" w:hAnsiTheme="minorHAnsi" w:cstheme="minorHAnsi"/>
          <w:sz w:val="20"/>
          <w:szCs w:val="20"/>
        </w:rPr>
        <w:tab/>
      </w:r>
      <w:r w:rsidR="0043105F" w:rsidRPr="00640BDF">
        <w:rPr>
          <w:rFonts w:asciiTheme="minorHAnsi" w:hAnsiTheme="minorHAnsi" w:cstheme="minorHAnsi"/>
          <w:sz w:val="20"/>
          <w:szCs w:val="20"/>
        </w:rPr>
        <w:tab/>
      </w:r>
      <w:r w:rsidR="0043105F" w:rsidRPr="00640BDF">
        <w:rPr>
          <w:rFonts w:asciiTheme="minorHAnsi" w:hAnsiTheme="minorHAnsi" w:cstheme="minorHAnsi"/>
          <w:sz w:val="20"/>
          <w:szCs w:val="20"/>
        </w:rPr>
        <w:tab/>
      </w:r>
      <w:r w:rsidR="005E5F8C">
        <w:rPr>
          <w:rFonts w:asciiTheme="minorHAnsi" w:hAnsiTheme="minorHAnsi" w:cstheme="minorHAnsi"/>
          <w:sz w:val="20"/>
          <w:szCs w:val="20"/>
        </w:rPr>
        <w:t>V Praze</w:t>
      </w:r>
      <w:r w:rsidRPr="00640BDF">
        <w:rPr>
          <w:rFonts w:asciiTheme="minorHAnsi" w:hAnsiTheme="minorHAnsi" w:cstheme="minorHAnsi"/>
          <w:sz w:val="20"/>
          <w:szCs w:val="20"/>
        </w:rPr>
        <w:t>, dne</w:t>
      </w:r>
      <w:r w:rsidR="00334832">
        <w:rPr>
          <w:rFonts w:asciiTheme="minorHAnsi" w:hAnsiTheme="minorHAnsi" w:cstheme="minorHAnsi"/>
          <w:sz w:val="20"/>
          <w:szCs w:val="20"/>
        </w:rPr>
        <w:t xml:space="preserve"> 24. 8. 2023</w:t>
      </w:r>
      <w:bookmarkStart w:id="0" w:name="_GoBack"/>
      <w:bookmarkEnd w:id="0"/>
      <w:r w:rsidRPr="00640BD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C0989" w:rsidRPr="00640BDF" w:rsidRDefault="008C0989" w:rsidP="008C0989">
      <w:pPr>
        <w:tabs>
          <w:tab w:val="left" w:pos="567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40BDF">
        <w:rPr>
          <w:rFonts w:asciiTheme="minorHAnsi" w:hAnsiTheme="minorHAnsi" w:cstheme="minorHAnsi"/>
          <w:sz w:val="20"/>
          <w:szCs w:val="20"/>
        </w:rPr>
        <w:t xml:space="preserve">Za dosavadní zdravotní pojišťovnu </w:t>
      </w:r>
      <w:r w:rsidRPr="00640BDF">
        <w:rPr>
          <w:rFonts w:asciiTheme="minorHAnsi" w:hAnsiTheme="minorHAnsi" w:cstheme="minorHAnsi"/>
          <w:sz w:val="20"/>
          <w:szCs w:val="20"/>
        </w:rPr>
        <w:tab/>
        <w:t>Za novou zdravotní pojišťovnu</w:t>
      </w:r>
    </w:p>
    <w:p w:rsidR="008C0989" w:rsidRPr="00640BDF" w:rsidRDefault="008C0989" w:rsidP="008C0989">
      <w:pPr>
        <w:tabs>
          <w:tab w:val="left" w:pos="567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8C0989" w:rsidRPr="00640BDF" w:rsidRDefault="008C0989" w:rsidP="008C0989">
      <w:pPr>
        <w:tabs>
          <w:tab w:val="left" w:pos="567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CD18A6" w:rsidRPr="00640BDF" w:rsidRDefault="000442D5" w:rsidP="00CD18A6">
      <w:pPr>
        <w:tabs>
          <w:tab w:val="left" w:pos="5670"/>
        </w:tabs>
        <w:spacing w:after="0" w:line="240" w:lineRule="auto"/>
        <w:rPr>
          <w:rFonts w:asciiTheme="minorHAnsi" w:hAnsiTheme="minorHAnsi" w:cstheme="minorHAnsi"/>
          <w:i/>
          <w:sz w:val="20"/>
        </w:rPr>
      </w:pPr>
      <w:proofErr w:type="spellStart"/>
      <w:r>
        <w:rPr>
          <w:rFonts w:asciiTheme="minorHAnsi" w:hAnsiTheme="minorHAnsi" w:cstheme="minorHAnsi"/>
          <w:i/>
          <w:sz w:val="20"/>
          <w:szCs w:val="20"/>
        </w:rPr>
        <w:t>xxxxxxxxxxxx</w:t>
      </w:r>
      <w:proofErr w:type="spellEnd"/>
      <w:r w:rsidR="008C0989" w:rsidRPr="00640BDF">
        <w:rPr>
          <w:rFonts w:asciiTheme="minorHAnsi" w:hAnsiTheme="minorHAnsi" w:cstheme="minorHAnsi"/>
          <w:i/>
          <w:sz w:val="20"/>
          <w:szCs w:val="20"/>
        </w:rPr>
        <w:tab/>
      </w:r>
      <w:r w:rsidR="00431B44">
        <w:rPr>
          <w:rFonts w:asciiTheme="minorHAnsi" w:hAnsiTheme="minorHAnsi" w:cstheme="minorHAnsi"/>
          <w:i/>
          <w:sz w:val="20"/>
        </w:rPr>
        <w:t xml:space="preserve">Ing. Miroslav Pecha, CSc.  </w:t>
      </w:r>
      <w:r w:rsidR="00106B06">
        <w:rPr>
          <w:rFonts w:asciiTheme="minorHAnsi" w:hAnsiTheme="minorHAnsi" w:cstheme="minorHAnsi"/>
          <w:i/>
          <w:sz w:val="20"/>
        </w:rPr>
        <w:t xml:space="preserve"> </w:t>
      </w:r>
    </w:p>
    <w:p w:rsidR="00BB13F7" w:rsidRPr="00640BDF" w:rsidRDefault="00CD18A6" w:rsidP="00CD18A6">
      <w:pPr>
        <w:tabs>
          <w:tab w:val="left" w:pos="5670"/>
        </w:tabs>
        <w:spacing w:after="0" w:line="240" w:lineRule="auto"/>
        <w:rPr>
          <w:rFonts w:asciiTheme="minorHAnsi" w:hAnsiTheme="minorHAnsi" w:cstheme="minorHAnsi"/>
          <w:i/>
          <w:sz w:val="20"/>
        </w:rPr>
      </w:pPr>
      <w:r w:rsidRPr="00640BDF">
        <w:rPr>
          <w:rFonts w:asciiTheme="minorHAnsi" w:hAnsiTheme="minorHAnsi" w:cstheme="minorHAnsi"/>
          <w:i/>
          <w:sz w:val="20"/>
        </w:rPr>
        <w:tab/>
      </w:r>
      <w:r w:rsidR="00431B44">
        <w:rPr>
          <w:rFonts w:asciiTheme="minorHAnsi" w:hAnsiTheme="minorHAnsi" w:cstheme="minorHAnsi"/>
          <w:i/>
          <w:sz w:val="20"/>
        </w:rPr>
        <w:t xml:space="preserve">ředitel divize Čechy </w:t>
      </w:r>
      <w:r w:rsidR="00106B06">
        <w:rPr>
          <w:rFonts w:asciiTheme="minorHAnsi" w:hAnsiTheme="minorHAnsi" w:cstheme="minorHAnsi"/>
          <w:i/>
          <w:sz w:val="20"/>
        </w:rPr>
        <w:t xml:space="preserve"> </w:t>
      </w:r>
    </w:p>
    <w:p w:rsidR="008C0989" w:rsidRPr="00640BDF" w:rsidRDefault="00BB13F7" w:rsidP="008C0989">
      <w:pPr>
        <w:tabs>
          <w:tab w:val="left" w:pos="5670"/>
        </w:tabs>
        <w:spacing w:after="0" w:line="240" w:lineRule="auto"/>
        <w:ind w:left="5664" w:hanging="5664"/>
        <w:rPr>
          <w:rFonts w:asciiTheme="minorHAnsi" w:hAnsiTheme="minorHAnsi" w:cstheme="minorHAnsi"/>
          <w:i/>
          <w:sz w:val="20"/>
          <w:szCs w:val="20"/>
        </w:rPr>
      </w:pPr>
      <w:r w:rsidRPr="00640BDF">
        <w:rPr>
          <w:rFonts w:asciiTheme="minorHAnsi" w:hAnsiTheme="minorHAnsi" w:cstheme="minorHAnsi"/>
          <w:i/>
          <w:sz w:val="20"/>
        </w:rPr>
        <w:tab/>
      </w:r>
    </w:p>
    <w:p w:rsidR="00841077" w:rsidRPr="00640BDF" w:rsidRDefault="00841077">
      <w:pPr>
        <w:rPr>
          <w:rFonts w:asciiTheme="minorHAnsi" w:hAnsiTheme="minorHAnsi" w:cstheme="minorHAnsi"/>
        </w:rPr>
      </w:pPr>
    </w:p>
    <w:sectPr w:rsidR="00841077" w:rsidRPr="00640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3B"/>
    <w:multiLevelType w:val="multilevel"/>
    <w:tmpl w:val="C374D34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78534C0B"/>
    <w:multiLevelType w:val="multilevel"/>
    <w:tmpl w:val="C374D34C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color w:val="auto"/>
        <w:sz w:val="2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89"/>
    <w:rsid w:val="00020829"/>
    <w:rsid w:val="00022F9A"/>
    <w:rsid w:val="00033F3D"/>
    <w:rsid w:val="000442D5"/>
    <w:rsid w:val="00050CFB"/>
    <w:rsid w:val="000A233B"/>
    <w:rsid w:val="000B7E88"/>
    <w:rsid w:val="000F3833"/>
    <w:rsid w:val="00106B06"/>
    <w:rsid w:val="001D42E4"/>
    <w:rsid w:val="00212E55"/>
    <w:rsid w:val="00222F5E"/>
    <w:rsid w:val="0023636D"/>
    <w:rsid w:val="00334832"/>
    <w:rsid w:val="003729BD"/>
    <w:rsid w:val="003868A3"/>
    <w:rsid w:val="003D5343"/>
    <w:rsid w:val="004070A3"/>
    <w:rsid w:val="004122A4"/>
    <w:rsid w:val="0043105F"/>
    <w:rsid w:val="00431B44"/>
    <w:rsid w:val="0046487E"/>
    <w:rsid w:val="004B61F4"/>
    <w:rsid w:val="004C17C6"/>
    <w:rsid w:val="0051554F"/>
    <w:rsid w:val="00534C7C"/>
    <w:rsid w:val="005A3C07"/>
    <w:rsid w:val="005E5F8C"/>
    <w:rsid w:val="00605196"/>
    <w:rsid w:val="00624F35"/>
    <w:rsid w:val="00640BDF"/>
    <w:rsid w:val="006D3F7D"/>
    <w:rsid w:val="00841077"/>
    <w:rsid w:val="008608AD"/>
    <w:rsid w:val="008C0989"/>
    <w:rsid w:val="00986D55"/>
    <w:rsid w:val="00AA57F3"/>
    <w:rsid w:val="00B710CE"/>
    <w:rsid w:val="00BA1124"/>
    <w:rsid w:val="00BB13F7"/>
    <w:rsid w:val="00BC6FBE"/>
    <w:rsid w:val="00C9097D"/>
    <w:rsid w:val="00CD18A6"/>
    <w:rsid w:val="00CE656D"/>
    <w:rsid w:val="00CE78B7"/>
    <w:rsid w:val="00D5536D"/>
    <w:rsid w:val="00D733C3"/>
    <w:rsid w:val="00DB5738"/>
    <w:rsid w:val="00DC2FF7"/>
    <w:rsid w:val="00E60ED1"/>
    <w:rsid w:val="00E87E89"/>
    <w:rsid w:val="00EA642C"/>
    <w:rsid w:val="00EC4651"/>
    <w:rsid w:val="00F024ED"/>
    <w:rsid w:val="00F74B0B"/>
    <w:rsid w:val="00F8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1C50"/>
  <w15:chartTrackingRefBased/>
  <w15:docId w15:val="{AF6640A6-FAC5-4726-9CC4-ACD9629C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098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C09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C098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BC6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2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F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Mlynář Pavel</dc:creator>
  <cp:keywords/>
  <dc:description/>
  <cp:lastModifiedBy>Hegazy Iva</cp:lastModifiedBy>
  <cp:revision>2</cp:revision>
  <cp:lastPrinted>2023-09-01T10:24:00Z</cp:lastPrinted>
  <dcterms:created xsi:type="dcterms:W3CDTF">2023-09-05T12:04:00Z</dcterms:created>
  <dcterms:modified xsi:type="dcterms:W3CDTF">2023-09-05T12:04:00Z</dcterms:modified>
</cp:coreProperties>
</file>