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70" w:type="dxa"/>
        <w:tblInd w:w="-38" w:type="dxa"/>
        <w:tblCellMar>
          <w:top w:w="1" w:type="dxa"/>
          <w:left w:w="32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653"/>
        <w:gridCol w:w="1630"/>
        <w:gridCol w:w="5941"/>
        <w:gridCol w:w="667"/>
        <w:gridCol w:w="1376"/>
        <w:gridCol w:w="1363"/>
        <w:gridCol w:w="1118"/>
        <w:gridCol w:w="2822"/>
      </w:tblGrid>
      <w:tr w:rsidR="00632011" w14:paraId="7175DFD2" w14:textId="77777777">
        <w:trPr>
          <w:trHeight w:val="550"/>
        </w:trPr>
        <w:tc>
          <w:tcPr>
            <w:tcW w:w="15570" w:type="dxa"/>
            <w:gridSpan w:val="8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</w:tcBorders>
          </w:tcPr>
          <w:p w14:paraId="4EE6BAE0" w14:textId="69AF0759" w:rsidR="00632011" w:rsidRDefault="00490FA8">
            <w:pPr>
              <w:spacing w:line="259" w:lineRule="auto"/>
              <w:ind w:left="5"/>
            </w:pPr>
            <w:r>
              <w:rPr>
                <w:b/>
                <w:color w:val="000000"/>
              </w:rPr>
              <w:t>Příloha č. 1</w:t>
            </w:r>
            <w:r>
              <w:rPr>
                <w:b/>
                <w:color w:val="000000"/>
              </w:rPr>
              <w:t xml:space="preserve"> Zadávací dokumentace:</w:t>
            </w:r>
          </w:p>
          <w:p w14:paraId="049C0B9B" w14:textId="77777777" w:rsidR="00632011" w:rsidRDefault="00490FA8">
            <w:pPr>
              <w:spacing w:line="259" w:lineRule="auto"/>
              <w:ind w:left="76"/>
              <w:jc w:val="center"/>
            </w:pPr>
            <w:r>
              <w:rPr>
                <w:b/>
                <w:color w:val="000000"/>
              </w:rPr>
              <w:t>Soupis dodávek SMĚŠOVAČŮ A LAHVÍ NA FINÁLNÍ MYCÍ ROZTOK (položkový seznam) – DODÁVKA ÚKLIDOVÉ CHEMIE</w:t>
            </w:r>
          </w:p>
        </w:tc>
      </w:tr>
      <w:tr w:rsidR="00632011" w14:paraId="0C9D4CAF" w14:textId="77777777">
        <w:trPr>
          <w:trHeight w:val="217"/>
        </w:trPr>
        <w:tc>
          <w:tcPr>
            <w:tcW w:w="15570" w:type="dxa"/>
            <w:gridSpan w:val="8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BFBFBF"/>
          </w:tcPr>
          <w:p w14:paraId="52186310" w14:textId="77777777" w:rsidR="00632011" w:rsidRDefault="00490FA8">
            <w:pPr>
              <w:spacing w:line="259" w:lineRule="auto"/>
              <w:ind w:left="1"/>
            </w:pPr>
            <w:r>
              <w:rPr>
                <w:color w:val="000000"/>
                <w:sz w:val="18"/>
              </w:rPr>
              <w:t>IDENTIFIKAČNÍ ÚDAJE DODAVATELE:</w:t>
            </w:r>
          </w:p>
        </w:tc>
      </w:tr>
      <w:tr w:rsidR="00632011" w14:paraId="113AE07A" w14:textId="77777777">
        <w:trPr>
          <w:trHeight w:val="216"/>
        </w:trPr>
        <w:tc>
          <w:tcPr>
            <w:tcW w:w="2283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09939052" w14:textId="77777777" w:rsidR="00632011" w:rsidRDefault="00490FA8">
            <w:pPr>
              <w:spacing w:line="259" w:lineRule="auto"/>
              <w:ind w:left="1"/>
            </w:pPr>
            <w:r>
              <w:rPr>
                <w:b/>
                <w:color w:val="000000"/>
                <w:sz w:val="18"/>
              </w:rPr>
              <w:t>Obchodní firma / název:</w:t>
            </w:r>
          </w:p>
        </w:tc>
        <w:tc>
          <w:tcPr>
            <w:tcW w:w="13287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0000"/>
          </w:tcPr>
          <w:p w14:paraId="7D145CD9" w14:textId="77777777" w:rsidR="00632011" w:rsidRDefault="00490FA8">
            <w:pPr>
              <w:spacing w:line="259" w:lineRule="auto"/>
            </w:pPr>
            <w:r>
              <w:rPr>
                <w:b/>
                <w:color w:val="000000"/>
                <w:sz w:val="18"/>
              </w:rPr>
              <w:t>DEHAU TRÁVNÍK s.r.o.</w:t>
            </w:r>
          </w:p>
        </w:tc>
      </w:tr>
      <w:tr w:rsidR="00632011" w14:paraId="52B98FBF" w14:textId="77777777">
        <w:trPr>
          <w:trHeight w:val="216"/>
        </w:trPr>
        <w:tc>
          <w:tcPr>
            <w:tcW w:w="2283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1AC274AD" w14:textId="77777777" w:rsidR="00632011" w:rsidRDefault="00490FA8">
            <w:pPr>
              <w:spacing w:line="259" w:lineRule="auto"/>
              <w:ind w:left="1"/>
            </w:pPr>
            <w:r>
              <w:rPr>
                <w:color w:val="000000"/>
                <w:sz w:val="18"/>
              </w:rPr>
              <w:t>sídlo:</w:t>
            </w:r>
          </w:p>
        </w:tc>
        <w:tc>
          <w:tcPr>
            <w:tcW w:w="13287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0000"/>
          </w:tcPr>
          <w:p w14:paraId="3102C7D9" w14:textId="77777777" w:rsidR="00632011" w:rsidRDefault="00490FA8">
            <w:pPr>
              <w:spacing w:line="259" w:lineRule="auto"/>
            </w:pPr>
            <w:r>
              <w:rPr>
                <w:color w:val="000000"/>
                <w:sz w:val="18"/>
              </w:rPr>
              <w:t>Prostřední Nová Ves 17, 507 81 Lázně Bělohrad</w:t>
            </w:r>
          </w:p>
        </w:tc>
      </w:tr>
      <w:tr w:rsidR="00632011" w14:paraId="73FB85CD" w14:textId="77777777">
        <w:trPr>
          <w:trHeight w:val="216"/>
        </w:trPr>
        <w:tc>
          <w:tcPr>
            <w:tcW w:w="2283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33CC69E7" w14:textId="77777777" w:rsidR="00632011" w:rsidRDefault="00490FA8">
            <w:pPr>
              <w:spacing w:line="259" w:lineRule="auto"/>
              <w:ind w:left="1"/>
            </w:pPr>
            <w:r>
              <w:rPr>
                <w:color w:val="000000"/>
                <w:sz w:val="18"/>
              </w:rPr>
              <w:t>IČ / DIČ:</w:t>
            </w:r>
          </w:p>
        </w:tc>
        <w:tc>
          <w:tcPr>
            <w:tcW w:w="13287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0000"/>
          </w:tcPr>
          <w:p w14:paraId="4407A2C0" w14:textId="77777777" w:rsidR="00632011" w:rsidRDefault="00490FA8">
            <w:pPr>
              <w:spacing w:line="259" w:lineRule="auto"/>
            </w:pPr>
            <w:r>
              <w:rPr>
                <w:color w:val="000000"/>
                <w:sz w:val="18"/>
              </w:rPr>
              <w:t>09749110/ CZ09749110</w:t>
            </w:r>
          </w:p>
        </w:tc>
      </w:tr>
      <w:tr w:rsidR="00632011" w14:paraId="76238478" w14:textId="77777777">
        <w:trPr>
          <w:trHeight w:val="229"/>
        </w:trPr>
        <w:tc>
          <w:tcPr>
            <w:tcW w:w="2283" w:type="dxa"/>
            <w:gridSpan w:val="2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1348F273" w14:textId="77777777" w:rsidR="00632011" w:rsidRDefault="00490FA8">
            <w:pPr>
              <w:spacing w:line="259" w:lineRule="auto"/>
              <w:ind w:left="1"/>
            </w:pPr>
            <w:r>
              <w:rPr>
                <w:color w:val="000000"/>
                <w:sz w:val="18"/>
              </w:rPr>
              <w:t>zástupce:</w:t>
            </w:r>
          </w:p>
        </w:tc>
        <w:tc>
          <w:tcPr>
            <w:tcW w:w="13287" w:type="dxa"/>
            <w:gridSpan w:val="6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F0000"/>
          </w:tcPr>
          <w:p w14:paraId="7089EBAF" w14:textId="77777777" w:rsidR="00632011" w:rsidRDefault="00490FA8">
            <w:pPr>
              <w:spacing w:line="259" w:lineRule="auto"/>
            </w:pPr>
            <w:r>
              <w:rPr>
                <w:color w:val="000000"/>
                <w:sz w:val="18"/>
              </w:rPr>
              <w:t>Ing. Ondřej Trávník</w:t>
            </w:r>
          </w:p>
        </w:tc>
      </w:tr>
      <w:tr w:rsidR="00632011" w14:paraId="5AC32FC7" w14:textId="77777777">
        <w:trPr>
          <w:trHeight w:val="1022"/>
        </w:trPr>
        <w:tc>
          <w:tcPr>
            <w:tcW w:w="653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BFBFBF"/>
            <w:vAlign w:val="center"/>
          </w:tcPr>
          <w:p w14:paraId="4B9DDF03" w14:textId="77777777" w:rsidR="00632011" w:rsidRDefault="00490FA8">
            <w:pPr>
              <w:spacing w:line="259" w:lineRule="auto"/>
              <w:jc w:val="center"/>
            </w:pPr>
            <w:r>
              <w:rPr>
                <w:b/>
                <w:color w:val="000000"/>
                <w:sz w:val="18"/>
              </w:rPr>
              <w:t>Číslo položky</w:t>
            </w:r>
          </w:p>
        </w:tc>
        <w:tc>
          <w:tcPr>
            <w:tcW w:w="1630" w:type="dxa"/>
            <w:vMerge w:val="restart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BFBFBF"/>
            <w:vAlign w:val="center"/>
          </w:tcPr>
          <w:p w14:paraId="028153D4" w14:textId="77777777" w:rsidR="00632011" w:rsidRDefault="00490FA8">
            <w:pPr>
              <w:spacing w:line="259" w:lineRule="auto"/>
              <w:jc w:val="center"/>
            </w:pPr>
            <w:r>
              <w:rPr>
                <w:b/>
                <w:color w:val="000000"/>
                <w:sz w:val="18"/>
              </w:rPr>
              <w:t>Název požadované položky</w:t>
            </w:r>
          </w:p>
        </w:tc>
        <w:tc>
          <w:tcPr>
            <w:tcW w:w="5941" w:type="dxa"/>
            <w:vMerge w:val="restart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BFBFBF"/>
            <w:vAlign w:val="center"/>
          </w:tcPr>
          <w:p w14:paraId="3679A869" w14:textId="77777777" w:rsidR="00632011" w:rsidRDefault="00490FA8">
            <w:pPr>
              <w:spacing w:line="259" w:lineRule="auto"/>
              <w:ind w:left="5"/>
              <w:jc w:val="center"/>
            </w:pPr>
            <w:r>
              <w:rPr>
                <w:b/>
                <w:color w:val="000000"/>
                <w:sz w:val="18"/>
              </w:rPr>
              <w:t>Technické parametry a užitné vlastnosti - bližší specifikace</w:t>
            </w:r>
          </w:p>
        </w:tc>
        <w:tc>
          <w:tcPr>
            <w:tcW w:w="667" w:type="dxa"/>
            <w:vMerge w:val="restart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BFBFBF"/>
            <w:vAlign w:val="center"/>
          </w:tcPr>
          <w:p w14:paraId="743E870E" w14:textId="77777777" w:rsidR="00632011" w:rsidRDefault="00490FA8">
            <w:pPr>
              <w:spacing w:line="259" w:lineRule="auto"/>
              <w:ind w:left="12"/>
              <w:jc w:val="center"/>
            </w:pPr>
            <w:r>
              <w:rPr>
                <w:b/>
                <w:color w:val="000000"/>
                <w:sz w:val="18"/>
              </w:rPr>
              <w:t>MJ</w:t>
            </w:r>
          </w:p>
        </w:tc>
        <w:tc>
          <w:tcPr>
            <w:tcW w:w="3857" w:type="dxa"/>
            <w:gridSpan w:val="3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BFBFBF"/>
            <w:vAlign w:val="center"/>
          </w:tcPr>
          <w:p w14:paraId="1DD01CCC" w14:textId="77777777" w:rsidR="00632011" w:rsidRDefault="00490FA8">
            <w:pPr>
              <w:spacing w:line="259" w:lineRule="auto"/>
              <w:ind w:left="7"/>
              <w:jc w:val="center"/>
            </w:pPr>
            <w:r>
              <w:rPr>
                <w:b/>
                <w:color w:val="000000"/>
                <w:sz w:val="18"/>
              </w:rPr>
              <w:t>Nabídková cena za MJ (v Kč)</w:t>
            </w:r>
          </w:p>
        </w:tc>
        <w:tc>
          <w:tcPr>
            <w:tcW w:w="2822" w:type="dxa"/>
            <w:vMerge w:val="restart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BFBFBF"/>
            <w:vAlign w:val="center"/>
          </w:tcPr>
          <w:p w14:paraId="53ED8990" w14:textId="77777777" w:rsidR="00632011" w:rsidRDefault="00490FA8">
            <w:pPr>
              <w:spacing w:line="259" w:lineRule="auto"/>
              <w:jc w:val="center"/>
            </w:pPr>
            <w:r>
              <w:rPr>
                <w:b/>
                <w:color w:val="000000"/>
                <w:sz w:val="18"/>
              </w:rPr>
              <w:t>Obchodní názvy nabízených výrobků (z katalogu dodavatele)</w:t>
            </w:r>
          </w:p>
        </w:tc>
      </w:tr>
      <w:tr w:rsidR="00632011" w14:paraId="3C62A5A2" w14:textId="77777777">
        <w:trPr>
          <w:trHeight w:val="893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0D0CD6AA" w14:textId="77777777" w:rsidR="00632011" w:rsidRDefault="00632011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4093E46A" w14:textId="77777777" w:rsidR="00632011" w:rsidRDefault="00632011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04AE9A3E" w14:textId="77777777" w:rsidR="00632011" w:rsidRDefault="00632011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395FE6EF" w14:textId="77777777" w:rsidR="00632011" w:rsidRDefault="00632011">
            <w:pPr>
              <w:spacing w:after="160" w:line="259" w:lineRule="auto"/>
            </w:pPr>
          </w:p>
        </w:tc>
        <w:tc>
          <w:tcPr>
            <w:tcW w:w="137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BFBFBF"/>
            <w:vAlign w:val="center"/>
          </w:tcPr>
          <w:p w14:paraId="2F2B3152" w14:textId="77777777" w:rsidR="00632011" w:rsidRDefault="00490FA8">
            <w:pPr>
              <w:spacing w:line="259" w:lineRule="auto"/>
              <w:ind w:left="5"/>
              <w:jc w:val="center"/>
            </w:pPr>
            <w:r>
              <w:rPr>
                <w:b/>
                <w:color w:val="000000"/>
                <w:sz w:val="18"/>
              </w:rPr>
              <w:t>Nabídková cena (v Kč bez DPH)</w:t>
            </w:r>
          </w:p>
        </w:tc>
        <w:tc>
          <w:tcPr>
            <w:tcW w:w="1363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BFBFBF"/>
            <w:vAlign w:val="center"/>
          </w:tcPr>
          <w:p w14:paraId="270FF01B" w14:textId="77777777" w:rsidR="00632011" w:rsidRDefault="00490FA8">
            <w:pPr>
              <w:spacing w:line="259" w:lineRule="auto"/>
              <w:jc w:val="center"/>
            </w:pPr>
            <w:r>
              <w:rPr>
                <w:b/>
                <w:color w:val="000000"/>
                <w:sz w:val="18"/>
              </w:rPr>
              <w:t>Sazba DPH (procentuelní)</w:t>
            </w:r>
          </w:p>
        </w:tc>
        <w:tc>
          <w:tcPr>
            <w:tcW w:w="111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BFBFBF"/>
            <w:vAlign w:val="center"/>
          </w:tcPr>
          <w:p w14:paraId="297B0311" w14:textId="77777777" w:rsidR="00632011" w:rsidRDefault="00490FA8">
            <w:pPr>
              <w:spacing w:line="259" w:lineRule="auto"/>
              <w:jc w:val="center"/>
            </w:pPr>
            <w:r>
              <w:rPr>
                <w:b/>
                <w:color w:val="000000"/>
                <w:sz w:val="18"/>
              </w:rPr>
              <w:t>Nabídková cena</w:t>
            </w:r>
          </w:p>
          <w:p w14:paraId="6F31730C" w14:textId="77777777" w:rsidR="00632011" w:rsidRDefault="00490FA8">
            <w:pPr>
              <w:spacing w:line="259" w:lineRule="auto"/>
              <w:ind w:left="24"/>
              <w:jc w:val="both"/>
            </w:pPr>
            <w:r>
              <w:rPr>
                <w:b/>
                <w:color w:val="000000"/>
                <w:sz w:val="18"/>
              </w:rPr>
              <w:t>(v Kč vč. DPH)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57178553" w14:textId="77777777" w:rsidR="00632011" w:rsidRDefault="00632011">
            <w:pPr>
              <w:spacing w:after="160" w:line="259" w:lineRule="auto"/>
            </w:pPr>
          </w:p>
        </w:tc>
      </w:tr>
      <w:tr w:rsidR="00632011" w14:paraId="5FA8624F" w14:textId="77777777">
        <w:trPr>
          <w:trHeight w:val="1750"/>
        </w:trPr>
        <w:tc>
          <w:tcPr>
            <w:tcW w:w="65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2F790195" w14:textId="77777777" w:rsidR="00632011" w:rsidRDefault="00490FA8">
            <w:pPr>
              <w:spacing w:line="259" w:lineRule="auto"/>
              <w:ind w:left="8"/>
              <w:jc w:val="center"/>
            </w:pPr>
            <w:r>
              <w:rPr>
                <w:b/>
                <w:color w:val="000000"/>
                <w:sz w:val="18"/>
              </w:rPr>
              <w:t>1.</w:t>
            </w:r>
          </w:p>
        </w:tc>
        <w:tc>
          <w:tcPr>
            <w:tcW w:w="1630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03E80C7" w14:textId="77777777" w:rsidR="00632011" w:rsidRDefault="00490FA8">
            <w:pPr>
              <w:spacing w:line="259" w:lineRule="auto"/>
            </w:pPr>
            <w:r>
              <w:rPr>
                <w:b/>
                <w:color w:val="000000"/>
                <w:sz w:val="18"/>
              </w:rPr>
              <w:t xml:space="preserve">3 KS SMĚŠOVAČŮ </w:t>
            </w:r>
          </w:p>
          <w:p w14:paraId="08DF2F5C" w14:textId="77777777" w:rsidR="00632011" w:rsidRDefault="00490FA8">
            <w:pPr>
              <w:spacing w:line="259" w:lineRule="auto"/>
            </w:pPr>
            <w:r>
              <w:rPr>
                <w:b/>
                <w:color w:val="000000"/>
                <w:sz w:val="18"/>
              </w:rPr>
              <w:t xml:space="preserve">VČETNĚ 350 KS </w:t>
            </w:r>
          </w:p>
          <w:p w14:paraId="75288076" w14:textId="77777777" w:rsidR="00632011" w:rsidRDefault="00490FA8">
            <w:pPr>
              <w:spacing w:line="259" w:lineRule="auto"/>
            </w:pPr>
            <w:r>
              <w:rPr>
                <w:b/>
                <w:color w:val="000000"/>
                <w:sz w:val="18"/>
              </w:rPr>
              <w:t xml:space="preserve">LAHVÍ </w:t>
            </w:r>
          </w:p>
        </w:tc>
        <w:tc>
          <w:tcPr>
            <w:tcW w:w="594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FFFFF"/>
          </w:tcPr>
          <w:p w14:paraId="2DD516DE" w14:textId="77777777" w:rsidR="00632011" w:rsidRDefault="00490FA8">
            <w:pPr>
              <w:spacing w:line="259" w:lineRule="auto"/>
            </w:pPr>
            <w:r>
              <w:rPr>
                <w:color w:val="000000"/>
                <w:sz w:val="18"/>
              </w:rPr>
              <w:t>3ks směšovačů (jejich instalaci, uvedení do provozu a zaškolení obsluhy)</w:t>
            </w:r>
          </w:p>
          <w:p w14:paraId="62DB20FB" w14:textId="77777777" w:rsidR="00632011" w:rsidRDefault="00490FA8">
            <w:pPr>
              <w:spacing w:line="259" w:lineRule="auto"/>
            </w:pPr>
            <w:r>
              <w:rPr>
                <w:color w:val="000000"/>
                <w:sz w:val="18"/>
              </w:rPr>
              <w:t xml:space="preserve">350 lahví na finální mycí roztok o objemu 0,5 litrů, a průměru cca 6 cm láhve musí být označeny štítkem s popisem produktu ředěného do lahve) (je nutné, aby se příslušná lahev na finální mycí roztok rozměrově vešla do skřínky úklidového vozíku zn. VERMOP SHOPSTER; za tímto účelem zadavatel umožní na žádost dodavatele prohlídku úklidového vozíku VERMOP SHOPSTER v prostorách jeho sídla); </w:t>
            </w:r>
          </w:p>
          <w:p w14:paraId="0B8D3153" w14:textId="77777777" w:rsidR="00632011" w:rsidRDefault="00490FA8">
            <w:pPr>
              <w:spacing w:line="259" w:lineRule="auto"/>
            </w:pPr>
            <w:r>
              <w:rPr>
                <w:color w:val="000000"/>
                <w:sz w:val="18"/>
              </w:rPr>
              <w:t>dávkovací systém pro myčky nádobí</w:t>
            </w:r>
          </w:p>
        </w:tc>
        <w:tc>
          <w:tcPr>
            <w:tcW w:w="66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2AA0575" w14:textId="77777777" w:rsidR="00632011" w:rsidRDefault="00490FA8">
            <w:pPr>
              <w:spacing w:line="259" w:lineRule="auto"/>
              <w:ind w:left="48"/>
              <w:jc w:val="both"/>
            </w:pPr>
            <w:r>
              <w:rPr>
                <w:b/>
                <w:color w:val="000000"/>
                <w:sz w:val="18"/>
              </w:rPr>
              <w:t>soubor</w:t>
            </w:r>
          </w:p>
        </w:tc>
        <w:tc>
          <w:tcPr>
            <w:tcW w:w="137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F0000"/>
            <w:vAlign w:val="center"/>
          </w:tcPr>
          <w:p w14:paraId="0FA03E36" w14:textId="77777777" w:rsidR="00632011" w:rsidRDefault="00490FA8">
            <w:pPr>
              <w:spacing w:line="259" w:lineRule="auto"/>
              <w:ind w:left="10"/>
              <w:jc w:val="center"/>
            </w:pPr>
            <w:r>
              <w:rPr>
                <w:color w:val="000000"/>
                <w:sz w:val="18"/>
              </w:rPr>
              <w:t>3 500,00 Kč</w:t>
            </w:r>
          </w:p>
        </w:tc>
        <w:tc>
          <w:tcPr>
            <w:tcW w:w="1363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8E4BC"/>
            <w:vAlign w:val="center"/>
          </w:tcPr>
          <w:p w14:paraId="117F55E4" w14:textId="77777777" w:rsidR="00632011" w:rsidRDefault="00490FA8">
            <w:pPr>
              <w:spacing w:line="259" w:lineRule="auto"/>
              <w:ind w:left="12"/>
              <w:jc w:val="center"/>
            </w:pPr>
            <w:r>
              <w:rPr>
                <w:color w:val="000000"/>
                <w:sz w:val="18"/>
              </w:rPr>
              <w:t>21%</w:t>
            </w:r>
          </w:p>
        </w:tc>
        <w:tc>
          <w:tcPr>
            <w:tcW w:w="111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8E4BC"/>
            <w:vAlign w:val="center"/>
          </w:tcPr>
          <w:p w14:paraId="5D0ECF1D" w14:textId="77777777" w:rsidR="00632011" w:rsidRDefault="00490FA8">
            <w:pPr>
              <w:spacing w:line="259" w:lineRule="auto"/>
              <w:ind w:left="115"/>
            </w:pPr>
            <w:r>
              <w:rPr>
                <w:color w:val="000000"/>
                <w:sz w:val="18"/>
              </w:rPr>
              <w:t>4 235,00 Kč</w:t>
            </w:r>
          </w:p>
        </w:tc>
        <w:tc>
          <w:tcPr>
            <w:tcW w:w="2822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F0000"/>
            <w:vAlign w:val="center"/>
          </w:tcPr>
          <w:p w14:paraId="1C2C69B9" w14:textId="77777777" w:rsidR="00632011" w:rsidRDefault="00490FA8">
            <w:pPr>
              <w:spacing w:line="259" w:lineRule="auto"/>
              <w:ind w:left="591" w:right="582"/>
              <w:jc w:val="center"/>
            </w:pPr>
            <w:r>
              <w:rPr>
                <w:color w:val="000000"/>
                <w:sz w:val="18"/>
              </w:rPr>
              <w:t xml:space="preserve">Penguin 4U/4L </w:t>
            </w:r>
            <w:r>
              <w:rPr>
                <w:color w:val="000000"/>
                <w:sz w:val="18"/>
              </w:rPr>
              <w:t>lahev aplikační 650 ml</w:t>
            </w:r>
          </w:p>
          <w:p w14:paraId="6EE09E0B" w14:textId="77777777" w:rsidR="00632011" w:rsidRDefault="00490FA8">
            <w:pPr>
              <w:spacing w:line="259" w:lineRule="auto"/>
              <w:jc w:val="center"/>
            </w:pPr>
            <w:r>
              <w:rPr>
                <w:color w:val="000000"/>
                <w:sz w:val="18"/>
              </w:rPr>
              <w:t>spray aplátor pěnový nebo spray dávkovač SOLID pro mycí</w:t>
            </w:r>
          </w:p>
          <w:p w14:paraId="3A1C02E8" w14:textId="77777777" w:rsidR="00632011" w:rsidRDefault="00490FA8">
            <w:pPr>
              <w:spacing w:line="259" w:lineRule="auto"/>
              <w:ind w:left="297" w:right="289"/>
              <w:jc w:val="center"/>
            </w:pPr>
            <w:r>
              <w:rPr>
                <w:color w:val="000000"/>
                <w:sz w:val="18"/>
              </w:rPr>
              <w:t>dávkovací systém APEX stříkací hadice</w:t>
            </w:r>
          </w:p>
        </w:tc>
      </w:tr>
      <w:tr w:rsidR="00632011" w14:paraId="750B2330" w14:textId="77777777">
        <w:trPr>
          <w:trHeight w:val="270"/>
        </w:trPr>
        <w:tc>
          <w:tcPr>
            <w:tcW w:w="653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nil"/>
            </w:tcBorders>
            <w:shd w:val="clear" w:color="auto" w:fill="92D050"/>
          </w:tcPr>
          <w:p w14:paraId="59D05D58" w14:textId="77777777" w:rsidR="00632011" w:rsidRDefault="00632011">
            <w:pPr>
              <w:spacing w:after="160" w:line="259" w:lineRule="auto"/>
            </w:pPr>
          </w:p>
        </w:tc>
        <w:tc>
          <w:tcPr>
            <w:tcW w:w="12095" w:type="dxa"/>
            <w:gridSpan w:val="6"/>
            <w:tcBorders>
              <w:top w:val="single" w:sz="13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14:paraId="2999E158" w14:textId="77777777" w:rsidR="00632011" w:rsidRDefault="00490FA8">
            <w:pPr>
              <w:spacing w:line="259" w:lineRule="auto"/>
              <w:ind w:right="5"/>
              <w:jc w:val="right"/>
            </w:pPr>
            <w:r>
              <w:rPr>
                <w:b/>
                <w:color w:val="000000"/>
              </w:rPr>
              <w:t>Nabídková cena dodávek SMĚŠOVAČŮ A LAHVÍ NA FINÁLNÍ MYCÍ ROZTOK - ČÁST I. – DODÁVKA ÚKLIDOVÉ CHEMIE (v Kč bez DPH)</w:t>
            </w:r>
          </w:p>
        </w:tc>
        <w:tc>
          <w:tcPr>
            <w:tcW w:w="282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92D050"/>
          </w:tcPr>
          <w:p w14:paraId="0F66C7C9" w14:textId="77777777" w:rsidR="00632011" w:rsidRDefault="00490FA8">
            <w:pPr>
              <w:spacing w:line="259" w:lineRule="auto"/>
              <w:ind w:left="10"/>
              <w:jc w:val="center"/>
            </w:pPr>
            <w:r>
              <w:rPr>
                <w:b/>
                <w:color w:val="000000"/>
              </w:rPr>
              <w:t>3 500,00 Kč</w:t>
            </w:r>
          </w:p>
        </w:tc>
      </w:tr>
      <w:tr w:rsidR="00632011" w14:paraId="52F24035" w14:textId="77777777">
        <w:trPr>
          <w:trHeight w:val="269"/>
        </w:trPr>
        <w:tc>
          <w:tcPr>
            <w:tcW w:w="65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nil"/>
            </w:tcBorders>
            <w:shd w:val="clear" w:color="auto" w:fill="92D050"/>
          </w:tcPr>
          <w:p w14:paraId="4751D8FB" w14:textId="77777777" w:rsidR="00632011" w:rsidRDefault="00632011">
            <w:pPr>
              <w:spacing w:after="160" w:line="259" w:lineRule="auto"/>
            </w:pPr>
          </w:p>
        </w:tc>
        <w:tc>
          <w:tcPr>
            <w:tcW w:w="12095" w:type="dxa"/>
            <w:gridSpan w:val="6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14:paraId="29FDE86E" w14:textId="77777777" w:rsidR="00632011" w:rsidRDefault="00490FA8">
            <w:pPr>
              <w:spacing w:line="259" w:lineRule="auto"/>
              <w:jc w:val="right"/>
            </w:pPr>
            <w:r>
              <w:rPr>
                <w:b/>
                <w:color w:val="000000"/>
              </w:rPr>
              <w:t>DPH</w:t>
            </w:r>
          </w:p>
        </w:tc>
        <w:tc>
          <w:tcPr>
            <w:tcW w:w="2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92D050"/>
          </w:tcPr>
          <w:p w14:paraId="0CCA963C" w14:textId="77777777" w:rsidR="00632011" w:rsidRDefault="00490FA8">
            <w:pPr>
              <w:spacing w:line="259" w:lineRule="auto"/>
              <w:ind w:left="12"/>
              <w:jc w:val="center"/>
            </w:pPr>
            <w:r>
              <w:rPr>
                <w:color w:val="000000"/>
              </w:rPr>
              <w:t>735,00 Kč</w:t>
            </w:r>
          </w:p>
        </w:tc>
      </w:tr>
      <w:tr w:rsidR="00632011" w14:paraId="3ED0323D" w14:textId="77777777">
        <w:trPr>
          <w:trHeight w:val="280"/>
        </w:trPr>
        <w:tc>
          <w:tcPr>
            <w:tcW w:w="653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nil"/>
            </w:tcBorders>
            <w:shd w:val="clear" w:color="auto" w:fill="92D050"/>
          </w:tcPr>
          <w:p w14:paraId="329604E0" w14:textId="77777777" w:rsidR="00632011" w:rsidRDefault="00632011">
            <w:pPr>
              <w:spacing w:after="160" w:line="259" w:lineRule="auto"/>
            </w:pPr>
          </w:p>
        </w:tc>
        <w:tc>
          <w:tcPr>
            <w:tcW w:w="12095" w:type="dxa"/>
            <w:gridSpan w:val="6"/>
            <w:tcBorders>
              <w:top w:val="single" w:sz="7" w:space="0" w:color="000000"/>
              <w:left w:val="nil"/>
              <w:bottom w:val="single" w:sz="13" w:space="0" w:color="000000"/>
              <w:right w:val="single" w:sz="7" w:space="0" w:color="000000"/>
            </w:tcBorders>
            <w:shd w:val="clear" w:color="auto" w:fill="92D050"/>
          </w:tcPr>
          <w:p w14:paraId="4045D420" w14:textId="77777777" w:rsidR="00632011" w:rsidRDefault="00490FA8">
            <w:pPr>
              <w:spacing w:line="259" w:lineRule="auto"/>
              <w:ind w:right="6"/>
              <w:jc w:val="right"/>
            </w:pPr>
            <w:r>
              <w:rPr>
                <w:b/>
                <w:color w:val="000000"/>
              </w:rPr>
              <w:t>Nabídková cena dodávek SMĚŠOVAČŮ A LAHVÍ NA FINÁLNÍ MYCÍ ROZTOK - ČÁST I. – DODÁVKA ÚKLIDOVÉ CHEMIE (v Kč včetně DPH)</w:t>
            </w:r>
          </w:p>
        </w:tc>
        <w:tc>
          <w:tcPr>
            <w:tcW w:w="282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92D050"/>
          </w:tcPr>
          <w:p w14:paraId="51E7A5CB" w14:textId="77777777" w:rsidR="00632011" w:rsidRDefault="00490FA8">
            <w:pPr>
              <w:spacing w:line="259" w:lineRule="auto"/>
              <w:ind w:left="9"/>
              <w:jc w:val="center"/>
            </w:pPr>
            <w:r>
              <w:rPr>
                <w:color w:val="000000"/>
              </w:rPr>
              <w:t>4 235,00 Kč</w:t>
            </w:r>
          </w:p>
        </w:tc>
      </w:tr>
    </w:tbl>
    <w:p w14:paraId="542431AA" w14:textId="77777777" w:rsidR="00632011" w:rsidRDefault="00490FA8">
      <w:r>
        <w:rPr>
          <w:u w:val="single" w:color="FF0000"/>
        </w:rPr>
        <w:t>Upozornění</w:t>
      </w:r>
      <w:r>
        <w:t xml:space="preserve">: Pokud je výše uveden název výrobku či výrobce příznačný pro určitého dodavatele, je to z důvodu obecné povědomosti o tomto produktu (výrobku) ke srovnání požadovaných vlastností a užitné hodnoty (ve významu tzv. benchmarkingu). Dle ustanovení čl. 4 odst. 3 Směrnice č. 3 Rady Královéhradeckého kraje zadavatel připouští jiné obdobné řešení vyhovující požadavkům na plnění předmětu zadávané veřejné zakázky s dodržením zásady nediskriminace. Dále ve smyslu ustanovení § 89 dost. 6 ZZVZ se má za to, že se jedná </w:t>
      </w:r>
      <w:r>
        <w:t>pouze o vymezení minimálních požadovaných standardů výrobku, technologie či materiálu, kdy dodavatel (účastník) je oprávněn v nabídce uvést u každého takového odkazu i jiné, kvalitativně a technicky obdobné (rovnocenné) řešení, které splňuje minimálně požadované standardy a odpovídá uvedeným parametrům.</w:t>
      </w:r>
    </w:p>
    <w:sectPr w:rsidR="00632011">
      <w:pgSz w:w="16834" w:h="11904" w:orient="landscape"/>
      <w:pgMar w:top="862" w:right="843" w:bottom="1440" w:left="61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11"/>
    <w:rsid w:val="00490FA8"/>
    <w:rsid w:val="0063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50C6"/>
  <w15:docId w15:val="{30027A7A-74AE-44B4-9B65-A67739A8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55" w:lineRule="auto"/>
    </w:pPr>
    <w:rPr>
      <w:rFonts w:ascii="Calibri" w:eastAsia="Calibri" w:hAnsi="Calibri" w:cs="Calibri"/>
      <w:color w:val="FF0000"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pravnik2019@outlook.cz</dc:creator>
  <cp:keywords/>
  <cp:lastModifiedBy>Pavlína Holubová</cp:lastModifiedBy>
  <cp:revision>2</cp:revision>
  <dcterms:created xsi:type="dcterms:W3CDTF">2023-09-05T12:50:00Z</dcterms:created>
  <dcterms:modified xsi:type="dcterms:W3CDTF">2023-09-05T12:50:00Z</dcterms:modified>
</cp:coreProperties>
</file>