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3C1C" w14:textId="77777777" w:rsidR="003A12B5" w:rsidRDefault="003A12B5" w:rsidP="002460B4">
      <w:pPr>
        <w:pStyle w:val="Nadpis1"/>
        <w:ind w:left="-567" w:right="-483"/>
        <w:rPr>
          <w:rFonts w:ascii="Arial" w:hAnsi="Arial" w:cs="Arial"/>
          <w:b/>
        </w:rPr>
      </w:pPr>
      <w:r w:rsidRPr="00D42D5E">
        <w:rPr>
          <w:rFonts w:ascii="Arial" w:hAnsi="Arial" w:cs="Arial"/>
          <w:b/>
        </w:rPr>
        <w:t>SMLOUVA O DÍLO</w:t>
      </w:r>
      <w:r w:rsidR="00BE7BFA" w:rsidRPr="00D42D5E">
        <w:rPr>
          <w:rFonts w:ascii="Arial" w:hAnsi="Arial" w:cs="Arial"/>
          <w:b/>
        </w:rPr>
        <w:t xml:space="preserve"> </w:t>
      </w:r>
    </w:p>
    <w:p w14:paraId="3398361A" w14:textId="0276BE3C" w:rsidR="00C934B0" w:rsidRPr="00E04496" w:rsidRDefault="00EA63D7" w:rsidP="00E04496">
      <w:pPr>
        <w:jc w:val="center"/>
        <w:rPr>
          <w:b/>
          <w:bCs/>
          <w:sz w:val="24"/>
          <w:szCs w:val="24"/>
        </w:rPr>
      </w:pPr>
      <w:r w:rsidRPr="00E04496">
        <w:rPr>
          <w:b/>
          <w:bCs/>
          <w:sz w:val="24"/>
          <w:szCs w:val="24"/>
        </w:rPr>
        <w:t>smlouva č. 121/62486012/2023</w:t>
      </w:r>
    </w:p>
    <w:p w14:paraId="5777DD54" w14:textId="77777777" w:rsidR="003A12B5" w:rsidRPr="00D42D5E" w:rsidRDefault="003A12B5" w:rsidP="002460B4">
      <w:pPr>
        <w:spacing w:before="60"/>
        <w:ind w:left="-567" w:right="-483"/>
        <w:rPr>
          <w:rFonts w:ascii="Arial" w:hAnsi="Arial" w:cs="Arial"/>
          <w:snapToGrid w:val="0"/>
          <w:sz w:val="36"/>
        </w:rPr>
      </w:pPr>
    </w:p>
    <w:p w14:paraId="2C72D395" w14:textId="77777777" w:rsidR="00D42D5E" w:rsidRPr="00D42D5E" w:rsidRDefault="00D42D5E" w:rsidP="00D42D5E">
      <w:pPr>
        <w:spacing w:before="60"/>
        <w:ind w:right="-483"/>
        <w:rPr>
          <w:rFonts w:ascii="Arial" w:hAnsi="Arial" w:cs="Arial"/>
          <w:b/>
          <w:snapToGrid w:val="0"/>
          <w:sz w:val="24"/>
          <w:szCs w:val="24"/>
        </w:rPr>
      </w:pPr>
    </w:p>
    <w:p w14:paraId="4C2BBC77" w14:textId="77777777" w:rsidR="00134F65" w:rsidRPr="00134F65" w:rsidRDefault="00134F65" w:rsidP="00134F65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00134F65">
        <w:rPr>
          <w:rFonts w:ascii="Arial" w:hAnsi="Arial" w:cs="Arial"/>
          <w:b/>
          <w:bCs/>
          <w:sz w:val="24"/>
          <w:szCs w:val="24"/>
        </w:rPr>
        <w:t>GYMNÁZIUM, MLADÁ BOLESLAV, PALACKÉHO 191/1</w:t>
      </w:r>
    </w:p>
    <w:p w14:paraId="44EA0A0E" w14:textId="77777777" w:rsidR="00134F65" w:rsidRDefault="00134F65" w:rsidP="00134F65">
      <w:pPr>
        <w:ind w:left="-567"/>
        <w:rPr>
          <w:rFonts w:ascii="Arial" w:hAnsi="Arial" w:cs="Arial"/>
          <w:sz w:val="24"/>
          <w:szCs w:val="24"/>
        </w:rPr>
      </w:pPr>
      <w:r w:rsidRPr="00134F65">
        <w:rPr>
          <w:rFonts w:ascii="Arial" w:hAnsi="Arial" w:cs="Arial"/>
          <w:sz w:val="24"/>
          <w:szCs w:val="24"/>
        </w:rPr>
        <w:t xml:space="preserve">IČ: 62486012, Palackého 191/1, 293 01 Mladá Boleslav </w:t>
      </w:r>
    </w:p>
    <w:p w14:paraId="61909958" w14:textId="77777777" w:rsidR="006B1091" w:rsidRPr="00134F65" w:rsidRDefault="00A837CD" w:rsidP="00134F65">
      <w:pPr>
        <w:ind w:left="-567"/>
        <w:rPr>
          <w:rFonts w:ascii="Arial" w:hAnsi="Arial" w:cs="Arial"/>
          <w:sz w:val="24"/>
          <w:szCs w:val="24"/>
        </w:rPr>
      </w:pPr>
      <w:r w:rsidRPr="00134F65">
        <w:rPr>
          <w:rFonts w:ascii="Arial" w:hAnsi="Arial" w:cs="Arial"/>
          <w:sz w:val="24"/>
          <w:szCs w:val="24"/>
        </w:rPr>
        <w:t>zastoupené</w:t>
      </w:r>
      <w:r w:rsidR="006B1091" w:rsidRPr="00134F65">
        <w:rPr>
          <w:rFonts w:ascii="Arial" w:hAnsi="Arial" w:cs="Arial"/>
          <w:sz w:val="24"/>
          <w:szCs w:val="24"/>
        </w:rPr>
        <w:t xml:space="preserve"> </w:t>
      </w:r>
      <w:r w:rsidR="00134F65" w:rsidRPr="00134F65">
        <w:rPr>
          <w:rFonts w:ascii="Arial" w:hAnsi="Arial" w:cs="Arial"/>
          <w:sz w:val="24"/>
          <w:szCs w:val="24"/>
        </w:rPr>
        <w:t>RNDr. Jana Pospíšilová, ředitelk</w:t>
      </w:r>
      <w:r w:rsidR="00134F65">
        <w:rPr>
          <w:rFonts w:ascii="Arial" w:hAnsi="Arial" w:cs="Arial"/>
          <w:sz w:val="24"/>
          <w:szCs w:val="24"/>
        </w:rPr>
        <w:t>ou</w:t>
      </w:r>
    </w:p>
    <w:p w14:paraId="0357B225" w14:textId="77777777" w:rsidR="00B50210" w:rsidRPr="00134F65" w:rsidRDefault="00B50210" w:rsidP="00134F65">
      <w:pPr>
        <w:ind w:left="-567"/>
        <w:rPr>
          <w:rFonts w:ascii="Arial" w:hAnsi="Arial" w:cs="Arial"/>
          <w:sz w:val="24"/>
          <w:szCs w:val="24"/>
        </w:rPr>
      </w:pPr>
    </w:p>
    <w:p w14:paraId="5659DB81" w14:textId="77777777" w:rsidR="003A12B5" w:rsidRDefault="00D42D5E" w:rsidP="002F16A9">
      <w:pPr>
        <w:ind w:left="-567" w:right="-482"/>
        <w:rPr>
          <w:rFonts w:ascii="Arial" w:hAnsi="Arial" w:cs="Arial"/>
          <w:snapToGrid w:val="0"/>
          <w:sz w:val="24"/>
          <w:szCs w:val="24"/>
        </w:rPr>
      </w:pPr>
      <w:r w:rsidRPr="00B50210">
        <w:rPr>
          <w:rFonts w:ascii="Arial" w:hAnsi="Arial" w:cs="Arial"/>
          <w:snapToGrid w:val="0"/>
          <w:sz w:val="24"/>
          <w:szCs w:val="24"/>
        </w:rPr>
        <w:t>jako objednatel na straně jedné (</w:t>
      </w:r>
      <w:r w:rsidR="003A12B5" w:rsidRPr="00B50210">
        <w:rPr>
          <w:rFonts w:ascii="Arial" w:hAnsi="Arial" w:cs="Arial"/>
          <w:snapToGrid w:val="0"/>
          <w:sz w:val="24"/>
          <w:szCs w:val="24"/>
        </w:rPr>
        <w:t>dále jen objednatel)</w:t>
      </w:r>
    </w:p>
    <w:p w14:paraId="5046C831" w14:textId="77777777" w:rsidR="00B50210" w:rsidRPr="00B50210" w:rsidRDefault="00B50210" w:rsidP="002F16A9">
      <w:pPr>
        <w:ind w:left="-567" w:right="-482"/>
        <w:rPr>
          <w:rFonts w:ascii="Arial" w:hAnsi="Arial" w:cs="Arial"/>
          <w:snapToGrid w:val="0"/>
          <w:sz w:val="24"/>
          <w:szCs w:val="24"/>
        </w:rPr>
      </w:pPr>
    </w:p>
    <w:p w14:paraId="467AE1F5" w14:textId="77777777" w:rsidR="002B7F5D" w:rsidRDefault="003A12B5" w:rsidP="002B7F5D">
      <w:pPr>
        <w:ind w:left="-567" w:right="-482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>a</w:t>
      </w:r>
    </w:p>
    <w:p w14:paraId="733B4BE4" w14:textId="77777777" w:rsidR="002B7F5D" w:rsidRDefault="002B7F5D" w:rsidP="002B7F5D">
      <w:pPr>
        <w:ind w:left="-567" w:right="-482"/>
        <w:rPr>
          <w:rFonts w:ascii="Arial" w:hAnsi="Arial" w:cs="Arial"/>
          <w:b/>
          <w:snapToGrid w:val="0"/>
          <w:sz w:val="24"/>
          <w:szCs w:val="24"/>
        </w:rPr>
      </w:pPr>
    </w:p>
    <w:p w14:paraId="44DB6C81" w14:textId="77777777" w:rsidR="00CF0E90" w:rsidRPr="00CF0E90" w:rsidRDefault="00227732" w:rsidP="00CF0E90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JOSYMA MB, s.r.o.</w:t>
      </w:r>
    </w:p>
    <w:p w14:paraId="30DE6250" w14:textId="77777777" w:rsidR="00CF0E90" w:rsidRDefault="00CF0E90" w:rsidP="00CF0E90">
      <w:pPr>
        <w:ind w:left="-567"/>
        <w:rPr>
          <w:rFonts w:ascii="Arial" w:hAnsi="Arial" w:cs="Arial"/>
          <w:sz w:val="24"/>
          <w:szCs w:val="24"/>
        </w:rPr>
      </w:pPr>
      <w:r w:rsidRPr="00CF0E90">
        <w:rPr>
          <w:rFonts w:ascii="Arial" w:hAnsi="Arial" w:cs="Arial"/>
          <w:sz w:val="24"/>
          <w:szCs w:val="24"/>
        </w:rPr>
        <w:t xml:space="preserve">IČ: </w:t>
      </w:r>
      <w:r w:rsidR="00227732">
        <w:rPr>
          <w:rFonts w:ascii="Arial" w:hAnsi="Arial" w:cs="Arial"/>
          <w:sz w:val="24"/>
          <w:szCs w:val="24"/>
        </w:rPr>
        <w:t>27174557</w:t>
      </w:r>
      <w:r w:rsidRPr="00CF0E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DIČ: </w:t>
      </w:r>
      <w:r w:rsidR="00227732">
        <w:rPr>
          <w:rFonts w:ascii="Arial" w:hAnsi="Arial" w:cs="Arial"/>
          <w:sz w:val="24"/>
          <w:szCs w:val="24"/>
        </w:rPr>
        <w:t>CZ27174557</w:t>
      </w:r>
      <w:r w:rsidR="00135910">
        <w:rPr>
          <w:rFonts w:ascii="Arial" w:hAnsi="Arial" w:cs="Arial"/>
          <w:sz w:val="24"/>
          <w:szCs w:val="24"/>
        </w:rPr>
        <w:t>, se sídlem</w:t>
      </w:r>
      <w:r w:rsidR="00227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732">
        <w:rPr>
          <w:rFonts w:ascii="Arial" w:hAnsi="Arial" w:cs="Arial"/>
          <w:sz w:val="24"/>
          <w:szCs w:val="24"/>
        </w:rPr>
        <w:t>Steckerova</w:t>
      </w:r>
      <w:proofErr w:type="spellEnd"/>
      <w:r w:rsidR="00227732">
        <w:rPr>
          <w:rFonts w:ascii="Arial" w:hAnsi="Arial" w:cs="Arial"/>
          <w:sz w:val="24"/>
          <w:szCs w:val="24"/>
        </w:rPr>
        <w:t xml:space="preserve"> 188, 293 06 Kosmonosy</w:t>
      </w:r>
      <w:r w:rsidR="00135910">
        <w:rPr>
          <w:rFonts w:ascii="Arial" w:hAnsi="Arial" w:cs="Arial"/>
          <w:sz w:val="24"/>
          <w:szCs w:val="24"/>
        </w:rPr>
        <w:t xml:space="preserve"> </w:t>
      </w:r>
    </w:p>
    <w:p w14:paraId="5E6E5B8C" w14:textId="77777777" w:rsidR="006D302D" w:rsidRDefault="00DE0CD1" w:rsidP="00CF0E90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D302D">
        <w:rPr>
          <w:rFonts w:ascii="Arial" w:hAnsi="Arial" w:cs="Arial"/>
          <w:sz w:val="24"/>
          <w:szCs w:val="24"/>
        </w:rPr>
        <w:t>astou</w:t>
      </w:r>
      <w:r w:rsidR="002040B2">
        <w:rPr>
          <w:rFonts w:ascii="Arial" w:hAnsi="Arial" w:cs="Arial"/>
          <w:sz w:val="24"/>
          <w:szCs w:val="24"/>
        </w:rPr>
        <w:t xml:space="preserve">pený </w:t>
      </w:r>
      <w:r w:rsidR="00227732">
        <w:rPr>
          <w:rFonts w:ascii="Arial" w:hAnsi="Arial" w:cs="Arial"/>
          <w:sz w:val="24"/>
          <w:szCs w:val="24"/>
        </w:rPr>
        <w:t>Pavlem Majerem, jednatelem</w:t>
      </w:r>
    </w:p>
    <w:p w14:paraId="4ABAE473" w14:textId="77777777" w:rsidR="00CF0E90" w:rsidRPr="00CF0E90" w:rsidRDefault="00CF0E90" w:rsidP="00CF0E90">
      <w:pPr>
        <w:ind w:left="-567"/>
        <w:rPr>
          <w:rFonts w:ascii="Arial" w:hAnsi="Arial" w:cs="Arial"/>
          <w:sz w:val="24"/>
          <w:szCs w:val="24"/>
        </w:rPr>
      </w:pPr>
    </w:p>
    <w:p w14:paraId="7EDADA67" w14:textId="77777777" w:rsidR="003A12B5" w:rsidRPr="00D42D5E" w:rsidRDefault="00D42D5E" w:rsidP="00CF0E90">
      <w:pPr>
        <w:ind w:left="-567" w:right="-483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jako zhotovitel na straně druhé </w:t>
      </w:r>
      <w:r w:rsidR="003A12B5" w:rsidRPr="00D42D5E">
        <w:rPr>
          <w:rFonts w:ascii="Arial" w:hAnsi="Arial" w:cs="Arial"/>
          <w:snapToGrid w:val="0"/>
          <w:sz w:val="24"/>
        </w:rPr>
        <w:t>(dále jen zhotovitel)</w:t>
      </w:r>
    </w:p>
    <w:p w14:paraId="2CF99E53" w14:textId="77777777" w:rsidR="003A12B5" w:rsidRDefault="003A12B5" w:rsidP="002F16A9">
      <w:pPr>
        <w:ind w:left="-567" w:right="-483"/>
        <w:rPr>
          <w:rFonts w:ascii="Arial" w:hAnsi="Arial" w:cs="Arial"/>
          <w:snapToGrid w:val="0"/>
          <w:sz w:val="24"/>
        </w:rPr>
      </w:pPr>
    </w:p>
    <w:p w14:paraId="7F3BA832" w14:textId="77777777" w:rsidR="00D42D5E" w:rsidRDefault="00D42D5E" w:rsidP="002F16A9">
      <w:pPr>
        <w:ind w:left="-567" w:right="-483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uzavřeli níže uvedené</w:t>
      </w:r>
      <w:r w:rsidR="006E45FF">
        <w:rPr>
          <w:rFonts w:ascii="Arial" w:hAnsi="Arial" w:cs="Arial"/>
          <w:snapToGrid w:val="0"/>
          <w:sz w:val="24"/>
        </w:rPr>
        <w:t>ho</w:t>
      </w:r>
      <w:r>
        <w:rPr>
          <w:rFonts w:ascii="Arial" w:hAnsi="Arial" w:cs="Arial"/>
          <w:snapToGrid w:val="0"/>
          <w:sz w:val="24"/>
        </w:rPr>
        <w:t xml:space="preserve"> dne, měsíce a roku tuto </w:t>
      </w:r>
    </w:p>
    <w:p w14:paraId="2EB08266" w14:textId="77777777" w:rsidR="00D42D5E" w:rsidRDefault="00D42D5E" w:rsidP="002F16A9">
      <w:pPr>
        <w:ind w:left="-567" w:right="-483"/>
        <w:rPr>
          <w:rFonts w:ascii="Arial" w:hAnsi="Arial" w:cs="Arial"/>
          <w:snapToGrid w:val="0"/>
          <w:sz w:val="24"/>
        </w:rPr>
      </w:pPr>
    </w:p>
    <w:p w14:paraId="44873CD3" w14:textId="77777777" w:rsidR="00D42D5E" w:rsidRPr="00D42D5E" w:rsidRDefault="00D42D5E" w:rsidP="00D42D5E">
      <w:pPr>
        <w:spacing w:before="60"/>
        <w:ind w:left="-567" w:right="-483"/>
        <w:jc w:val="center"/>
        <w:rPr>
          <w:rFonts w:ascii="Arial" w:hAnsi="Arial" w:cs="Arial"/>
          <w:b/>
          <w:snapToGrid w:val="0"/>
          <w:sz w:val="24"/>
        </w:rPr>
      </w:pPr>
      <w:r w:rsidRPr="00D42D5E">
        <w:rPr>
          <w:rFonts w:ascii="Arial" w:hAnsi="Arial" w:cs="Arial"/>
          <w:b/>
          <w:snapToGrid w:val="0"/>
          <w:sz w:val="24"/>
        </w:rPr>
        <w:t>smlouvu o dílo:</w:t>
      </w:r>
    </w:p>
    <w:p w14:paraId="13354638" w14:textId="77777777" w:rsidR="00D42D5E" w:rsidRPr="00D42D5E" w:rsidRDefault="00D42D5E" w:rsidP="002460B4">
      <w:pPr>
        <w:spacing w:before="60"/>
        <w:ind w:left="-567" w:right="-483"/>
        <w:rPr>
          <w:rFonts w:ascii="Arial" w:hAnsi="Arial" w:cs="Arial"/>
          <w:snapToGrid w:val="0"/>
          <w:sz w:val="24"/>
        </w:rPr>
      </w:pPr>
    </w:p>
    <w:p w14:paraId="7DD38478" w14:textId="77777777" w:rsidR="008E395B" w:rsidRPr="00022B31" w:rsidRDefault="003A12B5" w:rsidP="00022B31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022B31">
        <w:rPr>
          <w:rFonts w:ascii="Arial" w:hAnsi="Arial" w:cs="Arial"/>
          <w:b/>
          <w:smallCaps/>
          <w:snapToGrid w:val="0"/>
          <w:sz w:val="26"/>
          <w:szCs w:val="26"/>
        </w:rPr>
        <w:t xml:space="preserve">I. </w:t>
      </w:r>
    </w:p>
    <w:p w14:paraId="368DDD4A" w14:textId="77777777" w:rsidR="00B50210" w:rsidRPr="00022B31" w:rsidRDefault="00B50210" w:rsidP="00022B31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022B31">
        <w:rPr>
          <w:rFonts w:ascii="Arial" w:hAnsi="Arial" w:cs="Arial"/>
          <w:b/>
          <w:smallCaps/>
          <w:snapToGrid w:val="0"/>
          <w:sz w:val="26"/>
          <w:szCs w:val="26"/>
        </w:rPr>
        <w:t>Účel smlouvy, vymezení pojmů</w:t>
      </w:r>
    </w:p>
    <w:p w14:paraId="7B6F36B9" w14:textId="12630FEE" w:rsidR="00B50210" w:rsidRDefault="00B50210" w:rsidP="00134F65">
      <w:pPr>
        <w:spacing w:before="120" w:after="120"/>
        <w:ind w:right="-482" w:hanging="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napToGrid w:val="0"/>
          <w:sz w:val="24"/>
        </w:rPr>
        <w:t>1.1</w:t>
      </w:r>
      <w:r>
        <w:rPr>
          <w:rFonts w:ascii="Arial" w:hAnsi="Arial" w:cs="Arial"/>
          <w:snapToGrid w:val="0"/>
          <w:sz w:val="24"/>
        </w:rPr>
        <w:tab/>
      </w:r>
      <w:r w:rsidRPr="00B50210">
        <w:rPr>
          <w:rFonts w:ascii="Arial" w:hAnsi="Arial" w:cs="Arial"/>
          <w:snapToGrid w:val="0"/>
          <w:sz w:val="24"/>
        </w:rPr>
        <w:t xml:space="preserve">Účelem této smlouvy </w:t>
      </w:r>
      <w:r>
        <w:rPr>
          <w:rFonts w:ascii="Arial" w:hAnsi="Arial" w:cs="Arial"/>
          <w:snapToGrid w:val="0"/>
          <w:sz w:val="24"/>
        </w:rPr>
        <w:t xml:space="preserve">je dohoda o obchodních podmínkách ve věci realizace zakázky s názvem </w:t>
      </w:r>
      <w:r w:rsidR="00134F65" w:rsidRPr="00134F65">
        <w:rPr>
          <w:rFonts w:ascii="Arial" w:hAnsi="Arial" w:cs="Arial"/>
          <w:b/>
          <w:bCs/>
          <w:snapToGrid w:val="0"/>
          <w:sz w:val="24"/>
        </w:rPr>
        <w:t>„</w:t>
      </w:r>
      <w:r w:rsidR="00263F0F">
        <w:rPr>
          <w:rFonts w:ascii="Arial" w:hAnsi="Arial" w:cs="Arial"/>
          <w:b/>
          <w:bCs/>
          <w:snapToGrid w:val="0"/>
          <w:sz w:val="24"/>
        </w:rPr>
        <w:t xml:space="preserve">7349 0 </w:t>
      </w:r>
      <w:proofErr w:type="gramStart"/>
      <w:r w:rsidR="00263F0F">
        <w:rPr>
          <w:rFonts w:ascii="Arial" w:hAnsi="Arial" w:cs="Arial"/>
          <w:b/>
          <w:bCs/>
          <w:snapToGrid w:val="0"/>
          <w:sz w:val="24"/>
        </w:rPr>
        <w:t>10704</w:t>
      </w:r>
      <w:r w:rsidR="00EF7D12">
        <w:rPr>
          <w:rFonts w:ascii="Arial" w:hAnsi="Arial" w:cs="Arial"/>
          <w:b/>
          <w:bCs/>
          <w:snapToGrid w:val="0"/>
          <w:sz w:val="24"/>
        </w:rPr>
        <w:t xml:space="preserve"> - 2023</w:t>
      </w:r>
      <w:proofErr w:type="gramEnd"/>
      <w:r w:rsidR="00263F0F">
        <w:rPr>
          <w:rFonts w:ascii="Arial" w:hAnsi="Arial" w:cs="Arial"/>
          <w:b/>
          <w:bCs/>
          <w:snapToGrid w:val="0"/>
          <w:sz w:val="24"/>
        </w:rPr>
        <w:t xml:space="preserve"> Výměna osvětlení v učebnách</w:t>
      </w:r>
      <w:r w:rsidR="00134F65" w:rsidRPr="00134F65">
        <w:rPr>
          <w:rFonts w:ascii="Arial" w:hAnsi="Arial" w:cs="Arial"/>
          <w:b/>
          <w:bCs/>
          <w:snapToGrid w:val="0"/>
          <w:sz w:val="24"/>
        </w:rPr>
        <w:t>“</w:t>
      </w:r>
      <w:r w:rsidR="00134F65">
        <w:rPr>
          <w:rFonts w:ascii="Arial" w:hAnsi="Arial" w:cs="Arial"/>
          <w:b/>
          <w:bCs/>
          <w:snapToGrid w:val="0"/>
          <w:sz w:val="24"/>
        </w:rPr>
        <w:t>.</w:t>
      </w:r>
    </w:p>
    <w:p w14:paraId="7493450D" w14:textId="77777777" w:rsidR="00B50210" w:rsidRDefault="00B50210" w:rsidP="00B50210">
      <w:pPr>
        <w:spacing w:before="120"/>
        <w:ind w:right="-483"/>
        <w:jc w:val="both"/>
        <w:rPr>
          <w:rFonts w:ascii="Arial" w:hAnsi="Arial" w:cs="Arial"/>
          <w:b/>
          <w:i/>
          <w:sz w:val="24"/>
        </w:rPr>
      </w:pPr>
    </w:p>
    <w:p w14:paraId="50CCE8A6" w14:textId="77777777" w:rsidR="00B50210" w:rsidRPr="00B50210" w:rsidRDefault="00B50210" w:rsidP="00B50210">
      <w:pPr>
        <w:spacing w:before="120" w:after="120"/>
        <w:ind w:left="-567" w:right="-483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>1.2</w:t>
      </w:r>
      <w:r>
        <w:rPr>
          <w:rFonts w:ascii="Arial" w:hAnsi="Arial" w:cs="Arial"/>
          <w:sz w:val="24"/>
        </w:rPr>
        <w:tab/>
      </w:r>
      <w:r w:rsidRPr="00B50210">
        <w:rPr>
          <w:rFonts w:ascii="Arial" w:hAnsi="Arial" w:cs="Arial"/>
          <w:snapToGrid w:val="0"/>
          <w:sz w:val="24"/>
        </w:rPr>
        <w:t>Pro účely této smlouvy jsou pojmy vymezeny takto:</w:t>
      </w:r>
    </w:p>
    <w:p w14:paraId="60061BEB" w14:textId="77777777" w:rsidR="00B50210" w:rsidRPr="00B50210" w:rsidRDefault="00B50210" w:rsidP="00B50210">
      <w:pPr>
        <w:pStyle w:val="Odstavecseseznamem"/>
        <w:numPr>
          <w:ilvl w:val="0"/>
          <w:numId w:val="13"/>
        </w:numPr>
        <w:spacing w:before="120" w:after="120"/>
        <w:ind w:right="-483"/>
        <w:jc w:val="both"/>
        <w:rPr>
          <w:rFonts w:ascii="Arial" w:hAnsi="Arial" w:cs="Arial"/>
          <w:snapToGrid w:val="0"/>
          <w:sz w:val="24"/>
        </w:rPr>
      </w:pPr>
      <w:r w:rsidRPr="00B50210">
        <w:rPr>
          <w:rFonts w:ascii="Arial" w:hAnsi="Arial" w:cs="Arial"/>
          <w:b/>
          <w:i/>
          <w:snapToGrid w:val="0"/>
          <w:sz w:val="24"/>
        </w:rPr>
        <w:t>Objednatelem</w:t>
      </w:r>
      <w:r w:rsidRPr="00B50210">
        <w:rPr>
          <w:rFonts w:ascii="Arial" w:hAnsi="Arial" w:cs="Arial"/>
          <w:snapToGrid w:val="0"/>
          <w:sz w:val="24"/>
        </w:rPr>
        <w:t xml:space="preserve"> je zadavatel po uzavření smlouvy na plnění veřejné zakázky nebo zakázky. </w:t>
      </w:r>
    </w:p>
    <w:p w14:paraId="6569EAA0" w14:textId="77777777" w:rsidR="00B50210" w:rsidRPr="00B50210" w:rsidRDefault="00B50210" w:rsidP="00B50210">
      <w:pPr>
        <w:pStyle w:val="Default"/>
        <w:numPr>
          <w:ilvl w:val="0"/>
          <w:numId w:val="13"/>
        </w:numPr>
        <w:spacing w:before="120" w:after="120"/>
        <w:jc w:val="both"/>
        <w:rPr>
          <w:rFonts w:eastAsia="Times New Roman"/>
          <w:snapToGrid w:val="0"/>
          <w:color w:val="auto"/>
          <w:szCs w:val="20"/>
          <w:lang w:eastAsia="cs-CZ"/>
        </w:rPr>
      </w:pPr>
      <w:r w:rsidRPr="00B50210">
        <w:rPr>
          <w:rFonts w:eastAsia="Times New Roman"/>
          <w:b/>
          <w:i/>
          <w:snapToGrid w:val="0"/>
          <w:color w:val="auto"/>
          <w:szCs w:val="20"/>
          <w:lang w:eastAsia="cs-CZ"/>
        </w:rPr>
        <w:t>Zhotovitelem</w:t>
      </w:r>
      <w:r w:rsidRPr="00B50210">
        <w:rPr>
          <w:rFonts w:eastAsia="Times New Roman"/>
          <w:snapToGrid w:val="0"/>
          <w:color w:val="auto"/>
          <w:szCs w:val="20"/>
          <w:lang w:eastAsia="cs-CZ"/>
        </w:rPr>
        <w:t xml:space="preserve"> je dodavatel po uzavření smlouvy na plnění veřejné zakázky nebo zakázky. </w:t>
      </w:r>
    </w:p>
    <w:p w14:paraId="2B5AD750" w14:textId="77777777" w:rsidR="00B50210" w:rsidRPr="00B50210" w:rsidRDefault="00B50210" w:rsidP="00B50210">
      <w:pPr>
        <w:pStyle w:val="Default"/>
        <w:numPr>
          <w:ilvl w:val="0"/>
          <w:numId w:val="13"/>
        </w:numPr>
        <w:spacing w:before="120" w:after="120"/>
        <w:jc w:val="both"/>
        <w:rPr>
          <w:rFonts w:eastAsia="Times New Roman"/>
          <w:snapToGrid w:val="0"/>
          <w:color w:val="auto"/>
          <w:szCs w:val="20"/>
          <w:lang w:eastAsia="cs-CZ"/>
        </w:rPr>
      </w:pPr>
      <w:r w:rsidRPr="00B50210">
        <w:rPr>
          <w:rFonts w:eastAsia="Times New Roman"/>
          <w:b/>
          <w:i/>
          <w:snapToGrid w:val="0"/>
          <w:color w:val="auto"/>
          <w:szCs w:val="20"/>
          <w:lang w:eastAsia="cs-CZ"/>
        </w:rPr>
        <w:t>Podzhotovitelem</w:t>
      </w:r>
      <w:r w:rsidRPr="00B50210">
        <w:rPr>
          <w:rFonts w:eastAsia="Times New Roman"/>
          <w:snapToGrid w:val="0"/>
          <w:color w:val="auto"/>
          <w:szCs w:val="20"/>
          <w:lang w:eastAsia="cs-CZ"/>
        </w:rPr>
        <w:t xml:space="preserve"> je poddodavatel po uzavření smlouvy na plnění veřejné zakázky nebo zakázky. </w:t>
      </w:r>
    </w:p>
    <w:p w14:paraId="5702F413" w14:textId="77777777" w:rsidR="00B50210" w:rsidRPr="00B50210" w:rsidRDefault="00B50210" w:rsidP="00B50210">
      <w:pPr>
        <w:pStyle w:val="Default"/>
        <w:numPr>
          <w:ilvl w:val="0"/>
          <w:numId w:val="13"/>
        </w:numPr>
        <w:spacing w:before="120" w:after="120"/>
        <w:jc w:val="both"/>
        <w:rPr>
          <w:rFonts w:eastAsia="Times New Roman"/>
          <w:snapToGrid w:val="0"/>
          <w:color w:val="auto"/>
          <w:szCs w:val="20"/>
          <w:lang w:eastAsia="cs-CZ"/>
        </w:rPr>
      </w:pPr>
      <w:r w:rsidRPr="00B50210">
        <w:rPr>
          <w:rFonts w:eastAsia="Times New Roman"/>
          <w:b/>
          <w:i/>
          <w:snapToGrid w:val="0"/>
          <w:color w:val="auto"/>
          <w:szCs w:val="20"/>
          <w:lang w:eastAsia="cs-CZ"/>
        </w:rPr>
        <w:t>Příslušnou dokumentací</w:t>
      </w:r>
      <w:r w:rsidRPr="00B50210">
        <w:rPr>
          <w:rFonts w:eastAsia="Times New Roman"/>
          <w:snapToGrid w:val="0"/>
          <w:color w:val="auto"/>
          <w:szCs w:val="20"/>
          <w:lang w:eastAsia="cs-CZ"/>
        </w:rPr>
        <w:t xml:space="preserve"> je dokumentace zpracovaná v rozsahu stanoveném jiným právním předpisem (vyhláškou č. 169/2016 Sb.). </w:t>
      </w:r>
    </w:p>
    <w:p w14:paraId="275A58D7" w14:textId="77777777" w:rsidR="00B50210" w:rsidRPr="00B50210" w:rsidRDefault="00B50210" w:rsidP="00B50210">
      <w:pPr>
        <w:pStyle w:val="Default"/>
        <w:numPr>
          <w:ilvl w:val="0"/>
          <w:numId w:val="13"/>
        </w:numPr>
        <w:spacing w:before="120" w:after="120"/>
        <w:jc w:val="both"/>
        <w:rPr>
          <w:rFonts w:eastAsia="Times New Roman"/>
          <w:snapToGrid w:val="0"/>
          <w:color w:val="auto"/>
          <w:szCs w:val="20"/>
          <w:lang w:eastAsia="cs-CZ"/>
        </w:rPr>
      </w:pPr>
      <w:r w:rsidRPr="00B50210">
        <w:rPr>
          <w:rFonts w:eastAsia="Times New Roman"/>
          <w:b/>
          <w:i/>
          <w:snapToGrid w:val="0"/>
          <w:color w:val="auto"/>
          <w:szCs w:val="20"/>
          <w:lang w:eastAsia="cs-CZ"/>
        </w:rPr>
        <w:t>Položkovým rozpočtem</w:t>
      </w:r>
      <w:r w:rsidRPr="00B50210">
        <w:rPr>
          <w:rFonts w:eastAsia="Times New Roman"/>
          <w:snapToGrid w:val="0"/>
          <w:color w:val="auto"/>
          <w:szCs w:val="20"/>
          <w:lang w:eastAsia="cs-CZ"/>
        </w:rPr>
        <w:t xml:space="preserve"> je zhotovitelem oceněný soupis stavebních prací s výkazem výměr, dodávek a služeb, v němž jsou zhotovitelem uvedeny jednotkové ceny u všech položek stavebních prací, dodávek a služeb a jejich celkové ceny pro zadavatelem vymezené množství. </w:t>
      </w:r>
    </w:p>
    <w:p w14:paraId="500F0513" w14:textId="77777777" w:rsidR="00B50210" w:rsidRDefault="00B50210" w:rsidP="00B50210">
      <w:pPr>
        <w:spacing w:before="120" w:after="120"/>
        <w:ind w:left="-567" w:right="-483"/>
        <w:jc w:val="both"/>
        <w:rPr>
          <w:rFonts w:ascii="Arial" w:hAnsi="Arial" w:cs="Arial"/>
          <w:b/>
          <w:snapToGrid w:val="0"/>
          <w:sz w:val="24"/>
        </w:rPr>
      </w:pPr>
    </w:p>
    <w:p w14:paraId="6B4282FD" w14:textId="77777777" w:rsidR="00B50210" w:rsidRDefault="00B50210" w:rsidP="00B50210">
      <w:pPr>
        <w:spacing w:before="120" w:after="120"/>
        <w:ind w:left="-567" w:right="-483"/>
        <w:jc w:val="center"/>
        <w:rPr>
          <w:rFonts w:ascii="Arial" w:hAnsi="Arial" w:cs="Arial"/>
          <w:b/>
          <w:snapToGrid w:val="0"/>
          <w:sz w:val="24"/>
        </w:rPr>
      </w:pPr>
    </w:p>
    <w:p w14:paraId="71A822FC" w14:textId="77777777" w:rsidR="00B50210" w:rsidRPr="00B93D8A" w:rsidRDefault="00B50210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II.</w:t>
      </w:r>
    </w:p>
    <w:p w14:paraId="5A532025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Předmět smlouvy</w:t>
      </w:r>
    </w:p>
    <w:p w14:paraId="42051C5C" w14:textId="3F38EA03" w:rsidR="002671AE" w:rsidRPr="002671AE" w:rsidRDefault="003A12B5" w:rsidP="002671AE">
      <w:pPr>
        <w:pStyle w:val="Zkladntext"/>
        <w:numPr>
          <w:ilvl w:val="1"/>
          <w:numId w:val="15"/>
        </w:numPr>
        <w:spacing w:after="120"/>
        <w:ind w:left="0" w:right="-482" w:hanging="567"/>
        <w:rPr>
          <w:rFonts w:ascii="Arial" w:hAnsi="Arial" w:cs="Arial"/>
        </w:rPr>
      </w:pPr>
      <w:r w:rsidRPr="00C520AF">
        <w:rPr>
          <w:rFonts w:ascii="Arial" w:hAnsi="Arial" w:cs="Arial"/>
        </w:rPr>
        <w:t>Zhotovitel se touto sm</w:t>
      </w:r>
      <w:r w:rsidR="00640431" w:rsidRPr="00C520AF">
        <w:rPr>
          <w:rFonts w:ascii="Arial" w:hAnsi="Arial" w:cs="Arial"/>
        </w:rPr>
        <w:t>louvou zavazuje provést stavbu</w:t>
      </w:r>
      <w:r w:rsidR="00B50210">
        <w:rPr>
          <w:rFonts w:ascii="Arial" w:hAnsi="Arial" w:cs="Arial"/>
        </w:rPr>
        <w:t xml:space="preserve"> </w:t>
      </w:r>
      <w:r w:rsidR="00134F65" w:rsidRPr="00134F65">
        <w:rPr>
          <w:rFonts w:ascii="Arial" w:hAnsi="Arial" w:cs="Arial"/>
          <w:b/>
          <w:bCs/>
        </w:rPr>
        <w:t>„</w:t>
      </w:r>
      <w:r w:rsidR="00EF7D12">
        <w:rPr>
          <w:rFonts w:ascii="Arial" w:hAnsi="Arial" w:cs="Arial"/>
          <w:b/>
          <w:bCs/>
          <w:snapToGrid/>
        </w:rPr>
        <w:t xml:space="preserve">7349 0 </w:t>
      </w:r>
      <w:proofErr w:type="gramStart"/>
      <w:r w:rsidR="00EF7D12">
        <w:rPr>
          <w:rFonts w:ascii="Arial" w:hAnsi="Arial" w:cs="Arial"/>
          <w:b/>
          <w:bCs/>
          <w:snapToGrid/>
        </w:rPr>
        <w:t>10704 - 2023</w:t>
      </w:r>
      <w:proofErr w:type="gramEnd"/>
      <w:r w:rsidR="00134F65" w:rsidRPr="00134F65">
        <w:rPr>
          <w:rFonts w:ascii="Arial" w:hAnsi="Arial" w:cs="Arial"/>
          <w:b/>
          <w:bCs/>
          <w:snapToGrid/>
        </w:rPr>
        <w:t>: Výměna osvětlení v učebnách“</w:t>
      </w:r>
      <w:r w:rsidR="00134F65">
        <w:rPr>
          <w:rFonts w:ascii="Arial" w:hAnsi="Arial" w:cs="Arial"/>
          <w:b/>
          <w:bCs/>
          <w:snapToGrid/>
        </w:rPr>
        <w:t>,</w:t>
      </w:r>
      <w:r w:rsidR="00BD4C4F">
        <w:rPr>
          <w:rFonts w:ascii="Arial" w:hAnsi="Arial" w:cs="Arial"/>
          <w:b/>
          <w:i/>
        </w:rPr>
        <w:t xml:space="preserve"> </w:t>
      </w:r>
      <w:r w:rsidR="00D42D5E" w:rsidRPr="00C520AF">
        <w:rPr>
          <w:rFonts w:ascii="Arial" w:hAnsi="Arial" w:cs="Arial"/>
        </w:rPr>
        <w:t xml:space="preserve">dále jen „stavba“ </w:t>
      </w:r>
      <w:r w:rsidR="00C520AF" w:rsidRPr="00C520AF">
        <w:rPr>
          <w:rFonts w:ascii="Arial" w:hAnsi="Arial" w:cs="Arial"/>
        </w:rPr>
        <w:t xml:space="preserve">za podmínek touto smlouvou dále stanovených a předat dokončené dílo objednateli a objednatel se zavazuje zaplatit za řádně provedené dílo dohodnutou cenu dle podmínek touto smlouvou dále stanovených. </w:t>
      </w:r>
    </w:p>
    <w:p w14:paraId="591DC4FF" w14:textId="77777777" w:rsidR="00134F65" w:rsidRDefault="00C520AF" w:rsidP="002671AE">
      <w:pPr>
        <w:pStyle w:val="Zkladntext"/>
        <w:numPr>
          <w:ilvl w:val="1"/>
          <w:numId w:val="15"/>
        </w:numPr>
        <w:spacing w:after="120"/>
        <w:ind w:left="0" w:right="-482" w:hanging="567"/>
        <w:rPr>
          <w:rFonts w:ascii="Arial" w:hAnsi="Arial" w:cs="Arial"/>
        </w:rPr>
      </w:pPr>
      <w:r w:rsidRPr="000E004A">
        <w:rPr>
          <w:rFonts w:ascii="Arial" w:hAnsi="Arial" w:cs="Arial"/>
        </w:rPr>
        <w:t xml:space="preserve">Stavba bude provedena </w:t>
      </w:r>
      <w:r w:rsidR="00D42D5E" w:rsidRPr="000E004A">
        <w:rPr>
          <w:rFonts w:ascii="Arial" w:hAnsi="Arial" w:cs="Arial"/>
        </w:rPr>
        <w:t>podle dokumentace</w:t>
      </w:r>
      <w:r w:rsidR="00134F65">
        <w:rPr>
          <w:rFonts w:ascii="Arial" w:hAnsi="Arial" w:cs="Arial"/>
        </w:rPr>
        <w:t>:</w:t>
      </w:r>
    </w:p>
    <w:p w14:paraId="661B40BA" w14:textId="481F6440" w:rsidR="00134F65" w:rsidRDefault="00767979" w:rsidP="00767979">
      <w:pPr>
        <w:pStyle w:val="Zkladntext"/>
        <w:numPr>
          <w:ilvl w:val="0"/>
          <w:numId w:val="18"/>
        </w:numPr>
        <w:spacing w:after="120"/>
        <w:ind w:right="-482"/>
        <w:rPr>
          <w:rFonts w:ascii="Arial" w:hAnsi="Arial" w:cs="Arial"/>
        </w:rPr>
      </w:pPr>
      <w:r>
        <w:rPr>
          <w:rFonts w:ascii="Arial" w:hAnsi="Arial" w:cs="Arial"/>
        </w:rPr>
        <w:t xml:space="preserve"> 0 10704-2023</w:t>
      </w:r>
      <w:r w:rsidR="00134F65" w:rsidRPr="00134F65">
        <w:rPr>
          <w:rFonts w:ascii="Arial" w:hAnsi="Arial" w:cs="Arial"/>
        </w:rPr>
        <w:t xml:space="preserve"> Výměna osvětlení v</w:t>
      </w:r>
      <w:r w:rsidR="00134F65">
        <w:rPr>
          <w:rFonts w:ascii="Arial" w:hAnsi="Arial" w:cs="Arial"/>
        </w:rPr>
        <w:t> </w:t>
      </w:r>
      <w:proofErr w:type="gramStart"/>
      <w:r w:rsidR="00134F65" w:rsidRPr="00134F65">
        <w:rPr>
          <w:rFonts w:ascii="Arial" w:hAnsi="Arial" w:cs="Arial"/>
        </w:rPr>
        <w:t>učebnách</w:t>
      </w:r>
      <w:r w:rsidR="00134F65">
        <w:rPr>
          <w:rFonts w:ascii="Arial" w:hAnsi="Arial" w:cs="Arial"/>
        </w:rPr>
        <w:t xml:space="preserve"> - </w:t>
      </w:r>
      <w:r w:rsidR="00134F65" w:rsidRPr="00134F65">
        <w:rPr>
          <w:rFonts w:ascii="Arial" w:hAnsi="Arial" w:cs="Arial"/>
        </w:rPr>
        <w:t>protokol</w:t>
      </w:r>
      <w:proofErr w:type="gramEnd"/>
      <w:r w:rsidR="00134F65" w:rsidRPr="00134F65">
        <w:rPr>
          <w:rFonts w:ascii="Arial" w:hAnsi="Arial" w:cs="Arial"/>
        </w:rPr>
        <w:t xml:space="preserve"> o provedených výpočtech osvětlení</w:t>
      </w:r>
      <w:r w:rsidR="00D42D5E" w:rsidRPr="000E004A">
        <w:rPr>
          <w:rFonts w:ascii="Arial" w:hAnsi="Arial" w:cs="Arial"/>
        </w:rPr>
        <w:t xml:space="preserve"> </w:t>
      </w:r>
    </w:p>
    <w:p w14:paraId="3E8F1475" w14:textId="5096F9C5" w:rsidR="00134F65" w:rsidRDefault="00767979" w:rsidP="00767979">
      <w:pPr>
        <w:pStyle w:val="Zkladntext"/>
        <w:numPr>
          <w:ilvl w:val="0"/>
          <w:numId w:val="19"/>
        </w:numPr>
        <w:spacing w:after="120"/>
        <w:ind w:right="-482"/>
        <w:rPr>
          <w:rFonts w:ascii="Arial" w:hAnsi="Arial" w:cs="Arial"/>
        </w:rPr>
      </w:pPr>
      <w:r>
        <w:rPr>
          <w:rFonts w:ascii="Arial" w:hAnsi="Arial" w:cs="Arial"/>
        </w:rPr>
        <w:t xml:space="preserve"> 0 1</w:t>
      </w:r>
      <w:r w:rsidR="00BC6212">
        <w:rPr>
          <w:rFonts w:ascii="Arial" w:hAnsi="Arial" w:cs="Arial"/>
        </w:rPr>
        <w:t>074-2023</w:t>
      </w:r>
      <w:r w:rsidR="00134F65" w:rsidRPr="00134F65">
        <w:rPr>
          <w:rFonts w:ascii="Arial" w:hAnsi="Arial" w:cs="Arial"/>
        </w:rPr>
        <w:t xml:space="preserve"> Výměna osvětlení v</w:t>
      </w:r>
      <w:r w:rsidR="00134F65">
        <w:rPr>
          <w:rFonts w:ascii="Arial" w:hAnsi="Arial" w:cs="Arial"/>
        </w:rPr>
        <w:t> </w:t>
      </w:r>
      <w:proofErr w:type="gramStart"/>
      <w:r w:rsidR="00134F65" w:rsidRPr="00134F65">
        <w:rPr>
          <w:rFonts w:ascii="Arial" w:hAnsi="Arial" w:cs="Arial"/>
        </w:rPr>
        <w:t>učebnách</w:t>
      </w:r>
      <w:r w:rsidR="00134F65">
        <w:rPr>
          <w:rFonts w:ascii="Arial" w:hAnsi="Arial" w:cs="Arial"/>
        </w:rPr>
        <w:t xml:space="preserve"> - </w:t>
      </w:r>
      <w:r w:rsidR="00134F65" w:rsidRPr="00134F65">
        <w:rPr>
          <w:rFonts w:ascii="Arial" w:hAnsi="Arial" w:cs="Arial"/>
        </w:rPr>
        <w:t>výkaz</w:t>
      </w:r>
      <w:proofErr w:type="gramEnd"/>
      <w:r w:rsidR="00134F65" w:rsidRPr="00134F65">
        <w:rPr>
          <w:rFonts w:ascii="Arial" w:hAnsi="Arial" w:cs="Arial"/>
        </w:rPr>
        <w:t xml:space="preserve"> výměr</w:t>
      </w:r>
      <w:r w:rsidR="008C274E" w:rsidRPr="000E004A">
        <w:rPr>
          <w:rFonts w:ascii="Arial" w:hAnsi="Arial" w:cs="Arial"/>
        </w:rPr>
        <w:t xml:space="preserve">, </w:t>
      </w:r>
    </w:p>
    <w:p w14:paraId="1210B422" w14:textId="3DAAAAC8" w:rsidR="00DE43A0" w:rsidRDefault="008C274E" w:rsidP="00DE43A0">
      <w:pPr>
        <w:pStyle w:val="Zkladntext"/>
        <w:spacing w:after="120"/>
        <w:ind w:left="360" w:right="-482"/>
        <w:rPr>
          <w:rFonts w:ascii="Arial" w:hAnsi="Arial" w:cs="Arial"/>
        </w:rPr>
      </w:pPr>
      <w:r w:rsidRPr="000E004A">
        <w:rPr>
          <w:rFonts w:ascii="Arial" w:hAnsi="Arial" w:cs="Arial"/>
        </w:rPr>
        <w:t>kter</w:t>
      </w:r>
      <w:r w:rsidR="00134F65">
        <w:rPr>
          <w:rFonts w:ascii="Arial" w:hAnsi="Arial" w:cs="Arial"/>
        </w:rPr>
        <w:t>é</w:t>
      </w:r>
      <w:r w:rsidRPr="000E004A">
        <w:rPr>
          <w:rFonts w:ascii="Arial" w:hAnsi="Arial" w:cs="Arial"/>
        </w:rPr>
        <w:t xml:space="preserve"> byl</w:t>
      </w:r>
      <w:r w:rsidR="00134F65">
        <w:rPr>
          <w:rFonts w:ascii="Arial" w:hAnsi="Arial" w:cs="Arial"/>
        </w:rPr>
        <w:t>y</w:t>
      </w:r>
      <w:r w:rsidRPr="000E004A">
        <w:rPr>
          <w:rFonts w:ascii="Arial" w:hAnsi="Arial" w:cs="Arial"/>
        </w:rPr>
        <w:t xml:space="preserve"> součástí </w:t>
      </w:r>
      <w:r w:rsidR="002B5FA9">
        <w:rPr>
          <w:rFonts w:ascii="Arial" w:hAnsi="Arial" w:cs="Arial"/>
        </w:rPr>
        <w:t>poptávky.</w:t>
      </w:r>
    </w:p>
    <w:p w14:paraId="25DB37D9" w14:textId="77777777" w:rsidR="00DE43A0" w:rsidRPr="00DE43A0" w:rsidRDefault="00DE43A0" w:rsidP="00DE43A0">
      <w:pPr>
        <w:pStyle w:val="Zkladntext"/>
        <w:spacing w:after="120"/>
        <w:ind w:left="3" w:right="-482" w:hanging="570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D71717" w:rsidRPr="00B50210">
        <w:rPr>
          <w:rFonts w:ascii="Arial" w:hAnsi="Arial" w:cs="Arial"/>
        </w:rPr>
        <w:t xml:space="preserve">Zhotovitel prohlašuje, že se důkladně seznámil </w:t>
      </w:r>
      <w:r>
        <w:rPr>
          <w:rFonts w:ascii="Arial" w:hAnsi="Arial" w:cs="Arial"/>
        </w:rPr>
        <w:t xml:space="preserve">s dokumentací a faktickým stavem nemovitosti určené k rekonstrukci a </w:t>
      </w:r>
      <w:r w:rsidR="00D71717" w:rsidRPr="00B50210">
        <w:rPr>
          <w:rFonts w:ascii="Arial" w:hAnsi="Arial" w:cs="Arial"/>
        </w:rPr>
        <w:t xml:space="preserve">je si vědom toho, že v průběhu provádění </w:t>
      </w:r>
      <w:r w:rsidR="00560BDF" w:rsidRPr="00B50210">
        <w:rPr>
          <w:rFonts w:ascii="Arial" w:hAnsi="Arial" w:cs="Arial"/>
        </w:rPr>
        <w:t>d</w:t>
      </w:r>
      <w:r w:rsidR="00D71717" w:rsidRPr="00B50210">
        <w:rPr>
          <w:rFonts w:ascii="Arial" w:hAnsi="Arial" w:cs="Arial"/>
        </w:rPr>
        <w:t xml:space="preserve">íla nemůže uplatňovat nároky na úpravu smluvních podmínek z důvodů, které mohl zjistit již při seznámení se s těmito podklady, specifiky a místem provedení </w:t>
      </w:r>
      <w:r w:rsidR="00560BDF" w:rsidRPr="00B50210">
        <w:rPr>
          <w:rFonts w:ascii="Arial" w:hAnsi="Arial" w:cs="Arial"/>
        </w:rPr>
        <w:t>d</w:t>
      </w:r>
      <w:r w:rsidR="00D71717" w:rsidRPr="00B50210">
        <w:rPr>
          <w:rFonts w:ascii="Arial" w:hAnsi="Arial" w:cs="Arial"/>
        </w:rPr>
        <w:t>íla.</w:t>
      </w:r>
      <w:r w:rsidR="00BE2642" w:rsidRPr="00B50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Dále prohlašuje, že </w:t>
      </w:r>
      <w:r w:rsidRPr="00DE43A0">
        <w:rPr>
          <w:rFonts w:ascii="Arial" w:hAnsi="Arial" w:cs="Arial"/>
        </w:rPr>
        <w:t xml:space="preserve">má dostatečné personální i finanční kapacity pro provedení zakázky v požadovaném rozsahu a termínu. </w:t>
      </w:r>
    </w:p>
    <w:p w14:paraId="65FA3BD9" w14:textId="77777777" w:rsidR="00560BDF" w:rsidRPr="00D42D5E" w:rsidRDefault="00560BDF" w:rsidP="002671AE">
      <w:pPr>
        <w:pStyle w:val="Zkladntext"/>
        <w:spacing w:after="120"/>
        <w:ind w:left="-567" w:right="-482"/>
        <w:rPr>
          <w:rFonts w:ascii="Arial" w:hAnsi="Arial" w:cs="Arial"/>
        </w:rPr>
      </w:pPr>
    </w:p>
    <w:p w14:paraId="4BD6E0A1" w14:textId="77777777" w:rsidR="00C520AF" w:rsidRPr="00B93D8A" w:rsidRDefault="00C520AF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0D745071" w14:textId="77777777" w:rsidR="008E395B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="002671AE"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I. </w:t>
      </w:r>
    </w:p>
    <w:p w14:paraId="423EAB42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Doba plnění</w:t>
      </w:r>
    </w:p>
    <w:p w14:paraId="793CE342" w14:textId="77777777" w:rsidR="002671AE" w:rsidRPr="002671AE" w:rsidRDefault="003A12B5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 w:rsidRPr="002671AE">
        <w:rPr>
          <w:rFonts w:ascii="Arial" w:hAnsi="Arial" w:cs="Arial"/>
          <w:snapToGrid w:val="0"/>
          <w:sz w:val="24"/>
        </w:rPr>
        <w:t>Zhotovitel provede předmět</w:t>
      </w:r>
      <w:r w:rsidR="00560BDF" w:rsidRPr="002671AE">
        <w:rPr>
          <w:rFonts w:ascii="Arial" w:hAnsi="Arial" w:cs="Arial"/>
          <w:snapToGrid w:val="0"/>
          <w:sz w:val="24"/>
        </w:rPr>
        <w:t xml:space="preserve"> </w:t>
      </w:r>
      <w:r w:rsidRPr="002671AE">
        <w:rPr>
          <w:rFonts w:ascii="Arial" w:hAnsi="Arial" w:cs="Arial"/>
          <w:snapToGrid w:val="0"/>
          <w:sz w:val="24"/>
        </w:rPr>
        <w:t xml:space="preserve">této smlouvy </w:t>
      </w:r>
      <w:r w:rsidR="002671AE">
        <w:rPr>
          <w:rFonts w:ascii="Arial" w:hAnsi="Arial" w:cs="Arial"/>
          <w:snapToGrid w:val="0"/>
          <w:sz w:val="24"/>
        </w:rPr>
        <w:t xml:space="preserve">v souladu s dohodnutými termíny plnění. </w:t>
      </w:r>
      <w:r w:rsidR="00AC2F44">
        <w:rPr>
          <w:rFonts w:ascii="Arial" w:hAnsi="Arial" w:cs="Arial"/>
          <w:snapToGrid w:val="0"/>
          <w:sz w:val="24"/>
        </w:rPr>
        <w:t>Objednatel</w:t>
      </w:r>
      <w:r w:rsidR="002671AE">
        <w:rPr>
          <w:rFonts w:ascii="Arial" w:hAnsi="Arial" w:cs="Arial"/>
          <w:snapToGrid w:val="0"/>
          <w:sz w:val="24"/>
        </w:rPr>
        <w:t xml:space="preserve"> se zavazuje poskytnout zhotoviteli při provádění díla nezbytnou součinnost.</w:t>
      </w:r>
      <w:r w:rsidR="00C520AF" w:rsidRPr="002671AE">
        <w:rPr>
          <w:rFonts w:ascii="Arial" w:hAnsi="Arial" w:cs="Arial"/>
          <w:snapToGrid w:val="0"/>
          <w:sz w:val="24"/>
        </w:rPr>
        <w:t xml:space="preserve">  </w:t>
      </w:r>
    </w:p>
    <w:p w14:paraId="2FE7447A" w14:textId="77777777" w:rsidR="002671AE" w:rsidRDefault="002671AE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Předání a převzetí staveniště se smluvní strany zavazují nejpozději do </w:t>
      </w:r>
      <w:r w:rsidR="00340BBC">
        <w:rPr>
          <w:rFonts w:ascii="Arial" w:hAnsi="Arial" w:cs="Arial"/>
          <w:snapToGrid w:val="0"/>
          <w:sz w:val="24"/>
        </w:rPr>
        <w:t xml:space="preserve">5 pracovních dnů od uzavření smlouvy o dílo. </w:t>
      </w:r>
    </w:p>
    <w:p w14:paraId="563ACC91" w14:textId="77777777" w:rsidR="002671AE" w:rsidRDefault="002671AE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Zahájení stavebních prací bude provedeno bez zbytečného odkladu ode dne převzetí staveniště zhotovitelem, nejdéle do 5 pracovních dnů ode dne předání a převzetí staveniště.</w:t>
      </w:r>
    </w:p>
    <w:p w14:paraId="28C6C51F" w14:textId="30CF8BE6" w:rsidR="002671AE" w:rsidRDefault="002671AE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Dokončení stavebních prací bude provedeno nejpozději </w:t>
      </w:r>
      <w:r w:rsidRPr="000E004A">
        <w:rPr>
          <w:rFonts w:ascii="Arial" w:hAnsi="Arial" w:cs="Arial"/>
          <w:snapToGrid w:val="0"/>
          <w:sz w:val="24"/>
        </w:rPr>
        <w:t xml:space="preserve">do </w:t>
      </w:r>
      <w:r w:rsidR="00134F65">
        <w:rPr>
          <w:rFonts w:ascii="Arial" w:hAnsi="Arial" w:cs="Arial"/>
          <w:snapToGrid w:val="0"/>
          <w:sz w:val="24"/>
        </w:rPr>
        <w:t>30.11.20</w:t>
      </w:r>
      <w:r w:rsidR="00B62C81">
        <w:rPr>
          <w:rFonts w:ascii="Arial" w:hAnsi="Arial" w:cs="Arial"/>
          <w:snapToGrid w:val="0"/>
          <w:sz w:val="24"/>
        </w:rPr>
        <w:t>23.</w:t>
      </w:r>
    </w:p>
    <w:p w14:paraId="6C85060F" w14:textId="77777777" w:rsidR="002671AE" w:rsidRDefault="002671AE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Předání a převzetí stavby bude provedeno nejpozději k dohodnutému termínu dokončení stavebních prací. </w:t>
      </w:r>
    </w:p>
    <w:p w14:paraId="46465872" w14:textId="77777777" w:rsidR="00034C35" w:rsidRPr="00A86DC5" w:rsidRDefault="009E385E" w:rsidP="00A86DC5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Předání a převzetí díla </w:t>
      </w:r>
      <w:r w:rsidR="00083095" w:rsidRPr="00083095">
        <w:rPr>
          <w:rFonts w:ascii="Arial" w:hAnsi="Arial" w:cs="Arial"/>
          <w:snapToGrid w:val="0"/>
          <w:sz w:val="24"/>
        </w:rPr>
        <w:t>rozumí datum předání díla objednateli zhotovitelem řádně a ve sjednané době, prosté všech vad a nedodělků. Drobné vady a nedodělky, které nebrání užívání díla, nejsou důvodem pro odmítnutí převzetí díla. Předání a převzetí bude provedeno</w:t>
      </w:r>
      <w:r>
        <w:rPr>
          <w:rFonts w:ascii="Arial" w:hAnsi="Arial" w:cs="Arial"/>
          <w:snapToGrid w:val="0"/>
          <w:sz w:val="24"/>
        </w:rPr>
        <w:t xml:space="preserve"> písemnou formou, protokolem o předání a převzetí díla. Součástí tohoto protokolu bude označení smluvních stran, uvedení názvu stavby, datum a místo předání, uvedení oprávněných zástupců smluvních stran, vady a nedodělky díla a termín pro jejich odstranění.</w:t>
      </w:r>
      <w:r w:rsidR="000220D5">
        <w:rPr>
          <w:rFonts w:ascii="Arial" w:hAnsi="Arial" w:cs="Arial"/>
          <w:snapToGrid w:val="0"/>
          <w:sz w:val="24"/>
        </w:rPr>
        <w:t xml:space="preserve"> </w:t>
      </w:r>
      <w:r w:rsidR="00020071">
        <w:rPr>
          <w:rFonts w:ascii="Arial" w:hAnsi="Arial" w:cs="Arial"/>
          <w:snapToGrid w:val="0"/>
          <w:sz w:val="24"/>
        </w:rPr>
        <w:t xml:space="preserve">Smluvní pokuta za neodstranění vad </w:t>
      </w:r>
      <w:r w:rsidR="00020071">
        <w:rPr>
          <w:rFonts w:ascii="Arial" w:hAnsi="Arial" w:cs="Arial"/>
          <w:snapToGrid w:val="0"/>
          <w:sz w:val="24"/>
        </w:rPr>
        <w:lastRenderedPageBreak/>
        <w:t>a nedodělků v</w:t>
      </w:r>
      <w:r w:rsidR="00FF7EF6">
        <w:rPr>
          <w:rFonts w:ascii="Arial" w:hAnsi="Arial" w:cs="Arial"/>
          <w:snapToGrid w:val="0"/>
          <w:sz w:val="24"/>
        </w:rPr>
        <w:t> dohodnutém termínu činí 500,- Kč za každou neodstraněnou vadu, u</w:t>
      </w:r>
      <w:r w:rsidR="00E3108B">
        <w:rPr>
          <w:rFonts w:ascii="Arial" w:hAnsi="Arial" w:cs="Arial"/>
          <w:snapToGrid w:val="0"/>
          <w:sz w:val="24"/>
        </w:rPr>
        <w:t xml:space="preserve"> níž je zhotovitel s odstraněním v</w:t>
      </w:r>
      <w:r w:rsidR="00CB240A">
        <w:rPr>
          <w:rFonts w:ascii="Arial" w:hAnsi="Arial" w:cs="Arial"/>
          <w:snapToGrid w:val="0"/>
          <w:sz w:val="24"/>
        </w:rPr>
        <w:t> </w:t>
      </w:r>
      <w:r w:rsidR="00E3108B">
        <w:rPr>
          <w:rFonts w:ascii="Arial" w:hAnsi="Arial" w:cs="Arial"/>
          <w:snapToGrid w:val="0"/>
          <w:sz w:val="24"/>
        </w:rPr>
        <w:t>prodlení</w:t>
      </w:r>
      <w:r w:rsidR="00CB240A">
        <w:rPr>
          <w:rFonts w:ascii="Arial" w:hAnsi="Arial" w:cs="Arial"/>
          <w:snapToGrid w:val="0"/>
          <w:sz w:val="24"/>
        </w:rPr>
        <w:t>, a to</w:t>
      </w:r>
      <w:r w:rsidR="00E3108B">
        <w:rPr>
          <w:rFonts w:ascii="Arial" w:hAnsi="Arial" w:cs="Arial"/>
          <w:snapToGrid w:val="0"/>
          <w:sz w:val="24"/>
        </w:rPr>
        <w:t xml:space="preserve"> za každý den prodlení.</w:t>
      </w:r>
    </w:p>
    <w:p w14:paraId="13BBF5F1" w14:textId="77777777" w:rsidR="00C520AF" w:rsidRPr="002671AE" w:rsidRDefault="00C520AF" w:rsidP="002671AE">
      <w:pPr>
        <w:pStyle w:val="Odstavecseseznamem"/>
        <w:numPr>
          <w:ilvl w:val="1"/>
          <w:numId w:val="16"/>
        </w:numPr>
        <w:spacing w:before="120" w:after="120"/>
        <w:ind w:left="357" w:right="-482" w:hanging="924"/>
        <w:contextualSpacing w:val="0"/>
        <w:jc w:val="both"/>
        <w:rPr>
          <w:rFonts w:ascii="Arial" w:hAnsi="Arial" w:cs="Arial"/>
          <w:snapToGrid w:val="0"/>
          <w:sz w:val="24"/>
        </w:rPr>
      </w:pPr>
      <w:r w:rsidRPr="002671AE">
        <w:rPr>
          <w:rFonts w:ascii="Arial" w:hAnsi="Arial" w:cs="Arial"/>
          <w:snapToGrid w:val="0"/>
          <w:sz w:val="24"/>
        </w:rPr>
        <w:t xml:space="preserve">Smluvní strany se dohodly, že po zahájení prací bude dle potřeby vyhotoven podrobnější harmonogram prací, a to zejména s ohledem na klimatické podmínky a </w:t>
      </w:r>
      <w:r w:rsidR="002671AE">
        <w:rPr>
          <w:rFonts w:ascii="Arial" w:hAnsi="Arial" w:cs="Arial"/>
          <w:snapToGrid w:val="0"/>
          <w:sz w:val="24"/>
        </w:rPr>
        <w:t xml:space="preserve">další </w:t>
      </w:r>
      <w:r w:rsidRPr="002671AE">
        <w:rPr>
          <w:rFonts w:ascii="Arial" w:hAnsi="Arial" w:cs="Arial"/>
          <w:snapToGrid w:val="0"/>
          <w:sz w:val="24"/>
        </w:rPr>
        <w:t>podmínky vyplývající z</w:t>
      </w:r>
      <w:r w:rsidR="002671AE">
        <w:rPr>
          <w:rFonts w:ascii="Arial" w:hAnsi="Arial" w:cs="Arial"/>
          <w:snapToGrid w:val="0"/>
          <w:sz w:val="24"/>
        </w:rPr>
        <w:t> </w:t>
      </w:r>
      <w:r w:rsidRPr="002671AE">
        <w:rPr>
          <w:rFonts w:ascii="Arial" w:hAnsi="Arial" w:cs="Arial"/>
          <w:snapToGrid w:val="0"/>
          <w:sz w:val="24"/>
        </w:rPr>
        <w:t>p</w:t>
      </w:r>
      <w:r w:rsidR="002671AE">
        <w:rPr>
          <w:rFonts w:ascii="Arial" w:hAnsi="Arial" w:cs="Arial"/>
          <w:snapToGrid w:val="0"/>
          <w:sz w:val="24"/>
        </w:rPr>
        <w:t xml:space="preserve">růběhu stavby.  </w:t>
      </w:r>
    </w:p>
    <w:p w14:paraId="2CD6E0F0" w14:textId="77777777" w:rsidR="003A12B5" w:rsidRPr="00D42D5E" w:rsidRDefault="003A12B5" w:rsidP="00C61197">
      <w:pPr>
        <w:pStyle w:val="Zkladntext"/>
        <w:ind w:right="-483" w:hanging="567"/>
        <w:rPr>
          <w:rFonts w:ascii="Arial" w:hAnsi="Arial" w:cs="Arial"/>
        </w:rPr>
      </w:pPr>
    </w:p>
    <w:p w14:paraId="4A802E7B" w14:textId="77777777" w:rsidR="00622786" w:rsidRDefault="00622786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3283EF9D" w14:textId="77777777" w:rsidR="00622786" w:rsidRDefault="00622786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0A8C2617" w14:textId="77777777" w:rsidR="008E395B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="009E385E" w:rsidRPr="00B93D8A">
        <w:rPr>
          <w:rFonts w:ascii="Arial" w:hAnsi="Arial" w:cs="Arial"/>
          <w:b/>
          <w:smallCaps/>
          <w:snapToGrid w:val="0"/>
          <w:sz w:val="26"/>
          <w:szCs w:val="26"/>
        </w:rPr>
        <w:t>V</w:t>
      </w:r>
      <w:r w:rsidR="00C520AF" w:rsidRPr="00B93D8A">
        <w:rPr>
          <w:rFonts w:ascii="Arial" w:hAnsi="Arial" w:cs="Arial"/>
          <w:b/>
          <w:smallCaps/>
          <w:snapToGrid w:val="0"/>
          <w:sz w:val="26"/>
          <w:szCs w:val="26"/>
        </w:rPr>
        <w:t>.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 </w:t>
      </w:r>
    </w:p>
    <w:p w14:paraId="3D9E01D8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Cena díla</w:t>
      </w:r>
    </w:p>
    <w:p w14:paraId="71B98BDD" w14:textId="4B9C43F4" w:rsidR="009A23C8" w:rsidRDefault="009E385E" w:rsidP="00C61197">
      <w:pPr>
        <w:tabs>
          <w:tab w:val="left" w:pos="426"/>
        </w:tabs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4</w:t>
      </w:r>
      <w:r w:rsidR="00560BDF" w:rsidRPr="00D42D5E">
        <w:rPr>
          <w:rFonts w:ascii="Arial" w:hAnsi="Arial" w:cs="Arial"/>
          <w:snapToGrid w:val="0"/>
          <w:sz w:val="24"/>
        </w:rPr>
        <w:t>.1</w:t>
      </w:r>
      <w:r w:rsidR="00560BDF" w:rsidRPr="00D42D5E">
        <w:rPr>
          <w:rFonts w:ascii="Arial" w:hAnsi="Arial" w:cs="Arial"/>
          <w:snapToGrid w:val="0"/>
          <w:sz w:val="24"/>
        </w:rPr>
        <w:tab/>
      </w:r>
      <w:r w:rsidR="009A23C8">
        <w:rPr>
          <w:rFonts w:ascii="Arial" w:hAnsi="Arial" w:cs="Arial"/>
          <w:snapToGrid w:val="0"/>
          <w:sz w:val="24"/>
        </w:rPr>
        <w:t>Smluvní c</w:t>
      </w:r>
      <w:r w:rsidR="003A12B5" w:rsidRPr="00D42D5E">
        <w:rPr>
          <w:rFonts w:ascii="Arial" w:hAnsi="Arial" w:cs="Arial"/>
          <w:snapToGrid w:val="0"/>
          <w:sz w:val="24"/>
        </w:rPr>
        <w:t xml:space="preserve">ena díla </w:t>
      </w:r>
      <w:r w:rsidR="009A23C8">
        <w:rPr>
          <w:rFonts w:ascii="Arial" w:hAnsi="Arial" w:cs="Arial"/>
          <w:snapToGrid w:val="0"/>
          <w:sz w:val="24"/>
        </w:rPr>
        <w:t xml:space="preserve">byla dohodnuta na základě nabídky zhotovitele ze dne </w:t>
      </w:r>
      <w:r w:rsidR="00C92E2A">
        <w:rPr>
          <w:rFonts w:ascii="Arial" w:hAnsi="Arial" w:cs="Arial"/>
          <w:snapToGrid w:val="0"/>
          <w:sz w:val="24"/>
        </w:rPr>
        <w:t>21. 8. 2023</w:t>
      </w:r>
      <w:r w:rsidR="00EB49CA">
        <w:rPr>
          <w:rFonts w:ascii="Arial" w:hAnsi="Arial" w:cs="Arial"/>
          <w:snapToGrid w:val="0"/>
          <w:sz w:val="24"/>
        </w:rPr>
        <w:t xml:space="preserve">, </w:t>
      </w:r>
      <w:r w:rsidR="009A23C8">
        <w:rPr>
          <w:rFonts w:ascii="Arial" w:hAnsi="Arial" w:cs="Arial"/>
          <w:snapToGrid w:val="0"/>
          <w:sz w:val="24"/>
        </w:rPr>
        <w:t xml:space="preserve">která </w:t>
      </w:r>
      <w:proofErr w:type="gramStart"/>
      <w:r w:rsidR="009A23C8">
        <w:rPr>
          <w:rFonts w:ascii="Arial" w:hAnsi="Arial" w:cs="Arial"/>
          <w:snapToGrid w:val="0"/>
          <w:sz w:val="24"/>
        </w:rPr>
        <w:t>tvoří</w:t>
      </w:r>
      <w:proofErr w:type="gramEnd"/>
      <w:r w:rsidR="009A23C8">
        <w:rPr>
          <w:rFonts w:ascii="Arial" w:hAnsi="Arial" w:cs="Arial"/>
          <w:snapToGrid w:val="0"/>
          <w:sz w:val="24"/>
        </w:rPr>
        <w:t xml:space="preserve"> přílohu č. </w:t>
      </w:r>
      <w:r w:rsidR="002B7F5D">
        <w:rPr>
          <w:rFonts w:ascii="Arial" w:hAnsi="Arial" w:cs="Arial"/>
          <w:snapToGrid w:val="0"/>
          <w:sz w:val="24"/>
        </w:rPr>
        <w:t>1</w:t>
      </w:r>
      <w:r w:rsidR="009A23C8">
        <w:rPr>
          <w:rFonts w:ascii="Arial" w:hAnsi="Arial" w:cs="Arial"/>
          <w:snapToGrid w:val="0"/>
          <w:sz w:val="24"/>
        </w:rPr>
        <w:t xml:space="preserve"> této smlouvy – výkaz výměr, </w:t>
      </w:r>
      <w:r>
        <w:rPr>
          <w:rFonts w:ascii="Arial" w:hAnsi="Arial" w:cs="Arial"/>
          <w:snapToGrid w:val="0"/>
          <w:sz w:val="24"/>
        </w:rPr>
        <w:t xml:space="preserve">který byl předložen v rámci výběrového řízení objednatele na stavební práce, </w:t>
      </w:r>
      <w:r w:rsidR="009A23C8">
        <w:rPr>
          <w:rFonts w:ascii="Arial" w:hAnsi="Arial" w:cs="Arial"/>
          <w:snapToGrid w:val="0"/>
          <w:sz w:val="24"/>
        </w:rPr>
        <w:t xml:space="preserve">a činí:     </w:t>
      </w:r>
    </w:p>
    <w:p w14:paraId="763799AA" w14:textId="6C78E89F" w:rsidR="00E440C4" w:rsidRPr="00D42D5E" w:rsidRDefault="009A23C8" w:rsidP="009A23C8">
      <w:pPr>
        <w:tabs>
          <w:tab w:val="left" w:pos="426"/>
        </w:tabs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="003A12B5" w:rsidRPr="00D42D5E">
        <w:rPr>
          <w:rFonts w:ascii="Arial" w:hAnsi="Arial" w:cs="Arial"/>
          <w:snapToGrid w:val="0"/>
          <w:sz w:val="24"/>
        </w:rPr>
        <w:t>cena prací</w:t>
      </w:r>
      <w:r w:rsidR="00E440C4" w:rsidRPr="00D42D5E">
        <w:rPr>
          <w:rFonts w:ascii="Arial" w:hAnsi="Arial" w:cs="Arial"/>
          <w:snapToGrid w:val="0"/>
          <w:sz w:val="24"/>
        </w:rPr>
        <w:t xml:space="preserve"> podle předloženého výkazu výměr </w:t>
      </w:r>
      <w:r w:rsidR="00E440C4" w:rsidRPr="00D42D5E"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="00934958">
        <w:rPr>
          <w:rFonts w:ascii="Arial" w:hAnsi="Arial" w:cs="Arial"/>
          <w:snapToGrid w:val="0"/>
          <w:sz w:val="24"/>
        </w:rPr>
        <w:t xml:space="preserve">   </w:t>
      </w:r>
      <w:r w:rsidR="00E4239F">
        <w:rPr>
          <w:rFonts w:ascii="Arial" w:hAnsi="Arial" w:cs="Arial"/>
          <w:snapToGrid w:val="0"/>
          <w:sz w:val="24"/>
        </w:rPr>
        <w:t>164 405,00</w:t>
      </w:r>
      <w:r>
        <w:rPr>
          <w:rFonts w:ascii="Arial" w:hAnsi="Arial" w:cs="Arial"/>
          <w:snapToGrid w:val="0"/>
          <w:sz w:val="24"/>
        </w:rPr>
        <w:t xml:space="preserve"> Kč</w:t>
      </w:r>
    </w:p>
    <w:p w14:paraId="4E0EFCAD" w14:textId="28173BEB" w:rsidR="009A23C8" w:rsidRDefault="00560BDF" w:rsidP="009A23C8">
      <w:pPr>
        <w:tabs>
          <w:tab w:val="left" w:pos="426"/>
        </w:tabs>
        <w:ind w:right="-482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ab/>
      </w:r>
      <w:r w:rsidR="003A12B5" w:rsidRPr="00D42D5E">
        <w:rPr>
          <w:rFonts w:ascii="Arial" w:hAnsi="Arial" w:cs="Arial"/>
          <w:snapToGrid w:val="0"/>
          <w:sz w:val="24"/>
        </w:rPr>
        <w:t xml:space="preserve">DPH </w:t>
      </w:r>
      <w:r w:rsidR="00262733" w:rsidRPr="00D42D5E">
        <w:rPr>
          <w:rFonts w:ascii="Arial" w:hAnsi="Arial" w:cs="Arial"/>
          <w:snapToGrid w:val="0"/>
          <w:sz w:val="24"/>
        </w:rPr>
        <w:t xml:space="preserve"> </w:t>
      </w:r>
      <w:proofErr w:type="gramStart"/>
      <w:r w:rsidR="006D42E0" w:rsidRPr="00D42D5E">
        <w:rPr>
          <w:rFonts w:ascii="Arial" w:hAnsi="Arial" w:cs="Arial"/>
          <w:snapToGrid w:val="0"/>
          <w:sz w:val="24"/>
        </w:rPr>
        <w:t>21%</w:t>
      </w:r>
      <w:proofErr w:type="gramEnd"/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6D42E0" w:rsidRPr="00D42D5E">
        <w:rPr>
          <w:rFonts w:ascii="Arial" w:hAnsi="Arial" w:cs="Arial"/>
          <w:snapToGrid w:val="0"/>
          <w:sz w:val="24"/>
        </w:rPr>
        <w:tab/>
      </w:r>
      <w:r w:rsidR="009A23C8">
        <w:rPr>
          <w:rFonts w:ascii="Arial" w:hAnsi="Arial" w:cs="Arial"/>
          <w:snapToGrid w:val="0"/>
          <w:sz w:val="24"/>
        </w:rPr>
        <w:t xml:space="preserve">  </w:t>
      </w:r>
      <w:r w:rsidR="00227732">
        <w:rPr>
          <w:rFonts w:ascii="Arial" w:hAnsi="Arial" w:cs="Arial"/>
          <w:snapToGrid w:val="0"/>
          <w:sz w:val="24"/>
        </w:rPr>
        <w:t xml:space="preserve">   </w:t>
      </w:r>
      <w:r w:rsidR="00E422FA">
        <w:rPr>
          <w:rFonts w:ascii="Arial" w:hAnsi="Arial" w:cs="Arial"/>
          <w:snapToGrid w:val="0"/>
          <w:sz w:val="24"/>
        </w:rPr>
        <w:t>34 525,05</w:t>
      </w:r>
      <w:r w:rsidR="009A23C8">
        <w:rPr>
          <w:rFonts w:ascii="Arial" w:hAnsi="Arial" w:cs="Arial"/>
          <w:snapToGrid w:val="0"/>
          <w:sz w:val="24"/>
        </w:rPr>
        <w:t xml:space="preserve"> Kč</w:t>
      </w:r>
    </w:p>
    <w:p w14:paraId="300064AC" w14:textId="77777777" w:rsidR="003A12B5" w:rsidRPr="00D42D5E" w:rsidRDefault="003A12B5" w:rsidP="009A23C8">
      <w:pPr>
        <w:tabs>
          <w:tab w:val="left" w:pos="426"/>
        </w:tabs>
        <w:ind w:right="-482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 xml:space="preserve">  </w:t>
      </w:r>
      <w:r w:rsidR="00560BDF" w:rsidRPr="00D42D5E">
        <w:rPr>
          <w:rFonts w:ascii="Arial" w:hAnsi="Arial" w:cs="Arial"/>
          <w:snapToGrid w:val="0"/>
          <w:sz w:val="24"/>
        </w:rPr>
        <w:tab/>
      </w:r>
      <w:r w:rsidRPr="00D42D5E">
        <w:rPr>
          <w:rFonts w:ascii="Arial" w:hAnsi="Arial" w:cs="Arial"/>
          <w:snapToGrid w:val="0"/>
          <w:sz w:val="24"/>
        </w:rPr>
        <w:t>------------------------------------------------------------</w:t>
      </w:r>
      <w:r w:rsidR="009A23C8">
        <w:rPr>
          <w:rFonts w:ascii="Arial" w:hAnsi="Arial" w:cs="Arial"/>
          <w:snapToGrid w:val="0"/>
          <w:sz w:val="24"/>
        </w:rPr>
        <w:t>-----------------------------</w:t>
      </w:r>
      <w:r w:rsidR="009E385E">
        <w:rPr>
          <w:rFonts w:ascii="Arial" w:hAnsi="Arial" w:cs="Arial"/>
          <w:snapToGrid w:val="0"/>
          <w:sz w:val="24"/>
        </w:rPr>
        <w:t>------</w:t>
      </w:r>
      <w:r w:rsidR="009A23C8">
        <w:rPr>
          <w:rFonts w:ascii="Arial" w:hAnsi="Arial" w:cs="Arial"/>
          <w:snapToGrid w:val="0"/>
          <w:sz w:val="24"/>
        </w:rPr>
        <w:t>----------</w:t>
      </w:r>
      <w:r w:rsidRPr="00D42D5E">
        <w:rPr>
          <w:rFonts w:ascii="Arial" w:hAnsi="Arial" w:cs="Arial"/>
          <w:snapToGrid w:val="0"/>
          <w:sz w:val="24"/>
        </w:rPr>
        <w:t>-</w:t>
      </w:r>
    </w:p>
    <w:p w14:paraId="1A22DC93" w14:textId="6D75C856" w:rsidR="003A12B5" w:rsidRPr="00D42D5E" w:rsidRDefault="003A12B5" w:rsidP="009A23C8">
      <w:pPr>
        <w:tabs>
          <w:tab w:val="left" w:pos="426"/>
        </w:tabs>
        <w:ind w:right="-482"/>
        <w:jc w:val="both"/>
        <w:rPr>
          <w:rFonts w:ascii="Arial" w:hAnsi="Arial" w:cs="Arial"/>
          <w:b/>
          <w:snapToGrid w:val="0"/>
          <w:sz w:val="24"/>
        </w:rPr>
      </w:pPr>
      <w:r w:rsidRPr="00D42D5E">
        <w:rPr>
          <w:rFonts w:ascii="Arial" w:hAnsi="Arial" w:cs="Arial"/>
          <w:b/>
          <w:snapToGrid w:val="0"/>
          <w:sz w:val="24"/>
        </w:rPr>
        <w:t xml:space="preserve"> </w:t>
      </w:r>
      <w:r w:rsidR="00560BDF" w:rsidRPr="00D42D5E">
        <w:rPr>
          <w:rFonts w:ascii="Arial" w:hAnsi="Arial" w:cs="Arial"/>
          <w:b/>
          <w:snapToGrid w:val="0"/>
          <w:sz w:val="24"/>
        </w:rPr>
        <w:tab/>
      </w:r>
      <w:r w:rsidRPr="00D42D5E">
        <w:rPr>
          <w:rFonts w:ascii="Arial" w:hAnsi="Arial" w:cs="Arial"/>
          <w:b/>
          <w:snapToGrid w:val="0"/>
          <w:sz w:val="24"/>
        </w:rPr>
        <w:t xml:space="preserve">Celková cena díla        </w:t>
      </w:r>
      <w:r w:rsidR="006D42E0" w:rsidRPr="00D42D5E">
        <w:rPr>
          <w:rFonts w:ascii="Arial" w:hAnsi="Arial" w:cs="Arial"/>
          <w:b/>
          <w:snapToGrid w:val="0"/>
          <w:sz w:val="24"/>
        </w:rPr>
        <w:tab/>
      </w:r>
      <w:r w:rsidR="006D42E0" w:rsidRPr="00D42D5E">
        <w:rPr>
          <w:rFonts w:ascii="Arial" w:hAnsi="Arial" w:cs="Arial"/>
          <w:b/>
          <w:snapToGrid w:val="0"/>
          <w:sz w:val="24"/>
        </w:rPr>
        <w:tab/>
      </w:r>
      <w:r w:rsidR="006D42E0" w:rsidRPr="00D42D5E">
        <w:rPr>
          <w:rFonts w:ascii="Arial" w:hAnsi="Arial" w:cs="Arial"/>
          <w:b/>
          <w:snapToGrid w:val="0"/>
          <w:sz w:val="24"/>
        </w:rPr>
        <w:tab/>
      </w:r>
      <w:r w:rsidR="006D42E0" w:rsidRPr="00D42D5E">
        <w:rPr>
          <w:rFonts w:ascii="Arial" w:hAnsi="Arial" w:cs="Arial"/>
          <w:b/>
          <w:snapToGrid w:val="0"/>
          <w:sz w:val="24"/>
        </w:rPr>
        <w:tab/>
      </w:r>
      <w:r w:rsidR="006D42E0" w:rsidRPr="00D42D5E">
        <w:rPr>
          <w:rFonts w:ascii="Arial" w:hAnsi="Arial" w:cs="Arial"/>
          <w:b/>
          <w:snapToGrid w:val="0"/>
          <w:sz w:val="24"/>
        </w:rPr>
        <w:tab/>
      </w:r>
      <w:r w:rsidR="00934958">
        <w:rPr>
          <w:rFonts w:ascii="Arial" w:hAnsi="Arial" w:cs="Arial"/>
          <w:b/>
          <w:snapToGrid w:val="0"/>
          <w:sz w:val="24"/>
        </w:rPr>
        <w:t xml:space="preserve">   </w:t>
      </w:r>
      <w:r w:rsidR="00227732">
        <w:rPr>
          <w:rFonts w:ascii="Arial" w:hAnsi="Arial" w:cs="Arial"/>
          <w:b/>
          <w:snapToGrid w:val="0"/>
          <w:sz w:val="24"/>
        </w:rPr>
        <w:t>1</w:t>
      </w:r>
      <w:r w:rsidR="00E422FA">
        <w:rPr>
          <w:rFonts w:ascii="Arial" w:hAnsi="Arial" w:cs="Arial"/>
          <w:b/>
          <w:snapToGrid w:val="0"/>
          <w:sz w:val="24"/>
        </w:rPr>
        <w:t>98 930,05</w:t>
      </w:r>
      <w:r w:rsidR="00FD57B6">
        <w:rPr>
          <w:rFonts w:ascii="Arial" w:hAnsi="Arial" w:cs="Arial"/>
          <w:b/>
          <w:snapToGrid w:val="0"/>
          <w:sz w:val="24"/>
        </w:rPr>
        <w:t xml:space="preserve"> </w:t>
      </w:r>
      <w:r w:rsidR="009A23C8">
        <w:rPr>
          <w:rFonts w:ascii="Arial" w:hAnsi="Arial" w:cs="Arial"/>
          <w:b/>
          <w:snapToGrid w:val="0"/>
          <w:sz w:val="24"/>
        </w:rPr>
        <w:t>Kč</w:t>
      </w:r>
    </w:p>
    <w:p w14:paraId="4674AED2" w14:textId="5D45DD4D" w:rsidR="003A12B5" w:rsidRPr="00D42D5E" w:rsidRDefault="003A12B5" w:rsidP="009A23C8">
      <w:pPr>
        <w:tabs>
          <w:tab w:val="left" w:pos="426"/>
        </w:tabs>
        <w:ind w:right="-482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 xml:space="preserve"> </w:t>
      </w:r>
      <w:r w:rsidR="00560BDF" w:rsidRPr="00D42D5E">
        <w:rPr>
          <w:rFonts w:ascii="Arial" w:hAnsi="Arial" w:cs="Arial"/>
          <w:snapToGrid w:val="0"/>
          <w:sz w:val="24"/>
        </w:rPr>
        <w:tab/>
      </w:r>
    </w:p>
    <w:p w14:paraId="056389B5" w14:textId="77777777" w:rsidR="003A12B5" w:rsidRPr="00D42D5E" w:rsidRDefault="009E385E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4</w:t>
      </w:r>
      <w:r w:rsidR="00560BDF" w:rsidRPr="00D42D5E">
        <w:rPr>
          <w:rFonts w:ascii="Arial" w:hAnsi="Arial" w:cs="Arial"/>
          <w:snapToGrid w:val="0"/>
          <w:sz w:val="24"/>
        </w:rPr>
        <w:t>.2</w:t>
      </w:r>
      <w:r w:rsidR="00560BDF" w:rsidRPr="00D42D5E">
        <w:rPr>
          <w:rFonts w:ascii="Arial" w:hAnsi="Arial" w:cs="Arial"/>
          <w:snapToGrid w:val="0"/>
          <w:sz w:val="24"/>
        </w:rPr>
        <w:tab/>
      </w:r>
      <w:r w:rsidR="00D71717" w:rsidRPr="00D42D5E">
        <w:rPr>
          <w:rFonts w:ascii="Arial" w:hAnsi="Arial" w:cs="Arial"/>
          <w:snapToGrid w:val="0"/>
          <w:sz w:val="24"/>
        </w:rPr>
        <w:t>Cena</w:t>
      </w:r>
      <w:r w:rsidR="00560BDF" w:rsidRPr="00D42D5E">
        <w:rPr>
          <w:rFonts w:ascii="Arial" w:hAnsi="Arial" w:cs="Arial"/>
          <w:snapToGrid w:val="0"/>
          <w:sz w:val="24"/>
        </w:rPr>
        <w:t xml:space="preserve"> d</w:t>
      </w:r>
      <w:r w:rsidR="00D71717" w:rsidRPr="00D42D5E">
        <w:rPr>
          <w:rFonts w:ascii="Arial" w:hAnsi="Arial" w:cs="Arial"/>
          <w:snapToGrid w:val="0"/>
          <w:sz w:val="24"/>
        </w:rPr>
        <w:t>íla</w:t>
      </w:r>
      <w:r w:rsidR="00BB2609" w:rsidRPr="00D42D5E">
        <w:rPr>
          <w:rFonts w:ascii="Arial" w:hAnsi="Arial" w:cs="Arial"/>
          <w:snapToGrid w:val="0"/>
          <w:sz w:val="24"/>
        </w:rPr>
        <w:t xml:space="preserve"> je stanovena jako cena maximální a </w:t>
      </w:r>
      <w:r w:rsidR="00D71717" w:rsidRPr="00D42D5E">
        <w:rPr>
          <w:rFonts w:ascii="Arial" w:hAnsi="Arial" w:cs="Arial"/>
          <w:snapToGrid w:val="0"/>
          <w:sz w:val="24"/>
        </w:rPr>
        <w:t xml:space="preserve">zahrnuje všechny náklady potřebné k  provedení </w:t>
      </w:r>
      <w:r w:rsidR="00560BDF" w:rsidRPr="00D42D5E">
        <w:rPr>
          <w:rFonts w:ascii="Arial" w:hAnsi="Arial" w:cs="Arial"/>
          <w:snapToGrid w:val="0"/>
          <w:sz w:val="24"/>
        </w:rPr>
        <w:t>d</w:t>
      </w:r>
      <w:r w:rsidR="00D71717" w:rsidRPr="00D42D5E">
        <w:rPr>
          <w:rFonts w:ascii="Arial" w:hAnsi="Arial" w:cs="Arial"/>
          <w:snapToGrid w:val="0"/>
          <w:sz w:val="24"/>
        </w:rPr>
        <w:t>íla</w:t>
      </w:r>
      <w:r w:rsidR="002F5D39" w:rsidRPr="00D42D5E">
        <w:rPr>
          <w:rFonts w:ascii="Arial" w:hAnsi="Arial" w:cs="Arial"/>
          <w:snapToGrid w:val="0"/>
          <w:sz w:val="24"/>
        </w:rPr>
        <w:t xml:space="preserve"> dle čl.</w:t>
      </w:r>
      <w:r w:rsidR="00560BDF" w:rsidRPr="00D42D5E">
        <w:rPr>
          <w:rFonts w:ascii="Arial" w:hAnsi="Arial" w:cs="Arial"/>
          <w:snapToGrid w:val="0"/>
          <w:sz w:val="24"/>
        </w:rPr>
        <w:t xml:space="preserve"> </w:t>
      </w:r>
      <w:r w:rsidR="002F5D39" w:rsidRPr="00D42D5E">
        <w:rPr>
          <w:rFonts w:ascii="Arial" w:hAnsi="Arial" w:cs="Arial"/>
          <w:snapToGrid w:val="0"/>
          <w:sz w:val="24"/>
        </w:rPr>
        <w:t>I</w:t>
      </w:r>
      <w:r w:rsidR="000B0DD0" w:rsidRPr="00D42D5E">
        <w:rPr>
          <w:rFonts w:ascii="Arial" w:hAnsi="Arial" w:cs="Arial"/>
          <w:snapToGrid w:val="0"/>
          <w:sz w:val="24"/>
        </w:rPr>
        <w:t>,</w:t>
      </w:r>
      <w:r w:rsidR="002F5D39" w:rsidRPr="00D42D5E">
        <w:rPr>
          <w:rFonts w:ascii="Arial" w:hAnsi="Arial" w:cs="Arial"/>
          <w:snapToGrid w:val="0"/>
          <w:sz w:val="24"/>
        </w:rPr>
        <w:t xml:space="preserve"> </w:t>
      </w:r>
      <w:r w:rsidR="009A23C8">
        <w:rPr>
          <w:rFonts w:ascii="Arial" w:hAnsi="Arial" w:cs="Arial"/>
          <w:snapToGrid w:val="0"/>
          <w:sz w:val="24"/>
        </w:rPr>
        <w:t xml:space="preserve"> </w:t>
      </w:r>
      <w:r w:rsidR="00D71717" w:rsidRPr="00D42D5E">
        <w:rPr>
          <w:rFonts w:ascii="Arial" w:hAnsi="Arial" w:cs="Arial"/>
          <w:snapToGrid w:val="0"/>
          <w:sz w:val="24"/>
        </w:rPr>
        <w:t xml:space="preserve">včetně souvisejících nákladů, kterými jsou zejména </w:t>
      </w:r>
      <w:r w:rsidR="00BB2609" w:rsidRPr="00D42D5E">
        <w:rPr>
          <w:rFonts w:ascii="Arial" w:hAnsi="Arial" w:cs="Arial"/>
          <w:snapToGrid w:val="0"/>
          <w:sz w:val="24"/>
        </w:rPr>
        <w:t>náklady na provede</w:t>
      </w:r>
      <w:r w:rsidR="00560BDF" w:rsidRPr="00D42D5E">
        <w:rPr>
          <w:rFonts w:ascii="Arial" w:hAnsi="Arial" w:cs="Arial"/>
          <w:snapToGrid w:val="0"/>
          <w:sz w:val="24"/>
        </w:rPr>
        <w:t>ní opatření k bezpečnosti práce</w:t>
      </w:r>
      <w:r w:rsidR="00BB2609" w:rsidRPr="00D42D5E">
        <w:rPr>
          <w:rFonts w:ascii="Arial" w:hAnsi="Arial" w:cs="Arial"/>
          <w:snapToGrid w:val="0"/>
          <w:sz w:val="24"/>
        </w:rPr>
        <w:t xml:space="preserve">, </w:t>
      </w:r>
      <w:r w:rsidR="00D71717" w:rsidRPr="00D42D5E">
        <w:rPr>
          <w:rFonts w:ascii="Arial" w:hAnsi="Arial" w:cs="Arial"/>
          <w:snapToGrid w:val="0"/>
          <w:sz w:val="24"/>
        </w:rPr>
        <w:t>zařízení staveniště, náklad</w:t>
      </w:r>
      <w:r w:rsidR="00560BDF" w:rsidRPr="00D42D5E">
        <w:rPr>
          <w:rFonts w:ascii="Arial" w:hAnsi="Arial" w:cs="Arial"/>
          <w:snapToGrid w:val="0"/>
          <w:sz w:val="24"/>
        </w:rPr>
        <w:t>y na pomocné konstrukce</w:t>
      </w:r>
      <w:r w:rsidR="009A23C8">
        <w:rPr>
          <w:rFonts w:ascii="Arial" w:hAnsi="Arial" w:cs="Arial"/>
          <w:snapToGrid w:val="0"/>
          <w:sz w:val="24"/>
        </w:rPr>
        <w:t>,</w:t>
      </w:r>
      <w:r w:rsidR="00560BDF" w:rsidRPr="00D42D5E">
        <w:rPr>
          <w:rFonts w:ascii="Arial" w:hAnsi="Arial" w:cs="Arial"/>
          <w:snapToGrid w:val="0"/>
          <w:sz w:val="24"/>
        </w:rPr>
        <w:t xml:space="preserve"> </w:t>
      </w:r>
      <w:r w:rsidR="00D71717" w:rsidRPr="00D42D5E">
        <w:rPr>
          <w:rFonts w:ascii="Arial" w:hAnsi="Arial" w:cs="Arial"/>
          <w:snapToGrid w:val="0"/>
          <w:sz w:val="24"/>
        </w:rPr>
        <w:t xml:space="preserve">dopravné </w:t>
      </w:r>
      <w:r w:rsidR="00703231" w:rsidRPr="00D42D5E">
        <w:rPr>
          <w:rFonts w:ascii="Arial" w:hAnsi="Arial" w:cs="Arial"/>
          <w:snapToGrid w:val="0"/>
          <w:sz w:val="24"/>
        </w:rPr>
        <w:t xml:space="preserve">a přesuny </w:t>
      </w:r>
      <w:r w:rsidR="00D71717" w:rsidRPr="00D42D5E">
        <w:rPr>
          <w:rFonts w:ascii="Arial" w:hAnsi="Arial" w:cs="Arial"/>
          <w:snapToGrid w:val="0"/>
          <w:sz w:val="24"/>
        </w:rPr>
        <w:t>na staveniště  a mimo něj, poplatky za skládku, pojistné,</w:t>
      </w:r>
      <w:r w:rsidR="00703231" w:rsidRPr="00D42D5E">
        <w:rPr>
          <w:rFonts w:ascii="Arial" w:hAnsi="Arial" w:cs="Arial"/>
          <w:snapToGrid w:val="0"/>
          <w:sz w:val="24"/>
        </w:rPr>
        <w:t xml:space="preserve"> </w:t>
      </w:r>
      <w:r w:rsidR="00262733" w:rsidRPr="00D42D5E">
        <w:rPr>
          <w:rFonts w:ascii="Arial" w:hAnsi="Arial" w:cs="Arial"/>
          <w:snapToGrid w:val="0"/>
          <w:sz w:val="24"/>
        </w:rPr>
        <w:t>náklady na ostrahu staveniště,</w:t>
      </w:r>
      <w:r w:rsidR="00D71717" w:rsidRPr="00D42D5E">
        <w:rPr>
          <w:rFonts w:ascii="Arial" w:hAnsi="Arial" w:cs="Arial"/>
          <w:snapToGrid w:val="0"/>
          <w:sz w:val="24"/>
        </w:rPr>
        <w:t xml:space="preserve"> náklady za odvoz stavebních odpadků, poplatky za </w:t>
      </w:r>
      <w:r w:rsidR="00CD06B8" w:rsidRPr="00D42D5E">
        <w:rPr>
          <w:rFonts w:ascii="Arial" w:hAnsi="Arial" w:cs="Arial"/>
          <w:snapToGrid w:val="0"/>
          <w:sz w:val="24"/>
        </w:rPr>
        <w:t xml:space="preserve">případný </w:t>
      </w:r>
      <w:r w:rsidR="00D71717" w:rsidRPr="00D42D5E">
        <w:rPr>
          <w:rFonts w:ascii="Arial" w:hAnsi="Arial" w:cs="Arial"/>
          <w:snapToGrid w:val="0"/>
          <w:sz w:val="24"/>
        </w:rPr>
        <w:t>zábor veřejného prostranství a dopravních opatření, ceny odpojování sítí</w:t>
      </w:r>
      <w:r w:rsidR="00CD06B8" w:rsidRPr="00D42D5E">
        <w:rPr>
          <w:rFonts w:ascii="Arial" w:hAnsi="Arial" w:cs="Arial"/>
          <w:snapToGrid w:val="0"/>
          <w:sz w:val="24"/>
        </w:rPr>
        <w:t xml:space="preserve"> náklady na zimní opatření do -</w:t>
      </w:r>
      <w:r w:rsidR="00E16CA5" w:rsidRPr="00D42D5E">
        <w:rPr>
          <w:rFonts w:ascii="Arial" w:hAnsi="Arial" w:cs="Arial"/>
          <w:snapToGrid w:val="0"/>
          <w:sz w:val="24"/>
        </w:rPr>
        <w:t xml:space="preserve">0 </w:t>
      </w:r>
      <w:r w:rsidR="00CD06B8" w:rsidRPr="00D42D5E">
        <w:rPr>
          <w:rFonts w:ascii="Arial" w:hAnsi="Arial" w:cs="Arial"/>
          <w:snapToGrid w:val="0"/>
          <w:sz w:val="24"/>
        </w:rPr>
        <w:t>C</w:t>
      </w:r>
      <w:r w:rsidR="00D71717" w:rsidRPr="00D42D5E">
        <w:rPr>
          <w:rFonts w:ascii="Arial" w:hAnsi="Arial" w:cs="Arial"/>
          <w:snapToGrid w:val="0"/>
          <w:sz w:val="24"/>
        </w:rPr>
        <w:t xml:space="preserve">. </w:t>
      </w:r>
      <w:r w:rsidR="00A471AF" w:rsidRPr="00D42D5E">
        <w:rPr>
          <w:rFonts w:ascii="Arial" w:hAnsi="Arial" w:cs="Arial"/>
          <w:snapToGrid w:val="0"/>
          <w:sz w:val="24"/>
        </w:rPr>
        <w:t>/průměrná denní teplota/</w:t>
      </w:r>
      <w:r w:rsidR="00560BDF" w:rsidRPr="00D42D5E">
        <w:rPr>
          <w:rFonts w:ascii="Arial" w:hAnsi="Arial" w:cs="Arial"/>
          <w:snapToGrid w:val="0"/>
          <w:sz w:val="24"/>
        </w:rPr>
        <w:t>.</w:t>
      </w:r>
    </w:p>
    <w:p w14:paraId="56A688F1" w14:textId="77777777" w:rsidR="009A23C8" w:rsidRDefault="009E385E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A12B5" w:rsidRPr="00D42D5E">
        <w:rPr>
          <w:rFonts w:ascii="Arial" w:hAnsi="Arial" w:cs="Arial"/>
        </w:rPr>
        <w:t>.3</w:t>
      </w:r>
      <w:r w:rsidR="000B0DD0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Zhotovitel má právo na úhradu víceprací, jejichž provedení bylo</w:t>
      </w:r>
      <w:r w:rsidR="000B0DD0" w:rsidRPr="00D42D5E">
        <w:rPr>
          <w:rFonts w:ascii="Arial" w:hAnsi="Arial" w:cs="Arial"/>
        </w:rPr>
        <w:t xml:space="preserve"> vyžádáno </w:t>
      </w:r>
      <w:r w:rsidR="00225DBC" w:rsidRPr="00D42D5E">
        <w:rPr>
          <w:rFonts w:ascii="Arial" w:hAnsi="Arial" w:cs="Arial"/>
        </w:rPr>
        <w:t>objednatelem případně určeným zástupcem objednatele /</w:t>
      </w:r>
      <w:r w:rsidR="003A12B5" w:rsidRPr="00D42D5E">
        <w:rPr>
          <w:rFonts w:ascii="Arial" w:hAnsi="Arial" w:cs="Arial"/>
        </w:rPr>
        <w:t>technickým dozorem</w:t>
      </w:r>
      <w:r w:rsidR="00225DBC" w:rsidRPr="00D42D5E">
        <w:rPr>
          <w:rFonts w:ascii="Arial" w:hAnsi="Arial" w:cs="Arial"/>
        </w:rPr>
        <w:t>/</w:t>
      </w:r>
      <w:r w:rsidR="003A12B5" w:rsidRPr="00D42D5E">
        <w:rPr>
          <w:rFonts w:ascii="Arial" w:hAnsi="Arial" w:cs="Arial"/>
        </w:rPr>
        <w:t xml:space="preserve"> zápisem do stavebního deníku za předpokladu, že se strany předem písemně dohodnou o rozsahu a ceně víceprací v dodatku k této smlouvě </w:t>
      </w:r>
      <w:r w:rsidR="000B0DD0" w:rsidRPr="00D42D5E">
        <w:rPr>
          <w:rFonts w:ascii="Arial" w:hAnsi="Arial" w:cs="Arial"/>
        </w:rPr>
        <w:t>přípa</w:t>
      </w:r>
      <w:r w:rsidR="00A471AF" w:rsidRPr="00D42D5E">
        <w:rPr>
          <w:rFonts w:ascii="Arial" w:hAnsi="Arial" w:cs="Arial"/>
        </w:rPr>
        <w:t xml:space="preserve">dně změnovým listem </w:t>
      </w:r>
      <w:r w:rsidR="00262733" w:rsidRPr="00D42D5E">
        <w:rPr>
          <w:rFonts w:ascii="Arial" w:hAnsi="Arial" w:cs="Arial"/>
        </w:rPr>
        <w:t>podepsan</w:t>
      </w:r>
      <w:r w:rsidR="00A471AF" w:rsidRPr="00D42D5E">
        <w:rPr>
          <w:rFonts w:ascii="Arial" w:hAnsi="Arial" w:cs="Arial"/>
        </w:rPr>
        <w:t>ým</w:t>
      </w:r>
      <w:r w:rsidR="000B0DD0" w:rsidRPr="00D42D5E">
        <w:rPr>
          <w:rFonts w:ascii="Arial" w:hAnsi="Arial" w:cs="Arial"/>
        </w:rPr>
        <w:t xml:space="preserve"> statutárními zástupci</w:t>
      </w:r>
      <w:r w:rsidR="00262733" w:rsidRPr="00D42D5E">
        <w:rPr>
          <w:rFonts w:ascii="Arial" w:hAnsi="Arial" w:cs="Arial"/>
        </w:rPr>
        <w:t>.</w:t>
      </w:r>
      <w:r w:rsidR="003A12B5" w:rsidRPr="00D42D5E">
        <w:rPr>
          <w:rFonts w:ascii="Arial" w:hAnsi="Arial" w:cs="Arial"/>
        </w:rPr>
        <w:t xml:space="preserve"> </w:t>
      </w:r>
    </w:p>
    <w:p w14:paraId="4DE07B7D" w14:textId="77777777" w:rsidR="00C32E93" w:rsidRDefault="009E385E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A12B5" w:rsidRPr="00D42D5E">
        <w:rPr>
          <w:rFonts w:ascii="Arial" w:hAnsi="Arial" w:cs="Arial"/>
        </w:rPr>
        <w:t>.4</w:t>
      </w:r>
      <w:r w:rsidR="000B0DD0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Zhotovitel má právo vyúčtovat pouze skutečně provedené dodávky a práce. Zhotovitel </w:t>
      </w:r>
      <w:proofErr w:type="gramStart"/>
      <w:r w:rsidR="003A12B5" w:rsidRPr="00D42D5E">
        <w:rPr>
          <w:rFonts w:ascii="Arial" w:hAnsi="Arial" w:cs="Arial"/>
        </w:rPr>
        <w:t>doloží</w:t>
      </w:r>
      <w:proofErr w:type="gramEnd"/>
      <w:r w:rsidR="003A12B5" w:rsidRPr="00D42D5E">
        <w:rPr>
          <w:rFonts w:ascii="Arial" w:hAnsi="Arial" w:cs="Arial"/>
        </w:rPr>
        <w:t xml:space="preserve"> při předložení </w:t>
      </w:r>
      <w:r w:rsidR="005E66BF" w:rsidRPr="00D42D5E">
        <w:rPr>
          <w:rFonts w:ascii="Arial" w:hAnsi="Arial" w:cs="Arial"/>
        </w:rPr>
        <w:t xml:space="preserve">každé </w:t>
      </w:r>
      <w:r w:rsidR="003A12B5" w:rsidRPr="00D42D5E">
        <w:rPr>
          <w:rFonts w:ascii="Arial" w:hAnsi="Arial" w:cs="Arial"/>
        </w:rPr>
        <w:t xml:space="preserve">faktury dle bodu </w:t>
      </w:r>
      <w:r>
        <w:rPr>
          <w:rFonts w:ascii="Arial" w:hAnsi="Arial" w:cs="Arial"/>
        </w:rPr>
        <w:t>5</w:t>
      </w:r>
      <w:r w:rsidR="003A12B5" w:rsidRPr="00D42D5E">
        <w:rPr>
          <w:rFonts w:ascii="Arial" w:hAnsi="Arial" w:cs="Arial"/>
        </w:rPr>
        <w:t xml:space="preserve">.1 smlouvy soupis provedených dodávek a prací. </w:t>
      </w:r>
    </w:p>
    <w:p w14:paraId="37EE4081" w14:textId="77777777" w:rsidR="00587CEE" w:rsidRPr="00587CEE" w:rsidRDefault="009E385E" w:rsidP="00587CEE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4</w:t>
      </w:r>
      <w:r w:rsidR="000B0DD0" w:rsidRPr="00D42D5E">
        <w:rPr>
          <w:rFonts w:ascii="Arial" w:hAnsi="Arial" w:cs="Arial"/>
          <w:snapToGrid w:val="0"/>
          <w:sz w:val="24"/>
        </w:rPr>
        <w:t>.</w:t>
      </w:r>
      <w:r w:rsidR="00C32E93">
        <w:rPr>
          <w:rFonts w:ascii="Arial" w:hAnsi="Arial" w:cs="Arial"/>
          <w:snapToGrid w:val="0"/>
          <w:sz w:val="24"/>
        </w:rPr>
        <w:t>5</w:t>
      </w:r>
      <w:r w:rsidR="000B0DD0" w:rsidRPr="00D42D5E">
        <w:rPr>
          <w:rFonts w:ascii="Arial" w:hAnsi="Arial" w:cs="Arial"/>
          <w:snapToGrid w:val="0"/>
          <w:sz w:val="24"/>
        </w:rPr>
        <w:tab/>
      </w:r>
      <w:r w:rsidR="00D71717" w:rsidRPr="00D42D5E">
        <w:rPr>
          <w:rFonts w:ascii="Arial" w:hAnsi="Arial" w:cs="Arial"/>
          <w:snapToGrid w:val="0"/>
          <w:sz w:val="24"/>
        </w:rPr>
        <w:t xml:space="preserve">V případě provádění víceprací budou tyto oceněny jednotkovými cenami rozpočtu </w:t>
      </w:r>
      <w:r w:rsidR="000B0DD0" w:rsidRPr="00D42D5E">
        <w:rPr>
          <w:rFonts w:ascii="Arial" w:hAnsi="Arial" w:cs="Arial"/>
          <w:snapToGrid w:val="0"/>
          <w:sz w:val="24"/>
        </w:rPr>
        <w:t>díla, který byl z</w:t>
      </w:r>
      <w:r w:rsidR="00D71717" w:rsidRPr="00D42D5E">
        <w:rPr>
          <w:rFonts w:ascii="Arial" w:hAnsi="Arial" w:cs="Arial"/>
          <w:snapToGrid w:val="0"/>
          <w:sz w:val="24"/>
        </w:rPr>
        <w:t xml:space="preserve">hotovitelem zpracován a předložen </w:t>
      </w:r>
      <w:r w:rsidR="000B0DD0" w:rsidRPr="00D42D5E">
        <w:rPr>
          <w:rFonts w:ascii="Arial" w:hAnsi="Arial" w:cs="Arial"/>
          <w:snapToGrid w:val="0"/>
          <w:sz w:val="24"/>
        </w:rPr>
        <w:t>ob</w:t>
      </w:r>
      <w:r w:rsidR="00D71717" w:rsidRPr="00D42D5E">
        <w:rPr>
          <w:rFonts w:ascii="Arial" w:hAnsi="Arial" w:cs="Arial"/>
          <w:snapToGrid w:val="0"/>
          <w:sz w:val="24"/>
        </w:rPr>
        <w:t xml:space="preserve">jednateli jako nedílná součást nabídky pro </w:t>
      </w:r>
      <w:r w:rsidR="00BC7CA6">
        <w:rPr>
          <w:rFonts w:ascii="Arial" w:hAnsi="Arial" w:cs="Arial"/>
          <w:snapToGrid w:val="0"/>
          <w:sz w:val="24"/>
        </w:rPr>
        <w:t>zhotovení</w:t>
      </w:r>
      <w:r w:rsidR="00D71717" w:rsidRPr="00D42D5E">
        <w:rPr>
          <w:rFonts w:ascii="Arial" w:hAnsi="Arial" w:cs="Arial"/>
          <w:snapToGrid w:val="0"/>
          <w:sz w:val="24"/>
        </w:rPr>
        <w:t xml:space="preserve"> </w:t>
      </w:r>
      <w:r w:rsidR="000B0DD0" w:rsidRPr="00D42D5E">
        <w:rPr>
          <w:rFonts w:ascii="Arial" w:hAnsi="Arial" w:cs="Arial"/>
          <w:snapToGrid w:val="0"/>
          <w:sz w:val="24"/>
        </w:rPr>
        <w:t>d</w:t>
      </w:r>
      <w:r w:rsidR="00D71717" w:rsidRPr="00D42D5E">
        <w:rPr>
          <w:rFonts w:ascii="Arial" w:hAnsi="Arial" w:cs="Arial"/>
          <w:snapToGrid w:val="0"/>
          <w:sz w:val="24"/>
        </w:rPr>
        <w:t>íla</w:t>
      </w:r>
      <w:r w:rsidR="00587CEE">
        <w:rPr>
          <w:rFonts w:ascii="Arial" w:hAnsi="Arial" w:cs="Arial"/>
          <w:snapToGrid w:val="0"/>
          <w:sz w:val="24"/>
        </w:rPr>
        <w:t>.</w:t>
      </w:r>
      <w:r w:rsidR="000B0DD0" w:rsidRPr="00D42D5E">
        <w:rPr>
          <w:rFonts w:ascii="Arial" w:hAnsi="Arial" w:cs="Arial"/>
          <w:snapToGrid w:val="0"/>
          <w:sz w:val="24"/>
        </w:rPr>
        <w:t xml:space="preserve"> </w:t>
      </w:r>
      <w:r w:rsidR="00587CEE" w:rsidRPr="00587CEE">
        <w:rPr>
          <w:rFonts w:ascii="Arial" w:hAnsi="Arial" w:cs="Arial"/>
          <w:snapToGrid w:val="0"/>
          <w:sz w:val="24"/>
        </w:rPr>
        <w:t xml:space="preserve">Pokud výše uvedený rozpočet díla nebude obsahovat příslušné jednotkové ceny pro ocenění víceprací, budou tyto oceněny jednotkovými cenami obsaženými v příslušných cenících vydaných v roce 2012 společností </w:t>
      </w:r>
      <w:proofErr w:type="spellStart"/>
      <w:r w:rsidR="00587CEE" w:rsidRPr="00587CEE">
        <w:rPr>
          <w:rFonts w:ascii="Arial" w:hAnsi="Arial" w:cs="Arial"/>
          <w:snapToGrid w:val="0"/>
          <w:sz w:val="24"/>
        </w:rPr>
        <w:t>Callida</w:t>
      </w:r>
      <w:proofErr w:type="spellEnd"/>
      <w:r w:rsidR="00587CEE" w:rsidRPr="00587CEE">
        <w:rPr>
          <w:rFonts w:ascii="Arial" w:hAnsi="Arial" w:cs="Arial"/>
          <w:snapToGrid w:val="0"/>
          <w:sz w:val="24"/>
        </w:rPr>
        <w:t xml:space="preserve">. Vícepráce, které nelze ocenit výše uvedeným způsobem, vícepráce malého rozsahu a takové, jejichž podstatnou nákladovou složku </w:t>
      </w:r>
      <w:proofErr w:type="gramStart"/>
      <w:r w:rsidR="00587CEE" w:rsidRPr="00587CEE">
        <w:rPr>
          <w:rFonts w:ascii="Arial" w:hAnsi="Arial" w:cs="Arial"/>
          <w:snapToGrid w:val="0"/>
          <w:sz w:val="24"/>
        </w:rPr>
        <w:t>tvoří</w:t>
      </w:r>
      <w:proofErr w:type="gramEnd"/>
      <w:r w:rsidR="00587CEE" w:rsidRPr="00587CEE">
        <w:rPr>
          <w:rFonts w:ascii="Arial" w:hAnsi="Arial" w:cs="Arial"/>
          <w:snapToGrid w:val="0"/>
          <w:sz w:val="24"/>
        </w:rPr>
        <w:t xml:space="preserve"> mzdy, budou po odsouhlasení rozsahu objednatelem oceněny hodinovou zúčtovací sazbou /dohodnutou v příloze smlouvy /nebo individuální kalkulací.</w:t>
      </w:r>
    </w:p>
    <w:p w14:paraId="4A2D6363" w14:textId="77777777" w:rsidR="003A12B5" w:rsidRDefault="009E385E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lastRenderedPageBreak/>
        <w:t>4</w:t>
      </w:r>
      <w:r w:rsidR="000B0DD0" w:rsidRPr="00D42D5E">
        <w:rPr>
          <w:rFonts w:ascii="Arial" w:hAnsi="Arial" w:cs="Arial"/>
          <w:snapToGrid w:val="0"/>
          <w:sz w:val="24"/>
        </w:rPr>
        <w:t>.</w:t>
      </w:r>
      <w:r w:rsidR="00C32E93">
        <w:rPr>
          <w:rFonts w:ascii="Arial" w:hAnsi="Arial" w:cs="Arial"/>
          <w:snapToGrid w:val="0"/>
          <w:sz w:val="24"/>
        </w:rPr>
        <w:t>6</w:t>
      </w:r>
      <w:r w:rsidR="000B0DD0" w:rsidRPr="00D42D5E">
        <w:rPr>
          <w:rFonts w:ascii="Arial" w:hAnsi="Arial" w:cs="Arial"/>
          <w:snapToGrid w:val="0"/>
          <w:sz w:val="24"/>
        </w:rPr>
        <w:tab/>
      </w:r>
      <w:r w:rsidR="00221F13" w:rsidRPr="00D42D5E">
        <w:rPr>
          <w:rFonts w:ascii="Arial" w:hAnsi="Arial" w:cs="Arial"/>
          <w:snapToGrid w:val="0"/>
          <w:sz w:val="24"/>
        </w:rPr>
        <w:t xml:space="preserve">Kalkulaci případných víceprací </w:t>
      </w:r>
      <w:proofErr w:type="gramStart"/>
      <w:r w:rsidR="00221F13" w:rsidRPr="00D42D5E">
        <w:rPr>
          <w:rFonts w:ascii="Arial" w:hAnsi="Arial" w:cs="Arial"/>
          <w:snapToGrid w:val="0"/>
          <w:sz w:val="24"/>
        </w:rPr>
        <w:t>předloží</w:t>
      </w:r>
      <w:proofErr w:type="gramEnd"/>
      <w:r w:rsidR="00221F13" w:rsidRPr="00D42D5E">
        <w:rPr>
          <w:rFonts w:ascii="Arial" w:hAnsi="Arial" w:cs="Arial"/>
          <w:snapToGrid w:val="0"/>
          <w:sz w:val="24"/>
        </w:rPr>
        <w:t xml:space="preserve"> zhotovitel k odsouhlasení </w:t>
      </w:r>
      <w:r w:rsidR="00703231" w:rsidRPr="00D42D5E">
        <w:rPr>
          <w:rFonts w:ascii="Arial" w:hAnsi="Arial" w:cs="Arial"/>
          <w:snapToGrid w:val="0"/>
          <w:sz w:val="24"/>
        </w:rPr>
        <w:t xml:space="preserve">a podepsání </w:t>
      </w:r>
      <w:r w:rsidR="00225DBC" w:rsidRPr="00D42D5E">
        <w:rPr>
          <w:rFonts w:ascii="Arial" w:hAnsi="Arial" w:cs="Arial"/>
          <w:snapToGrid w:val="0"/>
          <w:sz w:val="24"/>
        </w:rPr>
        <w:t xml:space="preserve">ve formě </w:t>
      </w:r>
      <w:r w:rsidR="00703231" w:rsidRPr="00D42D5E">
        <w:rPr>
          <w:rFonts w:ascii="Arial" w:hAnsi="Arial" w:cs="Arial"/>
          <w:snapToGrid w:val="0"/>
          <w:sz w:val="24"/>
        </w:rPr>
        <w:t xml:space="preserve">změnového listu </w:t>
      </w:r>
      <w:r w:rsidR="0059427C" w:rsidRPr="00D42D5E">
        <w:rPr>
          <w:rFonts w:ascii="Arial" w:hAnsi="Arial" w:cs="Arial"/>
          <w:snapToGrid w:val="0"/>
          <w:sz w:val="24"/>
        </w:rPr>
        <w:t xml:space="preserve">oprávněnými </w:t>
      </w:r>
      <w:r w:rsidR="00703231" w:rsidRPr="00D42D5E">
        <w:rPr>
          <w:rFonts w:ascii="Arial" w:hAnsi="Arial" w:cs="Arial"/>
          <w:snapToGrid w:val="0"/>
          <w:sz w:val="24"/>
        </w:rPr>
        <w:t xml:space="preserve">zástupci smlouvy </w:t>
      </w:r>
      <w:r w:rsidR="00221F13" w:rsidRPr="00D42D5E">
        <w:rPr>
          <w:rFonts w:ascii="Arial" w:hAnsi="Arial" w:cs="Arial"/>
          <w:snapToGrid w:val="0"/>
          <w:sz w:val="24"/>
        </w:rPr>
        <w:t xml:space="preserve">v dostatečném předstihu před požadovaným termínem provedení jinak nebudou práce uhrazeny. </w:t>
      </w:r>
    </w:p>
    <w:p w14:paraId="4A4AB497" w14:textId="77777777" w:rsidR="00314E0A" w:rsidRPr="00587CEE" w:rsidRDefault="00587CEE" w:rsidP="00587CEE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4.7</w:t>
      </w:r>
      <w:r>
        <w:rPr>
          <w:rFonts w:ascii="Arial" w:hAnsi="Arial" w:cs="Arial"/>
          <w:snapToGrid w:val="0"/>
          <w:sz w:val="24"/>
        </w:rPr>
        <w:tab/>
      </w:r>
      <w:r w:rsidR="00314E0A" w:rsidRPr="00587CEE">
        <w:rPr>
          <w:rFonts w:ascii="Arial" w:hAnsi="Arial" w:cs="Arial"/>
          <w:snapToGrid w:val="0"/>
          <w:sz w:val="24"/>
        </w:rPr>
        <w:t>V případě neprovedení prací a dodávek, při zachování plné funkčnosti a kvality díla (méněpráce), bude cena upravena směrem dolů.</w:t>
      </w:r>
    </w:p>
    <w:p w14:paraId="2EFEE6B7" w14:textId="77777777" w:rsidR="00314E0A" w:rsidRPr="00D42D5E" w:rsidRDefault="00314E0A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</w:p>
    <w:p w14:paraId="03E5B681" w14:textId="77777777" w:rsidR="00622786" w:rsidRDefault="00622786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1E9712EF" w14:textId="77777777" w:rsidR="008E395B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V. </w:t>
      </w:r>
    </w:p>
    <w:p w14:paraId="24BE2AC6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Platební podmínky</w:t>
      </w:r>
    </w:p>
    <w:p w14:paraId="2E7BC081" w14:textId="77777777" w:rsidR="00692067" w:rsidRDefault="00240D43" w:rsidP="00792D9D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5</w:t>
      </w:r>
      <w:r w:rsidR="0027410C" w:rsidRPr="00D42D5E">
        <w:rPr>
          <w:rFonts w:ascii="Arial" w:hAnsi="Arial" w:cs="Arial"/>
          <w:snapToGrid w:val="0"/>
          <w:sz w:val="24"/>
        </w:rPr>
        <w:t>.1</w:t>
      </w:r>
      <w:r w:rsidR="0027410C" w:rsidRPr="00D42D5E">
        <w:rPr>
          <w:rFonts w:ascii="Arial" w:hAnsi="Arial" w:cs="Arial"/>
          <w:snapToGrid w:val="0"/>
          <w:sz w:val="24"/>
        </w:rPr>
        <w:tab/>
      </w:r>
      <w:r w:rsidR="003A12B5" w:rsidRPr="00D42D5E">
        <w:rPr>
          <w:rFonts w:ascii="Arial" w:hAnsi="Arial" w:cs="Arial"/>
          <w:snapToGrid w:val="0"/>
          <w:sz w:val="24"/>
        </w:rPr>
        <w:t xml:space="preserve">Objednatel uhradí zhotoviteli cenu díla </w:t>
      </w:r>
      <w:r w:rsidR="00020E59">
        <w:rPr>
          <w:rFonts w:ascii="Arial" w:hAnsi="Arial" w:cs="Arial"/>
          <w:snapToGrid w:val="0"/>
          <w:sz w:val="24"/>
        </w:rPr>
        <w:t>průběžně na základě daňových dokladů (faktur</w:t>
      </w:r>
      <w:r w:rsidR="00792D9D">
        <w:rPr>
          <w:rFonts w:ascii="Arial" w:hAnsi="Arial" w:cs="Arial"/>
          <w:snapToGrid w:val="0"/>
          <w:sz w:val="24"/>
        </w:rPr>
        <w:t xml:space="preserve">). </w:t>
      </w:r>
      <w:r w:rsidR="006D1540">
        <w:rPr>
          <w:rFonts w:ascii="Arial" w:hAnsi="Arial" w:cs="Arial"/>
          <w:snapToGrid w:val="0"/>
          <w:sz w:val="24"/>
        </w:rPr>
        <w:t>Cena díla je dle předložené vítězné nabídky ve výběrovém řízení cenou maximální, tuto cenu nelze překročit. Splatnost faktur je 30 dní ode dne vystavení.</w:t>
      </w:r>
    </w:p>
    <w:p w14:paraId="5C94CEC8" w14:textId="77777777" w:rsidR="006D1540" w:rsidRPr="00D42D5E" w:rsidRDefault="006D1540" w:rsidP="00792D9D">
      <w:pPr>
        <w:spacing w:before="120"/>
        <w:ind w:right="-483" w:hanging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sz w:val="24"/>
        </w:rPr>
        <w:t xml:space="preserve">        </w:t>
      </w:r>
    </w:p>
    <w:p w14:paraId="53CDB828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A12B5" w:rsidRPr="00D42D5E">
        <w:rPr>
          <w:rFonts w:ascii="Arial" w:hAnsi="Arial" w:cs="Arial"/>
        </w:rPr>
        <w:t>.2</w:t>
      </w:r>
      <w:r w:rsidR="0027410C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Zhotovitel vystaví vždy k poslednímu dni měsíce </w:t>
      </w:r>
      <w:r w:rsidR="00C32E93">
        <w:rPr>
          <w:rFonts w:ascii="Arial" w:hAnsi="Arial" w:cs="Arial"/>
        </w:rPr>
        <w:t xml:space="preserve">soupis provedených prací </w:t>
      </w:r>
      <w:r w:rsidR="003A12B5" w:rsidRPr="00D42D5E">
        <w:rPr>
          <w:rFonts w:ascii="Arial" w:hAnsi="Arial" w:cs="Arial"/>
        </w:rPr>
        <w:t>s částkou, na níž si na základě provedené práce činí nárok.</w:t>
      </w:r>
      <w:r w:rsidR="00262733" w:rsidRPr="00D42D5E">
        <w:rPr>
          <w:rFonts w:ascii="Arial" w:hAnsi="Arial" w:cs="Arial"/>
        </w:rPr>
        <w:t xml:space="preserve"> </w:t>
      </w:r>
      <w:r w:rsidR="00C32E93">
        <w:rPr>
          <w:rFonts w:ascii="Arial" w:hAnsi="Arial" w:cs="Arial"/>
        </w:rPr>
        <w:t xml:space="preserve">Objednatel </w:t>
      </w:r>
      <w:r w:rsidR="003A12B5" w:rsidRPr="00D42D5E">
        <w:rPr>
          <w:rFonts w:ascii="Arial" w:hAnsi="Arial" w:cs="Arial"/>
        </w:rPr>
        <w:t xml:space="preserve">ve lhůtě do </w:t>
      </w:r>
      <w:r w:rsidR="00C32E93">
        <w:rPr>
          <w:rFonts w:ascii="Arial" w:hAnsi="Arial" w:cs="Arial"/>
        </w:rPr>
        <w:t>5</w:t>
      </w:r>
      <w:r w:rsidR="003A12B5" w:rsidRPr="00D42D5E">
        <w:rPr>
          <w:rFonts w:ascii="Arial" w:hAnsi="Arial" w:cs="Arial"/>
        </w:rPr>
        <w:t xml:space="preserve"> </w:t>
      </w:r>
      <w:r w:rsidR="00753046" w:rsidRPr="00D42D5E">
        <w:rPr>
          <w:rFonts w:ascii="Arial" w:hAnsi="Arial" w:cs="Arial"/>
        </w:rPr>
        <w:t xml:space="preserve">kalendářních </w:t>
      </w:r>
      <w:r w:rsidR="003A12B5" w:rsidRPr="00D42D5E">
        <w:rPr>
          <w:rFonts w:ascii="Arial" w:hAnsi="Arial" w:cs="Arial"/>
        </w:rPr>
        <w:t xml:space="preserve">dnů od předání provede posouzení této žádosti a v kladném případě vydá </w:t>
      </w:r>
      <w:r w:rsidR="00C32E93">
        <w:rPr>
          <w:rFonts w:ascii="Arial" w:hAnsi="Arial" w:cs="Arial"/>
        </w:rPr>
        <w:t>souhlas s platbou.</w:t>
      </w:r>
      <w:r w:rsidR="00086646" w:rsidRPr="00D42D5E">
        <w:rPr>
          <w:rFonts w:ascii="Arial" w:hAnsi="Arial" w:cs="Arial"/>
        </w:rPr>
        <w:t xml:space="preserve"> </w:t>
      </w:r>
      <w:r w:rsidR="003A12B5" w:rsidRPr="00D42D5E">
        <w:rPr>
          <w:rFonts w:ascii="Arial" w:hAnsi="Arial" w:cs="Arial"/>
        </w:rPr>
        <w:t xml:space="preserve">Na základě takto potvrzeného </w:t>
      </w:r>
      <w:r w:rsidR="00C32E93">
        <w:rPr>
          <w:rFonts w:ascii="Arial" w:hAnsi="Arial" w:cs="Arial"/>
        </w:rPr>
        <w:t>podkladu pro fakturaci</w:t>
      </w:r>
      <w:r w:rsidR="003A12B5" w:rsidRPr="00D42D5E">
        <w:rPr>
          <w:rFonts w:ascii="Arial" w:hAnsi="Arial" w:cs="Arial"/>
        </w:rPr>
        <w:t xml:space="preserve"> je zhotovitel oprávněn vystavit dílčí fakturu se splatností </w:t>
      </w:r>
      <w:r w:rsidR="002B5AA8" w:rsidRPr="00C32E93">
        <w:rPr>
          <w:rFonts w:ascii="Arial" w:hAnsi="Arial" w:cs="Arial"/>
        </w:rPr>
        <w:t>30</w:t>
      </w:r>
      <w:r w:rsidR="003A12B5" w:rsidRPr="00C32E93">
        <w:rPr>
          <w:rFonts w:ascii="Arial" w:hAnsi="Arial" w:cs="Arial"/>
        </w:rPr>
        <w:t xml:space="preserve"> dnů od</w:t>
      </w:r>
      <w:r w:rsidR="003A12B5" w:rsidRPr="00D42D5E">
        <w:rPr>
          <w:rFonts w:ascii="Arial" w:hAnsi="Arial" w:cs="Arial"/>
        </w:rPr>
        <w:t xml:space="preserve"> data </w:t>
      </w:r>
      <w:r w:rsidR="008B7DB4" w:rsidRPr="00D42D5E">
        <w:rPr>
          <w:rFonts w:ascii="Arial" w:hAnsi="Arial" w:cs="Arial"/>
        </w:rPr>
        <w:t>předání</w:t>
      </w:r>
      <w:r w:rsidR="00C32E93">
        <w:rPr>
          <w:rFonts w:ascii="Arial" w:hAnsi="Arial" w:cs="Arial"/>
        </w:rPr>
        <w:t>/doručení objednateli</w:t>
      </w:r>
      <w:r w:rsidR="003A12B5" w:rsidRPr="00D42D5E">
        <w:rPr>
          <w:rFonts w:ascii="Arial" w:hAnsi="Arial" w:cs="Arial"/>
        </w:rPr>
        <w:t>.</w:t>
      </w:r>
    </w:p>
    <w:p w14:paraId="161EA6C8" w14:textId="77777777" w:rsidR="003A12B5" w:rsidRPr="00D42D5E" w:rsidRDefault="00240D43" w:rsidP="00C32E93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7410C" w:rsidRPr="00D42D5E">
        <w:rPr>
          <w:rFonts w:ascii="Arial" w:hAnsi="Arial" w:cs="Arial"/>
        </w:rPr>
        <w:t>.</w:t>
      </w:r>
      <w:r w:rsidR="00C32E93">
        <w:rPr>
          <w:rFonts w:ascii="Arial" w:hAnsi="Arial" w:cs="Arial"/>
        </w:rPr>
        <w:t>3</w:t>
      </w:r>
      <w:r w:rsidR="0027410C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Úhrada splatné dílčí faktury</w:t>
      </w:r>
      <w:r w:rsidR="00C46648">
        <w:rPr>
          <w:rFonts w:ascii="Arial" w:hAnsi="Arial" w:cs="Arial"/>
        </w:rPr>
        <w:t>,</w:t>
      </w:r>
      <w:r w:rsidR="003A12B5" w:rsidRPr="00D42D5E">
        <w:rPr>
          <w:rFonts w:ascii="Arial" w:hAnsi="Arial" w:cs="Arial"/>
        </w:rPr>
        <w:t xml:space="preserve"> resp. závěrečné faktury je provedena řádně a včas, je-li částka odečtena z účtu objednatele nejpozději v poslední den splatnosti. Platební doklady budou obsahovat všechny náležitosti dle zákona č. </w:t>
      </w:r>
      <w:r w:rsidR="00753046" w:rsidRPr="00D42D5E">
        <w:rPr>
          <w:rFonts w:ascii="Arial" w:hAnsi="Arial" w:cs="Arial"/>
        </w:rPr>
        <w:t>235</w:t>
      </w:r>
      <w:r w:rsidR="003A12B5" w:rsidRPr="00D42D5E">
        <w:rPr>
          <w:rFonts w:ascii="Arial" w:hAnsi="Arial" w:cs="Arial"/>
        </w:rPr>
        <w:t>/</w:t>
      </w:r>
      <w:r w:rsidR="00753046" w:rsidRPr="00D42D5E">
        <w:rPr>
          <w:rFonts w:ascii="Arial" w:hAnsi="Arial" w:cs="Arial"/>
        </w:rPr>
        <w:t>2004</w:t>
      </w:r>
      <w:r w:rsidR="003A12B5" w:rsidRPr="00D42D5E">
        <w:rPr>
          <w:rFonts w:ascii="Arial" w:hAnsi="Arial" w:cs="Arial"/>
        </w:rPr>
        <w:t xml:space="preserve"> Sb. v platném znění. </w:t>
      </w:r>
      <w:r w:rsidR="00C32E93">
        <w:rPr>
          <w:rFonts w:ascii="Arial" w:hAnsi="Arial" w:cs="Arial"/>
        </w:rPr>
        <w:t xml:space="preserve"> </w:t>
      </w:r>
    </w:p>
    <w:p w14:paraId="30F10EBD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A12B5" w:rsidRPr="00D42D5E">
        <w:rPr>
          <w:rFonts w:ascii="Arial" w:hAnsi="Arial" w:cs="Arial"/>
        </w:rPr>
        <w:t>.</w:t>
      </w:r>
      <w:r w:rsidR="00C32E93">
        <w:rPr>
          <w:rFonts w:ascii="Arial" w:hAnsi="Arial" w:cs="Arial"/>
        </w:rPr>
        <w:t>4</w:t>
      </w:r>
      <w:r w:rsidR="00826856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V případě prodlení objednatele s úhradou splatné faktury, uhradí objednatel zhotoviteli úrok z prodlení ve výši 0,</w:t>
      </w:r>
      <w:r w:rsidR="003B2349">
        <w:rPr>
          <w:rFonts w:ascii="Arial" w:hAnsi="Arial" w:cs="Arial"/>
        </w:rPr>
        <w:t>0</w:t>
      </w:r>
      <w:r w:rsidR="00753046" w:rsidRPr="00D42D5E">
        <w:rPr>
          <w:rFonts w:ascii="Arial" w:hAnsi="Arial" w:cs="Arial"/>
        </w:rPr>
        <w:t>1</w:t>
      </w:r>
      <w:r w:rsidR="003B2349">
        <w:rPr>
          <w:rFonts w:ascii="Arial" w:hAnsi="Arial" w:cs="Arial"/>
        </w:rPr>
        <w:t>5</w:t>
      </w:r>
      <w:r w:rsidR="00753046" w:rsidRPr="00D42D5E">
        <w:rPr>
          <w:rFonts w:ascii="Arial" w:hAnsi="Arial" w:cs="Arial"/>
        </w:rPr>
        <w:t xml:space="preserve"> </w:t>
      </w:r>
      <w:r w:rsidR="003A12B5" w:rsidRPr="00D42D5E">
        <w:rPr>
          <w:rFonts w:ascii="Arial" w:hAnsi="Arial" w:cs="Arial"/>
        </w:rPr>
        <w:t>% dlužné částky za každý den prodlení.</w:t>
      </w:r>
    </w:p>
    <w:p w14:paraId="2ACF3876" w14:textId="77777777" w:rsidR="00753046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A12B5" w:rsidRPr="00D42D5E">
        <w:rPr>
          <w:rFonts w:ascii="Arial" w:hAnsi="Arial" w:cs="Arial"/>
        </w:rPr>
        <w:t>.</w:t>
      </w:r>
      <w:r w:rsidR="00C32E93">
        <w:rPr>
          <w:rFonts w:ascii="Arial" w:hAnsi="Arial" w:cs="Arial"/>
        </w:rPr>
        <w:t>5</w:t>
      </w:r>
      <w:r w:rsidR="00826856" w:rsidRPr="00D42D5E">
        <w:rPr>
          <w:rFonts w:ascii="Arial" w:hAnsi="Arial" w:cs="Arial"/>
        </w:rPr>
        <w:tab/>
      </w:r>
      <w:r w:rsidR="00753046" w:rsidRPr="00D42D5E">
        <w:rPr>
          <w:rFonts w:ascii="Arial" w:hAnsi="Arial" w:cs="Arial"/>
        </w:rPr>
        <w:t xml:space="preserve">V případě prodlení objednatele s platbou jakékoliv faktury </w:t>
      </w:r>
      <w:r w:rsidR="00692067" w:rsidRPr="00D42D5E">
        <w:rPr>
          <w:rFonts w:ascii="Arial" w:hAnsi="Arial" w:cs="Arial"/>
        </w:rPr>
        <w:t xml:space="preserve">delší jak o 14 dnů po době splatnosti </w:t>
      </w:r>
      <w:r w:rsidR="00753046" w:rsidRPr="00D42D5E">
        <w:rPr>
          <w:rFonts w:ascii="Arial" w:hAnsi="Arial" w:cs="Arial"/>
        </w:rPr>
        <w:t>je zhotovitel oprávněn pozastavit provádění díla, a to až do doby</w:t>
      </w:r>
      <w:r w:rsidR="00692067" w:rsidRPr="00D42D5E">
        <w:rPr>
          <w:rFonts w:ascii="Arial" w:hAnsi="Arial" w:cs="Arial"/>
        </w:rPr>
        <w:t xml:space="preserve"> úplné ú</w:t>
      </w:r>
      <w:r w:rsidR="00753046" w:rsidRPr="00D42D5E">
        <w:rPr>
          <w:rFonts w:ascii="Arial" w:hAnsi="Arial" w:cs="Arial"/>
        </w:rPr>
        <w:t xml:space="preserve">hrady takové faktury. O zastavení provádění díla je zhotovitel povinen ihned informovat objednatele. O dobu, po kterou zhotovitel oprávněně zastavil </w:t>
      </w:r>
      <w:r w:rsidR="00826856" w:rsidRPr="00D42D5E">
        <w:rPr>
          <w:rFonts w:ascii="Arial" w:hAnsi="Arial" w:cs="Arial"/>
        </w:rPr>
        <w:t>p</w:t>
      </w:r>
      <w:r w:rsidR="00753046" w:rsidRPr="00D42D5E">
        <w:rPr>
          <w:rFonts w:ascii="Arial" w:hAnsi="Arial" w:cs="Arial"/>
        </w:rPr>
        <w:t>rovádění díla</w:t>
      </w:r>
      <w:r w:rsidR="00BC11A0" w:rsidRPr="00D42D5E">
        <w:rPr>
          <w:rFonts w:ascii="Arial" w:hAnsi="Arial" w:cs="Arial"/>
        </w:rPr>
        <w:t>,</w:t>
      </w:r>
      <w:r w:rsidR="00753046" w:rsidRPr="00D42D5E">
        <w:rPr>
          <w:rFonts w:ascii="Arial" w:hAnsi="Arial" w:cs="Arial"/>
        </w:rPr>
        <w:t xml:space="preserve"> se prodlužuje termín předání díla i další termíny.  </w:t>
      </w:r>
    </w:p>
    <w:p w14:paraId="6AB5CB80" w14:textId="77777777" w:rsidR="003A12B5" w:rsidRPr="00D42D5E" w:rsidRDefault="003A12B5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</w:p>
    <w:p w14:paraId="5B4CD606" w14:textId="77777777" w:rsidR="00622786" w:rsidRDefault="00622786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2DBB8CEE" w14:textId="77777777" w:rsidR="008E395B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V</w:t>
      </w:r>
      <w:r w:rsidR="00240D43"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. </w:t>
      </w:r>
    </w:p>
    <w:p w14:paraId="0F1A5DC1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Záruka za jakost</w:t>
      </w:r>
    </w:p>
    <w:p w14:paraId="018B800C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A12B5" w:rsidRPr="00D42D5E">
        <w:rPr>
          <w:rFonts w:ascii="Arial" w:hAnsi="Arial" w:cs="Arial"/>
        </w:rPr>
        <w:t>.1</w:t>
      </w:r>
      <w:r w:rsidR="00BC11A0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Zhotovitel </w:t>
      </w:r>
      <w:proofErr w:type="gramStart"/>
      <w:r w:rsidR="003A12B5" w:rsidRPr="00D42D5E">
        <w:rPr>
          <w:rFonts w:ascii="Arial" w:hAnsi="Arial" w:cs="Arial"/>
        </w:rPr>
        <w:t>ručí</w:t>
      </w:r>
      <w:proofErr w:type="gramEnd"/>
      <w:r w:rsidR="003A12B5" w:rsidRPr="00D42D5E">
        <w:rPr>
          <w:rFonts w:ascii="Arial" w:hAnsi="Arial" w:cs="Arial"/>
        </w:rPr>
        <w:t xml:space="preserve"> za vady a kvalitu provedeného díla dle této smlouvy, platných i doporučených technických norem</w:t>
      </w:r>
      <w:r w:rsidR="00B871C4">
        <w:rPr>
          <w:rFonts w:ascii="Arial" w:hAnsi="Arial" w:cs="Arial"/>
        </w:rPr>
        <w:t>.</w:t>
      </w:r>
      <w:r w:rsidR="003A12B5" w:rsidRPr="00D42D5E">
        <w:rPr>
          <w:rFonts w:ascii="Arial" w:hAnsi="Arial" w:cs="Arial"/>
        </w:rPr>
        <w:t xml:space="preserve"> Záruční doba u dodávky stavebních prací se </w:t>
      </w:r>
      <w:r w:rsidR="00B871C4">
        <w:rPr>
          <w:rFonts w:ascii="Arial" w:hAnsi="Arial" w:cs="Arial"/>
        </w:rPr>
        <w:t>sjednává v délce</w:t>
      </w:r>
      <w:r w:rsidR="003A12B5" w:rsidRPr="00D42D5E">
        <w:rPr>
          <w:rFonts w:ascii="Arial" w:hAnsi="Arial" w:cs="Arial"/>
        </w:rPr>
        <w:t xml:space="preserve"> </w:t>
      </w:r>
      <w:r w:rsidR="00134F65" w:rsidRPr="00134F65">
        <w:rPr>
          <w:rFonts w:ascii="Arial" w:hAnsi="Arial" w:cs="Arial"/>
        </w:rPr>
        <w:t>24</w:t>
      </w:r>
      <w:r w:rsidR="003A12B5" w:rsidRPr="00134F65">
        <w:rPr>
          <w:rFonts w:ascii="Arial" w:hAnsi="Arial" w:cs="Arial"/>
        </w:rPr>
        <w:t xml:space="preserve"> měsíců od</w:t>
      </w:r>
      <w:r w:rsidR="003A12B5" w:rsidRPr="00D42D5E">
        <w:rPr>
          <w:rFonts w:ascii="Arial" w:hAnsi="Arial" w:cs="Arial"/>
        </w:rPr>
        <w:t xml:space="preserve"> převzetí celého díla bez vad a nedodělků objednatelem</w:t>
      </w:r>
      <w:r w:rsidR="00B871C4">
        <w:rPr>
          <w:rFonts w:ascii="Arial" w:hAnsi="Arial" w:cs="Arial"/>
        </w:rPr>
        <w:t>.</w:t>
      </w:r>
    </w:p>
    <w:p w14:paraId="5FBBF20C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A12B5" w:rsidRPr="00D42D5E">
        <w:rPr>
          <w:rFonts w:ascii="Arial" w:hAnsi="Arial" w:cs="Arial"/>
        </w:rPr>
        <w:t>.2</w:t>
      </w:r>
      <w:r w:rsidR="00BC11A0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V případě výskytu záruční vady zašle objednatel zhotoviteli písemnou reklamaci s popisem vady. V průběhu dvou pracovních dnů od doručení reklamace je zhotovitel povinen dohodnout s objednatelem písemně termín odstranění záruční vady. Neučiní-li tak, nebo se strany na termínu nedohodnou, je objednatel oprávněn nechat vadu odstranit na náklady zhotovitele. Zásadně platí, že zhotovitel je povinen odstranit vadu </w:t>
      </w:r>
      <w:r w:rsidR="003A12B5" w:rsidRPr="00D42D5E">
        <w:rPr>
          <w:rFonts w:ascii="Arial" w:hAnsi="Arial" w:cs="Arial"/>
        </w:rPr>
        <w:lastRenderedPageBreak/>
        <w:t xml:space="preserve">bez zbytečných průtahů, přičemž objednatel bude respektovat předepsaný technologický postup a umožní přístup do objektu za účelem odstranění vad. </w:t>
      </w:r>
    </w:p>
    <w:p w14:paraId="48419E36" w14:textId="77777777" w:rsidR="00C46648" w:rsidRDefault="00C46648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185F597B" w14:textId="77777777" w:rsidR="00C46648" w:rsidRDefault="00C46648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1CF891B0" w14:textId="77777777" w:rsidR="00C46648" w:rsidRDefault="00C46648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</w:p>
    <w:p w14:paraId="06F9C3CA" w14:textId="77777777" w:rsidR="008E395B" w:rsidRPr="00B93D8A" w:rsidRDefault="003D0E61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V</w:t>
      </w:r>
      <w:r w:rsidR="00240D43"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I. </w:t>
      </w:r>
    </w:p>
    <w:p w14:paraId="36D8CE5C" w14:textId="77777777" w:rsidR="003D0E61" w:rsidRPr="00B93D8A" w:rsidRDefault="003D0E61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Smluvní pokuta</w:t>
      </w:r>
    </w:p>
    <w:p w14:paraId="36717F2E" w14:textId="77777777" w:rsidR="003D0E61" w:rsidRPr="00D42D5E" w:rsidRDefault="00240D43" w:rsidP="00C61197">
      <w:pPr>
        <w:pStyle w:val="Zkladntext"/>
        <w:ind w:right="-483" w:hanging="567"/>
        <w:rPr>
          <w:rFonts w:ascii="Arial" w:hAnsi="Arial" w:cs="Arial"/>
          <w:snapToGrid/>
        </w:rPr>
      </w:pPr>
      <w:r>
        <w:rPr>
          <w:rFonts w:ascii="Arial" w:hAnsi="Arial" w:cs="Arial"/>
        </w:rPr>
        <w:t>7</w:t>
      </w:r>
      <w:r w:rsidR="003D0E61" w:rsidRPr="00D42D5E">
        <w:rPr>
          <w:rFonts w:ascii="Arial" w:hAnsi="Arial" w:cs="Arial"/>
        </w:rPr>
        <w:t>.1</w:t>
      </w:r>
      <w:r w:rsidR="00BC11A0" w:rsidRPr="00D42D5E">
        <w:rPr>
          <w:rFonts w:ascii="Arial" w:hAnsi="Arial" w:cs="Arial"/>
        </w:rPr>
        <w:tab/>
      </w:r>
      <w:r w:rsidR="003D0E61" w:rsidRPr="00D42D5E">
        <w:rPr>
          <w:rFonts w:ascii="Arial" w:hAnsi="Arial" w:cs="Arial"/>
        </w:rPr>
        <w:t xml:space="preserve">V případě prodlení zhotovitele s termínem dokončení a </w:t>
      </w:r>
      <w:r w:rsidR="00BC11A0" w:rsidRPr="00D42D5E">
        <w:rPr>
          <w:rFonts w:ascii="Arial" w:hAnsi="Arial" w:cs="Arial"/>
        </w:rPr>
        <w:t xml:space="preserve">předání celého díla, </w:t>
      </w:r>
      <w:r w:rsidR="003D0E61" w:rsidRPr="00D42D5E">
        <w:rPr>
          <w:rFonts w:ascii="Arial" w:hAnsi="Arial" w:cs="Arial"/>
        </w:rPr>
        <w:t>zaplatí zhotovitel objednateli smluvní pokutu ve výši 0</w:t>
      </w:r>
      <w:r w:rsidR="007F4BCC">
        <w:rPr>
          <w:rFonts w:ascii="Arial" w:hAnsi="Arial" w:cs="Arial"/>
        </w:rPr>
        <w:t>,1</w:t>
      </w:r>
      <w:r w:rsidR="003D0E61" w:rsidRPr="00D42D5E">
        <w:rPr>
          <w:rFonts w:ascii="Arial" w:hAnsi="Arial" w:cs="Arial"/>
        </w:rPr>
        <w:t xml:space="preserve"> % z ceny díla za každý den prodlení.  </w:t>
      </w:r>
    </w:p>
    <w:p w14:paraId="3B28E6CC" w14:textId="77777777" w:rsidR="003D0E61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D0E61" w:rsidRPr="00D42D5E">
        <w:rPr>
          <w:rFonts w:ascii="Arial" w:hAnsi="Arial" w:cs="Arial"/>
        </w:rPr>
        <w:t>.2</w:t>
      </w:r>
      <w:r w:rsidR="00BC11A0" w:rsidRPr="00D42D5E">
        <w:rPr>
          <w:rFonts w:ascii="Arial" w:hAnsi="Arial" w:cs="Arial"/>
        </w:rPr>
        <w:tab/>
      </w:r>
      <w:r w:rsidR="003D0E61" w:rsidRPr="00D42D5E">
        <w:rPr>
          <w:rFonts w:ascii="Arial" w:hAnsi="Arial" w:cs="Arial"/>
        </w:rPr>
        <w:t>Úhr</w:t>
      </w:r>
      <w:r w:rsidR="00BC11A0" w:rsidRPr="00D42D5E">
        <w:rPr>
          <w:rFonts w:ascii="Arial" w:hAnsi="Arial" w:cs="Arial"/>
        </w:rPr>
        <w:t xml:space="preserve">ada smluvní pokuty dle bodu </w:t>
      </w:r>
      <w:r>
        <w:rPr>
          <w:rFonts w:ascii="Arial" w:hAnsi="Arial" w:cs="Arial"/>
        </w:rPr>
        <w:t>7</w:t>
      </w:r>
      <w:r w:rsidR="00BC11A0" w:rsidRPr="00D42D5E">
        <w:rPr>
          <w:rFonts w:ascii="Arial" w:hAnsi="Arial" w:cs="Arial"/>
        </w:rPr>
        <w:t>.1</w:t>
      </w:r>
      <w:r w:rsidR="003D0E61" w:rsidRPr="00D42D5E">
        <w:rPr>
          <w:rFonts w:ascii="Arial" w:hAnsi="Arial" w:cs="Arial"/>
        </w:rPr>
        <w:t xml:space="preserve"> smlouvy nezbavuje zhotovitele odpovědnosti za náhradu případné škody, prokázaného ušlého zisku, případných penále a vícenákladů vzniklých objednateli prodlením zhotovitele.</w:t>
      </w:r>
    </w:p>
    <w:p w14:paraId="2B2AE6D8" w14:textId="77777777" w:rsidR="003D0E61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D0E61" w:rsidRPr="00D42D5E">
        <w:rPr>
          <w:rFonts w:ascii="Arial" w:hAnsi="Arial" w:cs="Arial"/>
        </w:rPr>
        <w:t>.3</w:t>
      </w:r>
      <w:r w:rsidR="00BC11A0" w:rsidRPr="00D42D5E">
        <w:rPr>
          <w:rFonts w:ascii="Arial" w:hAnsi="Arial" w:cs="Arial"/>
        </w:rPr>
        <w:tab/>
      </w:r>
      <w:r w:rsidR="003D0E61" w:rsidRPr="00D42D5E">
        <w:rPr>
          <w:rFonts w:ascii="Arial" w:hAnsi="Arial" w:cs="Arial"/>
        </w:rPr>
        <w:t>Smluvní pokuty jsou splatné ve lhůtě 30 dnů od doručení písemného oprávněného vytknutí porušení povinností druhé straně na účet oprávněné strany.</w:t>
      </w:r>
    </w:p>
    <w:p w14:paraId="27E6B1EE" w14:textId="77777777" w:rsidR="003D0E61" w:rsidRPr="00D42D5E" w:rsidRDefault="003D0E61" w:rsidP="00C61197">
      <w:pPr>
        <w:pStyle w:val="Zkladntext"/>
        <w:ind w:right="-483" w:hanging="567"/>
        <w:rPr>
          <w:rFonts w:ascii="Arial" w:hAnsi="Arial" w:cs="Arial"/>
        </w:rPr>
      </w:pPr>
    </w:p>
    <w:p w14:paraId="5844B98C" w14:textId="77777777" w:rsidR="00622786" w:rsidRDefault="00622786" w:rsidP="00C61197">
      <w:pPr>
        <w:spacing w:before="120"/>
        <w:ind w:right="-483" w:hanging="567"/>
        <w:jc w:val="center"/>
        <w:rPr>
          <w:rFonts w:ascii="Arial" w:hAnsi="Arial" w:cs="Arial"/>
          <w:b/>
          <w:snapToGrid w:val="0"/>
          <w:sz w:val="24"/>
        </w:rPr>
      </w:pPr>
    </w:p>
    <w:p w14:paraId="5F8F11A4" w14:textId="77777777" w:rsidR="008E395B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V</w:t>
      </w:r>
      <w:r w:rsidR="00240D43"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 xml:space="preserve">II. </w:t>
      </w:r>
    </w:p>
    <w:p w14:paraId="0EA49BFE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Ostatní ujednání</w:t>
      </w:r>
    </w:p>
    <w:p w14:paraId="5C0129D3" w14:textId="77777777" w:rsidR="00601503" w:rsidRPr="00601503" w:rsidRDefault="00240D43" w:rsidP="00601503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12B5" w:rsidRPr="00D42D5E">
        <w:rPr>
          <w:rFonts w:ascii="Arial" w:hAnsi="Arial" w:cs="Arial"/>
        </w:rPr>
        <w:t>.</w:t>
      </w:r>
      <w:r w:rsidR="00B871C4">
        <w:rPr>
          <w:rFonts w:ascii="Arial" w:hAnsi="Arial" w:cs="Arial"/>
        </w:rPr>
        <w:t>1</w:t>
      </w:r>
      <w:r w:rsidR="005B3817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Zhotovitel nese nebezpečí škody na zhotovovaném díle od momentu převzetí staveniště od objednatele do momentu předání dokončeného díla objednateli. </w:t>
      </w:r>
      <w:r w:rsidR="00601503" w:rsidRPr="00601503">
        <w:rPr>
          <w:rFonts w:ascii="Arial" w:hAnsi="Arial" w:cs="Arial"/>
        </w:rPr>
        <w:t xml:space="preserve">V této souvislosti je povinen na své náklady pojistit stavbu, která je předmětem této smlouvy s pojistnou částkou v příslušné výši dle rozpočtových nákladů. Uzavřená pojistná smlouva musí kromě obvyklých rizik (zdraví osob, krádež) pokrývat i odpovědnost vůči třetím osobám právnickým či fyzickým za případné škody vzniklé v souvislosti s realizací předmětu této smlouvy, a to v rozsahu vylučujícím jakoukoli účast objednatele na povinnosti k náhradě škody vzniklé v souvislosti s prováděním prací zhotovitelem. Kopii uzavřené pojistky </w:t>
      </w:r>
      <w:proofErr w:type="gramStart"/>
      <w:r w:rsidR="00601503" w:rsidRPr="00601503">
        <w:rPr>
          <w:rFonts w:ascii="Arial" w:hAnsi="Arial" w:cs="Arial"/>
        </w:rPr>
        <w:t>předloží</w:t>
      </w:r>
      <w:proofErr w:type="gramEnd"/>
      <w:r w:rsidR="00601503" w:rsidRPr="00601503">
        <w:rPr>
          <w:rFonts w:ascii="Arial" w:hAnsi="Arial" w:cs="Arial"/>
        </w:rPr>
        <w:t xml:space="preserve"> zhotovitel objednateli do data předání a převzetí staveniště k zahájení prací.</w:t>
      </w:r>
      <w:r w:rsidR="00C24188">
        <w:rPr>
          <w:rFonts w:ascii="Arial" w:hAnsi="Arial" w:cs="Arial"/>
        </w:rPr>
        <w:t xml:space="preserve"> </w:t>
      </w:r>
      <w:r w:rsidR="00601503" w:rsidRPr="00601503">
        <w:rPr>
          <w:rFonts w:ascii="Arial" w:hAnsi="Arial" w:cs="Arial"/>
        </w:rPr>
        <w:t>Zhotovitel prohlašuje, že má uzavřenou pojistnou smlouvu o pojištění odpovědnosti za škodu</w:t>
      </w:r>
      <w:r w:rsidR="00987A06">
        <w:rPr>
          <w:rFonts w:ascii="Arial" w:hAnsi="Arial" w:cs="Arial"/>
        </w:rPr>
        <w:t>.</w:t>
      </w:r>
      <w:r w:rsidR="00601503" w:rsidRPr="00601503">
        <w:rPr>
          <w:rFonts w:ascii="Arial" w:hAnsi="Arial" w:cs="Arial"/>
        </w:rPr>
        <w:t xml:space="preserve"> </w:t>
      </w:r>
    </w:p>
    <w:p w14:paraId="33AE7997" w14:textId="77777777" w:rsidR="003A12B5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12B5" w:rsidRPr="00D42D5E">
        <w:rPr>
          <w:rFonts w:ascii="Arial" w:hAnsi="Arial" w:cs="Arial"/>
        </w:rPr>
        <w:t>.</w:t>
      </w:r>
      <w:r w:rsidR="00B871C4">
        <w:rPr>
          <w:rFonts w:ascii="Arial" w:hAnsi="Arial" w:cs="Arial"/>
        </w:rPr>
        <w:t>2</w:t>
      </w:r>
      <w:r w:rsidR="005B3817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Zhotovitel při realizaci této smlouvy odpovídá za dodržování protipožárních opatření a platných předpisů o bezpečnosti a ochraně zdraví při práci, a to i v rozsahu činnosti</w:t>
      </w:r>
      <w:r w:rsidR="005B3817" w:rsidRPr="00D42D5E">
        <w:rPr>
          <w:rFonts w:ascii="Arial" w:hAnsi="Arial" w:cs="Arial"/>
        </w:rPr>
        <w:t xml:space="preserve"> </w:t>
      </w:r>
      <w:r w:rsidR="003A12B5" w:rsidRPr="00D42D5E">
        <w:rPr>
          <w:rFonts w:ascii="Arial" w:hAnsi="Arial" w:cs="Arial"/>
        </w:rPr>
        <w:t xml:space="preserve">případných </w:t>
      </w:r>
      <w:r w:rsidR="00AF79B1">
        <w:rPr>
          <w:rFonts w:ascii="Arial" w:hAnsi="Arial" w:cs="Arial"/>
        </w:rPr>
        <w:t>podzhotovitelů</w:t>
      </w:r>
      <w:r w:rsidR="003A12B5" w:rsidRPr="00D42D5E">
        <w:rPr>
          <w:rFonts w:ascii="Arial" w:hAnsi="Arial" w:cs="Arial"/>
        </w:rPr>
        <w:t xml:space="preserve">. </w:t>
      </w:r>
      <w:r w:rsidR="00713466" w:rsidRPr="00D42D5E">
        <w:rPr>
          <w:rFonts w:ascii="Arial" w:hAnsi="Arial" w:cs="Arial"/>
        </w:rPr>
        <w:t xml:space="preserve">Zároveň zhotovitel přejímá odpovědnost za zajištění povinností objednatele vyplývající ze </w:t>
      </w:r>
      <w:r w:rsidR="00713466" w:rsidRPr="00340BBC">
        <w:rPr>
          <w:rFonts w:ascii="Arial" w:hAnsi="Arial" w:cs="Arial"/>
        </w:rPr>
        <w:t>zákona č.</w:t>
      </w:r>
      <w:r w:rsidR="005B3817" w:rsidRPr="00340BBC">
        <w:rPr>
          <w:rFonts w:ascii="Arial" w:hAnsi="Arial" w:cs="Arial"/>
        </w:rPr>
        <w:t xml:space="preserve"> </w:t>
      </w:r>
      <w:r w:rsidR="00713466" w:rsidRPr="00340BBC">
        <w:rPr>
          <w:rFonts w:ascii="Arial" w:hAnsi="Arial" w:cs="Arial"/>
        </w:rPr>
        <w:t xml:space="preserve">309/2006 </w:t>
      </w:r>
      <w:r w:rsidR="005B3817" w:rsidRPr="00340BBC">
        <w:rPr>
          <w:rFonts w:ascii="Arial" w:hAnsi="Arial" w:cs="Arial"/>
        </w:rPr>
        <w:t xml:space="preserve">Sb. </w:t>
      </w:r>
      <w:r w:rsidR="00713466" w:rsidRPr="00340BBC">
        <w:rPr>
          <w:rFonts w:ascii="Arial" w:hAnsi="Arial" w:cs="Arial"/>
        </w:rPr>
        <w:t>včetně</w:t>
      </w:r>
      <w:r w:rsidR="00713466" w:rsidRPr="00D42D5E">
        <w:rPr>
          <w:rFonts w:ascii="Arial" w:hAnsi="Arial" w:cs="Arial"/>
        </w:rPr>
        <w:t xml:space="preserve"> souvisejících vyhlášek a nařízení</w:t>
      </w:r>
      <w:r w:rsidR="005B3817" w:rsidRPr="00D42D5E">
        <w:rPr>
          <w:rFonts w:ascii="Arial" w:hAnsi="Arial" w:cs="Arial"/>
        </w:rPr>
        <w:t>,</w:t>
      </w:r>
      <w:r w:rsidR="00713466" w:rsidRPr="00D42D5E">
        <w:rPr>
          <w:rFonts w:ascii="Arial" w:hAnsi="Arial" w:cs="Arial"/>
        </w:rPr>
        <w:t xml:space="preserve"> a to v souvislosti s činnostmi koordinátora bezpečnosti práce.</w:t>
      </w:r>
      <w:r w:rsidR="005B3817" w:rsidRPr="00D42D5E">
        <w:rPr>
          <w:rFonts w:ascii="Arial" w:hAnsi="Arial" w:cs="Arial"/>
        </w:rPr>
        <w:t xml:space="preserve"> Veškeré případné mimořádné </w:t>
      </w:r>
      <w:r w:rsidR="003A12B5" w:rsidRPr="00D42D5E">
        <w:rPr>
          <w:rFonts w:ascii="Arial" w:hAnsi="Arial" w:cs="Arial"/>
        </w:rPr>
        <w:t xml:space="preserve">události na stavbě včetně náhrady vzniklé škody zhotovitel </w:t>
      </w:r>
      <w:proofErr w:type="gramStart"/>
      <w:r w:rsidR="003A12B5" w:rsidRPr="00D42D5E">
        <w:rPr>
          <w:rFonts w:ascii="Arial" w:hAnsi="Arial" w:cs="Arial"/>
        </w:rPr>
        <w:t>řeší</w:t>
      </w:r>
      <w:proofErr w:type="gramEnd"/>
      <w:r w:rsidR="003A12B5" w:rsidRPr="00D42D5E">
        <w:rPr>
          <w:rFonts w:ascii="Arial" w:hAnsi="Arial" w:cs="Arial"/>
        </w:rPr>
        <w:t xml:space="preserve">, odstraňuje a případně nahrazuje ze svých prostředků. Od data převzetí staveniště zhotovitelem od objednatele až do doby jeho zpětného předání je zhotovitel povinen udržovat na staveništi a v jeho okolí pořádek. Veškeré náklady s tímto spojené jdou k tíži zhotoviteli. </w:t>
      </w:r>
    </w:p>
    <w:p w14:paraId="477B6BF3" w14:textId="77777777" w:rsidR="003A12B5" w:rsidRPr="00D42D5E" w:rsidRDefault="00C24188" w:rsidP="00C61197">
      <w:pPr>
        <w:pStyle w:val="Zkladntext"/>
        <w:ind w:right="-483" w:hanging="567"/>
        <w:rPr>
          <w:rFonts w:ascii="Arial" w:hAnsi="Arial" w:cs="Arial"/>
        </w:rPr>
      </w:pPr>
      <w:r>
        <w:t xml:space="preserve"> </w:t>
      </w:r>
      <w:r w:rsidR="00240D43">
        <w:rPr>
          <w:rFonts w:ascii="Arial" w:hAnsi="Arial" w:cs="Arial"/>
        </w:rPr>
        <w:t>8</w:t>
      </w:r>
      <w:r w:rsidR="003A12B5" w:rsidRPr="00D42D5E">
        <w:rPr>
          <w:rFonts w:ascii="Arial" w:hAnsi="Arial" w:cs="Arial"/>
        </w:rPr>
        <w:t>.</w:t>
      </w:r>
      <w:r w:rsidR="00B871C4">
        <w:rPr>
          <w:rFonts w:ascii="Arial" w:hAnsi="Arial" w:cs="Arial"/>
        </w:rPr>
        <w:t>3</w:t>
      </w:r>
      <w:r w:rsidR="008931F2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V případě, že zhotovitel provede dodávky a práce v rozporu s projektovou dokumentací, aniž by</w:t>
      </w:r>
      <w:r w:rsidR="00B871C4">
        <w:rPr>
          <w:rFonts w:ascii="Arial" w:hAnsi="Arial" w:cs="Arial"/>
        </w:rPr>
        <w:t xml:space="preserve"> k tomu měl souhlas objednatele</w:t>
      </w:r>
      <w:r w:rsidR="003A12B5" w:rsidRPr="00D42D5E">
        <w:rPr>
          <w:rFonts w:ascii="Arial" w:hAnsi="Arial" w:cs="Arial"/>
        </w:rPr>
        <w:t>, je povinen na jeho pokyn uvést takto realizovanou část díla na své náklady do původního stavu. Termín dokončení díla se tímto nemění.</w:t>
      </w:r>
      <w:r w:rsidR="00415FC2" w:rsidRPr="00D42D5E">
        <w:rPr>
          <w:rFonts w:ascii="Arial" w:hAnsi="Arial" w:cs="Arial"/>
        </w:rPr>
        <w:t xml:space="preserve"> V</w:t>
      </w:r>
      <w:r w:rsidR="008931F2" w:rsidRPr="00D42D5E">
        <w:rPr>
          <w:rFonts w:ascii="Arial" w:hAnsi="Arial" w:cs="Arial"/>
        </w:rPr>
        <w:t> </w:t>
      </w:r>
      <w:r w:rsidR="00415FC2" w:rsidRPr="00D42D5E">
        <w:rPr>
          <w:rFonts w:ascii="Arial" w:hAnsi="Arial" w:cs="Arial"/>
        </w:rPr>
        <w:t>případě</w:t>
      </w:r>
      <w:r w:rsidR="008931F2" w:rsidRPr="00D42D5E">
        <w:rPr>
          <w:rFonts w:ascii="Arial" w:hAnsi="Arial" w:cs="Arial"/>
        </w:rPr>
        <w:t xml:space="preserve">, </w:t>
      </w:r>
      <w:r w:rsidR="00415FC2" w:rsidRPr="00D42D5E">
        <w:rPr>
          <w:rFonts w:ascii="Arial" w:hAnsi="Arial" w:cs="Arial"/>
        </w:rPr>
        <w:t xml:space="preserve">že zhotovitel zjistí v předané dokumentaci rozpor </w:t>
      </w:r>
      <w:r w:rsidR="00415FC2" w:rsidRPr="00D42D5E">
        <w:rPr>
          <w:rFonts w:ascii="Arial" w:hAnsi="Arial" w:cs="Arial"/>
        </w:rPr>
        <w:lastRenderedPageBreak/>
        <w:t>s platnými normami, vyhláškami nebo zákony,</w:t>
      </w:r>
      <w:r w:rsidR="008931F2" w:rsidRPr="00D42D5E">
        <w:rPr>
          <w:rFonts w:ascii="Arial" w:hAnsi="Arial" w:cs="Arial"/>
        </w:rPr>
        <w:t xml:space="preserve"> </w:t>
      </w:r>
      <w:r w:rsidR="00415FC2" w:rsidRPr="00D42D5E">
        <w:rPr>
          <w:rFonts w:ascii="Arial" w:hAnsi="Arial" w:cs="Arial"/>
        </w:rPr>
        <w:t xml:space="preserve">případně koordinační </w:t>
      </w:r>
      <w:proofErr w:type="gramStart"/>
      <w:r w:rsidR="00415FC2" w:rsidRPr="00D42D5E">
        <w:rPr>
          <w:rFonts w:ascii="Arial" w:hAnsi="Arial" w:cs="Arial"/>
        </w:rPr>
        <w:t>nedostatky - je</w:t>
      </w:r>
      <w:proofErr w:type="gramEnd"/>
      <w:r w:rsidR="00415FC2" w:rsidRPr="00D42D5E">
        <w:rPr>
          <w:rFonts w:ascii="Arial" w:hAnsi="Arial" w:cs="Arial"/>
        </w:rPr>
        <w:t xml:space="preserve"> jeho povinností na tento rozpor objednatele písemně </w:t>
      </w:r>
      <w:r w:rsidR="008931F2" w:rsidRPr="00D42D5E">
        <w:rPr>
          <w:rFonts w:ascii="Arial" w:hAnsi="Arial" w:cs="Arial"/>
        </w:rPr>
        <w:t>v předstihu upozornit</w:t>
      </w:r>
      <w:r w:rsidR="00415FC2" w:rsidRPr="00D42D5E">
        <w:rPr>
          <w:rFonts w:ascii="Arial" w:hAnsi="Arial" w:cs="Arial"/>
        </w:rPr>
        <w:t>.</w:t>
      </w:r>
    </w:p>
    <w:p w14:paraId="64E917CD" w14:textId="77777777" w:rsidR="00D71717" w:rsidRPr="00D42D5E" w:rsidRDefault="00240D43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8</w:t>
      </w:r>
      <w:r w:rsidR="002C087A" w:rsidRPr="00D42D5E">
        <w:rPr>
          <w:rFonts w:ascii="Arial" w:hAnsi="Arial" w:cs="Arial"/>
          <w:snapToGrid w:val="0"/>
          <w:sz w:val="24"/>
        </w:rPr>
        <w:t>.</w:t>
      </w:r>
      <w:r w:rsidR="00B871C4">
        <w:rPr>
          <w:rFonts w:ascii="Arial" w:hAnsi="Arial" w:cs="Arial"/>
          <w:snapToGrid w:val="0"/>
          <w:sz w:val="24"/>
        </w:rPr>
        <w:t>4</w:t>
      </w:r>
      <w:r w:rsidR="008931F2" w:rsidRPr="00D42D5E">
        <w:rPr>
          <w:rFonts w:ascii="Arial" w:hAnsi="Arial" w:cs="Arial"/>
          <w:snapToGrid w:val="0"/>
          <w:sz w:val="24"/>
        </w:rPr>
        <w:tab/>
      </w:r>
      <w:r w:rsidR="00D71717" w:rsidRPr="00D42D5E">
        <w:rPr>
          <w:rFonts w:ascii="Arial" w:hAnsi="Arial" w:cs="Arial"/>
          <w:snapToGrid w:val="0"/>
          <w:sz w:val="24"/>
        </w:rPr>
        <w:t xml:space="preserve">V průběhu zhotovování </w:t>
      </w:r>
      <w:r w:rsidR="008931F2" w:rsidRPr="00D42D5E">
        <w:rPr>
          <w:rFonts w:ascii="Arial" w:hAnsi="Arial" w:cs="Arial"/>
          <w:snapToGrid w:val="0"/>
          <w:sz w:val="24"/>
        </w:rPr>
        <w:t>d</w:t>
      </w:r>
      <w:r w:rsidR="00D71717" w:rsidRPr="00D42D5E">
        <w:rPr>
          <w:rFonts w:ascii="Arial" w:hAnsi="Arial" w:cs="Arial"/>
          <w:snapToGrid w:val="0"/>
          <w:sz w:val="24"/>
        </w:rPr>
        <w:t xml:space="preserve">íla se budou konat kontrolní dny, jichž jsou povinni se zúčastnit pověření zástupci obou </w:t>
      </w:r>
      <w:r w:rsidR="008931F2" w:rsidRPr="00D42D5E">
        <w:rPr>
          <w:rFonts w:ascii="Arial" w:hAnsi="Arial" w:cs="Arial"/>
          <w:snapToGrid w:val="0"/>
          <w:sz w:val="24"/>
        </w:rPr>
        <w:t>s</w:t>
      </w:r>
      <w:r w:rsidR="00D71717" w:rsidRPr="00D42D5E">
        <w:rPr>
          <w:rFonts w:ascii="Arial" w:hAnsi="Arial" w:cs="Arial"/>
          <w:snapToGrid w:val="0"/>
          <w:sz w:val="24"/>
        </w:rPr>
        <w:t xml:space="preserve">mluvních stran a </w:t>
      </w:r>
      <w:r w:rsidR="008931F2" w:rsidRPr="00D42D5E">
        <w:rPr>
          <w:rFonts w:ascii="Arial" w:hAnsi="Arial" w:cs="Arial"/>
          <w:snapToGrid w:val="0"/>
          <w:sz w:val="24"/>
        </w:rPr>
        <w:t>z</w:t>
      </w:r>
      <w:r w:rsidR="00D71717" w:rsidRPr="00D42D5E">
        <w:rPr>
          <w:rFonts w:ascii="Arial" w:hAnsi="Arial" w:cs="Arial"/>
          <w:snapToGrid w:val="0"/>
          <w:sz w:val="24"/>
        </w:rPr>
        <w:t xml:space="preserve">hotovitel je povinen v případě potřeby zajistit účast svých </w:t>
      </w:r>
      <w:r w:rsidR="00806435">
        <w:rPr>
          <w:rFonts w:ascii="Arial" w:hAnsi="Arial" w:cs="Arial"/>
          <w:snapToGrid w:val="0"/>
          <w:sz w:val="24"/>
        </w:rPr>
        <w:t>podzhotovitelů</w:t>
      </w:r>
      <w:r w:rsidR="00D71717" w:rsidRPr="00D42D5E">
        <w:rPr>
          <w:rFonts w:ascii="Arial" w:hAnsi="Arial" w:cs="Arial"/>
          <w:snapToGrid w:val="0"/>
          <w:sz w:val="24"/>
        </w:rPr>
        <w:t xml:space="preserve">, event. výrobců materiálů, výrobků atd. použitých při zhotovování </w:t>
      </w:r>
      <w:r w:rsidR="008931F2" w:rsidRPr="00D42D5E">
        <w:rPr>
          <w:rFonts w:ascii="Arial" w:hAnsi="Arial" w:cs="Arial"/>
          <w:snapToGrid w:val="0"/>
          <w:sz w:val="24"/>
        </w:rPr>
        <w:t>d</w:t>
      </w:r>
      <w:r w:rsidR="00D71717" w:rsidRPr="00D42D5E">
        <w:rPr>
          <w:rFonts w:ascii="Arial" w:hAnsi="Arial" w:cs="Arial"/>
          <w:snapToGrid w:val="0"/>
          <w:sz w:val="24"/>
        </w:rPr>
        <w:t>íla.</w:t>
      </w:r>
    </w:p>
    <w:p w14:paraId="5D42FB19" w14:textId="77777777" w:rsidR="00622786" w:rsidRDefault="00D71717" w:rsidP="00C46648">
      <w:pPr>
        <w:spacing w:before="120"/>
        <w:ind w:left="-567" w:right="-483"/>
        <w:jc w:val="both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D42D5E">
        <w:rPr>
          <w:rFonts w:ascii="Arial" w:hAnsi="Arial" w:cs="Arial"/>
          <w:b/>
          <w:snapToGrid w:val="0"/>
          <w:color w:val="FF0000"/>
          <w:sz w:val="24"/>
        </w:rPr>
        <w:t xml:space="preserve"> </w:t>
      </w:r>
    </w:p>
    <w:p w14:paraId="6DA7CFF0" w14:textId="77777777" w:rsidR="008E395B" w:rsidRPr="00622786" w:rsidRDefault="00B871C4" w:rsidP="00622786">
      <w:pPr>
        <w:spacing w:before="120"/>
        <w:ind w:left="-567" w:right="-483"/>
        <w:jc w:val="center"/>
        <w:rPr>
          <w:rFonts w:ascii="Arial" w:hAnsi="Arial" w:cs="Arial"/>
          <w:b/>
          <w:snapToGrid w:val="0"/>
          <w:color w:val="FF0000"/>
          <w:sz w:val="24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I</w:t>
      </w:r>
      <w:r w:rsidR="00240D43" w:rsidRPr="00B93D8A">
        <w:rPr>
          <w:rFonts w:ascii="Arial" w:hAnsi="Arial" w:cs="Arial"/>
          <w:b/>
          <w:smallCaps/>
          <w:snapToGrid w:val="0"/>
          <w:sz w:val="26"/>
          <w:szCs w:val="26"/>
        </w:rPr>
        <w:t>X</w:t>
      </w: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.</w:t>
      </w:r>
    </w:p>
    <w:p w14:paraId="59E10C91" w14:textId="77777777" w:rsidR="003A12B5" w:rsidRPr="00B93D8A" w:rsidRDefault="003A12B5" w:rsidP="00B93D8A">
      <w:pPr>
        <w:ind w:left="-567" w:right="-482"/>
        <w:jc w:val="center"/>
        <w:rPr>
          <w:rFonts w:ascii="Arial" w:hAnsi="Arial" w:cs="Arial"/>
          <w:b/>
          <w:smallCaps/>
          <w:snapToGrid w:val="0"/>
          <w:sz w:val="26"/>
          <w:szCs w:val="26"/>
        </w:rPr>
      </w:pPr>
      <w:r w:rsidRPr="00B93D8A">
        <w:rPr>
          <w:rFonts w:ascii="Arial" w:hAnsi="Arial" w:cs="Arial"/>
          <w:b/>
          <w:smallCaps/>
          <w:snapToGrid w:val="0"/>
          <w:sz w:val="26"/>
          <w:szCs w:val="26"/>
        </w:rPr>
        <w:t>Závěrečná ustanovení</w:t>
      </w:r>
    </w:p>
    <w:p w14:paraId="29AC038C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12B5" w:rsidRPr="00D42D5E">
        <w:rPr>
          <w:rFonts w:ascii="Arial" w:hAnsi="Arial" w:cs="Arial"/>
        </w:rPr>
        <w:t>.1</w:t>
      </w:r>
      <w:r w:rsidR="008931F2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Nestanoví-li tato smlouva odchylně, řídí se právní vztahy mezi stranami touto smlouvou a obec</w:t>
      </w:r>
      <w:r w:rsidR="00B871C4">
        <w:rPr>
          <w:rFonts w:ascii="Arial" w:hAnsi="Arial" w:cs="Arial"/>
        </w:rPr>
        <w:t>ně závaznými právními předpisy.</w:t>
      </w:r>
    </w:p>
    <w:p w14:paraId="4710E8C7" w14:textId="77777777" w:rsidR="003A12B5" w:rsidRPr="00D42D5E" w:rsidRDefault="00240D43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9</w:t>
      </w:r>
      <w:r w:rsidR="003A12B5" w:rsidRPr="00D42D5E">
        <w:rPr>
          <w:rFonts w:ascii="Arial" w:hAnsi="Arial" w:cs="Arial"/>
          <w:snapToGrid w:val="0"/>
          <w:sz w:val="24"/>
        </w:rPr>
        <w:t>.2</w:t>
      </w:r>
      <w:r w:rsidR="008931F2" w:rsidRPr="00D42D5E">
        <w:rPr>
          <w:rFonts w:ascii="Arial" w:hAnsi="Arial" w:cs="Arial"/>
          <w:snapToGrid w:val="0"/>
          <w:sz w:val="24"/>
        </w:rPr>
        <w:tab/>
      </w:r>
      <w:r w:rsidR="003A12B5" w:rsidRPr="00D42D5E">
        <w:rPr>
          <w:rFonts w:ascii="Arial" w:hAnsi="Arial" w:cs="Arial"/>
          <w:snapToGrid w:val="0"/>
          <w:sz w:val="24"/>
        </w:rPr>
        <w:t>Veškeré změny této smlouvy lze provádět pouze píse</w:t>
      </w:r>
      <w:r w:rsidR="00B871C4">
        <w:rPr>
          <w:rFonts w:ascii="Arial" w:hAnsi="Arial" w:cs="Arial"/>
          <w:snapToGrid w:val="0"/>
          <w:sz w:val="24"/>
        </w:rPr>
        <w:t>mně ve formě dodatku ke smlouvě</w:t>
      </w:r>
      <w:r w:rsidR="003A12B5" w:rsidRPr="00D42D5E">
        <w:rPr>
          <w:rFonts w:ascii="Arial" w:hAnsi="Arial" w:cs="Arial"/>
          <w:snapToGrid w:val="0"/>
          <w:sz w:val="24"/>
        </w:rPr>
        <w:t>.</w:t>
      </w:r>
    </w:p>
    <w:p w14:paraId="6EBEE8BE" w14:textId="77777777" w:rsidR="003A12B5" w:rsidRPr="00D42D5E" w:rsidRDefault="00240D43" w:rsidP="00C61197">
      <w:pPr>
        <w:spacing w:before="120"/>
        <w:ind w:right="-483" w:hanging="567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9</w:t>
      </w:r>
      <w:r w:rsidR="003A12B5" w:rsidRPr="00D42D5E">
        <w:rPr>
          <w:rFonts w:ascii="Arial" w:hAnsi="Arial" w:cs="Arial"/>
          <w:snapToGrid w:val="0"/>
          <w:sz w:val="24"/>
        </w:rPr>
        <w:t>.</w:t>
      </w:r>
      <w:r w:rsidR="00B871C4">
        <w:rPr>
          <w:rFonts w:ascii="Arial" w:hAnsi="Arial" w:cs="Arial"/>
          <w:snapToGrid w:val="0"/>
          <w:sz w:val="24"/>
        </w:rPr>
        <w:t>3</w:t>
      </w:r>
      <w:r w:rsidR="00C61197" w:rsidRPr="00D42D5E">
        <w:rPr>
          <w:rFonts w:ascii="Arial" w:hAnsi="Arial" w:cs="Arial"/>
          <w:snapToGrid w:val="0"/>
          <w:sz w:val="24"/>
        </w:rPr>
        <w:tab/>
      </w:r>
      <w:r w:rsidR="003A12B5" w:rsidRPr="00D42D5E">
        <w:rPr>
          <w:rFonts w:ascii="Arial" w:hAnsi="Arial" w:cs="Arial"/>
          <w:snapToGrid w:val="0"/>
          <w:sz w:val="24"/>
        </w:rPr>
        <w:t>Nedílnou součástí této smlouvy jsou následující přílohy:</w:t>
      </w:r>
    </w:p>
    <w:p w14:paraId="2CF3A1AF" w14:textId="77777777" w:rsidR="008931F2" w:rsidRPr="00D42D5E" w:rsidRDefault="008931F2" w:rsidP="00B871C4">
      <w:pPr>
        <w:spacing w:before="120"/>
        <w:ind w:right="-483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 xml:space="preserve">Příloha </w:t>
      </w:r>
      <w:r w:rsidR="003A12B5" w:rsidRPr="00D42D5E">
        <w:rPr>
          <w:rFonts w:ascii="Arial" w:hAnsi="Arial" w:cs="Arial"/>
          <w:snapToGrid w:val="0"/>
          <w:sz w:val="24"/>
        </w:rPr>
        <w:t>č.</w:t>
      </w:r>
      <w:r w:rsidRPr="00D42D5E">
        <w:rPr>
          <w:rFonts w:ascii="Arial" w:hAnsi="Arial" w:cs="Arial"/>
          <w:snapToGrid w:val="0"/>
          <w:sz w:val="24"/>
        </w:rPr>
        <w:t xml:space="preserve"> </w:t>
      </w:r>
      <w:r w:rsidR="00934958">
        <w:rPr>
          <w:rFonts w:ascii="Arial" w:hAnsi="Arial" w:cs="Arial"/>
          <w:snapToGrid w:val="0"/>
          <w:sz w:val="24"/>
        </w:rPr>
        <w:t>1</w:t>
      </w:r>
      <w:r w:rsidR="003A12B5" w:rsidRPr="00D42D5E">
        <w:rPr>
          <w:rFonts w:ascii="Arial" w:hAnsi="Arial" w:cs="Arial"/>
          <w:snapToGrid w:val="0"/>
          <w:sz w:val="24"/>
        </w:rPr>
        <w:t xml:space="preserve"> - Nabídka zhotovitele vč. </w:t>
      </w:r>
      <w:r w:rsidR="00B871C4">
        <w:rPr>
          <w:rFonts w:ascii="Arial" w:hAnsi="Arial" w:cs="Arial"/>
          <w:snapToGrid w:val="0"/>
          <w:sz w:val="24"/>
        </w:rPr>
        <w:t>oceněného výkazu výměr</w:t>
      </w:r>
      <w:r w:rsidR="00E84D36">
        <w:rPr>
          <w:rFonts w:ascii="Arial" w:hAnsi="Arial" w:cs="Arial"/>
          <w:snapToGrid w:val="0"/>
          <w:sz w:val="24"/>
        </w:rPr>
        <w:t xml:space="preserve"> – nedílná součást smlouvy</w:t>
      </w:r>
    </w:p>
    <w:p w14:paraId="198E7657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12B5" w:rsidRPr="00D42D5E">
        <w:rPr>
          <w:rFonts w:ascii="Arial" w:hAnsi="Arial" w:cs="Arial"/>
        </w:rPr>
        <w:t>.</w:t>
      </w:r>
      <w:r w:rsidR="00B871C4">
        <w:rPr>
          <w:rFonts w:ascii="Arial" w:hAnsi="Arial" w:cs="Arial"/>
        </w:rPr>
        <w:t>4</w:t>
      </w:r>
      <w:r w:rsidR="008931F2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 xml:space="preserve">Tato smlouva je vyhotovena ve </w:t>
      </w:r>
      <w:r w:rsidR="00580C0A" w:rsidRPr="00D42D5E">
        <w:rPr>
          <w:rFonts w:ascii="Arial" w:hAnsi="Arial" w:cs="Arial"/>
        </w:rPr>
        <w:t>2</w:t>
      </w:r>
      <w:r w:rsidR="003A12B5" w:rsidRPr="00D42D5E">
        <w:rPr>
          <w:rFonts w:ascii="Arial" w:hAnsi="Arial" w:cs="Arial"/>
        </w:rPr>
        <w:t xml:space="preserve"> stejnopisech, z nichž každá ze stran </w:t>
      </w:r>
      <w:proofErr w:type="gramStart"/>
      <w:r w:rsidR="003A12B5" w:rsidRPr="00D42D5E">
        <w:rPr>
          <w:rFonts w:ascii="Arial" w:hAnsi="Arial" w:cs="Arial"/>
        </w:rPr>
        <w:t>obdrží</w:t>
      </w:r>
      <w:proofErr w:type="gramEnd"/>
      <w:r w:rsidR="003A12B5" w:rsidRPr="00D42D5E">
        <w:rPr>
          <w:rFonts w:ascii="Arial" w:hAnsi="Arial" w:cs="Arial"/>
        </w:rPr>
        <w:t xml:space="preserve"> po </w:t>
      </w:r>
      <w:r w:rsidR="00580C0A" w:rsidRPr="00D42D5E">
        <w:rPr>
          <w:rFonts w:ascii="Arial" w:hAnsi="Arial" w:cs="Arial"/>
        </w:rPr>
        <w:t>jednom</w:t>
      </w:r>
      <w:r w:rsidR="003A12B5" w:rsidRPr="00D42D5E">
        <w:rPr>
          <w:rFonts w:ascii="Arial" w:hAnsi="Arial" w:cs="Arial"/>
        </w:rPr>
        <w:t xml:space="preserve"> vyhotovení.</w:t>
      </w:r>
    </w:p>
    <w:p w14:paraId="095EB130" w14:textId="77777777" w:rsidR="003A12B5" w:rsidRPr="00D42D5E" w:rsidRDefault="00240D43" w:rsidP="00C61197">
      <w:pPr>
        <w:pStyle w:val="Zkladntext"/>
        <w:ind w:right="-483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931F2" w:rsidRPr="00D42D5E">
        <w:rPr>
          <w:rFonts w:ascii="Arial" w:hAnsi="Arial" w:cs="Arial"/>
        </w:rPr>
        <w:t>.</w:t>
      </w:r>
      <w:r w:rsidR="00B871C4">
        <w:rPr>
          <w:rFonts w:ascii="Arial" w:hAnsi="Arial" w:cs="Arial"/>
        </w:rPr>
        <w:t>5</w:t>
      </w:r>
      <w:r w:rsidR="00C61197" w:rsidRPr="00D42D5E">
        <w:rPr>
          <w:rFonts w:ascii="Arial" w:hAnsi="Arial" w:cs="Arial"/>
        </w:rPr>
        <w:tab/>
      </w:r>
      <w:r w:rsidR="003A12B5" w:rsidRPr="00D42D5E">
        <w:rPr>
          <w:rFonts w:ascii="Arial" w:hAnsi="Arial" w:cs="Arial"/>
        </w:rPr>
        <w:t>Tato smlouva nabývá účinnosti dnem jejího podpisu oběma smluvními stranami.</w:t>
      </w:r>
    </w:p>
    <w:p w14:paraId="10C04027" w14:textId="77777777" w:rsidR="003A12B5" w:rsidRDefault="003A12B5" w:rsidP="002460B4">
      <w:pPr>
        <w:spacing w:before="120"/>
        <w:ind w:left="-567" w:right="-483"/>
        <w:jc w:val="both"/>
        <w:rPr>
          <w:rFonts w:ascii="Arial" w:hAnsi="Arial" w:cs="Arial"/>
          <w:snapToGrid w:val="0"/>
          <w:sz w:val="24"/>
        </w:rPr>
      </w:pPr>
    </w:p>
    <w:p w14:paraId="3A69D71C" w14:textId="77777777" w:rsidR="00BC7CA6" w:rsidRDefault="00BC7CA6" w:rsidP="002460B4">
      <w:pPr>
        <w:spacing w:before="120"/>
        <w:ind w:left="-567" w:right="-483"/>
        <w:jc w:val="both"/>
        <w:rPr>
          <w:rFonts w:ascii="Arial" w:hAnsi="Arial" w:cs="Arial"/>
          <w:snapToGrid w:val="0"/>
          <w:sz w:val="24"/>
        </w:rPr>
      </w:pPr>
    </w:p>
    <w:p w14:paraId="096E16D4" w14:textId="33C4BFAB" w:rsidR="003A12B5" w:rsidRPr="00D42D5E" w:rsidRDefault="003A12B5" w:rsidP="002460B4">
      <w:pPr>
        <w:spacing w:before="120"/>
        <w:ind w:left="-567" w:right="-483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>V</w:t>
      </w:r>
      <w:r w:rsidR="00C92E2A">
        <w:rPr>
          <w:rFonts w:ascii="Arial" w:hAnsi="Arial" w:cs="Arial"/>
          <w:snapToGrid w:val="0"/>
          <w:sz w:val="24"/>
        </w:rPr>
        <w:t xml:space="preserve"> Mladé Boleslavi dne    </w:t>
      </w:r>
      <w:r w:rsidR="00A527C0">
        <w:rPr>
          <w:rFonts w:ascii="Arial" w:hAnsi="Arial" w:cs="Arial"/>
          <w:snapToGrid w:val="0"/>
          <w:sz w:val="24"/>
        </w:rPr>
        <w:t>28. 8. 2023</w:t>
      </w:r>
      <w:r w:rsidR="00C92E2A">
        <w:rPr>
          <w:rFonts w:ascii="Arial" w:hAnsi="Arial" w:cs="Arial"/>
          <w:snapToGrid w:val="0"/>
          <w:sz w:val="24"/>
        </w:rPr>
        <w:t xml:space="preserve">                                v Mladé Boleslavi dne </w:t>
      </w:r>
      <w:r w:rsidR="008239C6">
        <w:rPr>
          <w:rFonts w:ascii="Arial" w:hAnsi="Arial" w:cs="Arial"/>
          <w:snapToGrid w:val="0"/>
          <w:sz w:val="24"/>
        </w:rPr>
        <w:t>28. 8. 2023</w:t>
      </w:r>
      <w:r w:rsidR="00934958">
        <w:rPr>
          <w:rFonts w:ascii="Arial" w:hAnsi="Arial" w:cs="Arial"/>
          <w:snapToGrid w:val="0"/>
          <w:sz w:val="24"/>
        </w:rPr>
        <w:tab/>
      </w:r>
      <w:r w:rsidR="00934958">
        <w:rPr>
          <w:rFonts w:ascii="Arial" w:hAnsi="Arial" w:cs="Arial"/>
          <w:snapToGrid w:val="0"/>
          <w:sz w:val="24"/>
        </w:rPr>
        <w:tab/>
      </w:r>
    </w:p>
    <w:p w14:paraId="5F6E8BB2" w14:textId="77777777" w:rsidR="00602B97" w:rsidRDefault="00602B97" w:rsidP="00602B97">
      <w:pPr>
        <w:spacing w:before="120"/>
        <w:ind w:right="-483"/>
        <w:jc w:val="both"/>
        <w:rPr>
          <w:rFonts w:ascii="Arial" w:hAnsi="Arial" w:cs="Arial"/>
          <w:snapToGrid w:val="0"/>
          <w:sz w:val="24"/>
        </w:rPr>
      </w:pPr>
    </w:p>
    <w:p w14:paraId="2EF20CD9" w14:textId="77777777" w:rsidR="00602B97" w:rsidRDefault="00602B97" w:rsidP="00602B97">
      <w:pPr>
        <w:spacing w:before="120"/>
        <w:ind w:right="-483"/>
        <w:jc w:val="both"/>
        <w:rPr>
          <w:rFonts w:ascii="Arial" w:hAnsi="Arial" w:cs="Arial"/>
          <w:snapToGrid w:val="0"/>
          <w:sz w:val="24"/>
        </w:rPr>
      </w:pPr>
    </w:p>
    <w:p w14:paraId="16E3AADD" w14:textId="77777777" w:rsidR="00324B7A" w:rsidRDefault="00324B7A" w:rsidP="00602B97">
      <w:pPr>
        <w:spacing w:before="120"/>
        <w:ind w:right="-483"/>
        <w:jc w:val="both"/>
        <w:rPr>
          <w:rFonts w:ascii="Arial" w:hAnsi="Arial" w:cs="Arial"/>
          <w:snapToGrid w:val="0"/>
          <w:sz w:val="24"/>
        </w:rPr>
      </w:pPr>
    </w:p>
    <w:p w14:paraId="371EA572" w14:textId="73BE18FF" w:rsidR="00231FE3" w:rsidRDefault="00E87CBE" w:rsidP="00231FE3">
      <w:pPr>
        <w:spacing w:before="120"/>
        <w:ind w:left="-567" w:right="-483"/>
        <w:jc w:val="both"/>
        <w:rPr>
          <w:rFonts w:ascii="Arial" w:hAnsi="Arial" w:cs="Arial"/>
          <w:snapToGrid w:val="0"/>
          <w:sz w:val="24"/>
        </w:rPr>
      </w:pPr>
      <w:r w:rsidRPr="00D42D5E">
        <w:rPr>
          <w:rFonts w:ascii="Arial" w:hAnsi="Arial" w:cs="Arial"/>
          <w:snapToGrid w:val="0"/>
          <w:sz w:val="24"/>
        </w:rPr>
        <w:t xml:space="preserve"> </w:t>
      </w:r>
      <w:r w:rsidR="006A4B03" w:rsidRPr="00D42D5E">
        <w:rPr>
          <w:rFonts w:ascii="Arial" w:hAnsi="Arial" w:cs="Arial"/>
          <w:snapToGrid w:val="0"/>
          <w:sz w:val="24"/>
        </w:rPr>
        <w:t>.....................................</w:t>
      </w:r>
      <w:r w:rsidR="00240D43">
        <w:rPr>
          <w:rFonts w:ascii="Arial" w:hAnsi="Arial" w:cs="Arial"/>
          <w:snapToGrid w:val="0"/>
          <w:sz w:val="24"/>
        </w:rPr>
        <w:t>..</w:t>
      </w:r>
      <w:r w:rsidR="006A4B03" w:rsidRPr="00D42D5E">
        <w:rPr>
          <w:rFonts w:ascii="Arial" w:hAnsi="Arial" w:cs="Arial"/>
          <w:snapToGrid w:val="0"/>
          <w:sz w:val="24"/>
        </w:rPr>
        <w:t xml:space="preserve">....................   </w:t>
      </w:r>
      <w:r w:rsidRPr="00D42D5E">
        <w:rPr>
          <w:rFonts w:ascii="Arial" w:hAnsi="Arial" w:cs="Arial"/>
          <w:snapToGrid w:val="0"/>
          <w:sz w:val="24"/>
        </w:rPr>
        <w:t xml:space="preserve">            </w:t>
      </w:r>
      <w:r w:rsidR="00C91D32">
        <w:rPr>
          <w:rFonts w:ascii="Arial" w:hAnsi="Arial" w:cs="Arial"/>
          <w:snapToGrid w:val="0"/>
          <w:sz w:val="24"/>
        </w:rPr>
        <w:t xml:space="preserve">     ..</w:t>
      </w:r>
      <w:r w:rsidR="00FE51CE">
        <w:rPr>
          <w:rFonts w:ascii="Arial" w:hAnsi="Arial" w:cs="Arial"/>
          <w:snapToGrid w:val="0"/>
          <w:sz w:val="24"/>
        </w:rPr>
        <w:t>......</w:t>
      </w:r>
      <w:r w:rsidR="00240D43">
        <w:rPr>
          <w:rFonts w:ascii="Arial" w:hAnsi="Arial" w:cs="Arial"/>
          <w:snapToGrid w:val="0"/>
          <w:sz w:val="24"/>
        </w:rPr>
        <w:t>....</w:t>
      </w:r>
      <w:r w:rsidR="00FE51CE">
        <w:rPr>
          <w:rFonts w:ascii="Arial" w:hAnsi="Arial" w:cs="Arial"/>
          <w:snapToGrid w:val="0"/>
          <w:sz w:val="24"/>
        </w:rPr>
        <w:t>.</w:t>
      </w:r>
      <w:r w:rsidR="006A4B03" w:rsidRPr="00D42D5E">
        <w:rPr>
          <w:rFonts w:ascii="Arial" w:hAnsi="Arial" w:cs="Arial"/>
          <w:snapToGrid w:val="0"/>
          <w:sz w:val="24"/>
        </w:rPr>
        <w:t>.............</w:t>
      </w:r>
      <w:r w:rsidRPr="00D42D5E">
        <w:rPr>
          <w:rFonts w:ascii="Arial" w:hAnsi="Arial" w:cs="Arial"/>
          <w:snapToGrid w:val="0"/>
          <w:sz w:val="24"/>
        </w:rPr>
        <w:t>.............................</w:t>
      </w:r>
    </w:p>
    <w:p w14:paraId="75D36863" w14:textId="018BF400" w:rsidR="00C91D32" w:rsidRDefault="00C91D32" w:rsidP="00231FE3">
      <w:pPr>
        <w:spacing w:before="120"/>
        <w:ind w:left="-567" w:right="-483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                  zhotovitel                                                    </w:t>
      </w:r>
      <w:r w:rsidR="0093547B">
        <w:rPr>
          <w:rFonts w:ascii="Arial" w:hAnsi="Arial" w:cs="Arial"/>
          <w:snapToGrid w:val="0"/>
          <w:sz w:val="24"/>
        </w:rPr>
        <w:t xml:space="preserve">  objednatel </w:t>
      </w:r>
    </w:p>
    <w:p w14:paraId="2DBDD2FE" w14:textId="6EAA4C73" w:rsidR="005F43E7" w:rsidRPr="00D42D5E" w:rsidRDefault="003A5EAF" w:rsidP="005F43E7">
      <w:pPr>
        <w:ind w:left="-567" w:right="-4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14:paraId="6654262C" w14:textId="72D93F9E" w:rsidR="00534130" w:rsidRPr="00D42D5E" w:rsidRDefault="00C91D32" w:rsidP="002B7F5D">
      <w:pPr>
        <w:ind w:left="-567" w:right="-4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</w:p>
    <w:sectPr w:rsidR="00534130" w:rsidRPr="00D42D5E" w:rsidSect="00250842">
      <w:footerReference w:type="default" r:id="rId11"/>
      <w:pgSz w:w="11906" w:h="16838"/>
      <w:pgMar w:top="1701" w:right="1701" w:bottom="1701" w:left="1701" w:header="709" w:footer="9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BFC0" w14:textId="77777777" w:rsidR="000E4425" w:rsidRDefault="000E4425">
      <w:r>
        <w:separator/>
      </w:r>
    </w:p>
  </w:endnote>
  <w:endnote w:type="continuationSeparator" w:id="0">
    <w:p w14:paraId="251611D6" w14:textId="77777777" w:rsidR="000E4425" w:rsidRDefault="000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6E68" w14:textId="77777777" w:rsidR="00DC1612" w:rsidRPr="00330E77" w:rsidRDefault="00330E77" w:rsidP="00330E77">
    <w:pPr>
      <w:pStyle w:val="Zpat"/>
      <w:ind w:left="3384" w:firstLine="3816"/>
      <w:rPr>
        <w:rFonts w:asciiTheme="minorHAnsi" w:hAnsiTheme="minorHAnsi" w:cstheme="minorHAnsi"/>
        <w:sz w:val="14"/>
      </w:rPr>
    </w:pPr>
    <w:r>
      <w:t xml:space="preserve">         </w:t>
    </w:r>
    <w:r w:rsidR="00DC1612" w:rsidRPr="00330E77">
      <w:rPr>
        <w:rFonts w:asciiTheme="minorHAnsi" w:hAnsiTheme="minorHAnsi" w:cstheme="minorHAnsi"/>
        <w:sz w:val="14"/>
      </w:rPr>
      <w:t xml:space="preserve">Stránka | </w:t>
    </w:r>
    <w:r w:rsidR="0076197C" w:rsidRPr="00330E77">
      <w:rPr>
        <w:rFonts w:asciiTheme="minorHAnsi" w:hAnsiTheme="minorHAnsi" w:cstheme="minorHAnsi"/>
        <w:sz w:val="14"/>
      </w:rPr>
      <w:fldChar w:fldCharType="begin"/>
    </w:r>
    <w:r w:rsidR="00DC1612" w:rsidRPr="00330E77">
      <w:rPr>
        <w:rFonts w:asciiTheme="minorHAnsi" w:hAnsiTheme="minorHAnsi" w:cstheme="minorHAnsi"/>
        <w:sz w:val="14"/>
      </w:rPr>
      <w:instrText>PAGE   \* MERGEFORMAT</w:instrText>
    </w:r>
    <w:r w:rsidR="0076197C" w:rsidRPr="00330E77">
      <w:rPr>
        <w:rFonts w:asciiTheme="minorHAnsi" w:hAnsiTheme="minorHAnsi" w:cstheme="minorHAnsi"/>
        <w:sz w:val="14"/>
      </w:rPr>
      <w:fldChar w:fldCharType="separate"/>
    </w:r>
    <w:r w:rsidR="00227732">
      <w:rPr>
        <w:rFonts w:asciiTheme="minorHAnsi" w:hAnsiTheme="minorHAnsi" w:cstheme="minorHAnsi"/>
        <w:noProof/>
        <w:sz w:val="14"/>
      </w:rPr>
      <w:t>5</w:t>
    </w:r>
    <w:r w:rsidR="0076197C" w:rsidRPr="00330E77">
      <w:rPr>
        <w:rFonts w:asciiTheme="minorHAnsi" w:hAnsiTheme="minorHAnsi" w:cstheme="minorHAnsi"/>
        <w:sz w:val="14"/>
      </w:rPr>
      <w:fldChar w:fldCharType="end"/>
    </w:r>
  </w:p>
  <w:p w14:paraId="738D8696" w14:textId="77777777" w:rsidR="00655C90" w:rsidRDefault="00655C9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55C3" w14:textId="77777777" w:rsidR="000E4425" w:rsidRDefault="000E4425">
      <w:r>
        <w:separator/>
      </w:r>
    </w:p>
  </w:footnote>
  <w:footnote w:type="continuationSeparator" w:id="0">
    <w:p w14:paraId="6B0CAEAC" w14:textId="77777777" w:rsidR="000E4425" w:rsidRDefault="000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AC"/>
    <w:multiLevelType w:val="multilevel"/>
    <w:tmpl w:val="41CE0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A59C2"/>
    <w:multiLevelType w:val="multilevel"/>
    <w:tmpl w:val="41CE0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75E00"/>
    <w:multiLevelType w:val="hybridMultilevel"/>
    <w:tmpl w:val="C1FA2B36"/>
    <w:lvl w:ilvl="0" w:tplc="8D6E4F7C">
      <w:start w:val="7349"/>
      <w:numFmt w:val="decimal"/>
      <w:lvlText w:val="%1"/>
      <w:lvlJc w:val="left"/>
      <w:pPr>
        <w:ind w:left="94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941223B"/>
    <w:multiLevelType w:val="hybridMultilevel"/>
    <w:tmpl w:val="B1A822BE"/>
    <w:lvl w:ilvl="0" w:tplc="5396359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FE22E0"/>
    <w:multiLevelType w:val="multilevel"/>
    <w:tmpl w:val="6C44D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E007B"/>
    <w:multiLevelType w:val="hybridMultilevel"/>
    <w:tmpl w:val="51802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3EF"/>
    <w:multiLevelType w:val="multilevel"/>
    <w:tmpl w:val="41CE0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3237D9"/>
    <w:multiLevelType w:val="multilevel"/>
    <w:tmpl w:val="6C44D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AA7013"/>
    <w:multiLevelType w:val="multilevel"/>
    <w:tmpl w:val="61961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632B22"/>
    <w:multiLevelType w:val="hybridMultilevel"/>
    <w:tmpl w:val="AE207CAA"/>
    <w:lvl w:ilvl="0" w:tplc="63B81256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6D42523"/>
    <w:multiLevelType w:val="hybridMultilevel"/>
    <w:tmpl w:val="C366C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5015"/>
    <w:multiLevelType w:val="hybridMultilevel"/>
    <w:tmpl w:val="FB30F7B4"/>
    <w:lvl w:ilvl="0" w:tplc="F3860D84">
      <w:start w:val="56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BC9"/>
    <w:multiLevelType w:val="hybridMultilevel"/>
    <w:tmpl w:val="4336C2CE"/>
    <w:lvl w:ilvl="0" w:tplc="0405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842" w:hanging="360"/>
      </w:p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5F54636E"/>
    <w:multiLevelType w:val="multilevel"/>
    <w:tmpl w:val="5E5C7A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8C65EB"/>
    <w:multiLevelType w:val="multilevel"/>
    <w:tmpl w:val="4D88D5D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E8261D"/>
    <w:multiLevelType w:val="multilevel"/>
    <w:tmpl w:val="7DF6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080"/>
      </w:pPr>
      <w:rPr>
        <w:rFonts w:hint="default"/>
      </w:rPr>
    </w:lvl>
  </w:abstractNum>
  <w:abstractNum w:abstractNumId="16" w15:restartNumberingAfterBreak="0">
    <w:nsid w:val="6BF445F9"/>
    <w:multiLevelType w:val="hybridMultilevel"/>
    <w:tmpl w:val="69A0A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F0188"/>
    <w:multiLevelType w:val="hybridMultilevel"/>
    <w:tmpl w:val="CCEE42B6"/>
    <w:lvl w:ilvl="0" w:tplc="CAA4A61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BBF2CA2"/>
    <w:multiLevelType w:val="hybridMultilevel"/>
    <w:tmpl w:val="F09AE178"/>
    <w:lvl w:ilvl="0" w:tplc="42C857C8">
      <w:start w:val="734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27339">
    <w:abstractNumId w:val="3"/>
  </w:num>
  <w:num w:numId="2" w16cid:durableId="687176208">
    <w:abstractNumId w:val="16"/>
  </w:num>
  <w:num w:numId="3" w16cid:durableId="232468864">
    <w:abstractNumId w:val="0"/>
  </w:num>
  <w:num w:numId="4" w16cid:durableId="410464770">
    <w:abstractNumId w:val="6"/>
  </w:num>
  <w:num w:numId="5" w16cid:durableId="1908949802">
    <w:abstractNumId w:val="1"/>
  </w:num>
  <w:num w:numId="6" w16cid:durableId="1210416201">
    <w:abstractNumId w:val="12"/>
  </w:num>
  <w:num w:numId="7" w16cid:durableId="1059748940">
    <w:abstractNumId w:val="10"/>
  </w:num>
  <w:num w:numId="8" w16cid:durableId="77486981">
    <w:abstractNumId w:val="14"/>
  </w:num>
  <w:num w:numId="9" w16cid:durableId="1225683920">
    <w:abstractNumId w:val="15"/>
  </w:num>
  <w:num w:numId="10" w16cid:durableId="1899629119">
    <w:abstractNumId w:val="17"/>
  </w:num>
  <w:num w:numId="11" w16cid:durableId="71044713">
    <w:abstractNumId w:val="8"/>
  </w:num>
  <w:num w:numId="12" w16cid:durableId="393237972">
    <w:abstractNumId w:val="13"/>
  </w:num>
  <w:num w:numId="13" w16cid:durableId="1171139652">
    <w:abstractNumId w:val="5"/>
  </w:num>
  <w:num w:numId="14" w16cid:durableId="1132475843">
    <w:abstractNumId w:val="9"/>
  </w:num>
  <w:num w:numId="15" w16cid:durableId="469905703">
    <w:abstractNumId w:val="7"/>
  </w:num>
  <w:num w:numId="16" w16cid:durableId="556818725">
    <w:abstractNumId w:val="4"/>
  </w:num>
  <w:num w:numId="17" w16cid:durableId="20934144">
    <w:abstractNumId w:val="11"/>
  </w:num>
  <w:num w:numId="18" w16cid:durableId="991759254">
    <w:abstractNumId w:val="18"/>
  </w:num>
  <w:num w:numId="19" w16cid:durableId="167491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BA"/>
    <w:rsid w:val="000009E1"/>
    <w:rsid w:val="00014713"/>
    <w:rsid w:val="00014EB1"/>
    <w:rsid w:val="00020071"/>
    <w:rsid w:val="00020E59"/>
    <w:rsid w:val="00021F1B"/>
    <w:rsid w:val="000220D5"/>
    <w:rsid w:val="00022B31"/>
    <w:rsid w:val="00034C35"/>
    <w:rsid w:val="00034EAF"/>
    <w:rsid w:val="000428CC"/>
    <w:rsid w:val="00042D32"/>
    <w:rsid w:val="000510A4"/>
    <w:rsid w:val="000618FF"/>
    <w:rsid w:val="00065B59"/>
    <w:rsid w:val="00083095"/>
    <w:rsid w:val="00086646"/>
    <w:rsid w:val="00086CF5"/>
    <w:rsid w:val="000A185A"/>
    <w:rsid w:val="000B0DD0"/>
    <w:rsid w:val="000B2CA9"/>
    <w:rsid w:val="000B3317"/>
    <w:rsid w:val="000C29F3"/>
    <w:rsid w:val="000D46D0"/>
    <w:rsid w:val="000D6C68"/>
    <w:rsid w:val="000D7DC5"/>
    <w:rsid w:val="000E004A"/>
    <w:rsid w:val="000E4425"/>
    <w:rsid w:val="000E547A"/>
    <w:rsid w:val="000E5904"/>
    <w:rsid w:val="000F2F29"/>
    <w:rsid w:val="00106F7B"/>
    <w:rsid w:val="00116021"/>
    <w:rsid w:val="001326A5"/>
    <w:rsid w:val="00134F65"/>
    <w:rsid w:val="00135910"/>
    <w:rsid w:val="00137F8E"/>
    <w:rsid w:val="001565E1"/>
    <w:rsid w:val="00161DF8"/>
    <w:rsid w:val="00162B8D"/>
    <w:rsid w:val="001637DF"/>
    <w:rsid w:val="001714FC"/>
    <w:rsid w:val="00171CA8"/>
    <w:rsid w:val="001720D2"/>
    <w:rsid w:val="00177291"/>
    <w:rsid w:val="00185A6B"/>
    <w:rsid w:val="001921E8"/>
    <w:rsid w:val="001B2D0E"/>
    <w:rsid w:val="001C5CFD"/>
    <w:rsid w:val="001E2C4F"/>
    <w:rsid w:val="001F167B"/>
    <w:rsid w:val="002040B2"/>
    <w:rsid w:val="00204EEF"/>
    <w:rsid w:val="002204A8"/>
    <w:rsid w:val="00221F13"/>
    <w:rsid w:val="00222E9D"/>
    <w:rsid w:val="00225DBC"/>
    <w:rsid w:val="00227732"/>
    <w:rsid w:val="002305C8"/>
    <w:rsid w:val="00230D8F"/>
    <w:rsid w:val="00231FE3"/>
    <w:rsid w:val="00240D43"/>
    <w:rsid w:val="00242835"/>
    <w:rsid w:val="002460B4"/>
    <w:rsid w:val="00250842"/>
    <w:rsid w:val="00253163"/>
    <w:rsid w:val="00262733"/>
    <w:rsid w:val="00262C26"/>
    <w:rsid w:val="00263F0F"/>
    <w:rsid w:val="002671AE"/>
    <w:rsid w:val="0027410C"/>
    <w:rsid w:val="00293669"/>
    <w:rsid w:val="002A0C2E"/>
    <w:rsid w:val="002B0D53"/>
    <w:rsid w:val="002B5AA8"/>
    <w:rsid w:val="002B5FA9"/>
    <w:rsid w:val="002B7F5D"/>
    <w:rsid w:val="002C087A"/>
    <w:rsid w:val="002F16A9"/>
    <w:rsid w:val="002F5D39"/>
    <w:rsid w:val="00300F56"/>
    <w:rsid w:val="00305BBA"/>
    <w:rsid w:val="00314137"/>
    <w:rsid w:val="00314E0A"/>
    <w:rsid w:val="00324663"/>
    <w:rsid w:val="00324B7A"/>
    <w:rsid w:val="00330E77"/>
    <w:rsid w:val="00340BBC"/>
    <w:rsid w:val="0035047D"/>
    <w:rsid w:val="00352468"/>
    <w:rsid w:val="00360210"/>
    <w:rsid w:val="00372EF7"/>
    <w:rsid w:val="00386398"/>
    <w:rsid w:val="003A12B5"/>
    <w:rsid w:val="003A5EAF"/>
    <w:rsid w:val="003B2349"/>
    <w:rsid w:val="003B31EC"/>
    <w:rsid w:val="003C0D6E"/>
    <w:rsid w:val="003D0E61"/>
    <w:rsid w:val="003E7B7D"/>
    <w:rsid w:val="003F30DA"/>
    <w:rsid w:val="003F6B41"/>
    <w:rsid w:val="00415FC2"/>
    <w:rsid w:val="00422741"/>
    <w:rsid w:val="004229EB"/>
    <w:rsid w:val="00441A96"/>
    <w:rsid w:val="00447972"/>
    <w:rsid w:val="00454302"/>
    <w:rsid w:val="0046234E"/>
    <w:rsid w:val="0047789B"/>
    <w:rsid w:val="0048700E"/>
    <w:rsid w:val="00492FCC"/>
    <w:rsid w:val="004A2811"/>
    <w:rsid w:val="004B53B8"/>
    <w:rsid w:val="004D1C7A"/>
    <w:rsid w:val="004E39EC"/>
    <w:rsid w:val="004F4F67"/>
    <w:rsid w:val="004F7F92"/>
    <w:rsid w:val="00532B67"/>
    <w:rsid w:val="00534130"/>
    <w:rsid w:val="0055459D"/>
    <w:rsid w:val="00560BDF"/>
    <w:rsid w:val="00574E74"/>
    <w:rsid w:val="00580C0A"/>
    <w:rsid w:val="00587CEE"/>
    <w:rsid w:val="0059427C"/>
    <w:rsid w:val="005B372E"/>
    <w:rsid w:val="005B3817"/>
    <w:rsid w:val="005B3829"/>
    <w:rsid w:val="005B6609"/>
    <w:rsid w:val="005E66BF"/>
    <w:rsid w:val="005F43E7"/>
    <w:rsid w:val="005F4896"/>
    <w:rsid w:val="00601503"/>
    <w:rsid w:val="006020A0"/>
    <w:rsid w:val="00602B97"/>
    <w:rsid w:val="00622786"/>
    <w:rsid w:val="00627537"/>
    <w:rsid w:val="00627A2D"/>
    <w:rsid w:val="00637652"/>
    <w:rsid w:val="00640431"/>
    <w:rsid w:val="00645608"/>
    <w:rsid w:val="00655C90"/>
    <w:rsid w:val="00660197"/>
    <w:rsid w:val="00663FBF"/>
    <w:rsid w:val="0066599C"/>
    <w:rsid w:val="00683DE0"/>
    <w:rsid w:val="00692067"/>
    <w:rsid w:val="006A4143"/>
    <w:rsid w:val="006A4B03"/>
    <w:rsid w:val="006B1091"/>
    <w:rsid w:val="006C0586"/>
    <w:rsid w:val="006C32C1"/>
    <w:rsid w:val="006D1540"/>
    <w:rsid w:val="006D302D"/>
    <w:rsid w:val="006D42E0"/>
    <w:rsid w:val="006E1DDE"/>
    <w:rsid w:val="006E45FF"/>
    <w:rsid w:val="00703231"/>
    <w:rsid w:val="00713466"/>
    <w:rsid w:val="00716FA9"/>
    <w:rsid w:val="00741CA3"/>
    <w:rsid w:val="00753046"/>
    <w:rsid w:val="0076197C"/>
    <w:rsid w:val="00767979"/>
    <w:rsid w:val="007750C0"/>
    <w:rsid w:val="007829E8"/>
    <w:rsid w:val="007900E7"/>
    <w:rsid w:val="00792D9D"/>
    <w:rsid w:val="007A3581"/>
    <w:rsid w:val="007D5663"/>
    <w:rsid w:val="007F4720"/>
    <w:rsid w:val="007F4BCC"/>
    <w:rsid w:val="007F5371"/>
    <w:rsid w:val="007F5DE8"/>
    <w:rsid w:val="00800D87"/>
    <w:rsid w:val="00801516"/>
    <w:rsid w:val="00806435"/>
    <w:rsid w:val="00806FE1"/>
    <w:rsid w:val="008239C6"/>
    <w:rsid w:val="00826856"/>
    <w:rsid w:val="00835FCC"/>
    <w:rsid w:val="00836252"/>
    <w:rsid w:val="00875BF2"/>
    <w:rsid w:val="00883BF1"/>
    <w:rsid w:val="00883C1E"/>
    <w:rsid w:val="008931F2"/>
    <w:rsid w:val="00894657"/>
    <w:rsid w:val="008B7DB4"/>
    <w:rsid w:val="008C274E"/>
    <w:rsid w:val="008E395B"/>
    <w:rsid w:val="008E4BBC"/>
    <w:rsid w:val="008F40CA"/>
    <w:rsid w:val="008F78C4"/>
    <w:rsid w:val="00917163"/>
    <w:rsid w:val="009226B2"/>
    <w:rsid w:val="00934958"/>
    <w:rsid w:val="0093547B"/>
    <w:rsid w:val="00950EE9"/>
    <w:rsid w:val="009519B0"/>
    <w:rsid w:val="0095234B"/>
    <w:rsid w:val="00952A24"/>
    <w:rsid w:val="00952C89"/>
    <w:rsid w:val="00983A9F"/>
    <w:rsid w:val="00984FD9"/>
    <w:rsid w:val="00987A06"/>
    <w:rsid w:val="00994FF1"/>
    <w:rsid w:val="009A23C8"/>
    <w:rsid w:val="009B6C1F"/>
    <w:rsid w:val="009D33F2"/>
    <w:rsid w:val="009D5119"/>
    <w:rsid w:val="009D5EB7"/>
    <w:rsid w:val="009E26E1"/>
    <w:rsid w:val="009E385E"/>
    <w:rsid w:val="009E3F3A"/>
    <w:rsid w:val="00A05594"/>
    <w:rsid w:val="00A133A4"/>
    <w:rsid w:val="00A3505C"/>
    <w:rsid w:val="00A41C8D"/>
    <w:rsid w:val="00A46695"/>
    <w:rsid w:val="00A471AF"/>
    <w:rsid w:val="00A527C0"/>
    <w:rsid w:val="00A551BD"/>
    <w:rsid w:val="00A63C63"/>
    <w:rsid w:val="00A64E4B"/>
    <w:rsid w:val="00A73592"/>
    <w:rsid w:val="00A779B1"/>
    <w:rsid w:val="00A80D7B"/>
    <w:rsid w:val="00A837CD"/>
    <w:rsid w:val="00A86DC5"/>
    <w:rsid w:val="00AA31B7"/>
    <w:rsid w:val="00AB4E8F"/>
    <w:rsid w:val="00AB7DBC"/>
    <w:rsid w:val="00AC2F44"/>
    <w:rsid w:val="00AC5D74"/>
    <w:rsid w:val="00AF79B1"/>
    <w:rsid w:val="00B06CD6"/>
    <w:rsid w:val="00B078F6"/>
    <w:rsid w:val="00B1446C"/>
    <w:rsid w:val="00B214FF"/>
    <w:rsid w:val="00B24B6F"/>
    <w:rsid w:val="00B335F3"/>
    <w:rsid w:val="00B41619"/>
    <w:rsid w:val="00B46260"/>
    <w:rsid w:val="00B50210"/>
    <w:rsid w:val="00B62C81"/>
    <w:rsid w:val="00B63C38"/>
    <w:rsid w:val="00B80C9A"/>
    <w:rsid w:val="00B871C4"/>
    <w:rsid w:val="00B90181"/>
    <w:rsid w:val="00B93D8A"/>
    <w:rsid w:val="00BB2609"/>
    <w:rsid w:val="00BC11A0"/>
    <w:rsid w:val="00BC6212"/>
    <w:rsid w:val="00BC7CA6"/>
    <w:rsid w:val="00BD4C4F"/>
    <w:rsid w:val="00BD4E92"/>
    <w:rsid w:val="00BE2642"/>
    <w:rsid w:val="00BE7BFA"/>
    <w:rsid w:val="00BF1840"/>
    <w:rsid w:val="00C20156"/>
    <w:rsid w:val="00C21590"/>
    <w:rsid w:val="00C21D68"/>
    <w:rsid w:val="00C24188"/>
    <w:rsid w:val="00C32E93"/>
    <w:rsid w:val="00C369F3"/>
    <w:rsid w:val="00C41713"/>
    <w:rsid w:val="00C441B1"/>
    <w:rsid w:val="00C46648"/>
    <w:rsid w:val="00C520AF"/>
    <w:rsid w:val="00C61197"/>
    <w:rsid w:val="00C63268"/>
    <w:rsid w:val="00C63F1D"/>
    <w:rsid w:val="00C659D0"/>
    <w:rsid w:val="00C7787E"/>
    <w:rsid w:val="00C8034F"/>
    <w:rsid w:val="00C86E67"/>
    <w:rsid w:val="00C91D32"/>
    <w:rsid w:val="00C92E2A"/>
    <w:rsid w:val="00C934B0"/>
    <w:rsid w:val="00CA4228"/>
    <w:rsid w:val="00CA49ED"/>
    <w:rsid w:val="00CB240A"/>
    <w:rsid w:val="00CC44CF"/>
    <w:rsid w:val="00CD06B8"/>
    <w:rsid w:val="00CD1519"/>
    <w:rsid w:val="00CD4408"/>
    <w:rsid w:val="00CE6B84"/>
    <w:rsid w:val="00CF03B4"/>
    <w:rsid w:val="00CF0E90"/>
    <w:rsid w:val="00D00FA2"/>
    <w:rsid w:val="00D339BF"/>
    <w:rsid w:val="00D42D5E"/>
    <w:rsid w:val="00D70B30"/>
    <w:rsid w:val="00D71717"/>
    <w:rsid w:val="00D80980"/>
    <w:rsid w:val="00D8657F"/>
    <w:rsid w:val="00D942C5"/>
    <w:rsid w:val="00DB362C"/>
    <w:rsid w:val="00DC1612"/>
    <w:rsid w:val="00DC4FD0"/>
    <w:rsid w:val="00DD0DC7"/>
    <w:rsid w:val="00DD7328"/>
    <w:rsid w:val="00DE0CD1"/>
    <w:rsid w:val="00DE43A0"/>
    <w:rsid w:val="00DF1C7C"/>
    <w:rsid w:val="00E0220B"/>
    <w:rsid w:val="00E04496"/>
    <w:rsid w:val="00E16CA5"/>
    <w:rsid w:val="00E3108B"/>
    <w:rsid w:val="00E31B68"/>
    <w:rsid w:val="00E422FA"/>
    <w:rsid w:val="00E4239F"/>
    <w:rsid w:val="00E42C77"/>
    <w:rsid w:val="00E440C4"/>
    <w:rsid w:val="00E44E3A"/>
    <w:rsid w:val="00E6732D"/>
    <w:rsid w:val="00E67C96"/>
    <w:rsid w:val="00E70429"/>
    <w:rsid w:val="00E7158C"/>
    <w:rsid w:val="00E759B8"/>
    <w:rsid w:val="00E81DBB"/>
    <w:rsid w:val="00E84D36"/>
    <w:rsid w:val="00E8735C"/>
    <w:rsid w:val="00E87CBE"/>
    <w:rsid w:val="00E9551A"/>
    <w:rsid w:val="00EA5ECA"/>
    <w:rsid w:val="00EA63D7"/>
    <w:rsid w:val="00EB244F"/>
    <w:rsid w:val="00EB49CA"/>
    <w:rsid w:val="00EE5679"/>
    <w:rsid w:val="00EF7D12"/>
    <w:rsid w:val="00F00426"/>
    <w:rsid w:val="00F12C2D"/>
    <w:rsid w:val="00F3230E"/>
    <w:rsid w:val="00F330E6"/>
    <w:rsid w:val="00F4508A"/>
    <w:rsid w:val="00F46B07"/>
    <w:rsid w:val="00F528A4"/>
    <w:rsid w:val="00F63F94"/>
    <w:rsid w:val="00F64D9F"/>
    <w:rsid w:val="00F67814"/>
    <w:rsid w:val="00F95D7F"/>
    <w:rsid w:val="00FA6F88"/>
    <w:rsid w:val="00FB365B"/>
    <w:rsid w:val="00FB643A"/>
    <w:rsid w:val="00FD50A7"/>
    <w:rsid w:val="00FD57B6"/>
    <w:rsid w:val="00FE51CE"/>
    <w:rsid w:val="00FF6086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63CA6"/>
  <w15:docId w15:val="{677AD837-A6DE-4452-84A1-E5567E4A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6CF5"/>
  </w:style>
  <w:style w:type="paragraph" w:styleId="Nadpis1">
    <w:name w:val="heading 1"/>
    <w:basedOn w:val="Normln"/>
    <w:next w:val="Normln"/>
    <w:qFormat/>
    <w:rsid w:val="00086CF5"/>
    <w:pPr>
      <w:keepNext/>
      <w:spacing w:before="120"/>
      <w:jc w:val="center"/>
      <w:outlineLvl w:val="0"/>
    </w:pPr>
    <w:rPr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6C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6CF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6CF5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86CF5"/>
  </w:style>
  <w:style w:type="paragraph" w:styleId="Zkladntextodsazen">
    <w:name w:val="Body Text Indent"/>
    <w:basedOn w:val="Normln"/>
    <w:rsid w:val="00086CF5"/>
    <w:pPr>
      <w:spacing w:before="120"/>
      <w:ind w:left="567" w:hanging="567"/>
    </w:pPr>
    <w:rPr>
      <w:snapToGrid w:val="0"/>
      <w:sz w:val="24"/>
    </w:rPr>
  </w:style>
  <w:style w:type="paragraph" w:styleId="Textbubliny">
    <w:name w:val="Balloon Text"/>
    <w:basedOn w:val="Normln"/>
    <w:semiHidden/>
    <w:rsid w:val="00086C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86CF5"/>
    <w:pPr>
      <w:spacing w:before="120"/>
    </w:pPr>
    <w:rPr>
      <w:snapToGrid w:val="0"/>
      <w:color w:val="0000FF"/>
      <w:sz w:val="24"/>
    </w:rPr>
  </w:style>
  <w:style w:type="paragraph" w:styleId="Textpoznpodarou">
    <w:name w:val="footnote text"/>
    <w:basedOn w:val="Normln"/>
    <w:link w:val="TextpoznpodarouChar"/>
    <w:rsid w:val="00D71717"/>
  </w:style>
  <w:style w:type="character" w:customStyle="1" w:styleId="TextpoznpodarouChar">
    <w:name w:val="Text pozn. pod čarou Char"/>
    <w:basedOn w:val="Standardnpsmoodstavce"/>
    <w:link w:val="Textpoznpodarou"/>
    <w:rsid w:val="00D71717"/>
  </w:style>
  <w:style w:type="character" w:styleId="Znakapoznpodarou">
    <w:name w:val="footnote reference"/>
    <w:uiPriority w:val="99"/>
    <w:rsid w:val="00D71717"/>
    <w:rPr>
      <w:rFonts w:ascii="Arial" w:hAnsi="Arial" w:cs="Arial"/>
      <w:position w:val="6"/>
      <w:sz w:val="16"/>
      <w:szCs w:val="16"/>
      <w:vertAlign w:val="baseline"/>
    </w:rPr>
  </w:style>
  <w:style w:type="character" w:styleId="Odkaznakoment">
    <w:name w:val="annotation reference"/>
    <w:rsid w:val="00BE26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2642"/>
  </w:style>
  <w:style w:type="character" w:customStyle="1" w:styleId="TextkomenteChar">
    <w:name w:val="Text komentáře Char"/>
    <w:basedOn w:val="Standardnpsmoodstavce"/>
    <w:link w:val="Textkomente"/>
    <w:rsid w:val="00BE2642"/>
  </w:style>
  <w:style w:type="paragraph" w:styleId="Pedmtkomente">
    <w:name w:val="annotation subject"/>
    <w:basedOn w:val="Textkomente"/>
    <w:next w:val="Textkomente"/>
    <w:link w:val="PedmtkomenteChar"/>
    <w:rsid w:val="00BE2642"/>
    <w:rPr>
      <w:b/>
      <w:bCs/>
    </w:rPr>
  </w:style>
  <w:style w:type="character" w:customStyle="1" w:styleId="PedmtkomenteChar">
    <w:name w:val="Předmět komentáře Char"/>
    <w:link w:val="Pedmtkomente"/>
    <w:rsid w:val="00BE2642"/>
    <w:rPr>
      <w:b/>
      <w:bCs/>
    </w:rPr>
  </w:style>
  <w:style w:type="character" w:customStyle="1" w:styleId="nowrap">
    <w:name w:val="nowrap"/>
    <w:basedOn w:val="Standardnpsmoodstavce"/>
    <w:rsid w:val="00D42D5E"/>
  </w:style>
  <w:style w:type="paragraph" w:customStyle="1" w:styleId="Default">
    <w:name w:val="Default"/>
    <w:rsid w:val="00B502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02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B244F"/>
  </w:style>
  <w:style w:type="paragraph" w:customStyle="1" w:styleId="AKFZFnormln">
    <w:name w:val="AKFZF_normální"/>
    <w:link w:val="AKFZFnormlnChar"/>
    <w:qFormat/>
    <w:rsid w:val="00134F65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134F65"/>
    <w:rPr>
      <w:rFonts w:ascii="Arial" w:eastAsia="Calibri" w:hAnsi="Arial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134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8" ma:contentTypeDescription="Vytvoří nový dokument" ma:contentTypeScope="" ma:versionID="3572f3abd6f6ac04819b33277d31158c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b664f6c0d4eb0109615262bfd2152ad1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22F4-C9AF-473A-B2F0-366C94137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B03E7-CFF9-4DE0-A5AC-A969658B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4B2D-DC53-4AF1-B2C1-E8C85E528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33CA3-7DF0-4CA3-A35A-23BEA229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</vt:lpstr>
    </vt:vector>
  </TitlesOfParts>
  <Company>Inkoma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creator>MAS</dc:creator>
  <dc:description>Filtr T602 id:</dc:description>
  <cp:lastModifiedBy>Jana Kopalová</cp:lastModifiedBy>
  <cp:revision>2</cp:revision>
  <cp:lastPrinted>2023-08-28T10:56:00Z</cp:lastPrinted>
  <dcterms:created xsi:type="dcterms:W3CDTF">2023-09-01T11:11:00Z</dcterms:created>
  <dcterms:modified xsi:type="dcterms:W3CDTF">2023-09-01T11:11:00Z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