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700F" w14:textId="77777777" w:rsidR="00300E76" w:rsidRPr="00C95114" w:rsidRDefault="00300E76" w:rsidP="000C2A3B">
      <w:pPr>
        <w:jc w:val="both"/>
        <w:rPr>
          <w:rFonts w:ascii="Arial" w:hAnsi="Arial" w:cs="Arial"/>
          <w:bCs/>
          <w:sz w:val="20"/>
          <w:szCs w:val="20"/>
        </w:rPr>
      </w:pPr>
    </w:p>
    <w:p w14:paraId="4D2046B1" w14:textId="77777777" w:rsidR="000C2A3B" w:rsidRPr="00C95114" w:rsidRDefault="000C2A3B" w:rsidP="000C2A3B">
      <w:pPr>
        <w:jc w:val="both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Níže uvedeného dne, měsíce a roku uzavřely</w:t>
      </w:r>
    </w:p>
    <w:p w14:paraId="6A44D1BC" w14:textId="77777777" w:rsidR="000C2A3B" w:rsidRPr="00C95114" w:rsidRDefault="000C2A3B" w:rsidP="000C2A3B">
      <w:pPr>
        <w:rPr>
          <w:rFonts w:ascii="Arial" w:hAnsi="Arial" w:cs="Arial"/>
          <w:bCs/>
          <w:sz w:val="20"/>
          <w:szCs w:val="20"/>
        </w:rPr>
      </w:pPr>
    </w:p>
    <w:p w14:paraId="31942245" w14:textId="77777777" w:rsidR="000C2A3B" w:rsidRPr="00C95114" w:rsidRDefault="000C2A3B" w:rsidP="000C2A3B">
      <w:pPr>
        <w:tabs>
          <w:tab w:val="left" w:pos="7545"/>
        </w:tabs>
        <w:rPr>
          <w:rFonts w:ascii="Arial" w:hAnsi="Arial" w:cs="Arial"/>
          <w:bCs/>
          <w:sz w:val="20"/>
          <w:szCs w:val="20"/>
        </w:rPr>
      </w:pPr>
    </w:p>
    <w:p w14:paraId="4FAB866D" w14:textId="77777777" w:rsidR="005D6ED0" w:rsidRPr="005D6ED0" w:rsidRDefault="005D6ED0" w:rsidP="000C2A3B">
      <w:pPr>
        <w:rPr>
          <w:rFonts w:ascii="Arial" w:hAnsi="Arial" w:cs="Arial"/>
          <w:b/>
          <w:sz w:val="20"/>
          <w:szCs w:val="20"/>
        </w:rPr>
      </w:pPr>
      <w:r w:rsidRPr="005D6ED0">
        <w:rPr>
          <w:rFonts w:ascii="Arial" w:hAnsi="Arial" w:cs="Arial"/>
          <w:b/>
          <w:sz w:val="20"/>
          <w:szCs w:val="20"/>
        </w:rPr>
        <w:t>BIC Plzeň, společnost s ručením omezeným</w:t>
      </w:r>
    </w:p>
    <w:p w14:paraId="309F47B2" w14:textId="5E03B7B5" w:rsidR="0095235D" w:rsidRPr="00C95114" w:rsidRDefault="0095235D" w:rsidP="000C2A3B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se sídlem Riegrova 206/1, Vnitřní město, 301 00 Plzeň</w:t>
      </w:r>
    </w:p>
    <w:p w14:paraId="5840F1B0" w14:textId="282D8DDA" w:rsidR="0095235D" w:rsidRPr="00C95114" w:rsidRDefault="0095235D" w:rsidP="000C2A3B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 xml:space="preserve">zapsaná v rejstříku vedeném u Krajského soudu v Plzni, </w:t>
      </w:r>
      <w:proofErr w:type="spellStart"/>
      <w:r w:rsidRPr="00C95114">
        <w:rPr>
          <w:rFonts w:ascii="Arial" w:hAnsi="Arial" w:cs="Arial"/>
          <w:bCs/>
          <w:sz w:val="20"/>
          <w:szCs w:val="20"/>
        </w:rPr>
        <w:t>sp</w:t>
      </w:r>
      <w:proofErr w:type="spellEnd"/>
      <w:r w:rsidRPr="00C95114">
        <w:rPr>
          <w:rFonts w:ascii="Arial" w:hAnsi="Arial" w:cs="Arial"/>
          <w:bCs/>
          <w:sz w:val="20"/>
          <w:szCs w:val="20"/>
        </w:rPr>
        <w:t xml:space="preserve">. zn. </w:t>
      </w:r>
      <w:r w:rsidR="005D6ED0" w:rsidRPr="005D6ED0">
        <w:rPr>
          <w:rFonts w:ascii="Arial" w:hAnsi="Arial" w:cs="Arial"/>
          <w:bCs/>
          <w:sz w:val="20"/>
          <w:szCs w:val="20"/>
        </w:rPr>
        <w:t>C 1678</w:t>
      </w:r>
    </w:p>
    <w:p w14:paraId="5E268E98" w14:textId="1089B630" w:rsidR="0095235D" w:rsidRDefault="0095235D" w:rsidP="000C2A3B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 xml:space="preserve">zastoupená Ing. </w:t>
      </w:r>
      <w:r w:rsidR="005D6ED0">
        <w:rPr>
          <w:rFonts w:ascii="Arial" w:hAnsi="Arial" w:cs="Arial"/>
          <w:bCs/>
          <w:sz w:val="20"/>
          <w:szCs w:val="20"/>
        </w:rPr>
        <w:t>Luďkem Šantorou, jednatelem</w:t>
      </w:r>
    </w:p>
    <w:p w14:paraId="339D48BE" w14:textId="43F8198D" w:rsidR="00DD2B60" w:rsidRDefault="00DD2B60" w:rsidP="000C2A3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IČ: </w:t>
      </w:r>
      <w:r w:rsidR="005D6ED0" w:rsidRPr="005D6ED0">
        <w:rPr>
          <w:rFonts w:ascii="Arial" w:hAnsi="Arial" w:cs="Arial"/>
          <w:bCs/>
          <w:sz w:val="20"/>
          <w:szCs w:val="20"/>
        </w:rPr>
        <w:t>45354774</w:t>
      </w:r>
    </w:p>
    <w:p w14:paraId="3C64D926" w14:textId="3C5CA7DC" w:rsidR="00DD2B60" w:rsidRPr="005D6ED0" w:rsidRDefault="00DD2B60" w:rsidP="000C2A3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DIČ: </w:t>
      </w:r>
      <w:r w:rsidRPr="005D6ED0">
        <w:rPr>
          <w:rFonts w:ascii="Arial" w:hAnsi="Arial" w:cs="Arial"/>
          <w:bCs/>
          <w:sz w:val="20"/>
          <w:szCs w:val="20"/>
        </w:rPr>
        <w:t>CZ</w:t>
      </w:r>
      <w:r w:rsidR="005D6ED0" w:rsidRPr="005D6ED0">
        <w:rPr>
          <w:rFonts w:ascii="Arial" w:hAnsi="Arial" w:cs="Arial"/>
          <w:bCs/>
          <w:sz w:val="20"/>
          <w:szCs w:val="20"/>
        </w:rPr>
        <w:t>45354774</w:t>
      </w:r>
    </w:p>
    <w:p w14:paraId="4C55E750" w14:textId="77777777" w:rsidR="0095235D" w:rsidRPr="00C95114" w:rsidRDefault="0095235D" w:rsidP="000C2A3B">
      <w:pPr>
        <w:rPr>
          <w:rFonts w:ascii="Arial" w:hAnsi="Arial" w:cs="Arial"/>
          <w:bCs/>
          <w:sz w:val="20"/>
          <w:szCs w:val="20"/>
        </w:rPr>
      </w:pPr>
    </w:p>
    <w:p w14:paraId="1AB52C22" w14:textId="68FF2126" w:rsidR="000C2A3B" w:rsidRPr="00C95114" w:rsidRDefault="000C2A3B" w:rsidP="000C2A3B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(dále jen „</w:t>
      </w:r>
      <w:r w:rsidR="00D81D03" w:rsidRPr="00C95114">
        <w:rPr>
          <w:rFonts w:ascii="Arial" w:hAnsi="Arial" w:cs="Arial"/>
          <w:bCs/>
          <w:sz w:val="20"/>
          <w:szCs w:val="20"/>
        </w:rPr>
        <w:t>P</w:t>
      </w:r>
      <w:r w:rsidRPr="00C95114">
        <w:rPr>
          <w:rFonts w:ascii="Arial" w:hAnsi="Arial" w:cs="Arial"/>
          <w:bCs/>
          <w:sz w:val="20"/>
          <w:szCs w:val="20"/>
        </w:rPr>
        <w:t>oskytovatel“</w:t>
      </w:r>
      <w:r w:rsidR="0095235D" w:rsidRPr="00C95114">
        <w:rPr>
          <w:rFonts w:ascii="Arial" w:hAnsi="Arial" w:cs="Arial"/>
          <w:bCs/>
          <w:sz w:val="20"/>
          <w:szCs w:val="20"/>
        </w:rPr>
        <w:t>, „</w:t>
      </w:r>
      <w:r w:rsidR="005D6ED0">
        <w:rPr>
          <w:rFonts w:ascii="Arial" w:hAnsi="Arial" w:cs="Arial"/>
          <w:bCs/>
          <w:sz w:val="20"/>
          <w:szCs w:val="20"/>
        </w:rPr>
        <w:t>BIC Plzeň</w:t>
      </w:r>
      <w:r w:rsidR="0095235D" w:rsidRPr="00C95114">
        <w:rPr>
          <w:rFonts w:ascii="Arial" w:hAnsi="Arial" w:cs="Arial"/>
          <w:bCs/>
          <w:sz w:val="20"/>
          <w:szCs w:val="20"/>
        </w:rPr>
        <w:t>“</w:t>
      </w:r>
      <w:r w:rsidRPr="00C95114">
        <w:rPr>
          <w:rFonts w:ascii="Arial" w:hAnsi="Arial" w:cs="Arial"/>
          <w:bCs/>
          <w:sz w:val="20"/>
          <w:szCs w:val="20"/>
        </w:rPr>
        <w:t>)</w:t>
      </w:r>
    </w:p>
    <w:p w14:paraId="336AC49B" w14:textId="77777777" w:rsidR="000C2A3B" w:rsidRPr="00C95114" w:rsidRDefault="000C2A3B" w:rsidP="000C2A3B">
      <w:pPr>
        <w:rPr>
          <w:rFonts w:ascii="Arial" w:hAnsi="Arial" w:cs="Arial"/>
          <w:bCs/>
          <w:sz w:val="20"/>
          <w:szCs w:val="20"/>
        </w:rPr>
      </w:pPr>
    </w:p>
    <w:p w14:paraId="22054740" w14:textId="5CA2417E" w:rsidR="000C2A3B" w:rsidRPr="00C95114" w:rsidRDefault="000C2A3B" w:rsidP="00147186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a</w:t>
      </w:r>
      <w:r w:rsidR="00FC149C" w:rsidRPr="00C95114">
        <w:rPr>
          <w:rFonts w:ascii="Arial" w:hAnsi="Arial" w:cs="Arial"/>
          <w:bCs/>
          <w:sz w:val="20"/>
          <w:szCs w:val="20"/>
        </w:rPr>
        <w:tab/>
      </w:r>
    </w:p>
    <w:p w14:paraId="3F8B2D07" w14:textId="77777777" w:rsidR="000C2A3B" w:rsidRPr="00C95114" w:rsidRDefault="000C2A3B" w:rsidP="000C2A3B">
      <w:pPr>
        <w:rPr>
          <w:rFonts w:ascii="Arial" w:hAnsi="Arial" w:cs="Arial"/>
          <w:bCs/>
          <w:sz w:val="20"/>
          <w:szCs w:val="20"/>
        </w:rPr>
      </w:pPr>
    </w:p>
    <w:p w14:paraId="33FEA506" w14:textId="77777777" w:rsidR="005D6ED0" w:rsidRPr="005D6ED0" w:rsidRDefault="005D6ED0" w:rsidP="00147186">
      <w:pPr>
        <w:rPr>
          <w:rFonts w:ascii="Arial" w:hAnsi="Arial" w:cs="Arial"/>
          <w:b/>
          <w:sz w:val="20"/>
          <w:szCs w:val="20"/>
        </w:rPr>
      </w:pPr>
      <w:r w:rsidRPr="005D6ED0">
        <w:rPr>
          <w:rFonts w:ascii="Arial" w:hAnsi="Arial" w:cs="Arial"/>
          <w:b/>
          <w:sz w:val="20"/>
          <w:szCs w:val="20"/>
        </w:rPr>
        <w:t>Tachovské S P V s.r.o.</w:t>
      </w:r>
    </w:p>
    <w:p w14:paraId="28476290" w14:textId="08BF9729" w:rsidR="005D6ED0" w:rsidRPr="005D6ED0" w:rsidRDefault="005D6ED0" w:rsidP="00147186">
      <w:pPr>
        <w:rPr>
          <w:rFonts w:ascii="Arial" w:hAnsi="Arial" w:cs="Arial"/>
          <w:bCs/>
          <w:sz w:val="20"/>
          <w:szCs w:val="20"/>
        </w:rPr>
      </w:pPr>
      <w:r w:rsidRPr="005D6ED0">
        <w:rPr>
          <w:rFonts w:ascii="Arial" w:hAnsi="Arial" w:cs="Arial"/>
          <w:bCs/>
          <w:sz w:val="20"/>
          <w:szCs w:val="20"/>
        </w:rPr>
        <w:t>Okružní 2013, 347 01 Tachov</w:t>
      </w:r>
    </w:p>
    <w:p w14:paraId="10A7FE60" w14:textId="541B27C0" w:rsidR="005D1F78" w:rsidRPr="00147186" w:rsidRDefault="001F682B" w:rsidP="00147186">
      <w:pPr>
        <w:rPr>
          <w:rFonts w:ascii="Arial" w:hAnsi="Arial" w:cs="Arial"/>
          <w:bCs/>
          <w:sz w:val="20"/>
          <w:szCs w:val="20"/>
        </w:rPr>
      </w:pPr>
      <w:r w:rsidRPr="001F682B">
        <w:rPr>
          <w:rFonts w:ascii="Arial" w:hAnsi="Arial" w:cs="Arial"/>
          <w:bCs/>
          <w:sz w:val="20"/>
          <w:szCs w:val="20"/>
        </w:rPr>
        <w:t xml:space="preserve">Zastoupená </w:t>
      </w:r>
      <w:r w:rsidR="005D6ED0">
        <w:rPr>
          <w:rFonts w:ascii="Arial" w:hAnsi="Arial" w:cs="Arial"/>
          <w:bCs/>
          <w:sz w:val="20"/>
          <w:szCs w:val="20"/>
        </w:rPr>
        <w:t>Ing. Vítem Rožmberským, M.A.,</w:t>
      </w:r>
      <w:r w:rsidRPr="001F682B">
        <w:rPr>
          <w:rFonts w:ascii="Arial" w:hAnsi="Arial" w:cs="Arial"/>
          <w:bCs/>
          <w:sz w:val="20"/>
          <w:szCs w:val="20"/>
        </w:rPr>
        <w:t xml:space="preserve"> jednatelem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7D65BE7" w14:textId="3A889C42" w:rsidR="005D1F78" w:rsidRPr="00147186" w:rsidRDefault="005D1F78" w:rsidP="005D1F78">
      <w:pPr>
        <w:rPr>
          <w:rFonts w:ascii="Arial" w:hAnsi="Arial" w:cs="Arial"/>
          <w:bCs/>
          <w:sz w:val="20"/>
          <w:szCs w:val="20"/>
        </w:rPr>
      </w:pPr>
      <w:r w:rsidRPr="00147186">
        <w:rPr>
          <w:rFonts w:ascii="Arial" w:hAnsi="Arial" w:cs="Arial"/>
          <w:bCs/>
          <w:sz w:val="20"/>
          <w:szCs w:val="20"/>
        </w:rPr>
        <w:t xml:space="preserve">IČ: </w:t>
      </w:r>
      <w:r w:rsidR="005D6ED0" w:rsidRPr="005D6ED0">
        <w:rPr>
          <w:rFonts w:ascii="Arial" w:hAnsi="Arial" w:cs="Arial"/>
          <w:bCs/>
          <w:sz w:val="20"/>
          <w:szCs w:val="20"/>
        </w:rPr>
        <w:t>25217194</w:t>
      </w:r>
    </w:p>
    <w:p w14:paraId="1FA7105E" w14:textId="1F63B83B" w:rsidR="0005483F" w:rsidRPr="00C95114" w:rsidRDefault="005D1F78" w:rsidP="005D1F78">
      <w:pPr>
        <w:rPr>
          <w:rFonts w:ascii="Arial" w:hAnsi="Arial" w:cs="Arial"/>
          <w:bCs/>
          <w:sz w:val="20"/>
          <w:szCs w:val="20"/>
        </w:rPr>
      </w:pPr>
      <w:r w:rsidRPr="00147186">
        <w:rPr>
          <w:rFonts w:ascii="Arial" w:hAnsi="Arial" w:cs="Arial"/>
          <w:bCs/>
          <w:sz w:val="20"/>
          <w:szCs w:val="20"/>
        </w:rPr>
        <w:t>DIČ:  CZ</w:t>
      </w:r>
      <w:r w:rsidR="005D6ED0" w:rsidRPr="005D6ED0">
        <w:rPr>
          <w:rFonts w:ascii="Arial" w:hAnsi="Arial" w:cs="Arial"/>
          <w:bCs/>
          <w:sz w:val="20"/>
          <w:szCs w:val="20"/>
        </w:rPr>
        <w:t>25217194</w:t>
      </w:r>
    </w:p>
    <w:p w14:paraId="6B5D8986" w14:textId="77777777" w:rsidR="000C2A3B" w:rsidRPr="00C95114" w:rsidRDefault="000C2A3B" w:rsidP="00147186">
      <w:pPr>
        <w:rPr>
          <w:rFonts w:ascii="Arial" w:hAnsi="Arial" w:cs="Arial"/>
          <w:bCs/>
          <w:sz w:val="20"/>
          <w:szCs w:val="20"/>
        </w:rPr>
      </w:pPr>
    </w:p>
    <w:p w14:paraId="7E71C858" w14:textId="49C078D2" w:rsidR="000C2A3B" w:rsidRPr="00C95114" w:rsidRDefault="000C2A3B" w:rsidP="000C2A3B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(dále jen „</w:t>
      </w:r>
      <w:r w:rsidR="00D81D03" w:rsidRPr="00C95114">
        <w:rPr>
          <w:rFonts w:ascii="Arial" w:hAnsi="Arial" w:cs="Arial"/>
          <w:bCs/>
          <w:sz w:val="20"/>
          <w:szCs w:val="20"/>
        </w:rPr>
        <w:t>P</w:t>
      </w:r>
      <w:r w:rsidR="0095235D" w:rsidRPr="00C95114">
        <w:rPr>
          <w:rFonts w:ascii="Arial" w:hAnsi="Arial" w:cs="Arial"/>
          <w:bCs/>
          <w:sz w:val="20"/>
          <w:szCs w:val="20"/>
        </w:rPr>
        <w:t>říjemce</w:t>
      </w:r>
      <w:r w:rsidRPr="00C95114">
        <w:rPr>
          <w:rFonts w:ascii="Arial" w:hAnsi="Arial" w:cs="Arial"/>
          <w:bCs/>
          <w:sz w:val="20"/>
          <w:szCs w:val="20"/>
        </w:rPr>
        <w:t>“)</w:t>
      </w:r>
    </w:p>
    <w:p w14:paraId="651018E7" w14:textId="35984C88" w:rsidR="0095235D" w:rsidRPr="00C95114" w:rsidRDefault="0095235D" w:rsidP="000C2A3B">
      <w:pPr>
        <w:rPr>
          <w:rFonts w:ascii="Arial" w:hAnsi="Arial" w:cs="Arial"/>
          <w:bCs/>
          <w:sz w:val="20"/>
          <w:szCs w:val="20"/>
        </w:rPr>
      </w:pPr>
    </w:p>
    <w:p w14:paraId="174D67C7" w14:textId="723BCF63" w:rsidR="0095235D" w:rsidRPr="006457EA" w:rsidRDefault="0095235D" w:rsidP="000C2A3B">
      <w:pPr>
        <w:rPr>
          <w:rFonts w:ascii="Arial" w:hAnsi="Arial" w:cs="Arial"/>
          <w:bCs/>
          <w:sz w:val="20"/>
          <w:szCs w:val="20"/>
        </w:rPr>
      </w:pPr>
      <w:r w:rsidRPr="006457EA">
        <w:rPr>
          <w:rFonts w:ascii="Arial" w:hAnsi="Arial" w:cs="Arial"/>
          <w:bCs/>
          <w:sz w:val="20"/>
          <w:szCs w:val="20"/>
        </w:rPr>
        <w:t>a</w:t>
      </w:r>
      <w:r w:rsidR="00F71327">
        <w:rPr>
          <w:rFonts w:ascii="Arial" w:hAnsi="Arial" w:cs="Arial"/>
          <w:bCs/>
          <w:sz w:val="20"/>
          <w:szCs w:val="20"/>
        </w:rPr>
        <w:br/>
      </w:r>
    </w:p>
    <w:p w14:paraId="5C7A5EF0" w14:textId="3AF08C0D" w:rsidR="005D1F78" w:rsidRPr="006457EA" w:rsidRDefault="00371187" w:rsidP="005D1F78">
      <w:pPr>
        <w:rPr>
          <w:rFonts w:ascii="Arial" w:hAnsi="Arial" w:cs="Arial"/>
          <w:b/>
          <w:sz w:val="20"/>
          <w:szCs w:val="20"/>
        </w:rPr>
      </w:pPr>
      <w:proofErr w:type="spellStart"/>
      <w:r w:rsidRPr="006457EA">
        <w:rPr>
          <w:rFonts w:ascii="Arial" w:hAnsi="Arial" w:cs="Arial"/>
          <w:b/>
          <w:sz w:val="20"/>
          <w:szCs w:val="20"/>
        </w:rPr>
        <w:t>Digiplant</w:t>
      </w:r>
      <w:proofErr w:type="spellEnd"/>
      <w:r w:rsidRPr="006457EA">
        <w:rPr>
          <w:rFonts w:ascii="Arial" w:hAnsi="Arial" w:cs="Arial"/>
          <w:b/>
          <w:sz w:val="20"/>
          <w:szCs w:val="20"/>
        </w:rPr>
        <w:t xml:space="preserve"> s.r.o.</w:t>
      </w:r>
    </w:p>
    <w:p w14:paraId="239EE1EF" w14:textId="6AD442E1" w:rsidR="006457EA" w:rsidRDefault="00691C7B" w:rsidP="005D1F78">
      <w:pPr>
        <w:rPr>
          <w:rFonts w:ascii="Arial" w:hAnsi="Arial" w:cs="Arial"/>
          <w:bCs/>
          <w:sz w:val="20"/>
          <w:szCs w:val="20"/>
        </w:rPr>
      </w:pPr>
      <w:r w:rsidRPr="00691C7B">
        <w:rPr>
          <w:rFonts w:ascii="Arial" w:hAnsi="Arial" w:cs="Arial"/>
          <w:bCs/>
          <w:sz w:val="20"/>
          <w:szCs w:val="20"/>
        </w:rPr>
        <w:t>Příkop 843/4, 602 00 Brno</w:t>
      </w:r>
    </w:p>
    <w:p w14:paraId="397CD616" w14:textId="0551866E" w:rsidR="00371187" w:rsidRPr="006457EA" w:rsidRDefault="00371187" w:rsidP="005D1F78">
      <w:pPr>
        <w:rPr>
          <w:rFonts w:ascii="Arial" w:hAnsi="Arial" w:cs="Arial"/>
          <w:bCs/>
          <w:sz w:val="20"/>
          <w:szCs w:val="20"/>
        </w:rPr>
      </w:pPr>
      <w:r w:rsidRPr="006457EA">
        <w:rPr>
          <w:rFonts w:ascii="Arial" w:hAnsi="Arial" w:cs="Arial"/>
          <w:bCs/>
          <w:sz w:val="20"/>
          <w:szCs w:val="20"/>
        </w:rPr>
        <w:t xml:space="preserve">Zastoupená Ing. Erikem Odvářkou, Ph.D., jednatelem </w:t>
      </w:r>
    </w:p>
    <w:p w14:paraId="5296DEB4" w14:textId="4ABA00A5" w:rsidR="005D1F78" w:rsidRPr="006457EA" w:rsidRDefault="005D1F78" w:rsidP="005D1F78">
      <w:pPr>
        <w:rPr>
          <w:rFonts w:ascii="Arial" w:hAnsi="Arial" w:cs="Arial"/>
          <w:bCs/>
          <w:sz w:val="20"/>
          <w:szCs w:val="20"/>
        </w:rPr>
      </w:pPr>
      <w:r w:rsidRPr="006457EA">
        <w:rPr>
          <w:rFonts w:ascii="Arial" w:hAnsi="Arial" w:cs="Arial"/>
          <w:bCs/>
          <w:sz w:val="20"/>
          <w:szCs w:val="20"/>
        </w:rPr>
        <w:t xml:space="preserve">IČ: </w:t>
      </w:r>
      <w:r w:rsidR="006457EA" w:rsidRPr="006457EA">
        <w:rPr>
          <w:rFonts w:ascii="Arial" w:hAnsi="Arial" w:cs="Arial"/>
          <w:bCs/>
          <w:sz w:val="20"/>
          <w:szCs w:val="20"/>
        </w:rPr>
        <w:t>11958685</w:t>
      </w:r>
    </w:p>
    <w:p w14:paraId="00EA77F6" w14:textId="70D94AD0" w:rsidR="005D1F78" w:rsidRPr="00147186" w:rsidRDefault="005D1F78" w:rsidP="005D1F78">
      <w:pPr>
        <w:rPr>
          <w:rFonts w:ascii="Arial" w:hAnsi="Arial" w:cs="Arial"/>
          <w:bCs/>
          <w:sz w:val="20"/>
          <w:szCs w:val="20"/>
        </w:rPr>
      </w:pPr>
      <w:r w:rsidRPr="006457EA">
        <w:rPr>
          <w:rFonts w:ascii="Arial" w:hAnsi="Arial" w:cs="Arial"/>
          <w:bCs/>
          <w:sz w:val="20"/>
          <w:szCs w:val="20"/>
        </w:rPr>
        <w:t>DIČ: CZ</w:t>
      </w:r>
      <w:r w:rsidR="006457EA" w:rsidRPr="006457EA">
        <w:rPr>
          <w:rFonts w:ascii="Arial" w:hAnsi="Arial" w:cs="Arial"/>
          <w:bCs/>
          <w:sz w:val="20"/>
          <w:szCs w:val="20"/>
        </w:rPr>
        <w:t>11958685</w:t>
      </w:r>
    </w:p>
    <w:p w14:paraId="3BD26686" w14:textId="61217B0C" w:rsidR="005B6E24" w:rsidRPr="00E87F34" w:rsidRDefault="005B6E24" w:rsidP="005B6E24">
      <w:pPr>
        <w:rPr>
          <w:rFonts w:ascii="Arial" w:hAnsi="Arial" w:cs="Arial"/>
          <w:bCs/>
          <w:sz w:val="20"/>
          <w:szCs w:val="20"/>
        </w:rPr>
      </w:pPr>
    </w:p>
    <w:p w14:paraId="0E56BD40" w14:textId="30A6FEBE" w:rsidR="0095235D" w:rsidRPr="00C95114" w:rsidRDefault="0095235D" w:rsidP="0095235D">
      <w:pPr>
        <w:tabs>
          <w:tab w:val="left" w:pos="2160"/>
        </w:tabs>
        <w:rPr>
          <w:rFonts w:ascii="Arial" w:hAnsi="Arial" w:cs="Arial"/>
          <w:bCs/>
          <w:sz w:val="20"/>
          <w:szCs w:val="20"/>
        </w:rPr>
      </w:pPr>
    </w:p>
    <w:p w14:paraId="170F09D8" w14:textId="77E7E45B" w:rsidR="0095235D" w:rsidRPr="00C95114" w:rsidRDefault="0095235D" w:rsidP="0095235D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(dále jen „</w:t>
      </w:r>
      <w:r w:rsidR="00D81D03" w:rsidRPr="00C95114">
        <w:rPr>
          <w:rFonts w:ascii="Arial" w:hAnsi="Arial" w:cs="Arial"/>
          <w:bCs/>
          <w:sz w:val="20"/>
          <w:szCs w:val="20"/>
        </w:rPr>
        <w:t>E</w:t>
      </w:r>
      <w:r w:rsidRPr="00C95114">
        <w:rPr>
          <w:rFonts w:ascii="Arial" w:hAnsi="Arial" w:cs="Arial"/>
          <w:bCs/>
          <w:sz w:val="20"/>
          <w:szCs w:val="20"/>
        </w:rPr>
        <w:t>xpert“)</w:t>
      </w:r>
    </w:p>
    <w:p w14:paraId="344E0A16" w14:textId="77777777" w:rsidR="0095235D" w:rsidRPr="00C95114" w:rsidRDefault="0095235D" w:rsidP="000C2A3B">
      <w:pPr>
        <w:rPr>
          <w:rFonts w:ascii="Arial" w:hAnsi="Arial" w:cs="Arial"/>
          <w:bCs/>
          <w:sz w:val="20"/>
          <w:szCs w:val="20"/>
        </w:rPr>
      </w:pPr>
    </w:p>
    <w:p w14:paraId="6E1FE31C" w14:textId="77777777" w:rsidR="000C2A3B" w:rsidRPr="00C95114" w:rsidRDefault="000C2A3B" w:rsidP="000C2A3B">
      <w:pPr>
        <w:rPr>
          <w:rFonts w:ascii="Arial" w:hAnsi="Arial" w:cs="Arial"/>
          <w:bCs/>
          <w:sz w:val="20"/>
          <w:szCs w:val="20"/>
        </w:rPr>
      </w:pPr>
    </w:p>
    <w:p w14:paraId="58588ED9" w14:textId="7EE2952B" w:rsidR="000C2A3B" w:rsidRPr="00C95114" w:rsidRDefault="00FC127E" w:rsidP="000C2A3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114">
        <w:rPr>
          <w:rFonts w:ascii="Arial" w:hAnsi="Arial" w:cs="Arial"/>
          <w:b/>
          <w:bCs/>
          <w:sz w:val="20"/>
          <w:szCs w:val="20"/>
        </w:rPr>
        <w:t>S</w:t>
      </w:r>
      <w:r w:rsidR="000C2A3B" w:rsidRPr="00C95114">
        <w:rPr>
          <w:rFonts w:ascii="Arial" w:hAnsi="Arial" w:cs="Arial"/>
          <w:b/>
          <w:bCs/>
          <w:sz w:val="20"/>
          <w:szCs w:val="20"/>
        </w:rPr>
        <w:t xml:space="preserve">mlouvu o </w:t>
      </w:r>
      <w:r w:rsidR="0095235D" w:rsidRPr="00C95114">
        <w:rPr>
          <w:rFonts w:ascii="Arial" w:hAnsi="Arial" w:cs="Arial"/>
          <w:b/>
          <w:bCs/>
          <w:sz w:val="20"/>
          <w:szCs w:val="20"/>
        </w:rPr>
        <w:t>konzultační podpoře</w:t>
      </w:r>
    </w:p>
    <w:p w14:paraId="586D0767" w14:textId="77777777" w:rsidR="000C2A3B" w:rsidRDefault="000C2A3B" w:rsidP="000C2A3B">
      <w:pPr>
        <w:rPr>
          <w:rStyle w:val="Siln"/>
          <w:color w:val="000000"/>
          <w:shd w:val="clear" w:color="auto" w:fill="F5F4F5"/>
        </w:rPr>
      </w:pPr>
    </w:p>
    <w:p w14:paraId="6AF27EB7" w14:textId="77777777" w:rsidR="00DB679C" w:rsidRPr="00C95114" w:rsidRDefault="00DB679C" w:rsidP="000C2A3B">
      <w:pPr>
        <w:rPr>
          <w:rStyle w:val="Siln"/>
          <w:color w:val="000000"/>
          <w:shd w:val="clear" w:color="auto" w:fill="F5F4F5"/>
        </w:rPr>
      </w:pPr>
    </w:p>
    <w:p w14:paraId="21BEB5A7" w14:textId="77777777" w:rsidR="000C2A3B" w:rsidRPr="00C95114" w:rsidRDefault="000C2A3B" w:rsidP="000C2A3B">
      <w:pPr>
        <w:pStyle w:val="Nadpis1"/>
      </w:pPr>
      <w:r w:rsidRPr="00C95114">
        <w:t>Článek I - Preambule</w:t>
      </w:r>
    </w:p>
    <w:p w14:paraId="0B1E2819" w14:textId="2AFF25DD" w:rsidR="001B5F73" w:rsidRDefault="00D42503" w:rsidP="001314A0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948B8">
        <w:rPr>
          <w:rFonts w:ascii="Arial" w:hAnsi="Arial" w:cs="Arial"/>
          <w:sz w:val="20"/>
          <w:szCs w:val="20"/>
        </w:rPr>
        <w:t>Poskytovatel a Plzeňský k</w:t>
      </w:r>
      <w:r w:rsidR="0095235D" w:rsidRPr="009948B8">
        <w:rPr>
          <w:rFonts w:ascii="Arial" w:hAnsi="Arial" w:cs="Arial"/>
          <w:sz w:val="20"/>
          <w:szCs w:val="20"/>
        </w:rPr>
        <w:t>raj m</w:t>
      </w:r>
      <w:r w:rsidRPr="009948B8">
        <w:rPr>
          <w:rFonts w:ascii="Arial" w:hAnsi="Arial" w:cs="Arial"/>
          <w:sz w:val="20"/>
          <w:szCs w:val="20"/>
        </w:rPr>
        <w:t>ají</w:t>
      </w:r>
      <w:r w:rsidR="0095235D" w:rsidRPr="009948B8">
        <w:rPr>
          <w:rFonts w:ascii="Arial" w:hAnsi="Arial" w:cs="Arial"/>
          <w:sz w:val="20"/>
          <w:szCs w:val="20"/>
        </w:rPr>
        <w:t xml:space="preserve"> zájem na podpoře podnikání a rozvoje inovačního prostředí v regionu. Za tímto účelem byla vypracována a schválena Regionální inovační strategi</w:t>
      </w:r>
      <w:r w:rsidR="00401DDB" w:rsidRPr="009948B8">
        <w:rPr>
          <w:rFonts w:ascii="Arial" w:hAnsi="Arial" w:cs="Arial"/>
          <w:sz w:val="20"/>
          <w:szCs w:val="20"/>
        </w:rPr>
        <w:t>e</w:t>
      </w:r>
      <w:r w:rsidR="0095235D" w:rsidRPr="009948B8">
        <w:rPr>
          <w:rFonts w:ascii="Arial" w:hAnsi="Arial" w:cs="Arial"/>
          <w:sz w:val="20"/>
          <w:szCs w:val="20"/>
        </w:rPr>
        <w:t xml:space="preserve"> (dále jen RIS3 strategie), jejíž aktuální verze byla odsouhlasena Zastupitelstvem Plzeňského kraje usnesení ZPK č. </w:t>
      </w:r>
      <w:r w:rsidR="001B5DE8" w:rsidRPr="009948B8">
        <w:rPr>
          <w:rFonts w:ascii="Arial" w:hAnsi="Arial" w:cs="Arial"/>
          <w:sz w:val="20"/>
          <w:szCs w:val="20"/>
        </w:rPr>
        <w:t>965/22</w:t>
      </w:r>
      <w:r w:rsidR="0095235D" w:rsidRPr="009948B8">
        <w:rPr>
          <w:rFonts w:ascii="Arial" w:hAnsi="Arial" w:cs="Arial"/>
          <w:sz w:val="20"/>
          <w:szCs w:val="20"/>
        </w:rPr>
        <w:t xml:space="preserve"> </w:t>
      </w:r>
      <w:r w:rsidR="001B5DE8" w:rsidRPr="009948B8">
        <w:rPr>
          <w:rFonts w:ascii="Arial" w:hAnsi="Arial" w:cs="Arial"/>
          <w:sz w:val="20"/>
          <w:szCs w:val="20"/>
        </w:rPr>
        <w:t>v listopadu 2022</w:t>
      </w:r>
      <w:r w:rsidR="0095235D" w:rsidRPr="009948B8">
        <w:rPr>
          <w:rFonts w:ascii="Arial" w:hAnsi="Arial" w:cs="Arial"/>
          <w:sz w:val="20"/>
          <w:szCs w:val="20"/>
        </w:rPr>
        <w:t xml:space="preserve">. </w:t>
      </w:r>
      <w:r w:rsidR="001B5DE8" w:rsidRPr="009948B8">
        <w:rPr>
          <w:rFonts w:ascii="Arial" w:hAnsi="Arial" w:cs="Arial"/>
          <w:sz w:val="20"/>
          <w:szCs w:val="20"/>
        </w:rPr>
        <w:t>BIC Plzeň</w:t>
      </w:r>
      <w:r w:rsidR="0095235D" w:rsidRPr="009948B8">
        <w:rPr>
          <w:rFonts w:ascii="Arial" w:hAnsi="Arial" w:cs="Arial"/>
          <w:sz w:val="20"/>
          <w:szCs w:val="20"/>
        </w:rPr>
        <w:t xml:space="preserve">, jakožto subjekt </w:t>
      </w:r>
      <w:r w:rsidR="001B5DE8" w:rsidRPr="009948B8">
        <w:rPr>
          <w:rFonts w:ascii="Arial" w:hAnsi="Arial" w:cs="Arial"/>
          <w:sz w:val="20"/>
          <w:szCs w:val="20"/>
        </w:rPr>
        <w:t>zajišťující podporu a rozvoj inovativních firem se na základě příkazní smlouvy z 28.2.2023 zavázal</w:t>
      </w:r>
      <w:r w:rsidR="009948B8" w:rsidRPr="009948B8">
        <w:rPr>
          <w:rFonts w:ascii="Arial" w:hAnsi="Arial" w:cs="Arial"/>
          <w:sz w:val="20"/>
          <w:szCs w:val="20"/>
        </w:rPr>
        <w:t xml:space="preserve"> zajistit na území Plzeňského kraje činnosti spojené s realizací programu </w:t>
      </w:r>
      <w:r w:rsidR="009948B8">
        <w:rPr>
          <w:rFonts w:ascii="Arial" w:hAnsi="Arial" w:cs="Arial"/>
          <w:sz w:val="20"/>
          <w:szCs w:val="20"/>
        </w:rPr>
        <w:t>Akcelerace firem 2023</w:t>
      </w:r>
      <w:r w:rsidR="009948B8" w:rsidRPr="009948B8">
        <w:rPr>
          <w:rFonts w:ascii="Arial" w:hAnsi="Arial" w:cs="Arial"/>
          <w:sz w:val="20"/>
          <w:szCs w:val="20"/>
        </w:rPr>
        <w:t>.</w:t>
      </w:r>
      <w:r w:rsidR="0095235D" w:rsidRPr="009948B8">
        <w:rPr>
          <w:rFonts w:ascii="Arial" w:hAnsi="Arial" w:cs="Arial"/>
          <w:sz w:val="20"/>
          <w:szCs w:val="20"/>
        </w:rPr>
        <w:t xml:space="preserve"> </w:t>
      </w:r>
      <w:r w:rsidR="002C0A58">
        <w:rPr>
          <w:rFonts w:ascii="Arial" w:hAnsi="Arial" w:cs="Arial"/>
          <w:sz w:val="20"/>
          <w:szCs w:val="20"/>
        </w:rPr>
        <w:t>Program je součástí akčního plánu RIS3 strategie.</w:t>
      </w:r>
    </w:p>
    <w:p w14:paraId="2BCE39AE" w14:textId="77777777" w:rsidR="009948B8" w:rsidRPr="00C95114" w:rsidRDefault="009948B8" w:rsidP="009948B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464F36A" w14:textId="4B7443EB" w:rsidR="00B82926" w:rsidRPr="00C95114" w:rsidRDefault="000C2A3B" w:rsidP="000C2A3B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 xml:space="preserve">Touto smlouvou </w:t>
      </w:r>
      <w:r w:rsidR="006B5EE6" w:rsidRPr="00C95114">
        <w:rPr>
          <w:rFonts w:ascii="Arial" w:hAnsi="Arial" w:cs="Arial"/>
          <w:sz w:val="20"/>
          <w:szCs w:val="20"/>
        </w:rPr>
        <w:t xml:space="preserve">o konzultační podpoře </w:t>
      </w:r>
      <w:r w:rsidRPr="00C95114">
        <w:rPr>
          <w:rFonts w:ascii="Arial" w:hAnsi="Arial" w:cs="Arial"/>
          <w:sz w:val="20"/>
          <w:szCs w:val="20"/>
        </w:rPr>
        <w:t xml:space="preserve">zamýšlejí smluvní strany upravit vzájemná práva a povinnosti při poskytování </w:t>
      </w:r>
      <w:r w:rsidR="00B82926" w:rsidRPr="00C95114">
        <w:rPr>
          <w:rFonts w:ascii="Arial" w:hAnsi="Arial" w:cs="Arial"/>
          <w:sz w:val="20"/>
          <w:szCs w:val="20"/>
        </w:rPr>
        <w:t>konzultační podpory v</w:t>
      </w:r>
      <w:r w:rsidR="002C0A58">
        <w:rPr>
          <w:rFonts w:ascii="Arial" w:hAnsi="Arial" w:cs="Arial"/>
          <w:sz w:val="20"/>
          <w:szCs w:val="20"/>
        </w:rPr>
        <w:t> </w:t>
      </w:r>
      <w:r w:rsidR="00B82926" w:rsidRPr="00C95114">
        <w:rPr>
          <w:rFonts w:ascii="Arial" w:hAnsi="Arial" w:cs="Arial"/>
          <w:sz w:val="20"/>
          <w:szCs w:val="20"/>
        </w:rPr>
        <w:t xml:space="preserve">rámci programu </w:t>
      </w:r>
      <w:r w:rsidR="00E91F99" w:rsidRPr="00C95114">
        <w:rPr>
          <w:rFonts w:ascii="Arial" w:hAnsi="Arial" w:cs="Arial"/>
          <w:sz w:val="20"/>
          <w:szCs w:val="20"/>
        </w:rPr>
        <w:t>A</w:t>
      </w:r>
      <w:r w:rsidR="004D1533" w:rsidRPr="00C95114">
        <w:rPr>
          <w:rFonts w:ascii="Arial" w:hAnsi="Arial" w:cs="Arial"/>
          <w:sz w:val="20"/>
          <w:szCs w:val="20"/>
        </w:rPr>
        <w:t>kcelerace</w:t>
      </w:r>
      <w:r w:rsidR="00E7775E">
        <w:rPr>
          <w:rFonts w:ascii="Arial" w:hAnsi="Arial" w:cs="Arial"/>
          <w:sz w:val="20"/>
          <w:szCs w:val="20"/>
        </w:rPr>
        <w:t xml:space="preserve"> firem 2023</w:t>
      </w:r>
      <w:r w:rsidR="00B82926" w:rsidRPr="00C95114">
        <w:rPr>
          <w:rFonts w:ascii="Arial" w:hAnsi="Arial" w:cs="Arial"/>
          <w:sz w:val="20"/>
          <w:szCs w:val="20"/>
        </w:rPr>
        <w:t xml:space="preserve">. </w:t>
      </w:r>
    </w:p>
    <w:p w14:paraId="465E79E5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1909569D" w14:textId="77777777" w:rsidR="001B5F73" w:rsidRPr="00C95114" w:rsidRDefault="001B5F73" w:rsidP="001B5F73">
      <w:pPr>
        <w:pStyle w:val="Odstavecseseznamem"/>
        <w:rPr>
          <w:rFonts w:ascii="Arial" w:hAnsi="Arial" w:cs="Arial"/>
          <w:sz w:val="20"/>
          <w:szCs w:val="20"/>
        </w:rPr>
      </w:pPr>
    </w:p>
    <w:p w14:paraId="34E253A8" w14:textId="77777777" w:rsidR="000C2A3B" w:rsidRPr="00C95114" w:rsidRDefault="000C2A3B" w:rsidP="000C2A3B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Smluvní strany deklarují společný zájem na plnění smlouvy a připravenost ke vzájemné součinnosti za účelem dosažení účelu této smlouvy.</w:t>
      </w:r>
    </w:p>
    <w:p w14:paraId="317712C5" w14:textId="77777777" w:rsidR="002C0A58" w:rsidRDefault="002C0A58" w:rsidP="002C0A58">
      <w:pPr>
        <w:pStyle w:val="Odstavecseseznamem"/>
      </w:pPr>
    </w:p>
    <w:p w14:paraId="40265F9C" w14:textId="77777777" w:rsidR="00DB679C" w:rsidRDefault="00DB679C" w:rsidP="002C0A58">
      <w:pPr>
        <w:pStyle w:val="Odstavecseseznamem"/>
      </w:pPr>
    </w:p>
    <w:p w14:paraId="69B0324A" w14:textId="6E4B6481" w:rsidR="000C2A3B" w:rsidRPr="00C95114" w:rsidRDefault="000C2A3B" w:rsidP="000C2A3B">
      <w:pPr>
        <w:pStyle w:val="Nadpis1"/>
      </w:pPr>
      <w:r w:rsidRPr="00C95114">
        <w:t xml:space="preserve">Článek II </w:t>
      </w:r>
      <w:r w:rsidR="002C0A58">
        <w:t>–</w:t>
      </w:r>
      <w:r w:rsidRPr="00C95114">
        <w:t xml:space="preserve"> Předmět smlouvy</w:t>
      </w:r>
    </w:p>
    <w:p w14:paraId="27862E0E" w14:textId="23913795" w:rsidR="000C2A3B" w:rsidRPr="00C95114" w:rsidRDefault="00B82926" w:rsidP="000C2A3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Na základě této smlouvy poskytne Poskytovatel v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 xml:space="preserve">rámci programu </w:t>
      </w:r>
      <w:r w:rsidR="00E91F99" w:rsidRPr="00C95114">
        <w:rPr>
          <w:rFonts w:ascii="Arial" w:hAnsi="Arial" w:cs="Arial"/>
          <w:sz w:val="20"/>
          <w:szCs w:val="20"/>
        </w:rPr>
        <w:t>A</w:t>
      </w:r>
      <w:r w:rsidR="00D81D03" w:rsidRPr="00C95114">
        <w:rPr>
          <w:rFonts w:ascii="Arial" w:hAnsi="Arial" w:cs="Arial"/>
          <w:sz w:val="20"/>
          <w:szCs w:val="20"/>
        </w:rPr>
        <w:t>kcelerace</w:t>
      </w:r>
      <w:r w:rsidR="00941A59">
        <w:rPr>
          <w:rFonts w:ascii="Arial" w:hAnsi="Arial" w:cs="Arial"/>
          <w:sz w:val="20"/>
          <w:szCs w:val="20"/>
        </w:rPr>
        <w:t xml:space="preserve"> firem 2023</w:t>
      </w:r>
      <w:r w:rsidRPr="00C95114">
        <w:rPr>
          <w:rFonts w:ascii="Arial" w:hAnsi="Arial" w:cs="Arial"/>
          <w:sz w:val="20"/>
          <w:szCs w:val="20"/>
        </w:rPr>
        <w:t xml:space="preserve"> Příjemci prostřednictvím Experta konzultační služby týkající se tzv. problémových oblastí podnikání </w:t>
      </w:r>
      <w:r w:rsidR="00D81D03" w:rsidRPr="00C95114">
        <w:rPr>
          <w:rFonts w:ascii="Arial" w:hAnsi="Arial" w:cs="Arial"/>
          <w:sz w:val="20"/>
          <w:szCs w:val="20"/>
        </w:rPr>
        <w:lastRenderedPageBreak/>
        <w:t>P</w:t>
      </w:r>
      <w:r w:rsidRPr="00C95114">
        <w:rPr>
          <w:rFonts w:ascii="Arial" w:hAnsi="Arial" w:cs="Arial"/>
          <w:sz w:val="20"/>
          <w:szCs w:val="20"/>
        </w:rPr>
        <w:t>říjemce, a to za dále uvedených podmínek. Příjemce uhradí Poskytovateli za konzultace níže sjednanou odměnu, přičemž mu bude poskytnuta veřejná podpora v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 xml:space="preserve">režimu de minimis. Odměnu </w:t>
      </w:r>
      <w:r w:rsidR="00D81D03" w:rsidRPr="00C95114">
        <w:rPr>
          <w:rFonts w:ascii="Arial" w:hAnsi="Arial" w:cs="Arial"/>
          <w:sz w:val="20"/>
          <w:szCs w:val="20"/>
        </w:rPr>
        <w:t>E</w:t>
      </w:r>
      <w:r w:rsidRPr="00C95114">
        <w:rPr>
          <w:rFonts w:ascii="Arial" w:hAnsi="Arial" w:cs="Arial"/>
          <w:sz w:val="20"/>
          <w:szCs w:val="20"/>
        </w:rPr>
        <w:t>xperta za poskytnuté konzultace uhradí Poskytovatel</w:t>
      </w:r>
      <w:r w:rsidR="000C2A3B" w:rsidRPr="00C95114">
        <w:rPr>
          <w:rFonts w:ascii="Arial" w:hAnsi="Arial" w:cs="Arial"/>
          <w:sz w:val="20"/>
          <w:szCs w:val="20"/>
        </w:rPr>
        <w:t xml:space="preserve">. </w:t>
      </w:r>
    </w:p>
    <w:p w14:paraId="61AB1002" w14:textId="77777777" w:rsidR="00B82926" w:rsidRPr="00C95114" w:rsidRDefault="00B82926" w:rsidP="00B8292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1A19B83" w14:textId="1D9CA555" w:rsidR="000C2A3B" w:rsidRPr="00C95114" w:rsidRDefault="00B82926" w:rsidP="000C2A3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  <w:shd w:val="clear" w:color="auto" w:fill="F5F4F5"/>
        </w:rPr>
      </w:pPr>
      <w:r w:rsidRPr="00C95114">
        <w:rPr>
          <w:rFonts w:ascii="Arial" w:hAnsi="Arial" w:cs="Arial"/>
          <w:sz w:val="20"/>
          <w:szCs w:val="20"/>
        </w:rPr>
        <w:t xml:space="preserve">Problémové oblasti podnikání </w:t>
      </w:r>
      <w:r w:rsidR="00D81D03" w:rsidRPr="00C95114">
        <w:rPr>
          <w:rFonts w:ascii="Arial" w:hAnsi="Arial" w:cs="Arial"/>
          <w:sz w:val="20"/>
          <w:szCs w:val="20"/>
        </w:rPr>
        <w:t>P</w:t>
      </w:r>
      <w:r w:rsidRPr="00C95114">
        <w:rPr>
          <w:rFonts w:ascii="Arial" w:hAnsi="Arial" w:cs="Arial"/>
          <w:sz w:val="20"/>
          <w:szCs w:val="20"/>
        </w:rPr>
        <w:t>říjemce jsou definovány na základě analýzy provedené</w:t>
      </w:r>
      <w:r w:rsidR="00E3117F" w:rsidRPr="00C95114">
        <w:rPr>
          <w:rFonts w:ascii="Arial" w:hAnsi="Arial" w:cs="Arial"/>
          <w:sz w:val="20"/>
          <w:szCs w:val="20"/>
        </w:rPr>
        <w:t xml:space="preserve"> </w:t>
      </w:r>
      <w:r w:rsidR="004006A6" w:rsidRPr="00C95114">
        <w:rPr>
          <w:rFonts w:ascii="Arial" w:hAnsi="Arial" w:cs="Arial"/>
          <w:sz w:val="20"/>
          <w:szCs w:val="20"/>
        </w:rPr>
        <w:t xml:space="preserve">pověřeným </w:t>
      </w:r>
      <w:r w:rsidR="00D81D03" w:rsidRPr="00C95114">
        <w:rPr>
          <w:rFonts w:ascii="Arial" w:hAnsi="Arial" w:cs="Arial"/>
          <w:sz w:val="20"/>
          <w:szCs w:val="20"/>
        </w:rPr>
        <w:t>pracovníkem</w:t>
      </w:r>
      <w:r w:rsidR="004006A6" w:rsidRPr="00C95114">
        <w:rPr>
          <w:rFonts w:ascii="Arial" w:hAnsi="Arial" w:cs="Arial"/>
          <w:sz w:val="20"/>
          <w:szCs w:val="20"/>
        </w:rPr>
        <w:t xml:space="preserve"> / zástupcem</w:t>
      </w:r>
      <w:r w:rsidR="00D81D03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>Poskytovatele</w:t>
      </w:r>
      <w:r w:rsidR="00E3117F" w:rsidRPr="00C95114">
        <w:rPr>
          <w:rFonts w:ascii="Arial" w:hAnsi="Arial" w:cs="Arial"/>
          <w:sz w:val="20"/>
          <w:szCs w:val="20"/>
        </w:rPr>
        <w:t xml:space="preserve"> – </w:t>
      </w:r>
      <w:r w:rsidR="00D81D03" w:rsidRPr="00C95114">
        <w:rPr>
          <w:rFonts w:ascii="Arial" w:hAnsi="Arial" w:cs="Arial"/>
          <w:sz w:val="20"/>
          <w:szCs w:val="20"/>
        </w:rPr>
        <w:t xml:space="preserve">tzv. </w:t>
      </w:r>
      <w:proofErr w:type="spellStart"/>
      <w:r w:rsidR="00E3117F" w:rsidRPr="00C95114">
        <w:rPr>
          <w:rFonts w:ascii="Arial" w:hAnsi="Arial" w:cs="Arial"/>
          <w:sz w:val="20"/>
          <w:szCs w:val="20"/>
        </w:rPr>
        <w:t>Ke</w:t>
      </w:r>
      <w:r w:rsidR="00D81D03" w:rsidRPr="00C95114">
        <w:rPr>
          <w:rFonts w:ascii="Arial" w:hAnsi="Arial" w:cs="Arial"/>
          <w:sz w:val="20"/>
          <w:szCs w:val="20"/>
        </w:rPr>
        <w:t>y</w:t>
      </w:r>
      <w:proofErr w:type="spellEnd"/>
      <w:r w:rsidR="00E3117F" w:rsidRPr="00C951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17F" w:rsidRPr="00C95114">
        <w:rPr>
          <w:rFonts w:ascii="Arial" w:hAnsi="Arial" w:cs="Arial"/>
          <w:sz w:val="20"/>
          <w:szCs w:val="20"/>
        </w:rPr>
        <w:t>Account</w:t>
      </w:r>
      <w:proofErr w:type="spellEnd"/>
      <w:r w:rsidR="00E3117F" w:rsidRPr="00C95114">
        <w:rPr>
          <w:rFonts w:ascii="Arial" w:hAnsi="Arial" w:cs="Arial"/>
          <w:sz w:val="20"/>
          <w:szCs w:val="20"/>
        </w:rPr>
        <w:t xml:space="preserve"> </w:t>
      </w:r>
      <w:r w:rsidR="00D81D03" w:rsidRPr="00C95114">
        <w:rPr>
          <w:rFonts w:ascii="Arial" w:hAnsi="Arial" w:cs="Arial"/>
          <w:sz w:val="20"/>
          <w:szCs w:val="20"/>
        </w:rPr>
        <w:t xml:space="preserve">Managerem </w:t>
      </w:r>
      <w:r w:rsidR="00E3117F" w:rsidRPr="00C95114">
        <w:rPr>
          <w:rFonts w:ascii="Arial" w:hAnsi="Arial" w:cs="Arial"/>
          <w:sz w:val="20"/>
          <w:szCs w:val="20"/>
        </w:rPr>
        <w:t>(</w:t>
      </w:r>
      <w:r w:rsidR="005D3645" w:rsidRPr="00C95114">
        <w:rPr>
          <w:rFonts w:ascii="Arial" w:hAnsi="Arial" w:cs="Arial"/>
          <w:sz w:val="20"/>
          <w:szCs w:val="20"/>
        </w:rPr>
        <w:t xml:space="preserve">dále jen </w:t>
      </w:r>
      <w:r w:rsidR="00D42503" w:rsidRPr="00C95114">
        <w:rPr>
          <w:rFonts w:ascii="Arial" w:hAnsi="Arial" w:cs="Arial"/>
          <w:sz w:val="20"/>
          <w:szCs w:val="20"/>
        </w:rPr>
        <w:t>„</w:t>
      </w:r>
      <w:r w:rsidR="00E3117F" w:rsidRPr="00C95114">
        <w:rPr>
          <w:rFonts w:ascii="Arial" w:hAnsi="Arial" w:cs="Arial"/>
          <w:sz w:val="20"/>
          <w:szCs w:val="20"/>
        </w:rPr>
        <w:t>KAM</w:t>
      </w:r>
      <w:r w:rsidR="00D42503" w:rsidRPr="00C95114">
        <w:rPr>
          <w:rFonts w:ascii="Arial" w:hAnsi="Arial" w:cs="Arial"/>
          <w:sz w:val="20"/>
          <w:szCs w:val="20"/>
        </w:rPr>
        <w:t>“</w:t>
      </w:r>
      <w:r w:rsidR="00E3117F" w:rsidRPr="00C95114">
        <w:rPr>
          <w:rFonts w:ascii="Arial" w:hAnsi="Arial" w:cs="Arial"/>
          <w:sz w:val="20"/>
          <w:szCs w:val="20"/>
        </w:rPr>
        <w:t>)</w:t>
      </w:r>
      <w:r w:rsidRPr="00C95114">
        <w:rPr>
          <w:rFonts w:ascii="Arial" w:hAnsi="Arial" w:cs="Arial"/>
          <w:sz w:val="20"/>
          <w:szCs w:val="20"/>
        </w:rPr>
        <w:t>.</w:t>
      </w:r>
      <w:r w:rsidR="00E3117F" w:rsidRPr="00C95114">
        <w:rPr>
          <w:rFonts w:ascii="Arial" w:hAnsi="Arial" w:cs="Arial"/>
          <w:sz w:val="20"/>
          <w:szCs w:val="20"/>
        </w:rPr>
        <w:t xml:space="preserve"> </w:t>
      </w:r>
    </w:p>
    <w:p w14:paraId="150E06E1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56A89C29" w14:textId="77777777" w:rsidR="000C2A3B" w:rsidRPr="00C95114" w:rsidRDefault="000C2A3B" w:rsidP="000C2A3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DA2F17D" w14:textId="41C1DED3" w:rsidR="000C2A3B" w:rsidRPr="00C95114" w:rsidRDefault="00B82926" w:rsidP="00C9511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 xml:space="preserve">Konzultační služby Experta budou zaměřené </w:t>
      </w:r>
      <w:r w:rsidR="00016A86" w:rsidRPr="00C95114">
        <w:rPr>
          <w:rFonts w:ascii="Arial" w:hAnsi="Arial" w:cs="Arial"/>
          <w:sz w:val="20"/>
          <w:szCs w:val="20"/>
        </w:rPr>
        <w:t>na problémové oblasti podrobněji popsané v</w:t>
      </w:r>
      <w:r w:rsidR="002C0A58">
        <w:rPr>
          <w:rFonts w:ascii="Arial" w:hAnsi="Arial" w:cs="Arial"/>
          <w:sz w:val="20"/>
          <w:szCs w:val="20"/>
        </w:rPr>
        <w:t> </w:t>
      </w:r>
      <w:r w:rsidR="00016A86" w:rsidRPr="00C95114">
        <w:rPr>
          <w:rFonts w:ascii="Arial" w:hAnsi="Arial" w:cs="Arial"/>
          <w:sz w:val="20"/>
          <w:szCs w:val="20"/>
        </w:rPr>
        <w:t>příloze č. 1 smlouvy</w:t>
      </w:r>
      <w:r w:rsidR="006B5EE6" w:rsidRPr="00C95114">
        <w:rPr>
          <w:rFonts w:ascii="Arial" w:hAnsi="Arial" w:cs="Arial"/>
          <w:sz w:val="20"/>
          <w:szCs w:val="20"/>
        </w:rPr>
        <w:t>. Konzultační služby budou dále poskytovány na základě harmonogramu aktivit, uvedeného</w:t>
      </w:r>
      <w:r w:rsidR="00DB679C">
        <w:rPr>
          <w:rFonts w:ascii="Arial" w:hAnsi="Arial" w:cs="Arial"/>
          <w:sz w:val="20"/>
          <w:szCs w:val="20"/>
        </w:rPr>
        <w:t xml:space="preserve"> též</w:t>
      </w:r>
      <w:r w:rsidR="006B5EE6" w:rsidRPr="00C95114">
        <w:rPr>
          <w:rFonts w:ascii="Arial" w:hAnsi="Arial" w:cs="Arial"/>
          <w:sz w:val="20"/>
          <w:szCs w:val="20"/>
        </w:rPr>
        <w:t xml:space="preserve"> v</w:t>
      </w:r>
      <w:r w:rsidR="002C0A58">
        <w:rPr>
          <w:rFonts w:ascii="Arial" w:hAnsi="Arial" w:cs="Arial"/>
          <w:sz w:val="20"/>
          <w:szCs w:val="20"/>
        </w:rPr>
        <w:t> </w:t>
      </w:r>
      <w:r w:rsidR="006B5EE6" w:rsidRPr="00C95114">
        <w:rPr>
          <w:rFonts w:ascii="Arial" w:hAnsi="Arial" w:cs="Arial"/>
          <w:sz w:val="20"/>
          <w:szCs w:val="20"/>
        </w:rPr>
        <w:t>příloze č. 1 smlouvy.</w:t>
      </w:r>
    </w:p>
    <w:p w14:paraId="645D182A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6AF97047" w14:textId="7E55508C" w:rsidR="00E3117F" w:rsidRPr="00C95114" w:rsidRDefault="00E3117F" w:rsidP="00E3117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8C724FD" w14:textId="3DE1B9BD" w:rsidR="00E3117F" w:rsidRPr="00C95114" w:rsidRDefault="00E3117F" w:rsidP="000C2A3B">
      <w:pPr>
        <w:numPr>
          <w:ilvl w:val="0"/>
          <w:numId w:val="5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 xml:space="preserve">Konzultační služby budou poskytovány za přítomnosti Experta, Příjemce a případně </w:t>
      </w:r>
      <w:proofErr w:type="spellStart"/>
      <w:r w:rsidRPr="00C95114">
        <w:rPr>
          <w:rFonts w:ascii="Arial" w:hAnsi="Arial" w:cs="Arial"/>
          <w:sz w:val="20"/>
          <w:szCs w:val="20"/>
        </w:rPr>
        <w:t>KAMa</w:t>
      </w:r>
      <w:proofErr w:type="spellEnd"/>
      <w:r w:rsidRPr="00C95114">
        <w:rPr>
          <w:rFonts w:ascii="Arial" w:hAnsi="Arial" w:cs="Arial"/>
          <w:sz w:val="20"/>
          <w:szCs w:val="20"/>
        </w:rPr>
        <w:t xml:space="preserve"> v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místě a čase, na kterém se strany shodnou.</w:t>
      </w:r>
    </w:p>
    <w:p w14:paraId="179F5A62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3B76009B" w14:textId="77777777" w:rsidR="00E3117F" w:rsidRPr="00C95114" w:rsidRDefault="00E3117F" w:rsidP="00E3117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BAB684B" w14:textId="2D918E5B" w:rsidR="00E3117F" w:rsidRPr="00C95114" w:rsidRDefault="000C2A3B" w:rsidP="000C2A3B">
      <w:pPr>
        <w:numPr>
          <w:ilvl w:val="0"/>
          <w:numId w:val="5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Smluvní strany se dohodly, že</w:t>
      </w:r>
      <w:r w:rsidR="00E3117F" w:rsidRPr="00C95114">
        <w:rPr>
          <w:rFonts w:ascii="Arial" w:hAnsi="Arial" w:cs="Arial"/>
          <w:sz w:val="20"/>
          <w:szCs w:val="20"/>
        </w:rPr>
        <w:t xml:space="preserve"> maximální</w:t>
      </w:r>
      <w:r w:rsidRPr="00C95114">
        <w:rPr>
          <w:rFonts w:ascii="Arial" w:hAnsi="Arial" w:cs="Arial"/>
          <w:sz w:val="20"/>
          <w:szCs w:val="20"/>
        </w:rPr>
        <w:t xml:space="preserve"> rozsah </w:t>
      </w:r>
      <w:r w:rsidR="00E3117F" w:rsidRPr="00C95114">
        <w:rPr>
          <w:rFonts w:ascii="Arial" w:hAnsi="Arial" w:cs="Arial"/>
          <w:sz w:val="20"/>
          <w:szCs w:val="20"/>
        </w:rPr>
        <w:t>konzultačních</w:t>
      </w:r>
      <w:r w:rsidRPr="00C95114">
        <w:rPr>
          <w:rFonts w:ascii="Arial" w:hAnsi="Arial" w:cs="Arial"/>
          <w:sz w:val="20"/>
          <w:szCs w:val="20"/>
        </w:rPr>
        <w:t xml:space="preserve"> služeb bude </w:t>
      </w:r>
      <w:r w:rsidR="00E3117F" w:rsidRPr="00C95114">
        <w:rPr>
          <w:rFonts w:ascii="Arial" w:hAnsi="Arial" w:cs="Arial"/>
          <w:sz w:val="20"/>
          <w:szCs w:val="20"/>
        </w:rPr>
        <w:t>činit 40 hodin</w:t>
      </w:r>
      <w:r w:rsidRPr="00C95114">
        <w:rPr>
          <w:rFonts w:ascii="Arial" w:hAnsi="Arial" w:cs="Arial"/>
          <w:sz w:val="20"/>
          <w:szCs w:val="20"/>
        </w:rPr>
        <w:t>.</w:t>
      </w:r>
      <w:r w:rsidR="00E3117F" w:rsidRPr="00C95114">
        <w:rPr>
          <w:rFonts w:ascii="Arial" w:hAnsi="Arial" w:cs="Arial"/>
          <w:sz w:val="20"/>
          <w:szCs w:val="20"/>
        </w:rPr>
        <w:t xml:space="preserve"> Předpokládaný termín ukončení poskytování konzultačních služeb je 31.12.202</w:t>
      </w:r>
      <w:r w:rsidR="00941A59">
        <w:rPr>
          <w:rFonts w:ascii="Arial" w:hAnsi="Arial" w:cs="Arial"/>
          <w:sz w:val="20"/>
          <w:szCs w:val="20"/>
        </w:rPr>
        <w:t>3</w:t>
      </w:r>
      <w:r w:rsidR="00E3117F" w:rsidRPr="00C95114">
        <w:rPr>
          <w:rFonts w:ascii="Arial" w:hAnsi="Arial" w:cs="Arial"/>
          <w:sz w:val="20"/>
          <w:szCs w:val="20"/>
        </w:rPr>
        <w:t>.</w:t>
      </w:r>
    </w:p>
    <w:p w14:paraId="575B2975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4D3E2684" w14:textId="77777777" w:rsidR="00E3117F" w:rsidRPr="00C95114" w:rsidRDefault="00E3117F" w:rsidP="00E3117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F171C8E" w14:textId="2E906465" w:rsidR="000C2A3B" w:rsidRPr="00C95114" w:rsidRDefault="00E3117F" w:rsidP="000C2A3B">
      <w:pPr>
        <w:numPr>
          <w:ilvl w:val="0"/>
          <w:numId w:val="5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Příjemce není povinen využít konzultace v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celém maximálním rozsahu. Příjemce nemá nárok na poskytnutí konzultací v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rozsahu přesahujícím maximální rozsah.</w:t>
      </w:r>
    </w:p>
    <w:p w14:paraId="74683F12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4AACA1E6" w14:textId="77777777" w:rsidR="00E3117F" w:rsidRPr="00C95114" w:rsidRDefault="00E3117F" w:rsidP="00E3117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89705D0" w14:textId="5B7BD942" w:rsidR="00E3117F" w:rsidRPr="00C95114" w:rsidRDefault="00E3117F" w:rsidP="000C2A3B">
      <w:pPr>
        <w:numPr>
          <w:ilvl w:val="0"/>
          <w:numId w:val="5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 xml:space="preserve">Ukončení </w:t>
      </w:r>
      <w:r w:rsidR="00D42503" w:rsidRPr="00C95114">
        <w:rPr>
          <w:rFonts w:ascii="Arial" w:hAnsi="Arial" w:cs="Arial"/>
          <w:sz w:val="20"/>
          <w:szCs w:val="20"/>
        </w:rPr>
        <w:t xml:space="preserve">poskytování </w:t>
      </w:r>
      <w:r w:rsidRPr="00C95114">
        <w:rPr>
          <w:rFonts w:ascii="Arial" w:hAnsi="Arial" w:cs="Arial"/>
          <w:sz w:val="20"/>
          <w:szCs w:val="20"/>
        </w:rPr>
        <w:t>konzultací</w:t>
      </w:r>
      <w:r w:rsidR="00A13126" w:rsidRPr="00C95114">
        <w:rPr>
          <w:rFonts w:ascii="Arial" w:hAnsi="Arial" w:cs="Arial"/>
          <w:sz w:val="20"/>
          <w:szCs w:val="20"/>
        </w:rPr>
        <w:t xml:space="preserve"> (ukončení konzultační podpory)</w:t>
      </w:r>
      <w:r w:rsidRPr="00C95114">
        <w:rPr>
          <w:rFonts w:ascii="Arial" w:hAnsi="Arial" w:cs="Arial"/>
          <w:sz w:val="20"/>
          <w:szCs w:val="20"/>
        </w:rPr>
        <w:t xml:space="preserve"> bude </w:t>
      </w:r>
      <w:r w:rsidR="001B5F73" w:rsidRPr="00C95114">
        <w:rPr>
          <w:rFonts w:ascii="Arial" w:hAnsi="Arial" w:cs="Arial"/>
          <w:sz w:val="20"/>
          <w:szCs w:val="20"/>
        </w:rPr>
        <w:t xml:space="preserve">Příjemcem </w:t>
      </w:r>
      <w:r w:rsidRPr="00C95114">
        <w:rPr>
          <w:rFonts w:ascii="Arial" w:hAnsi="Arial" w:cs="Arial"/>
          <w:sz w:val="20"/>
          <w:szCs w:val="20"/>
        </w:rPr>
        <w:t>stvrzeno podpisem potvrzení o poskytnutí konzultační</w:t>
      </w:r>
      <w:r w:rsidR="00043AAB" w:rsidRPr="00C95114">
        <w:rPr>
          <w:rFonts w:ascii="Arial" w:hAnsi="Arial" w:cs="Arial"/>
          <w:sz w:val="20"/>
          <w:szCs w:val="20"/>
        </w:rPr>
        <w:t>ch služeb</w:t>
      </w:r>
      <w:r w:rsidR="00A13126" w:rsidRPr="00C95114">
        <w:rPr>
          <w:rFonts w:ascii="Arial" w:hAnsi="Arial" w:cs="Arial"/>
          <w:sz w:val="20"/>
          <w:szCs w:val="20"/>
        </w:rPr>
        <w:t xml:space="preserve"> (příloha č. 5)</w:t>
      </w:r>
      <w:r w:rsidRPr="00C95114">
        <w:rPr>
          <w:rFonts w:ascii="Arial" w:hAnsi="Arial" w:cs="Arial"/>
          <w:sz w:val="20"/>
          <w:szCs w:val="20"/>
        </w:rPr>
        <w:t xml:space="preserve"> a </w:t>
      </w:r>
      <w:r w:rsidR="00A13126" w:rsidRPr="00C95114">
        <w:rPr>
          <w:rFonts w:ascii="Arial" w:hAnsi="Arial" w:cs="Arial"/>
          <w:sz w:val="20"/>
          <w:szCs w:val="20"/>
        </w:rPr>
        <w:t xml:space="preserve">podpisem </w:t>
      </w:r>
      <w:r w:rsidRPr="00C95114">
        <w:rPr>
          <w:rFonts w:ascii="Arial" w:hAnsi="Arial" w:cs="Arial"/>
          <w:sz w:val="20"/>
          <w:szCs w:val="20"/>
        </w:rPr>
        <w:t>závěrečné zprávy</w:t>
      </w:r>
      <w:r w:rsidR="00A13126" w:rsidRPr="00C95114">
        <w:rPr>
          <w:rFonts w:ascii="Arial" w:hAnsi="Arial" w:cs="Arial"/>
          <w:sz w:val="20"/>
          <w:szCs w:val="20"/>
        </w:rPr>
        <w:t xml:space="preserve"> vypracované Expertem</w:t>
      </w:r>
      <w:r w:rsidR="006B5EE6" w:rsidRPr="00C95114">
        <w:rPr>
          <w:rFonts w:ascii="Arial" w:hAnsi="Arial" w:cs="Arial"/>
          <w:sz w:val="20"/>
          <w:szCs w:val="20"/>
        </w:rPr>
        <w:t xml:space="preserve"> (příloha č. 6)</w:t>
      </w:r>
      <w:r w:rsidR="00043AAB" w:rsidRPr="00C95114">
        <w:rPr>
          <w:rFonts w:ascii="Arial" w:hAnsi="Arial" w:cs="Arial"/>
          <w:sz w:val="20"/>
          <w:szCs w:val="20"/>
        </w:rPr>
        <w:t>. Příjemce je povinen na základě výzvy Poskytovatele předložit závěrečnou zprávu a podepsat potvrzení o poskytnutí konzultační</w:t>
      </w:r>
      <w:r w:rsidR="00542BB4" w:rsidRPr="00C95114">
        <w:rPr>
          <w:rFonts w:ascii="Arial" w:hAnsi="Arial" w:cs="Arial"/>
          <w:sz w:val="20"/>
          <w:szCs w:val="20"/>
        </w:rPr>
        <w:t>ch</w:t>
      </w:r>
      <w:r w:rsidR="00043AAB" w:rsidRPr="00C95114">
        <w:rPr>
          <w:rFonts w:ascii="Arial" w:hAnsi="Arial" w:cs="Arial"/>
          <w:sz w:val="20"/>
          <w:szCs w:val="20"/>
        </w:rPr>
        <w:t xml:space="preserve"> </w:t>
      </w:r>
      <w:r w:rsidR="00542BB4" w:rsidRPr="00C95114">
        <w:rPr>
          <w:rFonts w:ascii="Arial" w:hAnsi="Arial" w:cs="Arial"/>
          <w:sz w:val="20"/>
          <w:szCs w:val="20"/>
        </w:rPr>
        <w:t xml:space="preserve">služeb </w:t>
      </w:r>
      <w:r w:rsidR="00043AAB" w:rsidRPr="00C95114">
        <w:rPr>
          <w:rFonts w:ascii="Arial" w:hAnsi="Arial" w:cs="Arial"/>
          <w:sz w:val="20"/>
          <w:szCs w:val="20"/>
        </w:rPr>
        <w:t xml:space="preserve">a předložit čestné prohlášení žadatele o podporu de minimis dle přílohy </w:t>
      </w:r>
      <w:r w:rsidR="00BC4B81" w:rsidRPr="00C95114">
        <w:rPr>
          <w:rFonts w:ascii="Arial" w:hAnsi="Arial" w:cs="Arial"/>
          <w:sz w:val="20"/>
          <w:szCs w:val="20"/>
        </w:rPr>
        <w:t xml:space="preserve">č. </w:t>
      </w:r>
      <w:r w:rsidR="00D46D98" w:rsidRPr="00C95114">
        <w:rPr>
          <w:rFonts w:ascii="Arial" w:hAnsi="Arial" w:cs="Arial"/>
          <w:sz w:val="20"/>
          <w:szCs w:val="20"/>
        </w:rPr>
        <w:t>3</w:t>
      </w:r>
      <w:r w:rsidR="00043AAB" w:rsidRPr="00C95114">
        <w:rPr>
          <w:rFonts w:ascii="Arial" w:hAnsi="Arial" w:cs="Arial"/>
          <w:sz w:val="20"/>
          <w:szCs w:val="20"/>
        </w:rPr>
        <w:t>, aktuální ke dni podpisu potvrzení o poskytnutí konzultačních služeb.</w:t>
      </w:r>
      <w:r w:rsidR="001B5F73" w:rsidRPr="00C95114">
        <w:rPr>
          <w:rFonts w:ascii="Arial" w:hAnsi="Arial" w:cs="Arial"/>
          <w:sz w:val="20"/>
          <w:szCs w:val="20"/>
        </w:rPr>
        <w:t xml:space="preserve"> Expert je povinen </w:t>
      </w:r>
      <w:r w:rsidR="00A13126" w:rsidRPr="00C95114">
        <w:rPr>
          <w:rFonts w:ascii="Arial" w:hAnsi="Arial" w:cs="Arial"/>
          <w:sz w:val="20"/>
          <w:szCs w:val="20"/>
        </w:rPr>
        <w:t xml:space="preserve">zpracovat </w:t>
      </w:r>
      <w:r w:rsidR="001B5F73" w:rsidRPr="00C95114">
        <w:rPr>
          <w:rFonts w:ascii="Arial" w:hAnsi="Arial" w:cs="Arial"/>
          <w:sz w:val="20"/>
          <w:szCs w:val="20"/>
        </w:rPr>
        <w:t>závěrečnou zprávu</w:t>
      </w:r>
      <w:r w:rsidR="00A13126" w:rsidRPr="00C95114">
        <w:rPr>
          <w:rFonts w:ascii="Arial" w:hAnsi="Arial" w:cs="Arial"/>
          <w:sz w:val="20"/>
          <w:szCs w:val="20"/>
        </w:rPr>
        <w:t xml:space="preserve"> dle přílohy č. </w:t>
      </w:r>
      <w:r w:rsidR="00961C70" w:rsidRPr="00C95114">
        <w:rPr>
          <w:rFonts w:ascii="Arial" w:hAnsi="Arial" w:cs="Arial"/>
          <w:sz w:val="20"/>
          <w:szCs w:val="20"/>
        </w:rPr>
        <w:t>6</w:t>
      </w:r>
      <w:r w:rsidR="001B5F73" w:rsidRPr="00C95114">
        <w:rPr>
          <w:rFonts w:ascii="Arial" w:hAnsi="Arial" w:cs="Arial"/>
          <w:sz w:val="20"/>
          <w:szCs w:val="20"/>
        </w:rPr>
        <w:t xml:space="preserve">. </w:t>
      </w:r>
    </w:p>
    <w:p w14:paraId="5E488136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24AF4CC1" w14:textId="77777777" w:rsidR="000C2A3B" w:rsidRPr="00C95114" w:rsidRDefault="000C2A3B" w:rsidP="000C2A3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420416E" w14:textId="199E7953" w:rsidR="000C2A3B" w:rsidRPr="00C95114" w:rsidRDefault="00AE271D" w:rsidP="000C2A3B">
      <w:pPr>
        <w:numPr>
          <w:ilvl w:val="0"/>
          <w:numId w:val="5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Příjemce</w:t>
      </w:r>
      <w:r w:rsidR="000C2A3B" w:rsidRPr="00C95114">
        <w:rPr>
          <w:rFonts w:ascii="Arial" w:hAnsi="Arial" w:cs="Arial"/>
          <w:sz w:val="20"/>
          <w:szCs w:val="20"/>
        </w:rPr>
        <w:t xml:space="preserve"> je povinen uhradit </w:t>
      </w:r>
      <w:r w:rsidR="00A557F8" w:rsidRPr="00C95114">
        <w:rPr>
          <w:rFonts w:ascii="Arial" w:hAnsi="Arial" w:cs="Arial"/>
          <w:sz w:val="20"/>
          <w:szCs w:val="20"/>
        </w:rPr>
        <w:t>P</w:t>
      </w:r>
      <w:r w:rsidR="000C2A3B" w:rsidRPr="00C95114">
        <w:rPr>
          <w:rFonts w:ascii="Arial" w:hAnsi="Arial" w:cs="Arial"/>
          <w:sz w:val="20"/>
          <w:szCs w:val="20"/>
        </w:rPr>
        <w:t xml:space="preserve">oskytovateli cenu za poskytované služby dle této smlouvy. </w:t>
      </w:r>
      <w:r w:rsidRPr="00C95114">
        <w:rPr>
          <w:rFonts w:ascii="Arial" w:hAnsi="Arial" w:cs="Arial"/>
          <w:sz w:val="20"/>
          <w:szCs w:val="20"/>
        </w:rPr>
        <w:t>Příjemce</w:t>
      </w:r>
      <w:r w:rsidR="000C2A3B" w:rsidRPr="00C95114">
        <w:rPr>
          <w:rFonts w:ascii="Arial" w:hAnsi="Arial" w:cs="Arial"/>
          <w:sz w:val="20"/>
          <w:szCs w:val="20"/>
        </w:rPr>
        <w:t xml:space="preserve"> je dále povinen poskytnout </w:t>
      </w:r>
      <w:r w:rsidR="00A557F8" w:rsidRPr="00C95114">
        <w:rPr>
          <w:rFonts w:ascii="Arial" w:hAnsi="Arial" w:cs="Arial"/>
          <w:sz w:val="20"/>
          <w:szCs w:val="20"/>
        </w:rPr>
        <w:t>P</w:t>
      </w:r>
      <w:r w:rsidR="000C2A3B" w:rsidRPr="00C95114">
        <w:rPr>
          <w:rFonts w:ascii="Arial" w:hAnsi="Arial" w:cs="Arial"/>
          <w:sz w:val="20"/>
          <w:szCs w:val="20"/>
        </w:rPr>
        <w:t>oskytovateli veškerou nezbytnou součinnost pro plnění předmětu této smlouvy.</w:t>
      </w:r>
    </w:p>
    <w:p w14:paraId="1E91CF35" w14:textId="77777777" w:rsidR="002C0A58" w:rsidRDefault="002C0A58" w:rsidP="002C0A58">
      <w:pPr>
        <w:pStyle w:val="Odstavecseseznamem"/>
      </w:pPr>
    </w:p>
    <w:p w14:paraId="7A745374" w14:textId="77777777" w:rsidR="00DB679C" w:rsidRDefault="00DB679C" w:rsidP="002C0A58">
      <w:pPr>
        <w:pStyle w:val="Odstavecseseznamem"/>
      </w:pPr>
    </w:p>
    <w:p w14:paraId="147B1771" w14:textId="6FA12AD5" w:rsidR="000C2A3B" w:rsidRPr="00C95114" w:rsidRDefault="000C2A3B" w:rsidP="000C2A3B">
      <w:pPr>
        <w:pStyle w:val="Nadpis1"/>
      </w:pPr>
      <w:r w:rsidRPr="00C95114">
        <w:t xml:space="preserve">Článek III. </w:t>
      </w:r>
      <w:r w:rsidR="00305C6A" w:rsidRPr="00C95114">
        <w:t>–</w:t>
      </w:r>
      <w:r w:rsidRPr="00C95114">
        <w:t xml:space="preserve"> </w:t>
      </w:r>
      <w:r w:rsidR="00305C6A" w:rsidRPr="00C95114">
        <w:t>Odměna Poskytovatel</w:t>
      </w:r>
      <w:r w:rsidR="00F0043B" w:rsidRPr="00C95114">
        <w:t>i</w:t>
      </w:r>
      <w:r w:rsidR="00305C6A" w:rsidRPr="00C95114">
        <w:t xml:space="preserve"> a platební podmínky</w:t>
      </w:r>
    </w:p>
    <w:p w14:paraId="289E1288" w14:textId="1CC72AA5" w:rsidR="00305C6A" w:rsidRPr="00C95114" w:rsidRDefault="00305C6A" w:rsidP="00305C6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 xml:space="preserve">Příjemce uhradí Poskytovateli za </w:t>
      </w:r>
      <w:r w:rsidR="00F0043B" w:rsidRPr="00C95114">
        <w:rPr>
          <w:rFonts w:ascii="Arial" w:hAnsi="Arial" w:cs="Arial"/>
          <w:sz w:val="20"/>
          <w:szCs w:val="20"/>
        </w:rPr>
        <w:t xml:space="preserve">konzultační služby </w:t>
      </w:r>
      <w:r w:rsidRPr="00C95114">
        <w:rPr>
          <w:rFonts w:ascii="Arial" w:hAnsi="Arial" w:cs="Arial"/>
          <w:sz w:val="20"/>
          <w:szCs w:val="20"/>
        </w:rPr>
        <w:t>dle této smlouvy odměnu ve výši 1500 Kč bez DPH za každou hodinu poskytování konzultací Příjemci Expertem. Daň z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přidané hodnoty bude účtována dle platných právních předpisů.</w:t>
      </w:r>
    </w:p>
    <w:p w14:paraId="79F49AD3" w14:textId="77777777" w:rsidR="00305C6A" w:rsidRPr="00C95114" w:rsidRDefault="00305C6A" w:rsidP="00305C6A">
      <w:pPr>
        <w:pStyle w:val="Odstavecseseznamem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52A4D923" w14:textId="14F951ED" w:rsidR="00305C6A" w:rsidRPr="00C95114" w:rsidRDefault="00305C6A" w:rsidP="00305C6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 xml:space="preserve">Poskytovatel se zavazuje, že pokud Příjemce </w:t>
      </w:r>
      <w:r w:rsidR="001B5F73" w:rsidRPr="00C95114">
        <w:rPr>
          <w:rFonts w:ascii="Arial" w:hAnsi="Arial" w:cs="Arial"/>
          <w:sz w:val="20"/>
          <w:szCs w:val="20"/>
        </w:rPr>
        <w:t xml:space="preserve">řádně a včas </w:t>
      </w:r>
      <w:r w:rsidRPr="00C95114">
        <w:rPr>
          <w:rFonts w:ascii="Arial" w:hAnsi="Arial" w:cs="Arial"/>
          <w:sz w:val="20"/>
          <w:szCs w:val="20"/>
        </w:rPr>
        <w:t>dodá</w:t>
      </w:r>
      <w:r w:rsidR="00081D89" w:rsidRPr="00C95114">
        <w:rPr>
          <w:rFonts w:ascii="Arial" w:hAnsi="Arial" w:cs="Arial"/>
          <w:sz w:val="20"/>
          <w:szCs w:val="20"/>
        </w:rPr>
        <w:t xml:space="preserve"> </w:t>
      </w:r>
      <w:r w:rsidR="002B5477" w:rsidRPr="00C95114">
        <w:rPr>
          <w:rFonts w:ascii="Arial" w:hAnsi="Arial" w:cs="Arial"/>
          <w:sz w:val="20"/>
          <w:szCs w:val="20"/>
        </w:rPr>
        <w:t xml:space="preserve">po ukončení konzultačních služeb </w:t>
      </w:r>
      <w:r w:rsidR="00081D89" w:rsidRPr="00C95114">
        <w:rPr>
          <w:rFonts w:ascii="Arial" w:hAnsi="Arial" w:cs="Arial"/>
          <w:sz w:val="20"/>
          <w:szCs w:val="20"/>
        </w:rPr>
        <w:t>závěrečnou zprávu</w:t>
      </w:r>
      <w:r w:rsidR="001B5F73" w:rsidRPr="00C95114">
        <w:rPr>
          <w:rFonts w:ascii="Arial" w:hAnsi="Arial" w:cs="Arial"/>
          <w:sz w:val="20"/>
          <w:szCs w:val="20"/>
        </w:rPr>
        <w:t xml:space="preserve">, podepsané potvrzení o poskytnutí konzultačních </w:t>
      </w:r>
      <w:r w:rsidR="00836162" w:rsidRPr="00C95114">
        <w:rPr>
          <w:rFonts w:ascii="Arial" w:hAnsi="Arial" w:cs="Arial"/>
          <w:sz w:val="20"/>
          <w:szCs w:val="20"/>
        </w:rPr>
        <w:t>služeb a</w:t>
      </w:r>
      <w:r w:rsidR="00081D89" w:rsidRPr="00C95114">
        <w:rPr>
          <w:rFonts w:ascii="Arial" w:hAnsi="Arial" w:cs="Arial"/>
          <w:sz w:val="20"/>
          <w:szCs w:val="20"/>
        </w:rPr>
        <w:t xml:space="preserve"> č</w:t>
      </w:r>
      <w:r w:rsidRPr="00C95114">
        <w:rPr>
          <w:rFonts w:ascii="Arial" w:hAnsi="Arial" w:cs="Arial"/>
          <w:sz w:val="20"/>
          <w:szCs w:val="20"/>
        </w:rPr>
        <w:t>estné prohlášení žadatele o podporu v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režimu de minimis aktuální k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 xml:space="preserve">datu podpisu </w:t>
      </w:r>
      <w:r w:rsidR="002B5477" w:rsidRPr="00C95114">
        <w:rPr>
          <w:rFonts w:ascii="Arial" w:hAnsi="Arial" w:cs="Arial"/>
          <w:sz w:val="20"/>
          <w:szCs w:val="20"/>
        </w:rPr>
        <w:t>p</w:t>
      </w:r>
      <w:r w:rsidRPr="00C95114">
        <w:rPr>
          <w:rFonts w:ascii="Arial" w:hAnsi="Arial" w:cs="Arial"/>
          <w:sz w:val="20"/>
          <w:szCs w:val="20"/>
        </w:rPr>
        <w:t xml:space="preserve">otvrzení o poskytnutí konzultačních služeb, poskytne Příjemci podporu ve výši </w:t>
      </w:r>
      <w:r w:rsidR="00411A19" w:rsidRPr="00C95114">
        <w:rPr>
          <w:rFonts w:ascii="Arial" w:hAnsi="Arial" w:cs="Arial"/>
          <w:sz w:val="20"/>
          <w:szCs w:val="20"/>
        </w:rPr>
        <w:t xml:space="preserve">100 </w:t>
      </w:r>
      <w:r w:rsidRPr="00C95114">
        <w:rPr>
          <w:rFonts w:ascii="Arial" w:hAnsi="Arial" w:cs="Arial"/>
          <w:sz w:val="20"/>
          <w:szCs w:val="20"/>
        </w:rPr>
        <w:t>% z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 xml:space="preserve">celkové odměny dle předchozího odstavce bez DPH. </w:t>
      </w:r>
    </w:p>
    <w:p w14:paraId="16B674DE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1198851A" w14:textId="77777777" w:rsidR="00305C6A" w:rsidRPr="00C95114" w:rsidRDefault="00305C6A" w:rsidP="00305C6A">
      <w:pPr>
        <w:pStyle w:val="Odstavecseseznamem"/>
        <w:rPr>
          <w:rFonts w:ascii="Arial" w:hAnsi="Arial" w:cs="Arial"/>
          <w:sz w:val="20"/>
          <w:szCs w:val="20"/>
        </w:rPr>
      </w:pPr>
    </w:p>
    <w:p w14:paraId="4D932360" w14:textId="645CCDA7" w:rsidR="00305C6A" w:rsidRPr="00C95114" w:rsidRDefault="00305C6A" w:rsidP="00305C6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95114">
        <w:rPr>
          <w:rFonts w:ascii="Arial" w:hAnsi="Arial" w:cs="Arial"/>
          <w:sz w:val="20"/>
          <w:szCs w:val="20"/>
        </w:rPr>
        <w:t xml:space="preserve">Příjemce uhradí Poskytovateli odměnu na základě daňového dokladu – faktury vystavené Poskytovatelem, který je oprávněn fakturu vystavit po </w:t>
      </w:r>
      <w:r w:rsidR="00A13126" w:rsidRPr="00C95114">
        <w:rPr>
          <w:rFonts w:ascii="Arial" w:hAnsi="Arial" w:cs="Arial"/>
          <w:sz w:val="20"/>
          <w:szCs w:val="20"/>
        </w:rPr>
        <w:t xml:space="preserve">ukončení </w:t>
      </w:r>
      <w:r w:rsidR="008255DB" w:rsidRPr="00C95114">
        <w:rPr>
          <w:rFonts w:ascii="Arial" w:hAnsi="Arial" w:cs="Arial"/>
          <w:sz w:val="20"/>
          <w:szCs w:val="20"/>
        </w:rPr>
        <w:t>poskytování služeb dle</w:t>
      </w:r>
      <w:r w:rsidRPr="00C95114">
        <w:rPr>
          <w:rFonts w:ascii="Arial" w:hAnsi="Arial" w:cs="Arial"/>
          <w:sz w:val="20"/>
          <w:szCs w:val="20"/>
        </w:rPr>
        <w:t xml:space="preserve"> této Smlouvy. Vzhledem k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předchozímu odstavci bude fakturovaná částka bez DPH ponížena o výši poskytnuté veřejné podpory, avšak DPH je Příjemce povinen uhradit v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plné výši, a to vypočtenou z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částky bez zohlednění poskytnuté veřejné podpory.</w:t>
      </w:r>
    </w:p>
    <w:p w14:paraId="574A71C8" w14:textId="77777777" w:rsidR="002C0A58" w:rsidRDefault="002C0A58" w:rsidP="002C0A58">
      <w:pPr>
        <w:pStyle w:val="Odstavecseseznamem"/>
      </w:pPr>
    </w:p>
    <w:p w14:paraId="160F5ACC" w14:textId="77777777" w:rsidR="008B534F" w:rsidRPr="00C95114" w:rsidRDefault="008B534F" w:rsidP="008B534F">
      <w:pPr>
        <w:pStyle w:val="Odstavecseseznamem"/>
      </w:pPr>
    </w:p>
    <w:p w14:paraId="2A6EAC7A" w14:textId="411795AE" w:rsidR="008B534F" w:rsidRPr="00C95114" w:rsidRDefault="008B534F" w:rsidP="008B534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Poskytovatel vychází při fakturaci (vyúčtování odměny za konzultace) z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 xml:space="preserve">podepsaného </w:t>
      </w:r>
      <w:r w:rsidR="00AD7E93" w:rsidRPr="00C95114">
        <w:rPr>
          <w:rFonts w:ascii="Arial" w:hAnsi="Arial" w:cs="Arial"/>
          <w:sz w:val="20"/>
          <w:szCs w:val="20"/>
        </w:rPr>
        <w:t>p</w:t>
      </w:r>
      <w:r w:rsidRPr="00C95114">
        <w:rPr>
          <w:rFonts w:ascii="Arial" w:hAnsi="Arial" w:cs="Arial"/>
          <w:sz w:val="20"/>
          <w:szCs w:val="20"/>
        </w:rPr>
        <w:t>otvrzení o poskytnutí konzultační</w:t>
      </w:r>
      <w:r w:rsidR="00A13126" w:rsidRPr="00C95114">
        <w:rPr>
          <w:rFonts w:ascii="Arial" w:hAnsi="Arial" w:cs="Arial"/>
          <w:sz w:val="20"/>
          <w:szCs w:val="20"/>
        </w:rPr>
        <w:t>ch služeb</w:t>
      </w:r>
      <w:r w:rsidRPr="00C95114">
        <w:rPr>
          <w:rFonts w:ascii="Arial" w:hAnsi="Arial" w:cs="Arial"/>
          <w:sz w:val="20"/>
          <w:szCs w:val="20"/>
        </w:rPr>
        <w:t xml:space="preserve"> a závěrečné zprávy; není-li takový dokument k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dispozici z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 xml:space="preserve">důvodů </w:t>
      </w:r>
      <w:r w:rsidRPr="00C95114">
        <w:rPr>
          <w:rFonts w:ascii="Arial" w:hAnsi="Arial" w:cs="Arial"/>
          <w:sz w:val="20"/>
          <w:szCs w:val="20"/>
        </w:rPr>
        <w:lastRenderedPageBreak/>
        <w:t>neležících na straně Poskytovatele, je Poskytovatel oprávněn vycházet z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informací, které obdrží od Experta.</w:t>
      </w:r>
    </w:p>
    <w:p w14:paraId="40D60330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6A795F5C" w14:textId="77777777" w:rsidR="008B534F" w:rsidRPr="00C95114" w:rsidRDefault="008B534F" w:rsidP="008B534F">
      <w:pPr>
        <w:pStyle w:val="Odstavecseseznamem"/>
        <w:rPr>
          <w:rFonts w:ascii="Arial" w:hAnsi="Arial" w:cs="Arial"/>
          <w:sz w:val="20"/>
          <w:szCs w:val="20"/>
        </w:rPr>
      </w:pPr>
    </w:p>
    <w:p w14:paraId="176D6810" w14:textId="67EEE3BB" w:rsidR="00BB3AFA" w:rsidRPr="006D2DAD" w:rsidRDefault="008B534F" w:rsidP="00305C6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Odměna Poskytovatele je splatná ve lhůtě 30 dnů ode dne vystavení příslušné faktury</w:t>
      </w:r>
      <w:r w:rsidR="00291651" w:rsidRPr="00C95114">
        <w:rPr>
          <w:rFonts w:ascii="Arial" w:hAnsi="Arial" w:cs="Arial"/>
          <w:sz w:val="20"/>
          <w:szCs w:val="20"/>
        </w:rPr>
        <w:t xml:space="preserve">, </w:t>
      </w:r>
      <w:r w:rsidRPr="00C95114">
        <w:rPr>
          <w:rFonts w:ascii="Arial" w:hAnsi="Arial" w:cs="Arial"/>
          <w:sz w:val="20"/>
          <w:szCs w:val="20"/>
        </w:rPr>
        <w:t>a to na účet uvedený na faktuře.</w:t>
      </w:r>
    </w:p>
    <w:p w14:paraId="6D450D25" w14:textId="77777777" w:rsidR="002C0A58" w:rsidRDefault="002C0A58" w:rsidP="002C0A58">
      <w:pPr>
        <w:pStyle w:val="Odstavecseseznamem"/>
      </w:pPr>
    </w:p>
    <w:p w14:paraId="712957D8" w14:textId="77777777" w:rsidR="00BB3AFA" w:rsidRPr="00C95114" w:rsidRDefault="00BB3AFA" w:rsidP="00305C6A">
      <w:pPr>
        <w:autoSpaceDE w:val="0"/>
        <w:autoSpaceDN w:val="0"/>
        <w:adjustRightInd w:val="0"/>
        <w:jc w:val="both"/>
      </w:pPr>
    </w:p>
    <w:p w14:paraId="1B8D6A6B" w14:textId="386B3099" w:rsidR="000C2A3B" w:rsidRPr="00C95114" w:rsidRDefault="000C2A3B" w:rsidP="000C2A3B">
      <w:pPr>
        <w:pStyle w:val="Nadpis1"/>
      </w:pPr>
      <w:r w:rsidRPr="00C95114">
        <w:t xml:space="preserve">Článek IV. </w:t>
      </w:r>
      <w:r w:rsidR="00CD3FD3" w:rsidRPr="00C95114">
        <w:t>–</w:t>
      </w:r>
      <w:r w:rsidRPr="00C95114">
        <w:t xml:space="preserve"> </w:t>
      </w:r>
      <w:r w:rsidR="00CD3FD3" w:rsidRPr="00C95114">
        <w:t xml:space="preserve">Odměna </w:t>
      </w:r>
      <w:r w:rsidR="007733C7" w:rsidRPr="00C95114">
        <w:t xml:space="preserve">Experta </w:t>
      </w:r>
      <w:r w:rsidR="00206BED" w:rsidRPr="00C95114">
        <w:t>a platební podmínky</w:t>
      </w:r>
    </w:p>
    <w:p w14:paraId="3EB4D47C" w14:textId="27D33C74" w:rsidR="00CD3FD3" w:rsidRPr="00C95114" w:rsidRDefault="00CD3FD3" w:rsidP="00081D8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Expertovi náleží za konzultace poskytnuté dle této smlouvy odměna ve výši 1500 Kč bez DPH za každou hodinu poskytování konzultací Příjemci. Daň z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 xml:space="preserve">přidané hodnoty bude účtována dle </w:t>
      </w:r>
      <w:r w:rsidR="00081D89" w:rsidRPr="00C95114">
        <w:rPr>
          <w:rFonts w:ascii="Arial" w:hAnsi="Arial" w:cs="Arial"/>
          <w:sz w:val="20"/>
          <w:szCs w:val="20"/>
        </w:rPr>
        <w:t>p</w:t>
      </w:r>
      <w:r w:rsidRPr="00C95114">
        <w:rPr>
          <w:rFonts w:ascii="Arial" w:hAnsi="Arial" w:cs="Arial"/>
          <w:sz w:val="20"/>
          <w:szCs w:val="20"/>
        </w:rPr>
        <w:t>latných právních předpisů.</w:t>
      </w:r>
    </w:p>
    <w:p w14:paraId="68242384" w14:textId="77777777" w:rsidR="00081D89" w:rsidRPr="00C95114" w:rsidRDefault="00081D89" w:rsidP="00081D8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3D46E78" w14:textId="1A5DD22F" w:rsidR="00081D89" w:rsidRPr="00C95114" w:rsidRDefault="00CD3FD3" w:rsidP="00C9511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Poskytovatel uhradí Expertovi odměnu za poskytnuté konzultace na základě</w:t>
      </w:r>
      <w:r w:rsidR="00081D89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>daňového dokladu – faktury vystavené Expertem, který je oprávněn fakturu vystavit</w:t>
      </w:r>
      <w:r w:rsidR="00081D89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 xml:space="preserve">po skončení </w:t>
      </w:r>
      <w:r w:rsidR="008255DB" w:rsidRPr="00C95114">
        <w:rPr>
          <w:rFonts w:ascii="Arial" w:hAnsi="Arial" w:cs="Arial"/>
          <w:sz w:val="20"/>
          <w:szCs w:val="20"/>
        </w:rPr>
        <w:t xml:space="preserve">poskytování konzultačních služeb dle </w:t>
      </w:r>
      <w:r w:rsidRPr="00C95114">
        <w:rPr>
          <w:rFonts w:ascii="Arial" w:hAnsi="Arial" w:cs="Arial"/>
          <w:sz w:val="20"/>
          <w:szCs w:val="20"/>
        </w:rPr>
        <w:t>této Smlouvy</w:t>
      </w:r>
      <w:r w:rsidR="00D42503" w:rsidRPr="00C95114">
        <w:rPr>
          <w:rFonts w:ascii="Arial" w:hAnsi="Arial" w:cs="Arial"/>
          <w:sz w:val="20"/>
          <w:szCs w:val="20"/>
        </w:rPr>
        <w:t xml:space="preserve"> či po vyčerpání maximálního rozsahu konzultačních služeb dle toho, co nastane dříve</w:t>
      </w:r>
      <w:r w:rsidRPr="00C95114">
        <w:rPr>
          <w:rFonts w:ascii="Arial" w:hAnsi="Arial" w:cs="Arial"/>
          <w:sz w:val="20"/>
          <w:szCs w:val="20"/>
        </w:rPr>
        <w:t xml:space="preserve">. Fakturu </w:t>
      </w:r>
      <w:r w:rsidR="009D0C82" w:rsidRPr="00C95114">
        <w:rPr>
          <w:rFonts w:ascii="Arial" w:hAnsi="Arial" w:cs="Arial"/>
          <w:sz w:val="20"/>
          <w:szCs w:val="20"/>
        </w:rPr>
        <w:t>E</w:t>
      </w:r>
      <w:r w:rsidRPr="00C95114">
        <w:rPr>
          <w:rFonts w:ascii="Arial" w:hAnsi="Arial" w:cs="Arial"/>
          <w:sz w:val="20"/>
          <w:szCs w:val="20"/>
        </w:rPr>
        <w:t>xpert vystaví nejpozději do 15 kalendářních</w:t>
      </w:r>
      <w:r w:rsidR="00081D89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 xml:space="preserve">dnů od data podpisu </w:t>
      </w:r>
      <w:r w:rsidR="00705C46" w:rsidRPr="00C95114">
        <w:rPr>
          <w:rFonts w:ascii="Arial" w:hAnsi="Arial" w:cs="Arial"/>
          <w:sz w:val="20"/>
          <w:szCs w:val="20"/>
        </w:rPr>
        <w:t>p</w:t>
      </w:r>
      <w:r w:rsidRPr="00C95114">
        <w:rPr>
          <w:rFonts w:ascii="Arial" w:hAnsi="Arial" w:cs="Arial"/>
          <w:sz w:val="20"/>
          <w:szCs w:val="20"/>
        </w:rPr>
        <w:t>otvrzení o poskytnutí konzultační</w:t>
      </w:r>
      <w:r w:rsidR="00542BB4" w:rsidRPr="00C95114">
        <w:rPr>
          <w:rFonts w:ascii="Arial" w:hAnsi="Arial" w:cs="Arial"/>
          <w:sz w:val="20"/>
          <w:szCs w:val="20"/>
        </w:rPr>
        <w:t>ch služeb Příjemcem</w:t>
      </w:r>
      <w:r w:rsidRPr="00C95114">
        <w:rPr>
          <w:rFonts w:ascii="Arial" w:hAnsi="Arial" w:cs="Arial"/>
          <w:sz w:val="20"/>
          <w:szCs w:val="20"/>
        </w:rPr>
        <w:t xml:space="preserve"> a </w:t>
      </w:r>
      <w:r w:rsidR="00081D89" w:rsidRPr="00C95114">
        <w:rPr>
          <w:rFonts w:ascii="Arial" w:hAnsi="Arial" w:cs="Arial"/>
          <w:sz w:val="20"/>
          <w:szCs w:val="20"/>
        </w:rPr>
        <w:t xml:space="preserve">předložení </w:t>
      </w:r>
      <w:r w:rsidRPr="00C95114">
        <w:rPr>
          <w:rFonts w:ascii="Arial" w:hAnsi="Arial" w:cs="Arial"/>
          <w:sz w:val="20"/>
          <w:szCs w:val="20"/>
        </w:rPr>
        <w:t>závěrečné zprávy</w:t>
      </w:r>
      <w:r w:rsidR="00EA215F" w:rsidRPr="00C95114">
        <w:rPr>
          <w:rFonts w:ascii="Arial" w:hAnsi="Arial" w:cs="Arial"/>
          <w:sz w:val="20"/>
          <w:szCs w:val="20"/>
        </w:rPr>
        <w:t xml:space="preserve"> Expertem</w:t>
      </w:r>
      <w:r w:rsidR="00961C70" w:rsidRPr="00C95114">
        <w:rPr>
          <w:rFonts w:ascii="Arial" w:hAnsi="Arial" w:cs="Arial"/>
          <w:sz w:val="20"/>
          <w:szCs w:val="20"/>
        </w:rPr>
        <w:t>, podepsané Příjemcem i zástupcem Poskytovatele. N</w:t>
      </w:r>
      <w:r w:rsidR="00D42503" w:rsidRPr="00C95114">
        <w:rPr>
          <w:rFonts w:ascii="Arial" w:hAnsi="Arial" w:cs="Arial"/>
          <w:sz w:val="20"/>
          <w:szCs w:val="20"/>
        </w:rPr>
        <w:t>ejsou-li takové dokumenty k</w:t>
      </w:r>
      <w:r w:rsidR="002C0A58">
        <w:rPr>
          <w:rFonts w:ascii="Arial" w:hAnsi="Arial" w:cs="Arial"/>
          <w:sz w:val="20"/>
          <w:szCs w:val="20"/>
        </w:rPr>
        <w:t> </w:t>
      </w:r>
      <w:r w:rsidR="00D42503" w:rsidRPr="00C95114">
        <w:rPr>
          <w:rFonts w:ascii="Arial" w:hAnsi="Arial" w:cs="Arial"/>
          <w:sz w:val="20"/>
          <w:szCs w:val="20"/>
        </w:rPr>
        <w:t>dispozici z</w:t>
      </w:r>
      <w:r w:rsidR="002C0A58">
        <w:rPr>
          <w:rFonts w:ascii="Arial" w:hAnsi="Arial" w:cs="Arial"/>
          <w:sz w:val="20"/>
          <w:szCs w:val="20"/>
        </w:rPr>
        <w:t> </w:t>
      </w:r>
      <w:r w:rsidR="00D42503" w:rsidRPr="00C95114">
        <w:rPr>
          <w:rFonts w:ascii="Arial" w:hAnsi="Arial" w:cs="Arial"/>
          <w:sz w:val="20"/>
          <w:szCs w:val="20"/>
        </w:rPr>
        <w:t>důvodů neležících na straně Experta, je Expert oprávněn vycházet ze své interní evidence</w:t>
      </w:r>
      <w:r w:rsidRPr="00C95114">
        <w:rPr>
          <w:rFonts w:ascii="Arial" w:hAnsi="Arial" w:cs="Arial"/>
          <w:sz w:val="20"/>
          <w:szCs w:val="20"/>
        </w:rPr>
        <w:t>.</w:t>
      </w:r>
      <w:r w:rsidR="00081D89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 xml:space="preserve">Datum uskutečnění zdanitelného plnění na faktuře </w:t>
      </w:r>
      <w:r w:rsidR="00705C46" w:rsidRPr="00C95114">
        <w:rPr>
          <w:rFonts w:ascii="Arial" w:hAnsi="Arial" w:cs="Arial"/>
          <w:sz w:val="20"/>
          <w:szCs w:val="20"/>
        </w:rPr>
        <w:t>E</w:t>
      </w:r>
      <w:r w:rsidRPr="00C95114">
        <w:rPr>
          <w:rFonts w:ascii="Arial" w:hAnsi="Arial" w:cs="Arial"/>
          <w:sz w:val="20"/>
          <w:szCs w:val="20"/>
        </w:rPr>
        <w:t>xperta bude shodné s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datem podpisu</w:t>
      </w:r>
      <w:r w:rsidR="00081D89" w:rsidRPr="00C95114">
        <w:rPr>
          <w:rFonts w:ascii="Arial" w:hAnsi="Arial" w:cs="Arial"/>
          <w:sz w:val="20"/>
          <w:szCs w:val="20"/>
        </w:rPr>
        <w:t xml:space="preserve"> </w:t>
      </w:r>
      <w:r w:rsidR="00705C46" w:rsidRPr="00C95114">
        <w:rPr>
          <w:rFonts w:ascii="Arial" w:hAnsi="Arial" w:cs="Arial"/>
          <w:sz w:val="20"/>
          <w:szCs w:val="20"/>
        </w:rPr>
        <w:t>p</w:t>
      </w:r>
      <w:r w:rsidRPr="00C95114">
        <w:rPr>
          <w:rFonts w:ascii="Arial" w:hAnsi="Arial" w:cs="Arial"/>
          <w:sz w:val="20"/>
          <w:szCs w:val="20"/>
        </w:rPr>
        <w:t>otvrzení o poskytnutí konzultační</w:t>
      </w:r>
      <w:r w:rsidR="00081D89" w:rsidRPr="00C95114">
        <w:rPr>
          <w:rFonts w:ascii="Arial" w:hAnsi="Arial" w:cs="Arial"/>
          <w:sz w:val="20"/>
          <w:szCs w:val="20"/>
        </w:rPr>
        <w:t>ch služeb</w:t>
      </w:r>
      <w:r w:rsidRPr="00C95114">
        <w:rPr>
          <w:rFonts w:ascii="Arial" w:hAnsi="Arial" w:cs="Arial"/>
          <w:sz w:val="20"/>
          <w:szCs w:val="20"/>
        </w:rPr>
        <w:t xml:space="preserve"> a závěrečné zprávy.</w:t>
      </w:r>
    </w:p>
    <w:p w14:paraId="1C5522DA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50593A1E" w14:textId="77777777" w:rsidR="00081D89" w:rsidRPr="00C95114" w:rsidRDefault="00081D89" w:rsidP="00081D89">
      <w:pPr>
        <w:pStyle w:val="Odstavecseseznamem"/>
        <w:rPr>
          <w:rFonts w:ascii="Arial" w:hAnsi="Arial" w:cs="Arial"/>
          <w:sz w:val="20"/>
          <w:szCs w:val="20"/>
        </w:rPr>
      </w:pPr>
    </w:p>
    <w:p w14:paraId="7E02458F" w14:textId="30745A41" w:rsidR="00CD3FD3" w:rsidRPr="00C95114" w:rsidRDefault="00CD3FD3" w:rsidP="00C9511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Odměna Experta je splatná ve lhůtě 30 dnů ode dne vystavení příslušné faktury, a to na</w:t>
      </w:r>
      <w:r w:rsidR="00081D89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>účet uvedený na faktuře.</w:t>
      </w:r>
    </w:p>
    <w:p w14:paraId="0926CD81" w14:textId="77777777" w:rsidR="002C0A58" w:rsidRDefault="002C0A58" w:rsidP="002C0A58">
      <w:pPr>
        <w:pStyle w:val="Odstavecseseznamem"/>
      </w:pPr>
    </w:p>
    <w:p w14:paraId="059E08ED" w14:textId="77777777" w:rsidR="00DB679C" w:rsidRDefault="00DB679C" w:rsidP="002C0A58">
      <w:pPr>
        <w:pStyle w:val="Odstavecseseznamem"/>
      </w:pPr>
    </w:p>
    <w:p w14:paraId="11E90A8A" w14:textId="6C54E93D" w:rsidR="00C524DF" w:rsidRPr="00CD1340" w:rsidRDefault="00C524DF" w:rsidP="00C524DF">
      <w:pPr>
        <w:pStyle w:val="Nadpis1"/>
      </w:pPr>
      <w:r w:rsidRPr="00CD1340">
        <w:t>Článek V. – Trvání smlouvy</w:t>
      </w:r>
    </w:p>
    <w:p w14:paraId="551FF60D" w14:textId="6B6827B3" w:rsidR="0029569B" w:rsidRPr="00CD1340" w:rsidRDefault="008255DB" w:rsidP="0029569B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CD1340">
        <w:rPr>
          <w:rFonts w:ascii="Arial" w:hAnsi="Arial" w:cs="Arial"/>
          <w:bCs/>
          <w:sz w:val="20"/>
          <w:szCs w:val="20"/>
        </w:rPr>
        <w:t>Služby poskytované dle této</w:t>
      </w:r>
      <w:r w:rsidR="0029569B" w:rsidRPr="00CD1340">
        <w:rPr>
          <w:rFonts w:ascii="Arial" w:hAnsi="Arial" w:cs="Arial"/>
          <w:bCs/>
          <w:sz w:val="20"/>
          <w:szCs w:val="20"/>
        </w:rPr>
        <w:t xml:space="preserve"> smlouv</w:t>
      </w:r>
      <w:r w:rsidRPr="00CD1340">
        <w:rPr>
          <w:rFonts w:ascii="Arial" w:hAnsi="Arial" w:cs="Arial"/>
          <w:bCs/>
          <w:sz w:val="20"/>
          <w:szCs w:val="20"/>
        </w:rPr>
        <w:t>y</w:t>
      </w:r>
      <w:r w:rsidR="0029569B" w:rsidRPr="00CD1340">
        <w:rPr>
          <w:rFonts w:ascii="Arial" w:hAnsi="Arial" w:cs="Arial"/>
          <w:bCs/>
          <w:sz w:val="20"/>
          <w:szCs w:val="20"/>
        </w:rPr>
        <w:t xml:space="preserve"> </w:t>
      </w:r>
      <w:r w:rsidRPr="00CD1340">
        <w:rPr>
          <w:rFonts w:ascii="Arial" w:hAnsi="Arial" w:cs="Arial"/>
          <w:bCs/>
          <w:sz w:val="20"/>
          <w:szCs w:val="20"/>
        </w:rPr>
        <w:t>budou poskytovány pouze v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D1340">
        <w:rPr>
          <w:rFonts w:ascii="Arial" w:hAnsi="Arial" w:cs="Arial"/>
          <w:bCs/>
          <w:sz w:val="20"/>
          <w:szCs w:val="20"/>
        </w:rPr>
        <w:t xml:space="preserve">období </w:t>
      </w:r>
      <w:r w:rsidR="0029569B" w:rsidRPr="00CD1340">
        <w:rPr>
          <w:rFonts w:ascii="Arial" w:hAnsi="Arial" w:cs="Arial"/>
          <w:bCs/>
          <w:sz w:val="20"/>
          <w:szCs w:val="20"/>
        </w:rPr>
        <w:t xml:space="preserve">od </w:t>
      </w:r>
      <w:r w:rsidR="009F4F2E">
        <w:rPr>
          <w:rFonts w:ascii="Arial" w:hAnsi="Arial" w:cs="Arial"/>
          <w:bCs/>
          <w:sz w:val="20"/>
          <w:szCs w:val="20"/>
        </w:rPr>
        <w:t>. . . . . .</w:t>
      </w:r>
      <w:r w:rsidR="00CD1340" w:rsidRPr="00CD1340">
        <w:rPr>
          <w:rFonts w:ascii="Arial" w:hAnsi="Arial" w:cs="Arial"/>
          <w:bCs/>
          <w:sz w:val="20"/>
          <w:szCs w:val="20"/>
        </w:rPr>
        <w:t>.202</w:t>
      </w:r>
      <w:r w:rsidR="006412CA">
        <w:rPr>
          <w:rFonts w:ascii="Arial" w:hAnsi="Arial" w:cs="Arial"/>
          <w:bCs/>
          <w:sz w:val="20"/>
          <w:szCs w:val="20"/>
        </w:rPr>
        <w:t>3</w:t>
      </w:r>
      <w:r w:rsidR="00CD1340" w:rsidRPr="00CD1340">
        <w:rPr>
          <w:rFonts w:ascii="Arial" w:hAnsi="Arial" w:cs="Arial"/>
          <w:bCs/>
          <w:sz w:val="20"/>
          <w:szCs w:val="20"/>
        </w:rPr>
        <w:t xml:space="preserve"> </w:t>
      </w:r>
      <w:r w:rsidR="0029569B" w:rsidRPr="00CD1340">
        <w:rPr>
          <w:rFonts w:ascii="Arial" w:hAnsi="Arial" w:cs="Arial"/>
          <w:bCs/>
          <w:sz w:val="20"/>
          <w:szCs w:val="20"/>
        </w:rPr>
        <w:t>do 31.12.202</w:t>
      </w:r>
      <w:r w:rsidR="006412CA">
        <w:rPr>
          <w:rFonts w:ascii="Arial" w:hAnsi="Arial" w:cs="Arial"/>
          <w:bCs/>
          <w:sz w:val="20"/>
          <w:szCs w:val="20"/>
        </w:rPr>
        <w:t>3</w:t>
      </w:r>
      <w:r w:rsidR="0029569B" w:rsidRPr="00CD1340">
        <w:rPr>
          <w:rFonts w:ascii="Arial" w:hAnsi="Arial" w:cs="Arial"/>
          <w:bCs/>
          <w:sz w:val="20"/>
          <w:szCs w:val="20"/>
        </w:rPr>
        <w:t>. Smlouva nabývá účinnosti dnem jejího uveřejnění prostřednictvím registru smluv dle zákona č. 340/2015 Sb., o registru smluv. Smluvní strany se dohodly, že smlouvu k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="0029569B" w:rsidRPr="00CD1340">
        <w:rPr>
          <w:rFonts w:ascii="Arial" w:hAnsi="Arial" w:cs="Arial"/>
          <w:bCs/>
          <w:sz w:val="20"/>
          <w:szCs w:val="20"/>
        </w:rPr>
        <w:t xml:space="preserve">uveřejnění prostřednictvím registru smluv zašle správci registru Poskytovatel. </w:t>
      </w:r>
    </w:p>
    <w:p w14:paraId="7F3218FC" w14:textId="77777777" w:rsidR="00C524DF" w:rsidRPr="00C95114" w:rsidRDefault="00C524DF" w:rsidP="00C524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5EC869" w14:textId="32B36327" w:rsidR="00C524DF" w:rsidRPr="00C95114" w:rsidRDefault="00C524DF" w:rsidP="00C524D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Kterákoli smluvní strana může tuto smlouvu kdykoli písemně vypovědět bez uvedení</w:t>
      </w:r>
      <w:r w:rsidR="00A118E4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>důvodu, a to s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účinností doručením výpovědi oběma zbylým smluvním stranám (tj. bez</w:t>
      </w:r>
      <w:r w:rsidR="00A118E4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>výpovědní doby).</w:t>
      </w:r>
    </w:p>
    <w:p w14:paraId="26EF9B26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180D4A23" w14:textId="77777777" w:rsidR="00A118E4" w:rsidRPr="00C95114" w:rsidRDefault="00A118E4" w:rsidP="00A118E4">
      <w:pPr>
        <w:pStyle w:val="Odstavecseseznamem"/>
        <w:rPr>
          <w:rFonts w:ascii="Arial" w:hAnsi="Arial" w:cs="Arial"/>
          <w:sz w:val="20"/>
          <w:szCs w:val="20"/>
        </w:rPr>
      </w:pPr>
    </w:p>
    <w:p w14:paraId="12E7631F" w14:textId="01B58078" w:rsidR="00C524DF" w:rsidRPr="00C95114" w:rsidRDefault="00C524DF" w:rsidP="00C524D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Smlouva může být ukončena rovněž dohodou smluvních stran a dalšími způsoby</w:t>
      </w:r>
      <w:r w:rsidR="00A118E4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>stanovenými platnými právními předpisy.</w:t>
      </w:r>
    </w:p>
    <w:p w14:paraId="511FBB53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57AF9F8C" w14:textId="77777777" w:rsidR="00A118E4" w:rsidRPr="00C95114" w:rsidRDefault="00A118E4" w:rsidP="00A118E4">
      <w:pPr>
        <w:pStyle w:val="Odstavecseseznamem"/>
        <w:rPr>
          <w:rFonts w:ascii="Arial" w:hAnsi="Arial" w:cs="Arial"/>
          <w:sz w:val="20"/>
          <w:szCs w:val="20"/>
        </w:rPr>
      </w:pPr>
    </w:p>
    <w:p w14:paraId="3342C510" w14:textId="0E1B66B1" w:rsidR="00C524DF" w:rsidRPr="00C95114" w:rsidRDefault="00C524DF" w:rsidP="00C524D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 xml:space="preserve">Ukončení této </w:t>
      </w:r>
      <w:r w:rsidR="008255DB" w:rsidRPr="00C95114">
        <w:rPr>
          <w:rFonts w:ascii="Arial" w:hAnsi="Arial" w:cs="Arial"/>
          <w:sz w:val="20"/>
          <w:szCs w:val="20"/>
        </w:rPr>
        <w:t>s</w:t>
      </w:r>
      <w:r w:rsidRPr="00C95114">
        <w:rPr>
          <w:rFonts w:ascii="Arial" w:hAnsi="Arial" w:cs="Arial"/>
          <w:sz w:val="20"/>
          <w:szCs w:val="20"/>
        </w:rPr>
        <w:t>mlouvy se nedotýká práva Experta a Poskytovatele vystavit</w:t>
      </w:r>
      <w:r w:rsidR="00A118E4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>fakturu na odměnu za poskytnuté konzulta</w:t>
      </w:r>
      <w:r w:rsidR="00A118E4" w:rsidRPr="00C95114">
        <w:rPr>
          <w:rFonts w:ascii="Arial" w:hAnsi="Arial" w:cs="Arial"/>
          <w:sz w:val="20"/>
          <w:szCs w:val="20"/>
        </w:rPr>
        <w:t>ce</w:t>
      </w:r>
      <w:r w:rsidRPr="00C95114">
        <w:rPr>
          <w:rFonts w:ascii="Arial" w:hAnsi="Arial" w:cs="Arial"/>
          <w:sz w:val="20"/>
          <w:szCs w:val="20"/>
        </w:rPr>
        <w:t xml:space="preserve"> a povinnosti Poskytovatele, resp.</w:t>
      </w:r>
      <w:r w:rsidR="00A118E4" w:rsidRPr="00C95114">
        <w:rPr>
          <w:rFonts w:ascii="Arial" w:hAnsi="Arial" w:cs="Arial"/>
          <w:sz w:val="20"/>
          <w:szCs w:val="20"/>
        </w:rPr>
        <w:t xml:space="preserve"> </w:t>
      </w:r>
      <w:r w:rsidRPr="00C95114">
        <w:rPr>
          <w:rFonts w:ascii="Arial" w:hAnsi="Arial" w:cs="Arial"/>
          <w:sz w:val="20"/>
          <w:szCs w:val="20"/>
        </w:rPr>
        <w:t>Příjemce, odměnu uhradit za podmínek stanovených výše.</w:t>
      </w:r>
    </w:p>
    <w:p w14:paraId="496233AC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09897275" w14:textId="77777777" w:rsidR="00C524DF" w:rsidRDefault="00C524DF" w:rsidP="00C524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ED11AC" w14:textId="77777777" w:rsidR="00DB679C" w:rsidRPr="00C95114" w:rsidRDefault="00DB679C" w:rsidP="00C524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B8B9CC" w14:textId="1D4CC490" w:rsidR="000C2A3B" w:rsidRPr="00C95114" w:rsidRDefault="000C2A3B" w:rsidP="000C2A3B">
      <w:pPr>
        <w:pStyle w:val="Nadpis1"/>
      </w:pPr>
      <w:r w:rsidRPr="00C95114">
        <w:t>Článek V</w:t>
      </w:r>
      <w:r w:rsidR="00C524DF" w:rsidRPr="00C95114">
        <w:t>I</w:t>
      </w:r>
      <w:r w:rsidRPr="00C95114">
        <w:t xml:space="preserve">. </w:t>
      </w:r>
      <w:r w:rsidR="00B06E84" w:rsidRPr="00C95114">
        <w:t>–</w:t>
      </w:r>
      <w:r w:rsidRPr="00C95114">
        <w:t xml:space="preserve"> </w:t>
      </w:r>
      <w:r w:rsidR="00B06E84" w:rsidRPr="00C95114">
        <w:t>Ostatní ujednání</w:t>
      </w:r>
    </w:p>
    <w:p w14:paraId="1BBCD3AD" w14:textId="45713085" w:rsidR="000C2A3B" w:rsidRPr="00C95114" w:rsidRDefault="000C2A3B" w:rsidP="000C2A3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color w:val="000000"/>
          <w:sz w:val="20"/>
          <w:szCs w:val="20"/>
        </w:rPr>
        <w:t xml:space="preserve">Právní vztahy při poskytování podpory de minimis se řídí ustanovením </w:t>
      </w:r>
      <w:r w:rsidRPr="00C95114">
        <w:rPr>
          <w:rFonts w:ascii="Arial" w:hAnsi="Arial" w:cs="Arial"/>
          <w:sz w:val="20"/>
          <w:szCs w:val="20"/>
        </w:rPr>
        <w:t>Nařízení Komise (EU) č.1407/2013 ze dne 18. prosince 2013 o použití článků 107 a 108 Smlouvy o fungování Evropské unie na podporu de minimis, uveřejněném v</w:t>
      </w:r>
      <w:r w:rsidR="002C0A58">
        <w:rPr>
          <w:rFonts w:ascii="Arial" w:hAnsi="Arial" w:cs="Arial"/>
          <w:sz w:val="20"/>
          <w:szCs w:val="20"/>
        </w:rPr>
        <w:t> </w:t>
      </w:r>
      <w:r w:rsidRPr="00C95114">
        <w:rPr>
          <w:rFonts w:ascii="Arial" w:hAnsi="Arial" w:cs="Arial"/>
          <w:sz w:val="20"/>
          <w:szCs w:val="20"/>
        </w:rPr>
        <w:t>Úředním věstníku Evropské unie L 352 dne 24. 12. 2013</w:t>
      </w:r>
      <w:r w:rsidRPr="00C95114">
        <w:rPr>
          <w:rFonts w:ascii="Arial" w:hAnsi="Arial" w:cs="Arial"/>
          <w:color w:val="000000"/>
          <w:sz w:val="20"/>
          <w:szCs w:val="20"/>
        </w:rPr>
        <w:t xml:space="preserve">. </w:t>
      </w:r>
      <w:r w:rsidR="00BC4B81" w:rsidRPr="00C95114">
        <w:rPr>
          <w:rFonts w:ascii="Arial" w:hAnsi="Arial" w:cs="Arial"/>
          <w:color w:val="000000"/>
          <w:sz w:val="20"/>
          <w:szCs w:val="20"/>
        </w:rPr>
        <w:t xml:space="preserve">Příjemce </w:t>
      </w:r>
      <w:r w:rsidRPr="00C95114">
        <w:rPr>
          <w:rFonts w:ascii="Arial" w:hAnsi="Arial" w:cs="Arial"/>
          <w:color w:val="000000"/>
          <w:sz w:val="20"/>
          <w:szCs w:val="20"/>
        </w:rPr>
        <w:t>nesmí čerpat podporu na služby poskytované v</w:t>
      </w:r>
      <w:r w:rsidR="002C0A58">
        <w:rPr>
          <w:rFonts w:ascii="Arial" w:hAnsi="Arial" w:cs="Arial"/>
          <w:color w:val="000000"/>
          <w:sz w:val="20"/>
          <w:szCs w:val="20"/>
        </w:rPr>
        <w:t> </w:t>
      </w:r>
      <w:r w:rsidRPr="00C95114">
        <w:rPr>
          <w:rFonts w:ascii="Arial" w:hAnsi="Arial" w:cs="Arial"/>
          <w:color w:val="000000"/>
          <w:sz w:val="20"/>
          <w:szCs w:val="20"/>
        </w:rPr>
        <w:t>rámci této smlouvy z</w:t>
      </w:r>
      <w:r w:rsidR="002C0A58">
        <w:rPr>
          <w:rFonts w:ascii="Arial" w:hAnsi="Arial" w:cs="Arial"/>
          <w:color w:val="000000"/>
          <w:sz w:val="20"/>
          <w:szCs w:val="20"/>
        </w:rPr>
        <w:t> </w:t>
      </w:r>
      <w:r w:rsidRPr="00C95114">
        <w:rPr>
          <w:rFonts w:ascii="Arial" w:hAnsi="Arial" w:cs="Arial"/>
          <w:color w:val="000000"/>
          <w:sz w:val="20"/>
          <w:szCs w:val="20"/>
        </w:rPr>
        <w:t xml:space="preserve">jiných dotačních titulů. Podpora bude poskytnuta pouze za předpokladu, že součet této veřejné podpory a veřejných podpor poskytnutých </w:t>
      </w:r>
      <w:r w:rsidR="00BC4B81" w:rsidRPr="00C95114">
        <w:rPr>
          <w:rFonts w:ascii="Arial" w:hAnsi="Arial" w:cs="Arial"/>
          <w:color w:val="000000"/>
          <w:sz w:val="20"/>
          <w:szCs w:val="20"/>
        </w:rPr>
        <w:t>příjemci</w:t>
      </w:r>
      <w:r w:rsidRPr="00C95114">
        <w:rPr>
          <w:rFonts w:ascii="Arial" w:hAnsi="Arial" w:cs="Arial"/>
          <w:color w:val="000000"/>
          <w:sz w:val="20"/>
          <w:szCs w:val="20"/>
        </w:rPr>
        <w:t xml:space="preserve"> z</w:t>
      </w:r>
      <w:r w:rsidR="002C0A58">
        <w:rPr>
          <w:rFonts w:ascii="Arial" w:hAnsi="Arial" w:cs="Arial"/>
          <w:color w:val="000000"/>
          <w:sz w:val="20"/>
          <w:szCs w:val="20"/>
        </w:rPr>
        <w:t> </w:t>
      </w:r>
      <w:r w:rsidRPr="00C95114">
        <w:rPr>
          <w:rFonts w:ascii="Arial" w:hAnsi="Arial" w:cs="Arial"/>
          <w:color w:val="000000"/>
          <w:sz w:val="20"/>
          <w:szCs w:val="20"/>
        </w:rPr>
        <w:t xml:space="preserve">jiných zdrojů nepřesáhne limit stanovený pro podpory de minimis. </w:t>
      </w:r>
    </w:p>
    <w:p w14:paraId="36116466" w14:textId="77777777" w:rsidR="000C2A3B" w:rsidRPr="00C95114" w:rsidRDefault="000C2A3B" w:rsidP="000C2A3B">
      <w:pPr>
        <w:pStyle w:val="Zkladntext"/>
        <w:spacing w:before="0" w:line="240" w:lineRule="auto"/>
        <w:ind w:left="710" w:hanging="429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54455AA5" w14:textId="2975F491" w:rsidR="000C2A3B" w:rsidRPr="00C95114" w:rsidRDefault="00B06E84" w:rsidP="000C2A3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Příjemce</w:t>
      </w:r>
      <w:r w:rsidR="000C2A3B" w:rsidRPr="00C95114">
        <w:rPr>
          <w:rFonts w:ascii="Arial" w:hAnsi="Arial" w:cs="Arial"/>
          <w:sz w:val="20"/>
          <w:szCs w:val="20"/>
        </w:rPr>
        <w:t xml:space="preserve"> je srozuměn s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>povinnostmi, které pro něj vyplývají z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>právních předpisů, především ze zákona č. 215/2004 Sb., o úpravě některých vztahů v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>oblasti veřejné podpory. Jedná se především o povinnost příjemce poskytnout informace o veřejné podpoře dle odst. 2 § 5 a o poskytování součinnosti při šetřeních na místě dle § 6 zákona.</w:t>
      </w:r>
    </w:p>
    <w:p w14:paraId="2D341A65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03B351A0" w14:textId="77777777" w:rsidR="000C2A3B" w:rsidRPr="00C95114" w:rsidRDefault="000C2A3B" w:rsidP="000C2A3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14F06E6" w14:textId="54A15C47" w:rsidR="000C2A3B" w:rsidRPr="00C95114" w:rsidRDefault="00B06E84" w:rsidP="000C2A3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Příjemce</w:t>
      </w:r>
      <w:r w:rsidR="000C2A3B" w:rsidRPr="00C95114">
        <w:rPr>
          <w:rFonts w:ascii="Arial" w:hAnsi="Arial" w:cs="Arial"/>
          <w:sz w:val="20"/>
          <w:szCs w:val="20"/>
        </w:rPr>
        <w:t xml:space="preserve"> se zavazuje sledovat, zda u něj nedochází po sečtení hodnot všech přijatých podpor de minimis k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>překročení limitu dle čl. 3 odst. 2 Nařízení Komise (EU) č.1407/2013 ze dne 18. prosince 2013 o použití článků 107 a 108 Smlouvy o fungování Evropské unie na podporu de minimis, (tj. 200.000,- EUR v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 xml:space="preserve">období 3 po sobě jdoucích zdaňovacích období). </w:t>
      </w:r>
    </w:p>
    <w:p w14:paraId="4D5DE68F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1FC859A2" w14:textId="77777777" w:rsidR="000C2A3B" w:rsidRPr="00C95114" w:rsidRDefault="000C2A3B" w:rsidP="000C2A3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423588B" w14:textId="3AA4A18D" w:rsidR="000C2A3B" w:rsidRPr="00C95114" w:rsidRDefault="00B06E84" w:rsidP="000C2A3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Příjemce</w:t>
      </w:r>
      <w:r w:rsidR="000C2A3B" w:rsidRPr="00C95114">
        <w:rPr>
          <w:rFonts w:ascii="Arial" w:hAnsi="Arial" w:cs="Arial"/>
          <w:sz w:val="20"/>
          <w:szCs w:val="20"/>
        </w:rPr>
        <w:t xml:space="preserve"> podpisem této smlouvy výslovně prohlašuje, že ke dni podpisu smlouvy nepřesahuje celková přijatá podpora de minimis včetně podpory dle čl. IV. </w:t>
      </w:r>
      <w:r w:rsidR="002C0A58" w:rsidRPr="00C95114">
        <w:rPr>
          <w:rFonts w:ascii="Arial" w:hAnsi="Arial" w:cs="Arial"/>
          <w:sz w:val="20"/>
          <w:szCs w:val="20"/>
        </w:rPr>
        <w:t>O</w:t>
      </w:r>
      <w:r w:rsidR="000C2A3B" w:rsidRPr="00C95114">
        <w:rPr>
          <w:rFonts w:ascii="Arial" w:hAnsi="Arial" w:cs="Arial"/>
          <w:sz w:val="20"/>
          <w:szCs w:val="20"/>
        </w:rPr>
        <w:t>dst. 1 této smlouvy limit 200.000,</w:t>
      </w:r>
      <w:r w:rsidR="000C2A3B" w:rsidRPr="00C95114">
        <w:rPr>
          <w:rFonts w:ascii="Arial" w:hAnsi="Arial" w:cs="Arial"/>
          <w:sz w:val="20"/>
          <w:szCs w:val="20"/>
        </w:rPr>
        <w:noBreakHyphen/>
        <w:t> EUR. Čestné prohlášení je přílohou 3 této smlouvy.</w:t>
      </w:r>
    </w:p>
    <w:p w14:paraId="58D68373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3B08AB48" w14:textId="77777777" w:rsidR="000C2A3B" w:rsidRPr="00C95114" w:rsidRDefault="000C2A3B" w:rsidP="000C2A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69FBA61" w14:textId="4A9B80D1" w:rsidR="000C2A3B" w:rsidRPr="00C95114" w:rsidRDefault="00B06E84" w:rsidP="000C2A3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Příjemce</w:t>
      </w:r>
      <w:r w:rsidR="00185A68" w:rsidRPr="00C95114">
        <w:rPr>
          <w:rFonts w:ascii="Arial" w:hAnsi="Arial" w:cs="Arial"/>
          <w:sz w:val="20"/>
          <w:szCs w:val="20"/>
        </w:rPr>
        <w:t xml:space="preserve"> i Expert</w:t>
      </w:r>
      <w:r w:rsidR="000C2A3B" w:rsidRPr="00C95114">
        <w:rPr>
          <w:rFonts w:ascii="Arial" w:hAnsi="Arial" w:cs="Arial"/>
          <w:sz w:val="20"/>
          <w:szCs w:val="20"/>
        </w:rPr>
        <w:t xml:space="preserve"> j</w:t>
      </w:r>
      <w:r w:rsidR="00185A68" w:rsidRPr="00C95114">
        <w:rPr>
          <w:rFonts w:ascii="Arial" w:hAnsi="Arial" w:cs="Arial"/>
          <w:sz w:val="20"/>
          <w:szCs w:val="20"/>
        </w:rPr>
        <w:t>sou</w:t>
      </w:r>
      <w:r w:rsidR="000C2A3B" w:rsidRPr="00C95114">
        <w:rPr>
          <w:rFonts w:ascii="Arial" w:hAnsi="Arial" w:cs="Arial"/>
          <w:sz w:val="20"/>
          <w:szCs w:val="20"/>
        </w:rPr>
        <w:t xml:space="preserve"> povin</w:t>
      </w:r>
      <w:r w:rsidR="00185A68" w:rsidRPr="00C95114">
        <w:rPr>
          <w:rFonts w:ascii="Arial" w:hAnsi="Arial" w:cs="Arial"/>
          <w:sz w:val="20"/>
          <w:szCs w:val="20"/>
        </w:rPr>
        <w:t>ni</w:t>
      </w:r>
      <w:r w:rsidR="000C2A3B" w:rsidRPr="00C95114">
        <w:rPr>
          <w:rFonts w:ascii="Arial" w:hAnsi="Arial" w:cs="Arial"/>
          <w:sz w:val="20"/>
          <w:szCs w:val="20"/>
        </w:rPr>
        <w:t xml:space="preserve"> spolupůsobit při výkonu finanční kontroly dle § 2 zákona č. 320/2001 Sb., o finanční kontrole ve veřejné správě, v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>platném znění.</w:t>
      </w:r>
    </w:p>
    <w:p w14:paraId="4AA9B2BC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48BDF12E" w14:textId="77777777" w:rsidR="000C2A3B" w:rsidRPr="00C95114" w:rsidRDefault="000C2A3B" w:rsidP="000C2A3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9DA58AA" w14:textId="43AC9599" w:rsidR="000C2A3B" w:rsidRPr="00C95114" w:rsidRDefault="00B06E84" w:rsidP="000C2A3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Příjemce</w:t>
      </w:r>
      <w:r w:rsidR="000C2A3B" w:rsidRPr="00C95114">
        <w:rPr>
          <w:rFonts w:ascii="Arial" w:hAnsi="Arial" w:cs="Arial"/>
          <w:sz w:val="20"/>
          <w:szCs w:val="20"/>
        </w:rPr>
        <w:t xml:space="preserve"> je povinen archivovat veškeré dokumenty, které souvisí s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>předmětem této smlouvy, po dobu 10 let po skončení plnění smlouvy.</w:t>
      </w:r>
    </w:p>
    <w:p w14:paraId="4EF3D96F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08883B44" w14:textId="77777777" w:rsidR="000C2A3B" w:rsidRPr="00C95114" w:rsidRDefault="000C2A3B" w:rsidP="000C2A3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D565A72" w14:textId="71303593" w:rsidR="000C2A3B" w:rsidRPr="00C95114" w:rsidRDefault="00B06E84" w:rsidP="000C2A3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 xml:space="preserve">Příjemce </w:t>
      </w:r>
      <w:r w:rsidR="000C2A3B" w:rsidRPr="00C95114">
        <w:rPr>
          <w:rFonts w:ascii="Arial" w:hAnsi="Arial" w:cs="Arial"/>
          <w:sz w:val="20"/>
          <w:szCs w:val="20"/>
        </w:rPr>
        <w:t>se v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>případě jakéhokoliv porušení povinností dle této smlouvy či v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 xml:space="preserve">případě nepravdivého prohlášení zavazuje </w:t>
      </w:r>
      <w:r w:rsidR="00975722" w:rsidRPr="00C95114">
        <w:rPr>
          <w:rFonts w:ascii="Arial" w:hAnsi="Arial" w:cs="Arial"/>
          <w:sz w:val="20"/>
          <w:szCs w:val="20"/>
        </w:rPr>
        <w:t>P</w:t>
      </w:r>
      <w:r w:rsidR="000C2A3B" w:rsidRPr="00C95114">
        <w:rPr>
          <w:rFonts w:ascii="Arial" w:hAnsi="Arial" w:cs="Arial"/>
          <w:sz w:val="20"/>
          <w:szCs w:val="20"/>
        </w:rPr>
        <w:t>oskytovatele odškodnit a zprostit odpovědnosti za jakékoli ztráty, závazky z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>titulu odpovědnosti, náklady, nároky, škody, výdaje nebo požadavky (nebo úkony s</w:t>
      </w:r>
      <w:r w:rsidR="002C0A58">
        <w:rPr>
          <w:rFonts w:ascii="Arial" w:hAnsi="Arial" w:cs="Arial"/>
          <w:sz w:val="20"/>
          <w:szCs w:val="20"/>
        </w:rPr>
        <w:t> </w:t>
      </w:r>
      <w:r w:rsidR="000C2A3B" w:rsidRPr="00C95114">
        <w:rPr>
          <w:rFonts w:ascii="Arial" w:hAnsi="Arial" w:cs="Arial"/>
          <w:sz w:val="20"/>
          <w:szCs w:val="20"/>
        </w:rPr>
        <w:t xml:space="preserve">nimi související), které </w:t>
      </w:r>
      <w:r w:rsidR="00185A68" w:rsidRPr="00C95114">
        <w:rPr>
          <w:rFonts w:ascii="Arial" w:hAnsi="Arial" w:cs="Arial"/>
          <w:sz w:val="20"/>
          <w:szCs w:val="20"/>
        </w:rPr>
        <w:t>P</w:t>
      </w:r>
      <w:r w:rsidR="000C2A3B" w:rsidRPr="00C95114">
        <w:rPr>
          <w:rFonts w:ascii="Arial" w:hAnsi="Arial" w:cs="Arial"/>
          <w:sz w:val="20"/>
          <w:szCs w:val="20"/>
        </w:rPr>
        <w:t>oskytovatel utrpí nebo které mu vzniknou či které budou proti němu uplatněny.</w:t>
      </w:r>
    </w:p>
    <w:p w14:paraId="618442C2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58490282" w14:textId="77777777" w:rsidR="00B06E84" w:rsidRPr="00C95114" w:rsidRDefault="00B06E84" w:rsidP="00B06E84">
      <w:pPr>
        <w:pStyle w:val="Odstavecseseznamem"/>
        <w:rPr>
          <w:rFonts w:ascii="Arial" w:hAnsi="Arial" w:cs="Arial"/>
          <w:sz w:val="20"/>
          <w:szCs w:val="20"/>
        </w:rPr>
      </w:pPr>
    </w:p>
    <w:p w14:paraId="508EDA4F" w14:textId="1F42B8B4" w:rsidR="007C74BF" w:rsidRPr="00C95114" w:rsidRDefault="007C74BF" w:rsidP="007C74BF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Příjemce se zavazuje poskytnout Poskytovateli a Expertovi veškerou součinnost nutnou k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 xml:space="preserve">zajištění řádného poskytování konzultačních služeb a zejména mu pro tuto činnost včas předat veškeré potřebné informace a materiály, o které Poskytovatel požádá. </w:t>
      </w:r>
    </w:p>
    <w:p w14:paraId="5DB4A3A9" w14:textId="77777777" w:rsidR="002C0A58" w:rsidRDefault="002C0A58" w:rsidP="002C0A5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1359F9B2" w14:textId="77777777" w:rsidR="007C74BF" w:rsidRPr="00C95114" w:rsidRDefault="007C74BF" w:rsidP="007C74BF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7DCCD1D7" w14:textId="4123DE99" w:rsidR="007C74BF" w:rsidRPr="00C95114" w:rsidRDefault="007C74BF" w:rsidP="007C74BF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 xml:space="preserve">Poskytovatel </w:t>
      </w:r>
      <w:r w:rsidR="00FC0C16" w:rsidRPr="00C95114">
        <w:rPr>
          <w:rFonts w:ascii="Arial" w:hAnsi="Arial" w:cs="Arial"/>
          <w:bCs/>
          <w:sz w:val="20"/>
          <w:szCs w:val="20"/>
        </w:rPr>
        <w:t>a Expert se</w:t>
      </w:r>
      <w:r w:rsidRPr="00C95114">
        <w:rPr>
          <w:rFonts w:ascii="Arial" w:hAnsi="Arial" w:cs="Arial"/>
          <w:bCs/>
          <w:sz w:val="20"/>
          <w:szCs w:val="20"/>
        </w:rPr>
        <w:t xml:space="preserve"> při </w:t>
      </w:r>
      <w:r w:rsidR="00CD1340" w:rsidRPr="00C95114">
        <w:rPr>
          <w:rFonts w:ascii="Arial" w:hAnsi="Arial" w:cs="Arial"/>
          <w:bCs/>
          <w:sz w:val="20"/>
          <w:szCs w:val="20"/>
        </w:rPr>
        <w:t>poskytování konzultačních</w:t>
      </w:r>
      <w:r w:rsidRPr="00C95114">
        <w:rPr>
          <w:rFonts w:ascii="Arial" w:hAnsi="Arial" w:cs="Arial"/>
          <w:bCs/>
          <w:sz w:val="20"/>
          <w:szCs w:val="20"/>
        </w:rPr>
        <w:t xml:space="preserve"> služeb zavazují postupovat s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veškerou odbornou péčí a dodržovat všechny právní předpisy vztahující se k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 xml:space="preserve">poskytovaným službám. Poskytovatel ani </w:t>
      </w:r>
      <w:r w:rsidR="00727582" w:rsidRPr="00C95114">
        <w:rPr>
          <w:rFonts w:ascii="Arial" w:hAnsi="Arial" w:cs="Arial"/>
          <w:bCs/>
          <w:sz w:val="20"/>
          <w:szCs w:val="20"/>
        </w:rPr>
        <w:t>E</w:t>
      </w:r>
      <w:r w:rsidRPr="00C95114">
        <w:rPr>
          <w:rFonts w:ascii="Arial" w:hAnsi="Arial" w:cs="Arial"/>
          <w:bCs/>
          <w:sz w:val="20"/>
          <w:szCs w:val="20"/>
        </w:rPr>
        <w:t>xpert neodpovíd</w:t>
      </w:r>
      <w:r w:rsidR="00727582" w:rsidRPr="00C95114">
        <w:rPr>
          <w:rFonts w:ascii="Arial" w:hAnsi="Arial" w:cs="Arial"/>
          <w:bCs/>
          <w:sz w:val="20"/>
          <w:szCs w:val="20"/>
        </w:rPr>
        <w:t>ají</w:t>
      </w:r>
      <w:r w:rsidRPr="00C95114">
        <w:rPr>
          <w:rFonts w:ascii="Arial" w:hAnsi="Arial" w:cs="Arial"/>
          <w:bCs/>
          <w:sz w:val="20"/>
          <w:szCs w:val="20"/>
        </w:rPr>
        <w:t xml:space="preserve"> za případnou škodu, která bude způsobena tím, že mu Příjemce předal chybné, nepřesné či neúplné podklady.</w:t>
      </w:r>
    </w:p>
    <w:p w14:paraId="181F6914" w14:textId="77777777" w:rsidR="002C0A58" w:rsidRDefault="002C0A58" w:rsidP="002C0A5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359B1D71" w14:textId="77777777" w:rsidR="007C74BF" w:rsidRPr="00C95114" w:rsidRDefault="007C74BF" w:rsidP="007C74BF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1AC5471A" w14:textId="3DEA3503" w:rsidR="007C74BF" w:rsidRPr="00C95114" w:rsidRDefault="007C74BF" w:rsidP="007C74BF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Na právní vztahy touto smlouvou založené a v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ní výslovně neupravené se použijí příslušná ustanovení právního řádu České republiky, zejména zákona č. 89/2012 Sb., občanského zákoníku, ve znění pozdějších předpisů.</w:t>
      </w:r>
    </w:p>
    <w:p w14:paraId="5D0092F3" w14:textId="77777777" w:rsidR="002C0A58" w:rsidRDefault="002C0A58" w:rsidP="002C0A5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38D3C863" w14:textId="77777777" w:rsidR="00C14394" w:rsidRPr="00C95114" w:rsidRDefault="00C14394" w:rsidP="00C14394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43CEA5B5" w14:textId="07BB4DBB" w:rsidR="00C14394" w:rsidRPr="00C95114" w:rsidRDefault="0029569B" w:rsidP="00C1439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 xml:space="preserve">Tato </w:t>
      </w:r>
      <w:r w:rsidR="00941A59">
        <w:rPr>
          <w:rFonts w:ascii="Arial" w:hAnsi="Arial" w:cs="Arial"/>
          <w:bCs/>
          <w:sz w:val="20"/>
          <w:szCs w:val="20"/>
        </w:rPr>
        <w:t>s</w:t>
      </w:r>
      <w:r w:rsidR="00C14394" w:rsidRPr="00C95114">
        <w:rPr>
          <w:rFonts w:ascii="Arial" w:hAnsi="Arial" w:cs="Arial"/>
          <w:bCs/>
          <w:sz w:val="20"/>
          <w:szCs w:val="20"/>
        </w:rPr>
        <w:t>mlouva nebo právní vztah z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="00C14394" w:rsidRPr="00C95114">
        <w:rPr>
          <w:rFonts w:ascii="Arial" w:hAnsi="Arial" w:cs="Arial"/>
          <w:bCs/>
          <w:sz w:val="20"/>
          <w:szCs w:val="20"/>
        </w:rPr>
        <w:t>ní vzniklý mohou být měněny dohodou smluvních stran</w:t>
      </w:r>
      <w:r w:rsidRPr="00C95114">
        <w:rPr>
          <w:rFonts w:ascii="Arial" w:hAnsi="Arial" w:cs="Arial"/>
          <w:bCs/>
          <w:sz w:val="20"/>
          <w:szCs w:val="20"/>
        </w:rPr>
        <w:t xml:space="preserve"> </w:t>
      </w:r>
      <w:r w:rsidR="00C14394" w:rsidRPr="00C95114">
        <w:rPr>
          <w:rFonts w:ascii="Arial" w:hAnsi="Arial" w:cs="Arial"/>
          <w:bCs/>
          <w:sz w:val="20"/>
          <w:szCs w:val="20"/>
        </w:rPr>
        <w:t>pouze v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="00C14394" w:rsidRPr="00C95114">
        <w:rPr>
          <w:rFonts w:ascii="Arial" w:hAnsi="Arial" w:cs="Arial"/>
          <w:bCs/>
          <w:sz w:val="20"/>
          <w:szCs w:val="20"/>
        </w:rPr>
        <w:t>písemné formě.</w:t>
      </w:r>
    </w:p>
    <w:p w14:paraId="37A1A513" w14:textId="77777777" w:rsidR="002C0A58" w:rsidRDefault="002C0A58" w:rsidP="002C0A5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31186620" w14:textId="77777777" w:rsidR="0029569B" w:rsidRPr="00C95114" w:rsidRDefault="0029569B" w:rsidP="0029569B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4F52DC21" w14:textId="6C4E0537" w:rsidR="00C14394" w:rsidRPr="00C95114" w:rsidRDefault="00C14394" w:rsidP="00C1439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Pokud vyjde najevo, že některé ustanovení této smlouvy je nebo se stalo neplatným,</w:t>
      </w:r>
      <w:r w:rsidR="0029569B" w:rsidRPr="00C95114">
        <w:rPr>
          <w:rFonts w:ascii="Arial" w:hAnsi="Arial" w:cs="Arial"/>
          <w:bCs/>
          <w:sz w:val="20"/>
          <w:szCs w:val="20"/>
        </w:rPr>
        <w:t xml:space="preserve"> </w:t>
      </w:r>
      <w:r w:rsidRPr="00C95114">
        <w:rPr>
          <w:rFonts w:ascii="Arial" w:hAnsi="Arial" w:cs="Arial"/>
          <w:bCs/>
          <w:sz w:val="20"/>
          <w:szCs w:val="20"/>
        </w:rPr>
        <w:t>v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rozporu s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vůlí smluvních stran neúčinným nebo neaplikovatelným nebo že taková</w:t>
      </w:r>
      <w:r w:rsidR="0029569B" w:rsidRPr="00C95114">
        <w:rPr>
          <w:rFonts w:ascii="Arial" w:hAnsi="Arial" w:cs="Arial"/>
          <w:bCs/>
          <w:sz w:val="20"/>
          <w:szCs w:val="20"/>
        </w:rPr>
        <w:t xml:space="preserve"> </w:t>
      </w:r>
      <w:r w:rsidRPr="00C95114">
        <w:rPr>
          <w:rFonts w:ascii="Arial" w:hAnsi="Arial" w:cs="Arial"/>
          <w:bCs/>
          <w:sz w:val="20"/>
          <w:szCs w:val="20"/>
        </w:rPr>
        <w:t>neplatnost, neúčinnost nebo neaplikovatelnost neodvratně nastane (zejména v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důsledku</w:t>
      </w:r>
      <w:r w:rsidR="0029569B" w:rsidRPr="00C95114">
        <w:rPr>
          <w:rFonts w:ascii="Arial" w:hAnsi="Arial" w:cs="Arial"/>
          <w:bCs/>
          <w:sz w:val="20"/>
          <w:szCs w:val="20"/>
        </w:rPr>
        <w:t xml:space="preserve"> </w:t>
      </w:r>
      <w:r w:rsidRPr="00C95114">
        <w:rPr>
          <w:rFonts w:ascii="Arial" w:hAnsi="Arial" w:cs="Arial"/>
          <w:bCs/>
          <w:sz w:val="20"/>
          <w:szCs w:val="20"/>
        </w:rPr>
        <w:t>změny příslušných právních předpisů), nemá to vliv na platnost, účinnost nebo</w:t>
      </w:r>
      <w:r w:rsidR="0029569B" w:rsidRPr="00C95114">
        <w:rPr>
          <w:rFonts w:ascii="Arial" w:hAnsi="Arial" w:cs="Arial"/>
          <w:bCs/>
          <w:sz w:val="20"/>
          <w:szCs w:val="20"/>
        </w:rPr>
        <w:t xml:space="preserve"> </w:t>
      </w:r>
      <w:r w:rsidRPr="00C95114">
        <w:rPr>
          <w:rFonts w:ascii="Arial" w:hAnsi="Arial" w:cs="Arial"/>
          <w:bCs/>
          <w:sz w:val="20"/>
          <w:szCs w:val="20"/>
        </w:rPr>
        <w:t>aplikovatelnost ostatních ustanovení této smlouvy. Smluvní strany se v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uvedených</w:t>
      </w:r>
      <w:r w:rsidR="0029569B" w:rsidRPr="00C95114">
        <w:rPr>
          <w:rFonts w:ascii="Arial" w:hAnsi="Arial" w:cs="Arial"/>
          <w:bCs/>
          <w:sz w:val="20"/>
          <w:szCs w:val="20"/>
        </w:rPr>
        <w:t xml:space="preserve"> </w:t>
      </w:r>
      <w:r w:rsidRPr="00C95114">
        <w:rPr>
          <w:rFonts w:ascii="Arial" w:hAnsi="Arial" w:cs="Arial"/>
          <w:bCs/>
          <w:sz w:val="20"/>
          <w:szCs w:val="20"/>
        </w:rPr>
        <w:t>případech zavazují k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poskytnutí si vzájemné součinnosti a k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učinění příslušných</w:t>
      </w:r>
      <w:r w:rsidR="0029569B" w:rsidRPr="00C95114">
        <w:rPr>
          <w:rFonts w:ascii="Arial" w:hAnsi="Arial" w:cs="Arial"/>
          <w:bCs/>
          <w:sz w:val="20"/>
          <w:szCs w:val="20"/>
        </w:rPr>
        <w:t xml:space="preserve"> </w:t>
      </w:r>
      <w:r w:rsidRPr="00C95114">
        <w:rPr>
          <w:rFonts w:ascii="Arial" w:hAnsi="Arial" w:cs="Arial"/>
          <w:bCs/>
          <w:sz w:val="20"/>
          <w:szCs w:val="20"/>
        </w:rPr>
        <w:t>právních jednání za účelem nahrazení neplatného, neúčinného nebo neaplikovatelného</w:t>
      </w:r>
      <w:r w:rsidR="0029569B" w:rsidRPr="00C95114">
        <w:rPr>
          <w:rFonts w:ascii="Arial" w:hAnsi="Arial" w:cs="Arial"/>
          <w:bCs/>
          <w:sz w:val="20"/>
          <w:szCs w:val="20"/>
        </w:rPr>
        <w:t xml:space="preserve"> </w:t>
      </w:r>
      <w:r w:rsidRPr="00C95114">
        <w:rPr>
          <w:rFonts w:ascii="Arial" w:hAnsi="Arial" w:cs="Arial"/>
          <w:bCs/>
          <w:sz w:val="20"/>
          <w:szCs w:val="20"/>
        </w:rPr>
        <w:t>ustanovení ustanovením jiným tak, aby byl zachován a naplněn účel této Smlouvy.</w:t>
      </w:r>
    </w:p>
    <w:p w14:paraId="082AFC74" w14:textId="77777777" w:rsidR="002C0A58" w:rsidRDefault="002C0A58" w:rsidP="002C0A5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1D457C20" w14:textId="77777777" w:rsidR="007C74BF" w:rsidRPr="00C95114" w:rsidRDefault="007C74BF" w:rsidP="007C74BF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3365C0B4" w14:textId="0E319B07" w:rsidR="007C74BF" w:rsidRPr="00C95114" w:rsidRDefault="007C74BF" w:rsidP="007C74BF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 xml:space="preserve">Smlouva je vyhotovena ve </w:t>
      </w:r>
      <w:r w:rsidR="005209E8">
        <w:rPr>
          <w:rFonts w:ascii="Arial" w:hAnsi="Arial" w:cs="Arial"/>
          <w:bCs/>
          <w:sz w:val="20"/>
          <w:szCs w:val="20"/>
        </w:rPr>
        <w:t>třech</w:t>
      </w:r>
      <w:r w:rsidRPr="00C95114">
        <w:rPr>
          <w:rFonts w:ascii="Arial" w:hAnsi="Arial" w:cs="Arial"/>
          <w:bCs/>
          <w:sz w:val="20"/>
          <w:szCs w:val="20"/>
        </w:rPr>
        <w:t xml:space="preserve"> výtiscích s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platností originálu, z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nichž Poskytovatel, Expert a Příjemce jedno vyhotovení.</w:t>
      </w:r>
    </w:p>
    <w:p w14:paraId="20150847" w14:textId="77777777" w:rsidR="002C0A58" w:rsidRDefault="002C0A58" w:rsidP="002C0A5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619E928E" w14:textId="77777777" w:rsidR="007C74BF" w:rsidRPr="00C95114" w:rsidRDefault="007C74BF" w:rsidP="007C74BF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1B693146" w14:textId="1B6DCEA4" w:rsidR="007C74BF" w:rsidRPr="00C95114" w:rsidRDefault="007C74BF" w:rsidP="007C74BF">
      <w:pPr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Smluvní strany prohlašují, že smlouva byla sjednána na základě jejich pravé a svobodné vůle, že si její obsah přečetly a bezvýhradně s</w:t>
      </w:r>
      <w:r w:rsidR="002C0A58">
        <w:rPr>
          <w:rFonts w:ascii="Arial" w:hAnsi="Arial" w:cs="Arial"/>
          <w:bCs/>
          <w:sz w:val="20"/>
          <w:szCs w:val="20"/>
        </w:rPr>
        <w:t> </w:t>
      </w:r>
      <w:r w:rsidRPr="00C95114">
        <w:rPr>
          <w:rFonts w:ascii="Arial" w:hAnsi="Arial" w:cs="Arial"/>
          <w:bCs/>
          <w:sz w:val="20"/>
          <w:szCs w:val="20"/>
        </w:rPr>
        <w:t>ním souhlasí, což stvrzují svými vlastnoručními podpisy.</w:t>
      </w:r>
    </w:p>
    <w:p w14:paraId="5E9D3C73" w14:textId="77777777" w:rsidR="002C0A58" w:rsidRDefault="002C0A58" w:rsidP="002C0A58">
      <w:pPr>
        <w:pStyle w:val="Odstavecseseznamem"/>
        <w:rPr>
          <w:rFonts w:ascii="Arial" w:hAnsi="Arial" w:cs="Arial"/>
          <w:sz w:val="20"/>
          <w:szCs w:val="20"/>
        </w:rPr>
      </w:pPr>
    </w:p>
    <w:p w14:paraId="2DACC687" w14:textId="236D8FD1" w:rsidR="00B06E84" w:rsidRDefault="00B06E84" w:rsidP="00C1439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1CEAAE1" w14:textId="77777777" w:rsidR="00DB679C" w:rsidRDefault="00DB679C" w:rsidP="00CD1340">
      <w:pPr>
        <w:jc w:val="both"/>
        <w:rPr>
          <w:rFonts w:ascii="Arial" w:hAnsi="Arial" w:cs="Arial"/>
          <w:sz w:val="20"/>
          <w:szCs w:val="20"/>
        </w:rPr>
      </w:pPr>
    </w:p>
    <w:p w14:paraId="16F80F44" w14:textId="32D411C6" w:rsidR="00CD1340" w:rsidRPr="00C95114" w:rsidRDefault="00CD1340" w:rsidP="00CD13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C0A5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Plzni dne </w:t>
      </w:r>
      <w:r w:rsidR="00F5423D">
        <w:rPr>
          <w:rFonts w:ascii="Arial" w:hAnsi="Arial" w:cs="Arial"/>
          <w:sz w:val="20"/>
          <w:szCs w:val="20"/>
        </w:rPr>
        <w:t xml:space="preserve">1.9. </w:t>
      </w:r>
      <w:r>
        <w:rPr>
          <w:rFonts w:ascii="Arial" w:hAnsi="Arial" w:cs="Arial"/>
          <w:sz w:val="20"/>
          <w:szCs w:val="20"/>
        </w:rPr>
        <w:t>202</w:t>
      </w:r>
      <w:r w:rsidR="005209E8">
        <w:rPr>
          <w:rFonts w:ascii="Arial" w:hAnsi="Arial" w:cs="Arial"/>
          <w:sz w:val="20"/>
          <w:szCs w:val="20"/>
        </w:rPr>
        <w:t>3</w:t>
      </w:r>
    </w:p>
    <w:p w14:paraId="26A7D5CB" w14:textId="575443CE" w:rsidR="00CD1340" w:rsidRDefault="00CD1340" w:rsidP="00CD1340"/>
    <w:p w14:paraId="56BA1CA3" w14:textId="3CE97B26" w:rsidR="002D1A38" w:rsidRDefault="002D1A38" w:rsidP="00CD1340"/>
    <w:p w14:paraId="642623CA" w14:textId="77777777" w:rsidR="002D1A38" w:rsidRDefault="002D1A38" w:rsidP="00CD1340"/>
    <w:tbl>
      <w:tblPr>
        <w:tblStyle w:val="Svtlmkatabulky"/>
        <w:tblW w:w="8652" w:type="dxa"/>
        <w:tblLook w:val="04A0" w:firstRow="1" w:lastRow="0" w:firstColumn="1" w:lastColumn="0" w:noHBand="0" w:noVBand="1"/>
      </w:tblPr>
      <w:tblGrid>
        <w:gridCol w:w="2736"/>
        <w:gridCol w:w="222"/>
        <w:gridCol w:w="2736"/>
        <w:gridCol w:w="222"/>
        <w:gridCol w:w="2736"/>
      </w:tblGrid>
      <w:tr w:rsidR="00CD1340" w14:paraId="6F892B92" w14:textId="77777777" w:rsidTr="002D1A38">
        <w:tc>
          <w:tcPr>
            <w:tcW w:w="2736" w:type="dxa"/>
          </w:tcPr>
          <w:p w14:paraId="6A41FB67" w14:textId="0DDD7276" w:rsidR="00CD1340" w:rsidRDefault="00CD1340" w:rsidP="00CD1340">
            <w:r>
              <w:t>_____________________</w:t>
            </w:r>
          </w:p>
        </w:tc>
        <w:tc>
          <w:tcPr>
            <w:tcW w:w="222" w:type="dxa"/>
          </w:tcPr>
          <w:p w14:paraId="00569F00" w14:textId="77777777" w:rsidR="00CD1340" w:rsidRDefault="00CD1340" w:rsidP="00CD1340"/>
        </w:tc>
        <w:tc>
          <w:tcPr>
            <w:tcW w:w="2736" w:type="dxa"/>
          </w:tcPr>
          <w:p w14:paraId="161E6ACA" w14:textId="64568D8C" w:rsidR="00CD1340" w:rsidRDefault="00CD1340" w:rsidP="00CD1340">
            <w:r>
              <w:t>_____________________</w:t>
            </w:r>
          </w:p>
        </w:tc>
        <w:tc>
          <w:tcPr>
            <w:tcW w:w="222" w:type="dxa"/>
          </w:tcPr>
          <w:p w14:paraId="27F38C2C" w14:textId="77777777" w:rsidR="00CD1340" w:rsidRDefault="00CD1340" w:rsidP="00CD1340"/>
        </w:tc>
        <w:tc>
          <w:tcPr>
            <w:tcW w:w="2736" w:type="dxa"/>
          </w:tcPr>
          <w:p w14:paraId="45552C16" w14:textId="6781156A" w:rsidR="00CD1340" w:rsidRDefault="00CD1340" w:rsidP="00CD1340">
            <w:r>
              <w:t>_____________________</w:t>
            </w:r>
          </w:p>
        </w:tc>
      </w:tr>
      <w:tr w:rsidR="00CD1340" w14:paraId="4F334A54" w14:textId="77777777" w:rsidTr="002D1A38">
        <w:tc>
          <w:tcPr>
            <w:tcW w:w="2736" w:type="dxa"/>
          </w:tcPr>
          <w:p w14:paraId="7C59693C" w14:textId="674A28BC" w:rsidR="00CD1340" w:rsidRPr="00F07B95" w:rsidRDefault="005209E8" w:rsidP="00F07B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9E8">
              <w:rPr>
                <w:rFonts w:ascii="Arial" w:hAnsi="Arial" w:cs="Arial"/>
                <w:bCs/>
                <w:sz w:val="20"/>
                <w:szCs w:val="20"/>
              </w:rPr>
              <w:t>BIC Plzeň, společnost s</w:t>
            </w:r>
            <w:r w:rsidR="002C0A5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5209E8">
              <w:rPr>
                <w:rFonts w:ascii="Arial" w:hAnsi="Arial" w:cs="Arial"/>
                <w:bCs/>
                <w:sz w:val="20"/>
                <w:szCs w:val="20"/>
              </w:rPr>
              <w:t>ručením omezeným</w:t>
            </w:r>
          </w:p>
        </w:tc>
        <w:tc>
          <w:tcPr>
            <w:tcW w:w="222" w:type="dxa"/>
          </w:tcPr>
          <w:p w14:paraId="0D2723E7" w14:textId="77777777" w:rsidR="00CD1340" w:rsidRDefault="00CD1340" w:rsidP="00CD1340"/>
        </w:tc>
        <w:tc>
          <w:tcPr>
            <w:tcW w:w="2736" w:type="dxa"/>
          </w:tcPr>
          <w:p w14:paraId="31990732" w14:textId="31E097ED" w:rsidR="00CD1340" w:rsidRPr="000B1EE2" w:rsidRDefault="00F07B95" w:rsidP="002D1A38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Tachovské S</w:t>
            </w:r>
            <w:r w:rsidR="002C0A5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07B95">
              <w:rPr>
                <w:rFonts w:ascii="Arial" w:hAnsi="Arial" w:cs="Arial"/>
                <w:bCs/>
                <w:sz w:val="20"/>
                <w:szCs w:val="20"/>
              </w:rPr>
              <w:t>P V</w:t>
            </w:r>
            <w:r w:rsidR="002C0A5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07B95">
              <w:rPr>
                <w:rFonts w:ascii="Arial" w:hAnsi="Arial" w:cs="Arial"/>
                <w:bCs/>
                <w:sz w:val="20"/>
                <w:szCs w:val="20"/>
              </w:rPr>
              <w:t>s.r.o</w:t>
            </w:r>
          </w:p>
        </w:tc>
        <w:tc>
          <w:tcPr>
            <w:tcW w:w="222" w:type="dxa"/>
          </w:tcPr>
          <w:p w14:paraId="56B5DE6E" w14:textId="77777777" w:rsidR="00CD1340" w:rsidRPr="002D1A38" w:rsidRDefault="00CD1340" w:rsidP="002D1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1A2316ED" w14:textId="386E54A3" w:rsidR="00CD1340" w:rsidRPr="003946F7" w:rsidRDefault="00F918F1" w:rsidP="00E87F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946F7">
              <w:rPr>
                <w:rFonts w:ascii="Arial" w:hAnsi="Arial" w:cs="Arial"/>
                <w:bCs/>
                <w:sz w:val="20"/>
                <w:szCs w:val="20"/>
              </w:rPr>
              <w:t>Digiplant</w:t>
            </w:r>
            <w:proofErr w:type="spellEnd"/>
            <w:r w:rsidRPr="003946F7">
              <w:rPr>
                <w:rFonts w:ascii="Arial" w:hAnsi="Arial" w:cs="Arial"/>
                <w:bCs/>
                <w:sz w:val="20"/>
                <w:szCs w:val="20"/>
              </w:rPr>
              <w:t xml:space="preserve"> s.r.o.</w:t>
            </w:r>
          </w:p>
        </w:tc>
      </w:tr>
      <w:tr w:rsidR="00CD1340" w14:paraId="1F0CBFB0" w14:textId="77777777" w:rsidTr="002D1A38">
        <w:tc>
          <w:tcPr>
            <w:tcW w:w="2736" w:type="dxa"/>
          </w:tcPr>
          <w:p w14:paraId="7DB7563F" w14:textId="6B92B49F" w:rsidR="00CD1340" w:rsidRPr="002D1A38" w:rsidRDefault="002D1A38" w:rsidP="002D1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A38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5209E8">
              <w:rPr>
                <w:rFonts w:ascii="Arial" w:hAnsi="Arial" w:cs="Arial"/>
                <w:bCs/>
                <w:sz w:val="20"/>
                <w:szCs w:val="20"/>
              </w:rPr>
              <w:t>Luděk Šantora</w:t>
            </w:r>
            <w:r w:rsidRPr="002D1A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</w:tcPr>
          <w:p w14:paraId="7D74B801" w14:textId="77777777" w:rsidR="00CD1340" w:rsidRPr="002D1A38" w:rsidRDefault="00CD1340" w:rsidP="00CD13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01C3E7CB" w14:textId="4544C842" w:rsidR="00CD1340" w:rsidRPr="00F07B95" w:rsidRDefault="00F07B95" w:rsidP="002D1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Ing. Vít Rožmberský, M.A.</w:t>
            </w:r>
          </w:p>
        </w:tc>
        <w:tc>
          <w:tcPr>
            <w:tcW w:w="222" w:type="dxa"/>
          </w:tcPr>
          <w:p w14:paraId="539FF9BD" w14:textId="77777777" w:rsidR="00CD1340" w:rsidRPr="002D1A38" w:rsidRDefault="00CD1340" w:rsidP="002D1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3B3C9AD5" w14:textId="35D11223" w:rsidR="00CD1340" w:rsidRPr="003946F7" w:rsidRDefault="00FB7E62" w:rsidP="00D911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6F7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5209E8" w:rsidRPr="003946F7">
              <w:rPr>
                <w:rFonts w:ascii="Arial" w:hAnsi="Arial" w:cs="Arial"/>
                <w:bCs/>
                <w:sz w:val="20"/>
                <w:szCs w:val="20"/>
              </w:rPr>
              <w:t>Erik Odvářka</w:t>
            </w:r>
            <w:r w:rsidR="003946F7" w:rsidRPr="003946F7">
              <w:rPr>
                <w:rFonts w:ascii="Arial" w:hAnsi="Arial" w:cs="Arial"/>
                <w:bCs/>
                <w:sz w:val="20"/>
                <w:szCs w:val="20"/>
              </w:rPr>
              <w:t>, Ph.D.</w:t>
            </w:r>
          </w:p>
        </w:tc>
      </w:tr>
      <w:tr w:rsidR="002D1A38" w14:paraId="45D9F572" w14:textId="77777777" w:rsidTr="002D1A38">
        <w:tc>
          <w:tcPr>
            <w:tcW w:w="2736" w:type="dxa"/>
          </w:tcPr>
          <w:p w14:paraId="5074B12E" w14:textId="02241EC8" w:rsidR="002D1A38" w:rsidRPr="002D1A38" w:rsidRDefault="005209E8" w:rsidP="00FC25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  <w:tc>
          <w:tcPr>
            <w:tcW w:w="222" w:type="dxa"/>
          </w:tcPr>
          <w:p w14:paraId="27BE052F" w14:textId="77777777" w:rsidR="002D1A38" w:rsidRPr="002D1A38" w:rsidRDefault="002D1A38" w:rsidP="00FC25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3FD99CE3" w14:textId="25F0897C" w:rsidR="002D1A38" w:rsidRPr="00F07B95" w:rsidRDefault="00E543EE" w:rsidP="00FC25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  <w:tc>
          <w:tcPr>
            <w:tcW w:w="222" w:type="dxa"/>
          </w:tcPr>
          <w:p w14:paraId="1A648EE1" w14:textId="77777777" w:rsidR="002D1A38" w:rsidRPr="002D1A38" w:rsidRDefault="002D1A38" w:rsidP="00FC25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1EC9FC1F" w14:textId="29F5F9B8" w:rsidR="002D1A38" w:rsidRPr="003946F7" w:rsidRDefault="003946F7" w:rsidP="00E87F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6F7"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  <w:tr w:rsidR="00CD1340" w14:paraId="2D2F3E2B" w14:textId="77777777" w:rsidTr="00F07B95">
        <w:trPr>
          <w:trHeight w:val="70"/>
        </w:trPr>
        <w:tc>
          <w:tcPr>
            <w:tcW w:w="2736" w:type="dxa"/>
          </w:tcPr>
          <w:p w14:paraId="47228267" w14:textId="4ED75392" w:rsidR="00CD1340" w:rsidRPr="002D1A38" w:rsidRDefault="002D1A38" w:rsidP="002D1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A38"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</w:p>
        </w:tc>
        <w:tc>
          <w:tcPr>
            <w:tcW w:w="222" w:type="dxa"/>
          </w:tcPr>
          <w:p w14:paraId="11F17D7E" w14:textId="77777777" w:rsidR="00CD1340" w:rsidRPr="002D1A38" w:rsidRDefault="00CD1340" w:rsidP="002D1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7867F69A" w14:textId="60F64FB0" w:rsidR="00CD1340" w:rsidRPr="00F07B95" w:rsidRDefault="002D1A38" w:rsidP="002D1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Příjemce</w:t>
            </w:r>
          </w:p>
        </w:tc>
        <w:tc>
          <w:tcPr>
            <w:tcW w:w="222" w:type="dxa"/>
          </w:tcPr>
          <w:p w14:paraId="476C7C1D" w14:textId="77777777" w:rsidR="00CD1340" w:rsidRPr="002D1A38" w:rsidRDefault="00CD1340" w:rsidP="00CD13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27E23C47" w14:textId="5B46EF87" w:rsidR="00CD1340" w:rsidRPr="003946F7" w:rsidRDefault="002D1A38" w:rsidP="002D1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6F7">
              <w:rPr>
                <w:rFonts w:ascii="Arial" w:hAnsi="Arial" w:cs="Arial"/>
                <w:bCs/>
                <w:sz w:val="20"/>
                <w:szCs w:val="20"/>
              </w:rPr>
              <w:t>Expert</w:t>
            </w:r>
          </w:p>
        </w:tc>
      </w:tr>
    </w:tbl>
    <w:p w14:paraId="48FFA5F8" w14:textId="77777777" w:rsidR="00CD1340" w:rsidRDefault="00CD1340" w:rsidP="00CD1340"/>
    <w:p w14:paraId="0EEA626F" w14:textId="77777777" w:rsidR="00CD1340" w:rsidRDefault="00CD1340" w:rsidP="00CD1340"/>
    <w:p w14:paraId="2EEC1079" w14:textId="77777777" w:rsidR="00CD1340" w:rsidRDefault="00CD1340" w:rsidP="00CD1340"/>
    <w:p w14:paraId="48C329A7" w14:textId="50CEF724" w:rsidR="000C2A3B" w:rsidRPr="00C95114" w:rsidRDefault="000C2A3B" w:rsidP="00CD1340">
      <w:pPr>
        <w:rPr>
          <w:rFonts w:ascii="Arial" w:hAnsi="Arial" w:cs="Arial"/>
          <w:bCs/>
          <w:sz w:val="20"/>
          <w:szCs w:val="20"/>
        </w:rPr>
      </w:pPr>
      <w:r w:rsidRPr="00C95114">
        <w:br w:type="page"/>
      </w:r>
    </w:p>
    <w:p w14:paraId="0221C476" w14:textId="77777777" w:rsidR="000C2A3B" w:rsidRPr="00C95114" w:rsidRDefault="000C2A3B" w:rsidP="000C2A3B">
      <w:pPr>
        <w:jc w:val="both"/>
        <w:rPr>
          <w:rFonts w:ascii="Arial" w:hAnsi="Arial" w:cs="Arial"/>
          <w:bCs/>
          <w:sz w:val="20"/>
          <w:szCs w:val="20"/>
        </w:rPr>
        <w:sectPr w:rsidR="000C2A3B" w:rsidRPr="00C95114" w:rsidSect="006D2DAD">
          <w:headerReference w:type="default" r:id="rId11"/>
          <w:footerReference w:type="default" r:id="rId12"/>
          <w:pgSz w:w="11906" w:h="16838"/>
          <w:pgMar w:top="1179" w:right="1417" w:bottom="984" w:left="1417" w:header="708" w:footer="708" w:gutter="0"/>
          <w:cols w:space="708"/>
          <w:docGrid w:linePitch="360"/>
        </w:sectPr>
      </w:pPr>
    </w:p>
    <w:p w14:paraId="68D7AC88" w14:textId="77777777" w:rsidR="00F25175" w:rsidRPr="00C95114" w:rsidRDefault="00F25175" w:rsidP="00615371">
      <w:pPr>
        <w:ind w:left="851"/>
        <w:jc w:val="center"/>
        <w:rPr>
          <w:rFonts w:ascii="Arial" w:hAnsi="Arial" w:cs="Arial"/>
          <w:b/>
          <w:sz w:val="20"/>
          <w:szCs w:val="20"/>
        </w:rPr>
      </w:pPr>
    </w:p>
    <w:p w14:paraId="76544852" w14:textId="7986361B" w:rsidR="00615371" w:rsidRPr="00C95114" w:rsidRDefault="00615371" w:rsidP="007E7077">
      <w:pPr>
        <w:ind w:left="851"/>
        <w:jc w:val="center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t>Příloha č. 1 Smlouvy o poskytování konzultačních služeb</w:t>
      </w:r>
    </w:p>
    <w:p w14:paraId="1A677451" w14:textId="77777777" w:rsidR="00615371" w:rsidRPr="00C95114" w:rsidRDefault="00615371" w:rsidP="00615371">
      <w:pPr>
        <w:jc w:val="both"/>
        <w:rPr>
          <w:rFonts w:ascii="Arial" w:hAnsi="Arial" w:cs="Arial"/>
          <w:b/>
          <w:sz w:val="20"/>
          <w:szCs w:val="20"/>
        </w:rPr>
      </w:pPr>
    </w:p>
    <w:p w14:paraId="4DE0D9D5" w14:textId="2B9ED202" w:rsidR="00016A86" w:rsidRDefault="00016A86" w:rsidP="00016A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5114">
        <w:rPr>
          <w:rFonts w:ascii="Arial" w:hAnsi="Arial" w:cs="Arial"/>
          <w:b/>
          <w:bCs/>
          <w:sz w:val="20"/>
          <w:szCs w:val="20"/>
        </w:rPr>
        <w:t xml:space="preserve">Zaměření konzultačních služeb </w:t>
      </w:r>
      <w:r w:rsidR="003E7F06" w:rsidRPr="00C95114">
        <w:rPr>
          <w:rFonts w:ascii="Arial" w:hAnsi="Arial" w:cs="Arial"/>
          <w:b/>
          <w:bCs/>
          <w:sz w:val="20"/>
          <w:szCs w:val="20"/>
        </w:rPr>
        <w:t xml:space="preserve">a harmonogram poskytování konzultačních </w:t>
      </w:r>
      <w:r w:rsidR="00F25175" w:rsidRPr="00C95114">
        <w:rPr>
          <w:rFonts w:ascii="Arial" w:hAnsi="Arial" w:cs="Arial"/>
          <w:b/>
          <w:bCs/>
          <w:sz w:val="20"/>
          <w:szCs w:val="20"/>
        </w:rPr>
        <w:t>služeb</w:t>
      </w:r>
    </w:p>
    <w:p w14:paraId="3154F997" w14:textId="77777777" w:rsidR="006412CA" w:rsidRDefault="006412CA" w:rsidP="00016A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DFA199" w14:textId="5512DECE" w:rsidR="006412CA" w:rsidRPr="008451AC" w:rsidRDefault="006412CA" w:rsidP="00016A86">
      <w:pPr>
        <w:jc w:val="both"/>
        <w:rPr>
          <w:rFonts w:ascii="Arial" w:hAnsi="Arial" w:cs="Arial"/>
          <w:sz w:val="20"/>
          <w:szCs w:val="20"/>
        </w:rPr>
      </w:pPr>
      <w:r w:rsidRPr="008451AC">
        <w:rPr>
          <w:rFonts w:ascii="Arial" w:hAnsi="Arial" w:cs="Arial"/>
          <w:sz w:val="20"/>
          <w:szCs w:val="20"/>
        </w:rPr>
        <w:t>Konzultace budou zaměřeny na podporu definice podnikové strategie digitalizace. Půjde zejm. o definici materiálových a informačních toků s</w:t>
      </w:r>
      <w:r w:rsidR="002C0A58" w:rsidRPr="008451AC">
        <w:rPr>
          <w:rFonts w:ascii="Arial" w:hAnsi="Arial" w:cs="Arial"/>
          <w:sz w:val="20"/>
          <w:szCs w:val="20"/>
        </w:rPr>
        <w:t> </w:t>
      </w:r>
      <w:r w:rsidRPr="008451AC">
        <w:rPr>
          <w:rFonts w:ascii="Arial" w:hAnsi="Arial" w:cs="Arial"/>
          <w:sz w:val="20"/>
          <w:szCs w:val="20"/>
        </w:rPr>
        <w:t>využitím metody „</w:t>
      </w:r>
      <w:proofErr w:type="spellStart"/>
      <w:r w:rsidRPr="008451AC">
        <w:rPr>
          <w:rFonts w:ascii="Arial" w:hAnsi="Arial" w:cs="Arial"/>
          <w:sz w:val="20"/>
          <w:szCs w:val="20"/>
        </w:rPr>
        <w:t>Value</w:t>
      </w:r>
      <w:proofErr w:type="spellEnd"/>
      <w:r w:rsidRPr="008451AC">
        <w:rPr>
          <w:rFonts w:ascii="Arial" w:hAnsi="Arial" w:cs="Arial"/>
          <w:sz w:val="20"/>
          <w:szCs w:val="20"/>
        </w:rPr>
        <w:t xml:space="preserve"> </w:t>
      </w:r>
      <w:r w:rsidR="00836162" w:rsidRPr="008451AC">
        <w:rPr>
          <w:rFonts w:ascii="Arial" w:hAnsi="Arial" w:cs="Arial"/>
          <w:sz w:val="20"/>
          <w:szCs w:val="20"/>
        </w:rPr>
        <w:t xml:space="preserve">Stream </w:t>
      </w:r>
      <w:proofErr w:type="spellStart"/>
      <w:r w:rsidRPr="008451AC">
        <w:rPr>
          <w:rFonts w:ascii="Arial" w:hAnsi="Arial" w:cs="Arial"/>
          <w:sz w:val="20"/>
          <w:szCs w:val="20"/>
        </w:rPr>
        <w:t>Map</w:t>
      </w:r>
      <w:r w:rsidR="00836162" w:rsidRPr="008451AC">
        <w:rPr>
          <w:rFonts w:ascii="Arial" w:hAnsi="Arial" w:cs="Arial"/>
          <w:sz w:val="20"/>
          <w:szCs w:val="20"/>
        </w:rPr>
        <w:t>ping</w:t>
      </w:r>
      <w:proofErr w:type="spellEnd"/>
      <w:r w:rsidRPr="008451AC">
        <w:rPr>
          <w:rFonts w:ascii="Arial" w:hAnsi="Arial" w:cs="Arial"/>
          <w:sz w:val="20"/>
          <w:szCs w:val="20"/>
        </w:rPr>
        <w:t>“, stanovení disponibilních kapacit a návrh metodiky jejich plánování, určení rolí v organizaci, definici výběrových kritérií a požadavků na podnikový ERP a CRM systém aj.</w:t>
      </w:r>
    </w:p>
    <w:p w14:paraId="4F20DB54" w14:textId="43A80841" w:rsidR="003E7F06" w:rsidRPr="008451AC" w:rsidRDefault="003E7F06" w:rsidP="003E7F06">
      <w:pPr>
        <w:jc w:val="both"/>
        <w:rPr>
          <w:rFonts w:ascii="Arial" w:hAnsi="Arial" w:cs="Arial"/>
          <w:sz w:val="20"/>
          <w:szCs w:val="20"/>
        </w:rPr>
      </w:pPr>
    </w:p>
    <w:p w14:paraId="088A5B39" w14:textId="3EDA5101" w:rsidR="00FC0C16" w:rsidRPr="008451AC" w:rsidRDefault="00FC0C16" w:rsidP="000C2A3B">
      <w:pPr>
        <w:jc w:val="center"/>
        <w:rPr>
          <w:rFonts w:ascii="Arial" w:hAnsi="Arial" w:cs="Arial"/>
          <w:b/>
          <w:sz w:val="20"/>
          <w:szCs w:val="20"/>
        </w:rPr>
      </w:pPr>
    </w:p>
    <w:p w14:paraId="58626F26" w14:textId="129BD991" w:rsidR="00FC0C16" w:rsidRPr="008451AC" w:rsidRDefault="002C0A58" w:rsidP="002C0A58">
      <w:pPr>
        <w:rPr>
          <w:rFonts w:ascii="Arial" w:hAnsi="Arial" w:cs="Arial"/>
          <w:b/>
          <w:sz w:val="20"/>
          <w:szCs w:val="20"/>
        </w:rPr>
      </w:pPr>
      <w:r w:rsidRPr="008451AC">
        <w:rPr>
          <w:rFonts w:ascii="Arial" w:hAnsi="Arial" w:cs="Arial"/>
          <w:b/>
          <w:sz w:val="20"/>
          <w:szCs w:val="20"/>
        </w:rPr>
        <w:t>Harmonogram aktivit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2121"/>
      </w:tblGrid>
      <w:tr w:rsidR="00016A86" w:rsidRPr="008451AC" w14:paraId="19EDDCA4" w14:textId="77777777" w:rsidTr="00FC25F6">
        <w:tc>
          <w:tcPr>
            <w:tcW w:w="6581" w:type="dxa"/>
          </w:tcPr>
          <w:p w14:paraId="2E8B321D" w14:textId="2DBDF704" w:rsidR="00016A86" w:rsidRPr="008451AC" w:rsidRDefault="00016A86" w:rsidP="002D1A38">
            <w:pPr>
              <w:rPr>
                <w:rFonts w:ascii="Arial" w:hAnsi="Arial" w:cs="Arial"/>
                <w:sz w:val="20"/>
                <w:szCs w:val="20"/>
              </w:rPr>
            </w:pPr>
            <w:r w:rsidRPr="008451AC">
              <w:rPr>
                <w:rFonts w:ascii="Arial" w:hAnsi="Arial" w:cs="Arial"/>
                <w:sz w:val="20"/>
                <w:szCs w:val="20"/>
              </w:rPr>
              <w:t>Aktivita</w:t>
            </w:r>
          </w:p>
        </w:tc>
        <w:tc>
          <w:tcPr>
            <w:tcW w:w="2121" w:type="dxa"/>
          </w:tcPr>
          <w:p w14:paraId="2D0E555F" w14:textId="6D4FF433" w:rsidR="00016A86" w:rsidRPr="008451AC" w:rsidRDefault="00313EDA" w:rsidP="002D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AC">
              <w:rPr>
                <w:rFonts w:ascii="Arial" w:hAnsi="Arial" w:cs="Arial"/>
                <w:sz w:val="20"/>
                <w:szCs w:val="20"/>
              </w:rPr>
              <w:t>Plánovaný p</w:t>
            </w:r>
            <w:r w:rsidR="00016A86" w:rsidRPr="008451AC">
              <w:rPr>
                <w:rFonts w:ascii="Arial" w:hAnsi="Arial" w:cs="Arial"/>
                <w:sz w:val="20"/>
                <w:szCs w:val="20"/>
              </w:rPr>
              <w:t>očet hodin</w:t>
            </w:r>
          </w:p>
        </w:tc>
      </w:tr>
      <w:tr w:rsidR="008469D8" w:rsidRPr="008451AC" w14:paraId="0079B01D" w14:textId="77777777" w:rsidTr="00FC25F6">
        <w:tc>
          <w:tcPr>
            <w:tcW w:w="6581" w:type="dxa"/>
          </w:tcPr>
          <w:p w14:paraId="55364779" w14:textId="4FFA668B" w:rsidR="008469D8" w:rsidRPr="008451AC" w:rsidRDefault="006412CA" w:rsidP="00DD62AB">
            <w:pPr>
              <w:rPr>
                <w:rFonts w:ascii="Arial" w:hAnsi="Arial" w:cs="Arial"/>
                <w:sz w:val="20"/>
                <w:szCs w:val="20"/>
              </w:rPr>
            </w:pPr>
            <w:r w:rsidRPr="008451AC">
              <w:rPr>
                <w:rFonts w:ascii="Arial" w:hAnsi="Arial" w:cs="Arial"/>
                <w:sz w:val="20"/>
                <w:szCs w:val="20"/>
              </w:rPr>
              <w:t xml:space="preserve">Definice </w:t>
            </w:r>
            <w:proofErr w:type="spellStart"/>
            <w:r w:rsidRPr="008451AC">
              <w:rPr>
                <w:rFonts w:ascii="Arial" w:hAnsi="Arial" w:cs="Arial"/>
                <w:sz w:val="20"/>
                <w:szCs w:val="20"/>
              </w:rPr>
              <w:t>Value</w:t>
            </w:r>
            <w:proofErr w:type="spellEnd"/>
            <w:r w:rsidRPr="00845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162" w:rsidRPr="008451AC">
              <w:rPr>
                <w:rFonts w:ascii="Arial" w:hAnsi="Arial" w:cs="Arial"/>
                <w:sz w:val="20"/>
                <w:szCs w:val="20"/>
              </w:rPr>
              <w:t>Stream</w:t>
            </w:r>
            <w:r w:rsidRPr="008451AC">
              <w:rPr>
                <w:rFonts w:ascii="Arial" w:hAnsi="Arial" w:cs="Arial"/>
                <w:sz w:val="20"/>
                <w:szCs w:val="20"/>
              </w:rPr>
              <w:t xml:space="preserve"> Map (materiálové a informační toky, role apod.)</w:t>
            </w:r>
          </w:p>
        </w:tc>
        <w:tc>
          <w:tcPr>
            <w:tcW w:w="2121" w:type="dxa"/>
          </w:tcPr>
          <w:p w14:paraId="1E60BE85" w14:textId="20B0260B" w:rsidR="008469D8" w:rsidRPr="008451AC" w:rsidRDefault="006412CA" w:rsidP="00846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A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8469D8" w:rsidRPr="008451AC" w14:paraId="220BEC8A" w14:textId="77777777" w:rsidTr="00FC25F6">
        <w:tc>
          <w:tcPr>
            <w:tcW w:w="6581" w:type="dxa"/>
          </w:tcPr>
          <w:p w14:paraId="5765FA10" w14:textId="3FC2C6B9" w:rsidR="008469D8" w:rsidRPr="008451AC" w:rsidRDefault="006412CA" w:rsidP="008469D8">
            <w:pPr>
              <w:rPr>
                <w:rFonts w:ascii="Arial" w:hAnsi="Arial" w:cs="Arial"/>
                <w:sz w:val="20"/>
                <w:szCs w:val="20"/>
              </w:rPr>
            </w:pPr>
            <w:r w:rsidRPr="008451AC">
              <w:rPr>
                <w:rFonts w:ascii="Arial" w:hAnsi="Arial" w:cs="Arial"/>
                <w:sz w:val="20"/>
                <w:szCs w:val="20"/>
              </w:rPr>
              <w:t xml:space="preserve">Definice disponibilních kapacit a jejich plánování </w:t>
            </w:r>
          </w:p>
        </w:tc>
        <w:tc>
          <w:tcPr>
            <w:tcW w:w="2121" w:type="dxa"/>
          </w:tcPr>
          <w:p w14:paraId="7E37141F" w14:textId="13FEA371" w:rsidR="008469D8" w:rsidRPr="008451AC" w:rsidRDefault="006412CA" w:rsidP="00846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469D8" w:rsidRPr="008469D8" w14:paraId="571B9B3D" w14:textId="77777777" w:rsidTr="00FC25F6">
        <w:tc>
          <w:tcPr>
            <w:tcW w:w="6581" w:type="dxa"/>
          </w:tcPr>
          <w:p w14:paraId="3E7E269A" w14:textId="4926E9A1" w:rsidR="008469D8" w:rsidRPr="008451AC" w:rsidRDefault="006412CA" w:rsidP="008469D8">
            <w:pPr>
              <w:rPr>
                <w:rFonts w:ascii="Arial" w:hAnsi="Arial" w:cs="Arial"/>
                <w:sz w:val="20"/>
                <w:szCs w:val="20"/>
              </w:rPr>
            </w:pPr>
            <w:r w:rsidRPr="008451AC">
              <w:rPr>
                <w:rFonts w:ascii="Arial" w:hAnsi="Arial" w:cs="Arial"/>
                <w:sz w:val="20"/>
                <w:szCs w:val="20"/>
              </w:rPr>
              <w:t>Požadavky na podnikový ERP a CRM systém</w:t>
            </w:r>
          </w:p>
        </w:tc>
        <w:tc>
          <w:tcPr>
            <w:tcW w:w="2121" w:type="dxa"/>
          </w:tcPr>
          <w:p w14:paraId="089BABD4" w14:textId="75A36645" w:rsidR="008469D8" w:rsidRPr="008451AC" w:rsidRDefault="006412CA" w:rsidP="00846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7ECACFE7" w14:textId="77777777" w:rsidR="00615371" w:rsidRPr="00C95114" w:rsidRDefault="0061537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br w:type="page"/>
      </w:r>
    </w:p>
    <w:p w14:paraId="1D063D27" w14:textId="40C6B81D" w:rsidR="000C2A3B" w:rsidRPr="00C95114" w:rsidRDefault="000C2A3B" w:rsidP="007E7077">
      <w:pPr>
        <w:ind w:left="851"/>
        <w:jc w:val="center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615371" w:rsidRPr="00C95114">
        <w:rPr>
          <w:rFonts w:ascii="Arial" w:hAnsi="Arial" w:cs="Arial"/>
          <w:b/>
          <w:sz w:val="20"/>
          <w:szCs w:val="20"/>
        </w:rPr>
        <w:t xml:space="preserve">2 </w:t>
      </w:r>
      <w:r w:rsidRPr="00C95114">
        <w:rPr>
          <w:rFonts w:ascii="Arial" w:hAnsi="Arial" w:cs="Arial"/>
          <w:b/>
          <w:sz w:val="20"/>
          <w:szCs w:val="20"/>
        </w:rPr>
        <w:t xml:space="preserve">Smlouvy o poskytování </w:t>
      </w:r>
      <w:r w:rsidR="00FF39F9" w:rsidRPr="00C95114">
        <w:rPr>
          <w:rFonts w:ascii="Arial" w:hAnsi="Arial" w:cs="Arial"/>
          <w:b/>
          <w:sz w:val="20"/>
          <w:szCs w:val="20"/>
        </w:rPr>
        <w:t>konzultačních</w:t>
      </w:r>
      <w:r w:rsidRPr="00C95114">
        <w:rPr>
          <w:rFonts w:ascii="Arial" w:hAnsi="Arial" w:cs="Arial"/>
          <w:b/>
          <w:sz w:val="20"/>
          <w:szCs w:val="20"/>
        </w:rPr>
        <w:t xml:space="preserve"> služeb</w:t>
      </w:r>
    </w:p>
    <w:p w14:paraId="1364BAB6" w14:textId="77777777" w:rsidR="000C2A3B" w:rsidRPr="00C95114" w:rsidRDefault="000C2A3B" w:rsidP="000C2A3B">
      <w:pPr>
        <w:jc w:val="both"/>
        <w:rPr>
          <w:rFonts w:ascii="Arial" w:hAnsi="Arial" w:cs="Arial"/>
          <w:b/>
          <w:sz w:val="20"/>
          <w:szCs w:val="20"/>
        </w:rPr>
      </w:pPr>
    </w:p>
    <w:p w14:paraId="1A5B9722" w14:textId="77777777" w:rsidR="000C2A3B" w:rsidRPr="00C95114" w:rsidRDefault="000C2A3B" w:rsidP="000C2A3B">
      <w:pPr>
        <w:jc w:val="both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t xml:space="preserve">Seznam vyloučených odvětví a výrobků </w:t>
      </w:r>
    </w:p>
    <w:p w14:paraId="46C1C3F9" w14:textId="77777777" w:rsidR="000C2A3B" w:rsidRPr="00C95114" w:rsidRDefault="000C2A3B" w:rsidP="000C2A3B">
      <w:pPr>
        <w:jc w:val="both"/>
        <w:rPr>
          <w:rFonts w:ascii="Arial" w:hAnsi="Arial" w:cs="Arial"/>
          <w:bCs/>
          <w:sz w:val="20"/>
          <w:szCs w:val="20"/>
        </w:rPr>
      </w:pPr>
    </w:p>
    <w:p w14:paraId="12881262" w14:textId="77777777" w:rsidR="000C2A3B" w:rsidRPr="00C95114" w:rsidRDefault="000C2A3B" w:rsidP="000C2A3B">
      <w:pPr>
        <w:jc w:val="both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Tato příloha smlouvy o poskytování specializovaných služeb obsahuje výčet odvětví a výrobků, která nelze podporovat formou podpory de minimis dle jednotlivých nařízení Komise (ES). Pokud je v této příloze uvedeno odvětví, platí, že nelze podporovat výrobky vznikající v rámci tohoto odvětví.</w:t>
      </w:r>
    </w:p>
    <w:p w14:paraId="0935F4CC" w14:textId="77777777" w:rsidR="000C2A3B" w:rsidRPr="00C95114" w:rsidRDefault="000C2A3B" w:rsidP="000C2A3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5FCFC9D" w14:textId="77777777" w:rsidR="000C2A3B" w:rsidRPr="006D2DAD" w:rsidRDefault="000C2A3B" w:rsidP="006D2DAD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6D2DAD">
        <w:rPr>
          <w:rFonts w:ascii="Arial" w:hAnsi="Arial" w:cs="Arial"/>
          <w:b/>
          <w:sz w:val="16"/>
          <w:szCs w:val="16"/>
          <w:u w:val="single"/>
        </w:rPr>
        <w:t>Odvětví</w:t>
      </w:r>
    </w:p>
    <w:p w14:paraId="05741052" w14:textId="77777777" w:rsidR="000C2A3B" w:rsidRPr="006D2DAD" w:rsidRDefault="000C2A3B" w:rsidP="006D2DA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rybolov a akvakultura</w:t>
      </w:r>
    </w:p>
    <w:p w14:paraId="50A2C1E0" w14:textId="77777777" w:rsidR="000C2A3B" w:rsidRPr="006D2DAD" w:rsidRDefault="000C2A3B" w:rsidP="006D2DA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prvovýroba, zpracování a uvádění na trh zemědělských produktů dle Přílohy I Smlouvy o založení ES</w:t>
      </w:r>
    </w:p>
    <w:p w14:paraId="0EF48F09" w14:textId="77777777" w:rsidR="000C2A3B" w:rsidRPr="006D2DAD" w:rsidRDefault="000C2A3B" w:rsidP="006D2DA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uhelný průmysl</w:t>
      </w:r>
    </w:p>
    <w:p w14:paraId="57200BE2" w14:textId="77777777" w:rsidR="000C2A3B" w:rsidRPr="006D2DAD" w:rsidRDefault="000C2A3B" w:rsidP="006D2DA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ocelářství</w:t>
      </w:r>
    </w:p>
    <w:p w14:paraId="0374BF1D" w14:textId="77777777" w:rsidR="000C2A3B" w:rsidRPr="006D2DAD" w:rsidRDefault="000C2A3B" w:rsidP="006D2DA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stavba lodí</w:t>
      </w:r>
    </w:p>
    <w:p w14:paraId="30D45F21" w14:textId="77777777" w:rsidR="000C2A3B" w:rsidRPr="006D2DAD" w:rsidRDefault="000C2A3B" w:rsidP="006D2DA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výroba syntetických vláken</w:t>
      </w:r>
    </w:p>
    <w:p w14:paraId="5E52332D" w14:textId="393949FD" w:rsidR="000C2A3B" w:rsidRPr="006D2DAD" w:rsidRDefault="000C2A3B" w:rsidP="006D2DA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v sektoru silniční  dopravy max. výše podpory 100.000</w:t>
      </w:r>
      <w:r w:rsidR="00BD4C33" w:rsidRPr="006D2DAD">
        <w:rPr>
          <w:rFonts w:ascii="Arial" w:hAnsi="Arial" w:cs="Arial"/>
          <w:sz w:val="16"/>
          <w:szCs w:val="16"/>
        </w:rPr>
        <w:t xml:space="preserve"> </w:t>
      </w:r>
      <w:r w:rsidRPr="006D2DAD">
        <w:rPr>
          <w:rFonts w:ascii="Arial" w:hAnsi="Arial" w:cs="Arial"/>
          <w:sz w:val="16"/>
          <w:szCs w:val="16"/>
        </w:rPr>
        <w:t>€</w:t>
      </w:r>
    </w:p>
    <w:p w14:paraId="12823C69" w14:textId="77777777" w:rsidR="000C2A3B" w:rsidRPr="006D2DAD" w:rsidRDefault="000C2A3B" w:rsidP="006D2DA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nabývání vozidel pro silniční nákladní dopravu podniky, které provozují nákladní silniční dopravu pro cizí potřebu</w:t>
      </w:r>
    </w:p>
    <w:p w14:paraId="295453AD" w14:textId="77777777" w:rsidR="000C2A3B" w:rsidRPr="006D2DAD" w:rsidRDefault="000C2A3B" w:rsidP="006D2DAD">
      <w:pPr>
        <w:jc w:val="both"/>
        <w:rPr>
          <w:rFonts w:ascii="Arial" w:hAnsi="Arial" w:cs="Arial"/>
          <w:sz w:val="16"/>
          <w:szCs w:val="16"/>
        </w:rPr>
      </w:pPr>
    </w:p>
    <w:p w14:paraId="231ACAEC" w14:textId="77777777" w:rsidR="000C2A3B" w:rsidRPr="006D2DAD" w:rsidRDefault="000C2A3B" w:rsidP="006D2DAD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6D2DAD">
        <w:rPr>
          <w:rFonts w:ascii="Arial" w:hAnsi="Arial" w:cs="Arial"/>
          <w:b/>
          <w:sz w:val="16"/>
          <w:szCs w:val="16"/>
          <w:u w:val="single"/>
        </w:rPr>
        <w:t>Výrobky</w:t>
      </w:r>
    </w:p>
    <w:p w14:paraId="55E7869E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Živá zvířata</w:t>
      </w:r>
    </w:p>
    <w:p w14:paraId="2E242ECC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Maso a jedlé droby</w:t>
      </w:r>
    </w:p>
    <w:p w14:paraId="3D2401F4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Ryby a korýši, měkkýši a jiní bezobratlí</w:t>
      </w:r>
    </w:p>
    <w:p w14:paraId="296BD02C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Mléko, mléčné výrobky; vejce; přírodní med</w:t>
      </w:r>
    </w:p>
    <w:p w14:paraId="281DFC5B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Střeva, měchýře a žaludky ze zvířat (jiných než ryb), celé a jejich části</w:t>
      </w:r>
    </w:p>
    <w:p w14:paraId="2166F6C4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Výrobky živočišného původu jinde neuvedené ani nezahrnuté; mrtvá zvířata dle kapitoly 1 nebo 3 Smlouvy o založení ES, nevhodné pro lidskou konzumaci</w:t>
      </w:r>
    </w:p>
    <w:p w14:paraId="06159087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Živé stromy a ostatní rostliny; hlízy, kořeny apod.; řezané květiny a okrasné listoví</w:t>
      </w:r>
    </w:p>
    <w:p w14:paraId="04563DEC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Jedlá zelenina, některé kořeny a hlízy</w:t>
      </w:r>
    </w:p>
    <w:p w14:paraId="7B924705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 xml:space="preserve">Jedlé ovoce a ořechy; kůra melounů a citrusového ovoce </w:t>
      </w:r>
    </w:p>
    <w:p w14:paraId="35BB852D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 xml:space="preserve">Káva, čaj a koření, s výjimkou maté </w:t>
      </w:r>
    </w:p>
    <w:p w14:paraId="75F0DAA6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 xml:space="preserve">Obiloviny </w:t>
      </w:r>
    </w:p>
    <w:p w14:paraId="34010133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Mlýnské výrobky; slad; škroby; inulin; pšeničný lepek</w:t>
      </w:r>
    </w:p>
    <w:p w14:paraId="2597D4C6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Olejnatá semena a olejnaté plody; různá zrna, semena a plody; průmyslové a léčivé rostliny; sláma a pícniny</w:t>
      </w:r>
    </w:p>
    <w:p w14:paraId="4CCA8233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Pektin</w:t>
      </w:r>
    </w:p>
    <w:p w14:paraId="0FF1C94E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Sádlo a jiný přepuštěný vepřový tuk; přepuštěný drůbeží tuk</w:t>
      </w:r>
    </w:p>
    <w:p w14:paraId="49C46298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Nepřepuštěné hovězí tuky, ovčí nebo kozí; lůj (včetně „</w:t>
      </w:r>
      <w:proofErr w:type="spellStart"/>
      <w:r w:rsidRPr="006D2DAD">
        <w:rPr>
          <w:rFonts w:ascii="Arial" w:hAnsi="Arial" w:cs="Arial"/>
          <w:sz w:val="16"/>
          <w:szCs w:val="16"/>
        </w:rPr>
        <w:t>premier</w:t>
      </w:r>
      <w:proofErr w:type="spellEnd"/>
      <w:r w:rsidRPr="006D2DA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D2DAD">
        <w:rPr>
          <w:rFonts w:ascii="Arial" w:hAnsi="Arial" w:cs="Arial"/>
          <w:sz w:val="16"/>
          <w:szCs w:val="16"/>
        </w:rPr>
        <w:t>jus</w:t>
      </w:r>
      <w:proofErr w:type="spellEnd"/>
      <w:r w:rsidRPr="006D2DAD">
        <w:rPr>
          <w:rFonts w:ascii="Arial" w:hAnsi="Arial" w:cs="Arial"/>
          <w:sz w:val="16"/>
          <w:szCs w:val="16"/>
        </w:rPr>
        <w:t>“) vyrobené z těchto tuků</w:t>
      </w:r>
    </w:p>
    <w:p w14:paraId="0E072FF9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 xml:space="preserve">Stearin z vepřového sádla, olein z vepřového sádla, </w:t>
      </w:r>
      <w:proofErr w:type="spellStart"/>
      <w:r w:rsidRPr="006D2DAD">
        <w:rPr>
          <w:rFonts w:ascii="Arial" w:hAnsi="Arial" w:cs="Arial"/>
          <w:sz w:val="16"/>
          <w:szCs w:val="16"/>
        </w:rPr>
        <w:t>oleostearin</w:t>
      </w:r>
      <w:proofErr w:type="spellEnd"/>
      <w:r w:rsidRPr="006D2DA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D2DAD">
        <w:rPr>
          <w:rFonts w:ascii="Arial" w:hAnsi="Arial" w:cs="Arial"/>
          <w:sz w:val="16"/>
          <w:szCs w:val="16"/>
        </w:rPr>
        <w:t>oleostearin</w:t>
      </w:r>
      <w:proofErr w:type="spellEnd"/>
      <w:r w:rsidRPr="006D2DAD">
        <w:rPr>
          <w:rFonts w:ascii="Arial" w:hAnsi="Arial" w:cs="Arial"/>
          <w:sz w:val="16"/>
          <w:szCs w:val="16"/>
        </w:rPr>
        <w:t xml:space="preserve"> a olein z loje, neemulgované, nesmíchané ani jinak neupravené</w:t>
      </w:r>
    </w:p>
    <w:p w14:paraId="44C81343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Tuky, oleje a jejich frakce z ryb a mořských savců, též rafinované</w:t>
      </w:r>
    </w:p>
    <w:p w14:paraId="4A97C6D5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Stanovené rostlinné tuky a oleje, tekuté nebo pevné, surové, rafinované nebo čištěné</w:t>
      </w:r>
    </w:p>
    <w:p w14:paraId="3BB3BCE2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Tuk a oleje živočišné nebo rostlinné a jejich frakce, hydrogenované, též rafinované, ale jinak neupravené</w:t>
      </w:r>
    </w:p>
    <w:p w14:paraId="79620C54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Margarin, náhražka sádla a ostatní upravené jedlé tuky</w:t>
      </w:r>
    </w:p>
    <w:p w14:paraId="417FF7BD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Zbytky po zpracování živočišných tuků nebo živočišných nebo rostlinných vosků</w:t>
      </w:r>
    </w:p>
    <w:p w14:paraId="654FE600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Přípravky z masa, ryb nebo korýšů, měkkýšů nebo jiných vodních bezobratlých</w:t>
      </w:r>
      <w:r w:rsidRPr="006D2DAD">
        <w:rPr>
          <w:rFonts w:ascii="Arial" w:hAnsi="Arial" w:cs="Arial"/>
          <w:sz w:val="16"/>
          <w:szCs w:val="16"/>
        </w:rPr>
        <w:tab/>
      </w:r>
    </w:p>
    <w:p w14:paraId="45376DC2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Cukr řepný a třtinový cukr, tuhý</w:t>
      </w:r>
    </w:p>
    <w:p w14:paraId="7A7A8A8F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Ostatní cukry; cukerné sirupy; karamel</w:t>
      </w:r>
    </w:p>
    <w:p w14:paraId="4A227D0B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Melasa, též odbarvovaná</w:t>
      </w:r>
    </w:p>
    <w:p w14:paraId="2823FAD2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Ochucené nebo odbarvené cukry, sirupy a melasa, nezahrnující ovocné džusy obsahující přidaný cukr v jakémkoli podílu</w:t>
      </w:r>
    </w:p>
    <w:p w14:paraId="075A0C61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Kakaový bob, celý nebo drcený, syrový nebo pražený</w:t>
      </w:r>
    </w:p>
    <w:p w14:paraId="2499A0A9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Kakaové palmy, kůra, slupka, odpad</w:t>
      </w:r>
    </w:p>
    <w:p w14:paraId="34B52872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Přípravky ze zeleniny, ovoce, ořechů nebo jiných částí rostlin</w:t>
      </w:r>
    </w:p>
    <w:p w14:paraId="24DD67F8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Vinný mošt, kvasící nebo se zastaveným kvašením, jinak než přidáním alkoholu</w:t>
      </w:r>
    </w:p>
    <w:p w14:paraId="5CEA64AB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Víno z čerstvých hroznů; hroznový mošt, jehož kvašení bylo zastaveno přidáním alkoholu</w:t>
      </w:r>
    </w:p>
    <w:p w14:paraId="2724CA37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Ostatní kvašené (fermentované) nápoje (např. jablečné, hruškové, medovina)</w:t>
      </w:r>
    </w:p>
    <w:p w14:paraId="496E6E81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proofErr w:type="spellStart"/>
      <w:r w:rsidRPr="006D2DAD">
        <w:rPr>
          <w:rFonts w:ascii="Arial" w:hAnsi="Arial" w:cs="Arial"/>
          <w:sz w:val="16"/>
          <w:szCs w:val="16"/>
        </w:rPr>
        <w:t>Ethylalkohol</w:t>
      </w:r>
      <w:proofErr w:type="spellEnd"/>
      <w:r w:rsidRPr="006D2DAD">
        <w:rPr>
          <w:rFonts w:ascii="Arial" w:hAnsi="Arial" w:cs="Arial"/>
          <w:sz w:val="16"/>
          <w:szCs w:val="16"/>
        </w:rPr>
        <w:t xml:space="preserve"> nebo neutrální lihoviny, též nedenaturované, o jakékoliv síle, získané ze zemědělských produktů uvedených v Příloze I Smlouvy, kromě likérů a jiných alkoholických nápojů a směsných alkoholických přípravků uváděných jako „koncentrované extrakty“ pro výrobu nápojů</w:t>
      </w:r>
    </w:p>
    <w:p w14:paraId="2C92327E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Stolní ocet a jeho náhražky získané z kyseliny octové</w:t>
      </w:r>
    </w:p>
    <w:p w14:paraId="7FA7C743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Zbytky a odpad z potravinářského průmyslu; připravené živočišné krmivo</w:t>
      </w:r>
    </w:p>
    <w:p w14:paraId="62945E15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Nezpracovaný tabák, tabákový odpad</w:t>
      </w:r>
    </w:p>
    <w:p w14:paraId="70EA387F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Přírodní korek, nezpracovaný, drcený, granulovaný nebo mletý, korkový odpad</w:t>
      </w:r>
    </w:p>
    <w:p w14:paraId="64865D6A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>Len, nezpracovaný nebo upravený, ale ne spředený; lněné koudele a odpad</w:t>
      </w:r>
    </w:p>
    <w:p w14:paraId="11BAA053" w14:textId="77777777" w:rsidR="000C2A3B" w:rsidRPr="006D2DAD" w:rsidRDefault="000C2A3B" w:rsidP="006D2DA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6D2DAD">
        <w:rPr>
          <w:rFonts w:ascii="Arial" w:hAnsi="Arial" w:cs="Arial"/>
          <w:sz w:val="16"/>
          <w:szCs w:val="16"/>
        </w:rPr>
        <w:t xml:space="preserve">Pravé konopí (Cannabis </w:t>
      </w:r>
      <w:proofErr w:type="spellStart"/>
      <w:r w:rsidRPr="006D2DAD">
        <w:rPr>
          <w:rFonts w:ascii="Arial" w:hAnsi="Arial" w:cs="Arial"/>
          <w:sz w:val="16"/>
          <w:szCs w:val="16"/>
        </w:rPr>
        <w:t>sativa</w:t>
      </w:r>
      <w:proofErr w:type="spellEnd"/>
      <w:r w:rsidRPr="006D2DAD">
        <w:rPr>
          <w:rFonts w:ascii="Arial" w:hAnsi="Arial" w:cs="Arial"/>
          <w:sz w:val="16"/>
          <w:szCs w:val="16"/>
        </w:rPr>
        <w:t>), nezpracované nebo upravené, ale ne spředené; koudele a odpad pravého konopí</w:t>
      </w:r>
    </w:p>
    <w:p w14:paraId="4325DD64" w14:textId="2291FC84" w:rsidR="000C2A3B" w:rsidRPr="00C95114" w:rsidRDefault="000C2A3B" w:rsidP="007E7077">
      <w:pPr>
        <w:jc w:val="center"/>
        <w:rPr>
          <w:rFonts w:ascii="Arial" w:hAnsi="Arial" w:cs="Arial"/>
          <w:b/>
          <w:sz w:val="20"/>
          <w:szCs w:val="20"/>
        </w:rPr>
      </w:pPr>
      <w:r w:rsidRPr="006D2DAD">
        <w:rPr>
          <w:rFonts w:ascii="Arial" w:hAnsi="Arial" w:cs="Arial"/>
          <w:color w:val="000000"/>
          <w:sz w:val="16"/>
          <w:szCs w:val="16"/>
          <w:shd w:val="clear" w:color="auto" w:fill="F5F4F5"/>
        </w:rPr>
        <w:br w:type="page"/>
      </w:r>
      <w:r w:rsidRPr="00C95114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615371" w:rsidRPr="00C95114">
        <w:rPr>
          <w:rFonts w:ascii="Arial" w:hAnsi="Arial" w:cs="Arial"/>
          <w:b/>
          <w:sz w:val="20"/>
          <w:szCs w:val="20"/>
        </w:rPr>
        <w:t>3</w:t>
      </w:r>
      <w:r w:rsidRPr="00C95114">
        <w:rPr>
          <w:rFonts w:ascii="Arial" w:hAnsi="Arial" w:cs="Arial"/>
          <w:b/>
          <w:sz w:val="20"/>
          <w:szCs w:val="20"/>
        </w:rPr>
        <w:t xml:space="preserve"> Smlouvy o poskytování </w:t>
      </w:r>
      <w:r w:rsidR="00FF39F9" w:rsidRPr="00C95114">
        <w:rPr>
          <w:rFonts w:ascii="Arial" w:hAnsi="Arial" w:cs="Arial"/>
          <w:b/>
          <w:sz w:val="20"/>
          <w:szCs w:val="20"/>
        </w:rPr>
        <w:t>konzultačních</w:t>
      </w:r>
      <w:r w:rsidRPr="00C95114">
        <w:rPr>
          <w:rFonts w:ascii="Arial" w:hAnsi="Arial" w:cs="Arial"/>
          <w:b/>
          <w:sz w:val="20"/>
          <w:szCs w:val="20"/>
        </w:rPr>
        <w:t xml:space="preserve"> služeb</w:t>
      </w:r>
    </w:p>
    <w:p w14:paraId="1EAB2756" w14:textId="77777777" w:rsidR="000C2A3B" w:rsidRPr="00C95114" w:rsidRDefault="000C2A3B" w:rsidP="000C2A3B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5F4F5"/>
        </w:rPr>
      </w:pPr>
    </w:p>
    <w:p w14:paraId="2710D833" w14:textId="77777777" w:rsidR="000C2A3B" w:rsidRPr="00C95114" w:rsidRDefault="000C2A3B" w:rsidP="000C2A3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Toc386554796"/>
      <w:r w:rsidRPr="00C95114">
        <w:rPr>
          <w:rFonts w:ascii="Arial" w:hAnsi="Arial" w:cs="Arial"/>
          <w:b/>
          <w:sz w:val="20"/>
          <w:szCs w:val="20"/>
        </w:rPr>
        <w:t xml:space="preserve">Čestné prohlášení žadatele o podporu v režimu </w:t>
      </w:r>
      <w:r w:rsidRPr="00C95114">
        <w:rPr>
          <w:rFonts w:ascii="Arial" w:hAnsi="Arial" w:cs="Arial"/>
          <w:b/>
          <w:i/>
          <w:sz w:val="20"/>
          <w:szCs w:val="20"/>
        </w:rPr>
        <w:t>de minimis</w:t>
      </w:r>
      <w:bookmarkEnd w:id="0"/>
    </w:p>
    <w:p w14:paraId="4C42DAB8" w14:textId="77777777" w:rsidR="000C2A3B" w:rsidRPr="00C95114" w:rsidRDefault="000C2A3B" w:rsidP="000C2A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6616"/>
      </w:tblGrid>
      <w:tr w:rsidR="00FF41FB" w:rsidRPr="00C95114" w14:paraId="5A6FE09D" w14:textId="77777777" w:rsidTr="00FF41FB">
        <w:trPr>
          <w:trHeight w:val="460"/>
        </w:trPr>
        <w:tc>
          <w:tcPr>
            <w:tcW w:w="2848" w:type="dxa"/>
            <w:vAlign w:val="center"/>
          </w:tcPr>
          <w:p w14:paraId="3BCD958B" w14:textId="77777777" w:rsidR="00FF41FB" w:rsidRPr="00C95114" w:rsidRDefault="00FF41FB" w:rsidP="00FF4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  <w:szCs w:val="20"/>
              </w:rPr>
              <w:t>Obchodní jméno / Jméno žadatele</w:t>
            </w:r>
          </w:p>
        </w:tc>
        <w:tc>
          <w:tcPr>
            <w:tcW w:w="6616" w:type="dxa"/>
            <w:vAlign w:val="center"/>
          </w:tcPr>
          <w:p w14:paraId="64724627" w14:textId="0CF8F75F" w:rsidR="00FF41FB" w:rsidRPr="006412CA" w:rsidRDefault="006412CA" w:rsidP="000662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12CA">
              <w:rPr>
                <w:rFonts w:ascii="Arial" w:hAnsi="Arial" w:cs="Arial"/>
                <w:bCs/>
                <w:sz w:val="20"/>
                <w:szCs w:val="20"/>
              </w:rPr>
              <w:t>Tachovské S P V s.r.o.</w:t>
            </w:r>
          </w:p>
        </w:tc>
      </w:tr>
      <w:tr w:rsidR="00FF41FB" w:rsidRPr="00C95114" w14:paraId="04767E6F" w14:textId="77777777" w:rsidTr="00FF41FB">
        <w:trPr>
          <w:trHeight w:val="460"/>
        </w:trPr>
        <w:tc>
          <w:tcPr>
            <w:tcW w:w="2848" w:type="dxa"/>
            <w:vAlign w:val="center"/>
          </w:tcPr>
          <w:p w14:paraId="1108D449" w14:textId="77777777" w:rsidR="00FF41FB" w:rsidRPr="00C95114" w:rsidRDefault="00FF41FB" w:rsidP="00FF41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5114">
              <w:rPr>
                <w:rFonts w:ascii="Arial" w:hAnsi="Arial" w:cs="Arial"/>
                <w:b/>
                <w:sz w:val="20"/>
                <w:szCs w:val="20"/>
              </w:rPr>
              <w:t>Sídlo / Adresa žadatele</w:t>
            </w:r>
          </w:p>
        </w:tc>
        <w:tc>
          <w:tcPr>
            <w:tcW w:w="6616" w:type="dxa"/>
            <w:vAlign w:val="center"/>
          </w:tcPr>
          <w:p w14:paraId="2EA1C7C5" w14:textId="145FF662" w:rsidR="00FF41FB" w:rsidRPr="00066292" w:rsidRDefault="00E22632" w:rsidP="00FF41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6ED0">
              <w:rPr>
                <w:rFonts w:ascii="Arial" w:hAnsi="Arial" w:cs="Arial"/>
                <w:bCs/>
                <w:sz w:val="20"/>
                <w:szCs w:val="20"/>
              </w:rPr>
              <w:t>Okružní 2013, 347 01 Tachov</w:t>
            </w:r>
          </w:p>
        </w:tc>
      </w:tr>
      <w:tr w:rsidR="00FF41FB" w:rsidRPr="00C95114" w14:paraId="47D0B526" w14:textId="77777777" w:rsidTr="00FF41FB">
        <w:trPr>
          <w:trHeight w:val="460"/>
        </w:trPr>
        <w:tc>
          <w:tcPr>
            <w:tcW w:w="2848" w:type="dxa"/>
            <w:vAlign w:val="center"/>
          </w:tcPr>
          <w:p w14:paraId="50DD247E" w14:textId="77777777" w:rsidR="00FF41FB" w:rsidRPr="00C95114" w:rsidRDefault="00FF41FB" w:rsidP="00FF41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  <w:szCs w:val="20"/>
              </w:rPr>
              <w:t>IČ / Datum narození</w:t>
            </w:r>
          </w:p>
        </w:tc>
        <w:tc>
          <w:tcPr>
            <w:tcW w:w="6616" w:type="dxa"/>
            <w:vAlign w:val="center"/>
          </w:tcPr>
          <w:p w14:paraId="44E23F20" w14:textId="475BF9BF" w:rsidR="00FF41FB" w:rsidRPr="000B1EE2" w:rsidRDefault="00E22632" w:rsidP="00FF41F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ED0">
              <w:rPr>
                <w:rFonts w:ascii="Arial" w:hAnsi="Arial" w:cs="Arial"/>
                <w:bCs/>
                <w:sz w:val="20"/>
                <w:szCs w:val="20"/>
              </w:rPr>
              <w:t>25217194</w:t>
            </w:r>
          </w:p>
        </w:tc>
      </w:tr>
    </w:tbl>
    <w:p w14:paraId="2CC24620" w14:textId="77777777" w:rsidR="000C2A3B" w:rsidRPr="00C95114" w:rsidRDefault="000C2A3B" w:rsidP="000C2A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40912DE" w14:textId="77777777" w:rsidR="000C2A3B" w:rsidRPr="00C95114" w:rsidRDefault="000C2A3B" w:rsidP="000C2A3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t xml:space="preserve">Žadatel prohlašuje, že jako </w:t>
      </w:r>
      <w:r w:rsidRPr="00C95114">
        <w:rPr>
          <w:rFonts w:ascii="Arial" w:hAnsi="Arial" w:cs="Arial"/>
          <w:sz w:val="20"/>
          <w:u w:val="single"/>
        </w:rPr>
        <w:t>účetní období</w:t>
      </w:r>
      <w:r w:rsidRPr="00C95114">
        <w:rPr>
          <w:rFonts w:ascii="Arial" w:hAnsi="Arial" w:cs="Arial"/>
          <w:sz w:val="20"/>
        </w:rPr>
        <w:t xml:space="preserve"> používá</w:t>
      </w:r>
    </w:p>
    <w:p w14:paraId="5B258EF0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AE9612F" w14:textId="1789FFA3" w:rsidR="000C2A3B" w:rsidRPr="00C95114" w:rsidRDefault="002D1A38" w:rsidP="000C2A3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0C2A3B" w:rsidRPr="00C95114">
        <w:rPr>
          <w:rFonts w:ascii="Arial" w:hAnsi="Arial" w:cs="Arial"/>
          <w:b/>
          <w:bCs/>
          <w:sz w:val="20"/>
        </w:rPr>
        <w:t xml:space="preserve">  kalendářní rok</w:t>
      </w:r>
      <w:r w:rsidR="000C2A3B" w:rsidRPr="00C95114">
        <w:rPr>
          <w:rFonts w:ascii="Arial" w:hAnsi="Arial" w:cs="Arial"/>
          <w:bCs/>
          <w:sz w:val="20"/>
        </w:rPr>
        <w:t>.</w:t>
      </w:r>
    </w:p>
    <w:p w14:paraId="7642134D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95114"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 w:rsidRPr="00C95114">
        <w:rPr>
          <w:rFonts w:ascii="Arial" w:hAnsi="Arial" w:cs="Arial"/>
          <w:b/>
          <w:bCs/>
          <w:sz w:val="20"/>
        </w:rPr>
        <w:fldChar w:fldCharType="end"/>
      </w:r>
      <w:bookmarkEnd w:id="1"/>
      <w:r w:rsidRPr="00C95114">
        <w:rPr>
          <w:rFonts w:ascii="Arial" w:hAnsi="Arial" w:cs="Arial"/>
          <w:b/>
          <w:bCs/>
          <w:sz w:val="20"/>
        </w:rPr>
        <w:t xml:space="preserve">  hospodářský rok</w:t>
      </w:r>
      <w:r w:rsidRPr="00C95114">
        <w:rPr>
          <w:rFonts w:ascii="Arial" w:hAnsi="Arial" w:cs="Arial"/>
          <w:bCs/>
          <w:sz w:val="20"/>
        </w:rPr>
        <w:t>.</w:t>
      </w:r>
    </w:p>
    <w:p w14:paraId="5FEB58E6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2BE46FF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t>V případě, že během</w:t>
      </w:r>
      <w:r w:rsidRPr="00C95114">
        <w:rPr>
          <w:rFonts w:ascii="Arial" w:hAnsi="Arial" w:cs="Arial"/>
          <w:b/>
          <w:sz w:val="20"/>
        </w:rPr>
        <w:t xml:space="preserve"> </w:t>
      </w:r>
      <w:r w:rsidRPr="00C95114">
        <w:rPr>
          <w:rFonts w:ascii="Arial" w:hAnsi="Arial" w:cs="Arial"/>
          <w:b/>
          <w:sz w:val="20"/>
          <w:u w:val="single"/>
        </w:rPr>
        <w:t>předchozích dvou účetních období</w:t>
      </w:r>
      <w:r w:rsidRPr="00C95114">
        <w:rPr>
          <w:rFonts w:ascii="Arial" w:hAnsi="Arial" w:cs="Arial"/>
          <w:b/>
          <w:sz w:val="20"/>
        </w:rPr>
        <w:t xml:space="preserve"> došlo k přechodu z kalendářního roku na rok hospodářský anebo opačně</w:t>
      </w:r>
      <w:r w:rsidRPr="00C95114">
        <w:rPr>
          <w:rFonts w:ascii="Arial" w:hAnsi="Arial" w:cs="Arial"/>
          <w:sz w:val="20"/>
        </w:rPr>
        <w:t>, uveďte tuto skutečnost</w:t>
      </w:r>
      <w:r w:rsidRPr="00C95114">
        <w:rPr>
          <w:rFonts w:ascii="Arial" w:hAnsi="Arial" w:cs="Arial"/>
          <w:b/>
          <w:sz w:val="20"/>
        </w:rPr>
        <w:t xml:space="preserve"> </w:t>
      </w:r>
      <w:r w:rsidRPr="00C95114">
        <w:rPr>
          <w:rFonts w:ascii="Arial" w:hAnsi="Arial" w:cs="Arial"/>
          <w:sz w:val="20"/>
        </w:rPr>
        <w:t xml:space="preserve">vypsáním účetních období, která byla použita </w:t>
      </w:r>
      <w:r w:rsidRPr="00C95114">
        <w:rPr>
          <w:rFonts w:ascii="Arial" w:hAnsi="Arial" w:cs="Arial"/>
          <w:i/>
          <w:sz w:val="20"/>
        </w:rPr>
        <w:t>(např. 1. 4. 2012 - 31. 3. 2013; 1. 4. 2013 - 31. 12. 2013)</w:t>
      </w:r>
      <w:r w:rsidRPr="00C95114">
        <w:rPr>
          <w:rFonts w:ascii="Arial" w:hAnsi="Arial" w:cs="Arial"/>
          <w:sz w:val="20"/>
        </w:rPr>
        <w:t>:</w:t>
      </w:r>
    </w:p>
    <w:p w14:paraId="38B67D81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4BF981AC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DF08C16" w14:textId="77777777" w:rsidR="000C2A3B" w:rsidRPr="00C95114" w:rsidRDefault="000C2A3B" w:rsidP="000C2A3B">
      <w:pPr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Arial" w:hAnsi="Arial" w:cs="Arial"/>
          <w:b/>
          <w:sz w:val="20"/>
        </w:rPr>
      </w:pPr>
      <w:r w:rsidRPr="00C95114">
        <w:rPr>
          <w:rFonts w:ascii="Arial" w:hAnsi="Arial" w:cs="Arial"/>
          <w:b/>
          <w:sz w:val="20"/>
        </w:rPr>
        <w:t>Podniky</w:t>
      </w:r>
      <w:r w:rsidRPr="00C95114">
        <w:rPr>
          <w:rStyle w:val="Znakapoznpodarou"/>
          <w:rFonts w:ascii="Arial" w:hAnsi="Arial" w:cs="Arial"/>
          <w:sz w:val="20"/>
        </w:rPr>
        <w:footnoteReference w:id="1"/>
      </w:r>
      <w:r w:rsidRPr="00C95114">
        <w:rPr>
          <w:rFonts w:ascii="Arial" w:hAnsi="Arial" w:cs="Arial"/>
          <w:b/>
          <w:sz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C2A3B" w:rsidRPr="00C95114" w14:paraId="749782A7" w14:textId="77777777" w:rsidTr="00FC25F6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F159" w14:textId="77777777" w:rsidR="000C2A3B" w:rsidRPr="00C95114" w:rsidRDefault="000C2A3B" w:rsidP="00FC25F6">
            <w:pPr>
              <w:spacing w:before="240"/>
              <w:rPr>
                <w:rFonts w:ascii="Arial" w:hAnsi="Arial" w:cs="Arial"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Žadatel o podporu se považuje za propojený</w:t>
            </w:r>
            <w:r w:rsidRPr="00C95114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C95114">
              <w:rPr>
                <w:rFonts w:ascii="Arial" w:hAnsi="Arial" w:cs="Arial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  <w:r w:rsidRPr="00C95114">
              <w:rPr>
                <w:rFonts w:ascii="Arial" w:hAnsi="Arial" w:cs="Arial"/>
                <w:sz w:val="20"/>
              </w:rPr>
              <w:t xml:space="preserve">  </w:t>
            </w:r>
          </w:p>
          <w:p w14:paraId="0049B682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95114">
              <w:rPr>
                <w:rFonts w:ascii="Arial" w:hAnsi="Arial" w:cs="Arial"/>
                <w:sz w:val="20"/>
              </w:rPr>
              <w:t>a) jeden subjekt vlastní více než 50 % hlasovacích práv, která náležejí akcionářům nebo společníkům, v jiném subjektu;</w:t>
            </w:r>
          </w:p>
          <w:p w14:paraId="26EB3E2B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95114">
              <w:rPr>
                <w:rFonts w:ascii="Arial" w:hAnsi="Arial" w:cs="Arial"/>
                <w:sz w:val="20"/>
              </w:rPr>
              <w:t>b) jeden subjekt má právo jmenovat nebo odvolat více než 50 % členů správního, řídícího nebo dozorčího orgánu jiného subjektu;</w:t>
            </w:r>
          </w:p>
          <w:p w14:paraId="29BCC028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95114">
              <w:rPr>
                <w:rFonts w:ascii="Arial" w:hAnsi="Arial" w:cs="Arial"/>
                <w:sz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14:paraId="492479CD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95114">
              <w:rPr>
                <w:rFonts w:ascii="Arial" w:hAnsi="Arial" w:cs="Arial"/>
                <w:sz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17617AF4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1B68F14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95114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C95114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C95114">
              <w:rPr>
                <w:rFonts w:ascii="Arial" w:hAnsi="Arial" w:cs="Arial"/>
                <w:sz w:val="20"/>
              </w:rPr>
              <w:t xml:space="preserve"> </w:t>
            </w:r>
            <w:r w:rsidRPr="00C95114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C95114">
              <w:rPr>
                <w:rFonts w:ascii="Arial" w:hAnsi="Arial" w:cs="Arial"/>
                <w:sz w:val="20"/>
              </w:rPr>
              <w:t>, se také považují za podnik propojený s žadatelem o podporu.</w:t>
            </w:r>
          </w:p>
          <w:p w14:paraId="239B9ABB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38BAEB5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C95114">
              <w:rPr>
                <w:rFonts w:ascii="Arial" w:hAnsi="Arial" w:cs="Arial"/>
                <w:b/>
                <w:i/>
                <w:sz w:val="20"/>
              </w:rPr>
              <w:t>Důležité upozornění:</w:t>
            </w:r>
          </w:p>
          <w:p w14:paraId="40BA2720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 w:rsidRPr="00C95114">
              <w:rPr>
                <w:rFonts w:ascii="Arial" w:hAnsi="Arial" w:cs="Arial"/>
                <w:i/>
                <w:sz w:val="20"/>
              </w:rPr>
              <w:t>Propojenost podniků je nezbytné posuzovat napříč všemi státy - jeden podnik může být tedy propojen přes subjekty domácí i přes subjekty sídlící v zahraničí. Je tedy třeba zohledňovat propojení např. i přes dceřiné či mateřské společnosti</w:t>
            </w:r>
            <w:r w:rsidRPr="00C95114">
              <w:rPr>
                <w:rFonts w:ascii="Arial" w:hAnsi="Arial" w:cs="Arial"/>
                <w:b/>
                <w:i/>
                <w:sz w:val="20"/>
              </w:rPr>
              <w:t xml:space="preserve"> sídlící v zahraničí</w:t>
            </w:r>
            <w:r w:rsidRPr="00C95114">
              <w:rPr>
                <w:rFonts w:ascii="Arial" w:hAnsi="Arial" w:cs="Arial"/>
                <w:i/>
                <w:sz w:val="20"/>
              </w:rPr>
              <w:t xml:space="preserve">. </w:t>
            </w:r>
          </w:p>
          <w:p w14:paraId="407BDA81" w14:textId="38CA816F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95114">
              <w:rPr>
                <w:rFonts w:ascii="Arial" w:hAnsi="Arial" w:cs="Arial"/>
                <w:i/>
                <w:sz w:val="20"/>
              </w:rPr>
              <w:t>S ohledem na výše uvedené je třeba, aby žadatel o podporu v tom</w:t>
            </w:r>
            <w:r w:rsidR="00D673EC" w:rsidRPr="00C95114">
              <w:rPr>
                <w:rFonts w:ascii="Arial" w:hAnsi="Arial" w:cs="Arial"/>
                <w:i/>
                <w:sz w:val="20"/>
              </w:rPr>
              <w:t>to prohlášení uvedl informace o </w:t>
            </w:r>
            <w:r w:rsidRPr="00C95114">
              <w:rPr>
                <w:rFonts w:ascii="Arial" w:hAnsi="Arial" w:cs="Arial"/>
                <w:i/>
                <w:sz w:val="20"/>
              </w:rPr>
              <w:t>všech podnicích, které jsou s ním v tomto smyslu propojeny, včetně subjektů se sídlem ve státech odlišných od státu, kde sídlí žadatel o podporu.</w:t>
            </w:r>
            <w:r w:rsidRPr="00C95114">
              <w:rPr>
                <w:rFonts w:ascii="Arial" w:hAnsi="Arial" w:cs="Arial"/>
                <w:sz w:val="20"/>
              </w:rPr>
              <w:t xml:space="preserve"> </w:t>
            </w:r>
          </w:p>
          <w:p w14:paraId="6A7A6592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737C4118" w14:textId="77777777" w:rsidR="000C2A3B" w:rsidRPr="00C95114" w:rsidRDefault="000C2A3B" w:rsidP="000C2A3B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0DA1C73" w14:textId="77777777" w:rsidR="000C2A3B" w:rsidRPr="00C95114" w:rsidRDefault="000C2A3B" w:rsidP="000C2A3B">
      <w:pPr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br w:type="page"/>
      </w:r>
    </w:p>
    <w:p w14:paraId="4A821C74" w14:textId="77777777" w:rsidR="000C2A3B" w:rsidRPr="00C95114" w:rsidRDefault="000C2A3B" w:rsidP="000C2A3B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lastRenderedPageBreak/>
        <w:t xml:space="preserve">Žadatel prohlašuje, že </w:t>
      </w:r>
    </w:p>
    <w:p w14:paraId="7C8A5C37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300999F" w14:textId="64C2EF19" w:rsidR="000C2A3B" w:rsidRPr="00C95114" w:rsidRDefault="00E22632" w:rsidP="000C2A3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0C2A3B" w:rsidRPr="00C95114">
        <w:rPr>
          <w:rFonts w:ascii="Arial" w:hAnsi="Arial" w:cs="Arial"/>
          <w:sz w:val="20"/>
        </w:rPr>
        <w:t xml:space="preserve">  </w:t>
      </w:r>
      <w:r w:rsidR="000C2A3B" w:rsidRPr="00C95114">
        <w:rPr>
          <w:rFonts w:ascii="Arial" w:hAnsi="Arial" w:cs="Arial"/>
          <w:b/>
          <w:sz w:val="20"/>
          <w:u w:val="single"/>
        </w:rPr>
        <w:t>není</w:t>
      </w:r>
      <w:r w:rsidR="000C2A3B" w:rsidRPr="00C95114">
        <w:rPr>
          <w:rFonts w:ascii="Arial" w:hAnsi="Arial" w:cs="Arial"/>
          <w:sz w:val="20"/>
        </w:rPr>
        <w:t xml:space="preserve"> ve výše uvedeném smyslu propojen s jiným podnikem.</w:t>
      </w:r>
    </w:p>
    <w:p w14:paraId="29125B7B" w14:textId="0B543952" w:rsidR="000C2A3B" w:rsidRPr="00C95114" w:rsidRDefault="00E22632" w:rsidP="000C2A3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0C2A3B" w:rsidRPr="00C95114">
        <w:rPr>
          <w:rFonts w:ascii="Arial" w:hAnsi="Arial" w:cs="Arial"/>
          <w:sz w:val="20"/>
        </w:rPr>
        <w:t xml:space="preserve">  </w:t>
      </w:r>
      <w:r w:rsidR="000C2A3B" w:rsidRPr="00C95114">
        <w:rPr>
          <w:rFonts w:ascii="Arial" w:hAnsi="Arial" w:cs="Arial"/>
          <w:b/>
          <w:sz w:val="20"/>
          <w:u w:val="single"/>
        </w:rPr>
        <w:t>je</w:t>
      </w:r>
      <w:r w:rsidR="000C2A3B" w:rsidRPr="00C95114">
        <w:rPr>
          <w:rFonts w:ascii="Arial" w:hAnsi="Arial" w:cs="Arial"/>
          <w:sz w:val="20"/>
        </w:rPr>
        <w:t xml:space="preserve"> ve výše uvedeném smyslu propojen s následujícími podniky:</w:t>
      </w:r>
    </w:p>
    <w:p w14:paraId="404C34AE" w14:textId="77777777" w:rsidR="000C2A3B" w:rsidRPr="00C95114" w:rsidRDefault="000C2A3B" w:rsidP="000C2A3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8DDD7D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155"/>
      </w:tblGrid>
      <w:tr w:rsidR="000C2A3B" w:rsidRPr="00C95114" w14:paraId="75A3DC90" w14:textId="77777777" w:rsidTr="005E4325">
        <w:trPr>
          <w:trHeight w:val="287"/>
        </w:trPr>
        <w:tc>
          <w:tcPr>
            <w:tcW w:w="2689" w:type="dxa"/>
          </w:tcPr>
          <w:p w14:paraId="4B76DBED" w14:textId="77777777" w:rsidR="000C2A3B" w:rsidRPr="00C95114" w:rsidRDefault="000C2A3B" w:rsidP="00FC2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podniku/ Jméno a příjmení</w:t>
            </w:r>
          </w:p>
        </w:tc>
        <w:tc>
          <w:tcPr>
            <w:tcW w:w="4394" w:type="dxa"/>
          </w:tcPr>
          <w:p w14:paraId="29DFF2EF" w14:textId="77777777" w:rsidR="000C2A3B" w:rsidRPr="00C95114" w:rsidRDefault="000C2A3B" w:rsidP="00FC2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155" w:type="dxa"/>
          </w:tcPr>
          <w:p w14:paraId="0F777A84" w14:textId="77777777" w:rsidR="000C2A3B" w:rsidRPr="00C95114" w:rsidRDefault="000C2A3B" w:rsidP="00FC2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  <w:szCs w:val="20"/>
              </w:rPr>
              <w:t>IČ/Datum narození</w:t>
            </w:r>
          </w:p>
        </w:tc>
      </w:tr>
      <w:tr w:rsidR="005A07FF" w:rsidRPr="00C95114" w14:paraId="0260380B" w14:textId="77777777" w:rsidTr="009E4E32">
        <w:trPr>
          <w:trHeight w:val="232"/>
        </w:trPr>
        <w:tc>
          <w:tcPr>
            <w:tcW w:w="2689" w:type="dxa"/>
            <w:vAlign w:val="center"/>
          </w:tcPr>
          <w:p w14:paraId="2A516C83" w14:textId="43F3CE57" w:rsidR="005A07FF" w:rsidRPr="00C95114" w:rsidRDefault="005A07FF" w:rsidP="005A07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0BC9C28" w14:textId="53D24026" w:rsidR="005A07FF" w:rsidRPr="00C95114" w:rsidRDefault="005A07FF" w:rsidP="005A07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2EBF77B5" w14:textId="316D93F7" w:rsidR="005A07FF" w:rsidRPr="00C95114" w:rsidRDefault="005A07FF" w:rsidP="005A07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07FF" w:rsidRPr="00C95114" w14:paraId="19619211" w14:textId="77777777" w:rsidTr="009E4E32">
        <w:trPr>
          <w:trHeight w:val="232"/>
        </w:trPr>
        <w:tc>
          <w:tcPr>
            <w:tcW w:w="2689" w:type="dxa"/>
            <w:vAlign w:val="center"/>
          </w:tcPr>
          <w:p w14:paraId="4052B6F1" w14:textId="2CC36533" w:rsidR="005A07FF" w:rsidRPr="00C95114" w:rsidRDefault="005A07FF" w:rsidP="005A07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0411731" w14:textId="589A267D" w:rsidR="005A07FF" w:rsidRPr="00C95114" w:rsidRDefault="005A07FF" w:rsidP="005A07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1C2382E7" w14:textId="7B3FC5F4" w:rsidR="005A07FF" w:rsidRPr="00C95114" w:rsidRDefault="005A07FF" w:rsidP="005A0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0C381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B692AA3" w14:textId="77777777" w:rsidR="000C2A3B" w:rsidRPr="00C95114" w:rsidRDefault="000C2A3B" w:rsidP="000C2A3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0C95BC4F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765D75F" w14:textId="056E63C7" w:rsidR="000C2A3B" w:rsidRPr="00C95114" w:rsidRDefault="00DD2B60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0C2A3B" w:rsidRPr="00C95114">
        <w:rPr>
          <w:rFonts w:ascii="Arial" w:hAnsi="Arial" w:cs="Arial"/>
          <w:b/>
          <w:bCs/>
          <w:sz w:val="20"/>
        </w:rPr>
        <w:t xml:space="preserve">  nevznikl </w:t>
      </w:r>
      <w:r w:rsidR="000C2A3B" w:rsidRPr="00C95114">
        <w:rPr>
          <w:rFonts w:ascii="Arial" w:hAnsi="Arial" w:cs="Arial"/>
          <w:bCs/>
          <w:sz w:val="20"/>
        </w:rPr>
        <w:t>spojením podniků či nabytím podniku.</w:t>
      </w:r>
    </w:p>
    <w:p w14:paraId="49044BF3" w14:textId="08FE2916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5114"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 w:rsidRPr="00C95114">
        <w:rPr>
          <w:rFonts w:ascii="Arial" w:hAnsi="Arial" w:cs="Arial"/>
          <w:b/>
          <w:bCs/>
          <w:sz w:val="20"/>
        </w:rPr>
        <w:fldChar w:fldCharType="end"/>
      </w:r>
      <w:r w:rsidRPr="00C95114">
        <w:rPr>
          <w:rFonts w:ascii="Arial" w:hAnsi="Arial" w:cs="Arial"/>
          <w:b/>
          <w:bCs/>
          <w:sz w:val="20"/>
        </w:rPr>
        <w:t xml:space="preserve">  vznikl </w:t>
      </w:r>
      <w:r w:rsidRPr="00C95114">
        <w:rPr>
          <w:rFonts w:ascii="Arial" w:hAnsi="Arial" w:cs="Arial"/>
          <w:bCs/>
          <w:sz w:val="20"/>
          <w:u w:val="single"/>
        </w:rPr>
        <w:t>spojením</w:t>
      </w:r>
      <w:r w:rsidRPr="00C95114">
        <w:rPr>
          <w:rFonts w:ascii="Arial" w:hAnsi="Arial" w:cs="Arial"/>
          <w:bCs/>
          <w:sz w:val="20"/>
        </w:rPr>
        <w:t xml:space="preserve"> (fúzí splynutím</w:t>
      </w:r>
      <w:r w:rsidRPr="00C95114">
        <w:rPr>
          <w:rStyle w:val="Znakapoznpodarou"/>
          <w:rFonts w:ascii="Arial" w:hAnsi="Arial" w:cs="Arial"/>
          <w:sz w:val="20"/>
        </w:rPr>
        <w:footnoteReference w:id="3"/>
      </w:r>
      <w:r w:rsidRPr="00C95114">
        <w:rPr>
          <w:rFonts w:ascii="Arial" w:hAnsi="Arial" w:cs="Arial"/>
          <w:bCs/>
          <w:sz w:val="20"/>
        </w:rPr>
        <w:t>) níže uvedených podniků:</w:t>
      </w:r>
    </w:p>
    <w:p w14:paraId="44E28D75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5114"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 w:rsidRPr="00C95114">
        <w:rPr>
          <w:rFonts w:ascii="Arial" w:hAnsi="Arial" w:cs="Arial"/>
          <w:b/>
          <w:bCs/>
          <w:sz w:val="20"/>
        </w:rPr>
        <w:fldChar w:fldCharType="end"/>
      </w:r>
      <w:r w:rsidRPr="00C95114">
        <w:rPr>
          <w:rFonts w:ascii="Arial" w:hAnsi="Arial" w:cs="Arial"/>
          <w:b/>
          <w:bCs/>
          <w:sz w:val="20"/>
        </w:rPr>
        <w:t xml:space="preserve">  </w:t>
      </w:r>
      <w:r w:rsidRPr="00C95114">
        <w:rPr>
          <w:rFonts w:ascii="Arial" w:hAnsi="Arial" w:cs="Arial"/>
          <w:bCs/>
          <w:sz w:val="20"/>
          <w:u w:val="single"/>
        </w:rPr>
        <w:t>nabytím</w:t>
      </w:r>
      <w:r w:rsidRPr="00C95114">
        <w:rPr>
          <w:rFonts w:ascii="Arial" w:hAnsi="Arial" w:cs="Arial"/>
          <w:bCs/>
          <w:sz w:val="20"/>
        </w:rPr>
        <w:t xml:space="preserve"> (fúzí sloučením</w:t>
      </w:r>
      <w:r w:rsidRPr="00C95114">
        <w:rPr>
          <w:rStyle w:val="Znakapoznpodarou"/>
          <w:rFonts w:ascii="Arial" w:hAnsi="Arial" w:cs="Arial"/>
          <w:sz w:val="20"/>
        </w:rPr>
        <w:footnoteReference w:id="4"/>
      </w:r>
      <w:r w:rsidRPr="00C95114">
        <w:rPr>
          <w:rFonts w:ascii="Arial" w:hAnsi="Arial" w:cs="Arial"/>
          <w:bCs/>
          <w:sz w:val="20"/>
        </w:rPr>
        <w:t xml:space="preserve">) </w:t>
      </w:r>
      <w:r w:rsidRPr="00C95114">
        <w:rPr>
          <w:rFonts w:ascii="Arial" w:hAnsi="Arial" w:cs="Arial"/>
          <w:b/>
          <w:bCs/>
          <w:sz w:val="20"/>
        </w:rPr>
        <w:t xml:space="preserve">převzal jmění </w:t>
      </w:r>
      <w:r w:rsidRPr="00C95114">
        <w:rPr>
          <w:rFonts w:ascii="Arial" w:hAnsi="Arial" w:cs="Arial"/>
          <w:bCs/>
          <w:sz w:val="20"/>
        </w:rPr>
        <w:t>níže uvedeného/</w:t>
      </w:r>
      <w:proofErr w:type="spellStart"/>
      <w:r w:rsidRPr="00C95114">
        <w:rPr>
          <w:rFonts w:ascii="Arial" w:hAnsi="Arial" w:cs="Arial"/>
          <w:bCs/>
          <w:sz w:val="20"/>
        </w:rPr>
        <w:t>ých</w:t>
      </w:r>
      <w:proofErr w:type="spellEnd"/>
      <w:r w:rsidRPr="00C95114">
        <w:rPr>
          <w:rFonts w:ascii="Arial" w:hAnsi="Arial" w:cs="Arial"/>
          <w:bCs/>
          <w:sz w:val="20"/>
        </w:rPr>
        <w:t xml:space="preserve"> podniku/ů:</w:t>
      </w:r>
    </w:p>
    <w:p w14:paraId="425995B9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3862"/>
        <w:gridCol w:w="1908"/>
      </w:tblGrid>
      <w:tr w:rsidR="000C2A3B" w:rsidRPr="00C95114" w14:paraId="3EDD87DF" w14:textId="77777777" w:rsidTr="00FC25F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A58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72A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851D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0C2A3B" w:rsidRPr="00C95114" w14:paraId="3CBAAA37" w14:textId="77777777" w:rsidTr="00FC25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3C9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4AF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8A5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C2A3B" w:rsidRPr="00C95114" w14:paraId="60593FAB" w14:textId="77777777" w:rsidTr="00FC25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344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5E3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BAC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C2A3B" w:rsidRPr="00C95114" w14:paraId="296B87C8" w14:textId="77777777" w:rsidTr="00FC25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713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995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F44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C2A3B" w:rsidRPr="00C95114" w14:paraId="3647E835" w14:textId="77777777" w:rsidTr="00FC25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05A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51D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11F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A3F9D7" w14:textId="77777777" w:rsidR="000C2A3B" w:rsidRPr="00C95114" w:rsidRDefault="000C2A3B" w:rsidP="000C2A3B">
      <w:pPr>
        <w:rPr>
          <w:rFonts w:ascii="Arial" w:hAnsi="Arial" w:cs="Arial"/>
          <w:bCs/>
          <w:sz w:val="20"/>
        </w:rPr>
      </w:pPr>
    </w:p>
    <w:p w14:paraId="50B49CF9" w14:textId="77777777" w:rsidR="000C2A3B" w:rsidRPr="00C95114" w:rsidRDefault="000C2A3B" w:rsidP="000C2A3B">
      <w:pPr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3BF6DDA4" w14:textId="77777777" w:rsidR="000C2A3B" w:rsidRPr="00C95114" w:rsidRDefault="000C2A3B" w:rsidP="000C2A3B">
      <w:pPr>
        <w:rPr>
          <w:rFonts w:ascii="Arial" w:hAnsi="Arial" w:cs="Arial"/>
          <w:bCs/>
          <w:sz w:val="20"/>
        </w:rPr>
      </w:pPr>
    </w:p>
    <w:p w14:paraId="08A1A69C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5114"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 w:rsidRPr="00C95114">
        <w:rPr>
          <w:rFonts w:ascii="Arial" w:hAnsi="Arial" w:cs="Arial"/>
          <w:b/>
          <w:bCs/>
          <w:sz w:val="20"/>
        </w:rPr>
        <w:fldChar w:fldCharType="end"/>
      </w:r>
      <w:r w:rsidRPr="00C95114">
        <w:rPr>
          <w:rFonts w:ascii="Arial" w:hAnsi="Arial" w:cs="Arial"/>
          <w:b/>
          <w:bCs/>
          <w:sz w:val="20"/>
        </w:rPr>
        <w:t xml:space="preserve">  jsou </w:t>
      </w:r>
      <w:r w:rsidRPr="00C95114">
        <w:rPr>
          <w:rFonts w:ascii="Arial" w:hAnsi="Arial" w:cs="Arial"/>
          <w:bCs/>
          <w:sz w:val="20"/>
        </w:rPr>
        <w:t>již</w:t>
      </w:r>
      <w:r w:rsidRPr="00C95114">
        <w:rPr>
          <w:rFonts w:ascii="Arial" w:hAnsi="Arial" w:cs="Arial"/>
          <w:b/>
          <w:bCs/>
          <w:sz w:val="20"/>
        </w:rPr>
        <w:t xml:space="preserve"> </w:t>
      </w:r>
      <w:r w:rsidRPr="00C95114">
        <w:rPr>
          <w:rFonts w:ascii="Arial" w:hAnsi="Arial" w:cs="Arial"/>
          <w:bCs/>
          <w:sz w:val="20"/>
        </w:rPr>
        <w:t>zohledněny v Centrálním registru podpor malého rozsahu.</w:t>
      </w:r>
    </w:p>
    <w:p w14:paraId="3C8173D5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5114"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 w:rsidRPr="00C95114">
        <w:rPr>
          <w:rFonts w:ascii="Arial" w:hAnsi="Arial" w:cs="Arial"/>
          <w:b/>
          <w:bCs/>
          <w:sz w:val="20"/>
        </w:rPr>
        <w:fldChar w:fldCharType="end"/>
      </w:r>
      <w:r w:rsidRPr="00C95114">
        <w:rPr>
          <w:rFonts w:ascii="Arial" w:hAnsi="Arial" w:cs="Arial"/>
          <w:b/>
          <w:bCs/>
          <w:sz w:val="20"/>
        </w:rPr>
        <w:t xml:space="preserve">  nejsou </w:t>
      </w:r>
      <w:r w:rsidRPr="00C95114">
        <w:rPr>
          <w:rFonts w:ascii="Arial" w:hAnsi="Arial" w:cs="Arial"/>
          <w:bCs/>
          <w:sz w:val="20"/>
        </w:rPr>
        <w:t xml:space="preserve">zohledněny v Centrálním registru podpor malého rozsahu. </w:t>
      </w:r>
    </w:p>
    <w:p w14:paraId="4D457EF5" w14:textId="77777777" w:rsidR="000C2A3B" w:rsidRPr="00C95114" w:rsidRDefault="000C2A3B" w:rsidP="000C2A3B">
      <w:pPr>
        <w:rPr>
          <w:rFonts w:ascii="Arial" w:hAnsi="Arial" w:cs="Arial"/>
          <w:sz w:val="20"/>
        </w:rPr>
      </w:pPr>
    </w:p>
    <w:p w14:paraId="7E2448E7" w14:textId="77777777" w:rsidR="000C2A3B" w:rsidRPr="00C95114" w:rsidRDefault="000C2A3B" w:rsidP="000C2A3B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0DC632" w14:textId="77777777" w:rsidR="000C2A3B" w:rsidRPr="00C95114" w:rsidRDefault="000C2A3B" w:rsidP="000C2A3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187944CF" w14:textId="77777777" w:rsidR="000C2A3B" w:rsidRPr="00C95114" w:rsidRDefault="000C2A3B" w:rsidP="000C2A3B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F51681A" w14:textId="74C5B8B4" w:rsidR="000C2A3B" w:rsidRPr="00C95114" w:rsidRDefault="00DD2B60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 w:rsidR="000C2A3B" w:rsidRPr="00C95114">
        <w:rPr>
          <w:rFonts w:ascii="Arial" w:hAnsi="Arial" w:cs="Arial"/>
          <w:b/>
          <w:bCs/>
          <w:sz w:val="20"/>
        </w:rPr>
        <w:t xml:space="preserve">  nevznikl </w:t>
      </w:r>
      <w:r w:rsidR="000C2A3B" w:rsidRPr="00C95114">
        <w:rPr>
          <w:rFonts w:ascii="Arial" w:hAnsi="Arial" w:cs="Arial"/>
          <w:bCs/>
          <w:sz w:val="20"/>
        </w:rPr>
        <w:t>rozdělením (rozštěpením nebo odštěpením</w:t>
      </w:r>
      <w:r w:rsidR="000C2A3B" w:rsidRPr="00C95114">
        <w:rPr>
          <w:rStyle w:val="Znakapoznpodarou"/>
          <w:rFonts w:ascii="Arial" w:hAnsi="Arial" w:cs="Arial"/>
          <w:sz w:val="20"/>
        </w:rPr>
        <w:footnoteReference w:id="5"/>
      </w:r>
      <w:r w:rsidR="000C2A3B" w:rsidRPr="00C95114">
        <w:rPr>
          <w:rFonts w:ascii="Arial" w:hAnsi="Arial" w:cs="Arial"/>
          <w:bCs/>
          <w:sz w:val="20"/>
        </w:rPr>
        <w:t>) podniku.</w:t>
      </w:r>
    </w:p>
    <w:p w14:paraId="7113A268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5114"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 w:rsidRPr="00C95114">
        <w:rPr>
          <w:rFonts w:ascii="Arial" w:hAnsi="Arial" w:cs="Arial"/>
          <w:b/>
          <w:bCs/>
          <w:sz w:val="20"/>
        </w:rPr>
        <w:fldChar w:fldCharType="end"/>
      </w:r>
      <w:r w:rsidRPr="00C95114">
        <w:rPr>
          <w:rFonts w:ascii="Arial" w:hAnsi="Arial" w:cs="Arial"/>
          <w:b/>
          <w:bCs/>
          <w:sz w:val="20"/>
        </w:rPr>
        <w:t xml:space="preserve">  vznikl </w:t>
      </w:r>
      <w:r w:rsidRPr="00C95114">
        <w:rPr>
          <w:rFonts w:ascii="Arial" w:hAnsi="Arial" w:cs="Arial"/>
          <w:bCs/>
          <w:sz w:val="20"/>
          <w:u w:val="single"/>
        </w:rPr>
        <w:t>rozdělením</w:t>
      </w:r>
      <w:r w:rsidRPr="00C95114">
        <w:rPr>
          <w:rFonts w:ascii="Arial" w:hAnsi="Arial" w:cs="Arial"/>
          <w:bCs/>
          <w:sz w:val="20"/>
        </w:rPr>
        <w:t xml:space="preserve"> níže uvedeného podniku:</w:t>
      </w:r>
    </w:p>
    <w:p w14:paraId="194A5E74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3862"/>
        <w:gridCol w:w="1908"/>
      </w:tblGrid>
      <w:tr w:rsidR="000C2A3B" w:rsidRPr="00C95114" w14:paraId="4AEF934A" w14:textId="77777777" w:rsidTr="00FC25F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468E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9B30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65F8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0C2A3B" w:rsidRPr="00C95114" w14:paraId="1D197224" w14:textId="77777777" w:rsidTr="00FC25F6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090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69E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D13A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3CA146" w14:textId="77777777" w:rsidR="000C2A3B" w:rsidRPr="00C95114" w:rsidRDefault="000C2A3B" w:rsidP="000C2A3B">
      <w:pPr>
        <w:rPr>
          <w:rFonts w:ascii="Arial" w:hAnsi="Arial" w:cs="Arial"/>
          <w:bCs/>
          <w:sz w:val="20"/>
        </w:rPr>
      </w:pPr>
    </w:p>
    <w:p w14:paraId="5503DE3C" w14:textId="77777777" w:rsidR="000C2A3B" w:rsidRPr="00C95114" w:rsidRDefault="000C2A3B" w:rsidP="000C2A3B">
      <w:pPr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C95114">
        <w:rPr>
          <w:rFonts w:ascii="Arial" w:hAnsi="Arial" w:cs="Arial"/>
          <w:bCs/>
          <w:i/>
          <w:sz w:val="20"/>
        </w:rPr>
        <w:t>de minimis</w:t>
      </w:r>
      <w:r w:rsidRPr="00C95114">
        <w:rPr>
          <w:rFonts w:ascii="Arial" w:hAnsi="Arial" w:cs="Arial"/>
          <w:bCs/>
          <w:sz w:val="20"/>
        </w:rPr>
        <w:t xml:space="preserve"> použita</w:t>
      </w:r>
      <w:r w:rsidRPr="00C95114">
        <w:rPr>
          <w:rStyle w:val="Znakapoznpodarou"/>
          <w:rFonts w:ascii="Arial" w:hAnsi="Arial" w:cs="Arial"/>
          <w:sz w:val="20"/>
        </w:rPr>
        <w:footnoteReference w:id="6"/>
      </w:r>
      <w:r w:rsidRPr="00C95114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10717B8B" w14:textId="77777777" w:rsidR="000C2A3B" w:rsidRPr="00C95114" w:rsidRDefault="000C2A3B" w:rsidP="000C2A3B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685"/>
        <w:gridCol w:w="2460"/>
      </w:tblGrid>
      <w:tr w:rsidR="000C2A3B" w:rsidRPr="00C95114" w14:paraId="4AD3C74F" w14:textId="77777777" w:rsidTr="00FC25F6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2B81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F3EA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422F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C95114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0C2A3B" w:rsidRPr="00C95114" w14:paraId="10547082" w14:textId="77777777" w:rsidTr="00FC25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16B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90B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64C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C2A3B" w:rsidRPr="00C95114" w14:paraId="1C6AA35A" w14:textId="77777777" w:rsidTr="00FC25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81D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C71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5D2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C2A3B" w:rsidRPr="00C95114" w14:paraId="6021B495" w14:textId="77777777" w:rsidTr="00FC25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320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BA3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453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C2A3B" w:rsidRPr="00C95114" w14:paraId="7EDE9588" w14:textId="77777777" w:rsidTr="00FC25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F91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15AE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367" w14:textId="77777777" w:rsidR="000C2A3B" w:rsidRPr="00C95114" w:rsidRDefault="000C2A3B" w:rsidP="00FC2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C1B90FF" w14:textId="77777777" w:rsidR="000C2A3B" w:rsidRPr="00C95114" w:rsidRDefault="000C2A3B" w:rsidP="000C2A3B">
      <w:pPr>
        <w:rPr>
          <w:rFonts w:ascii="Arial" w:hAnsi="Arial" w:cs="Arial"/>
          <w:bCs/>
          <w:sz w:val="20"/>
        </w:rPr>
      </w:pPr>
    </w:p>
    <w:p w14:paraId="08965397" w14:textId="77777777" w:rsidR="000C2A3B" w:rsidRPr="00C95114" w:rsidRDefault="000C2A3B" w:rsidP="000C2A3B">
      <w:pPr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Cs/>
          <w:sz w:val="20"/>
        </w:rPr>
        <w:t>Výše uvedené změny spočívající v rozdělení podniků</w:t>
      </w:r>
    </w:p>
    <w:p w14:paraId="0A11903D" w14:textId="77777777" w:rsidR="000C2A3B" w:rsidRPr="00C95114" w:rsidRDefault="000C2A3B" w:rsidP="000C2A3B">
      <w:pPr>
        <w:rPr>
          <w:rFonts w:ascii="Arial" w:hAnsi="Arial" w:cs="Arial"/>
          <w:bCs/>
          <w:sz w:val="20"/>
        </w:rPr>
      </w:pPr>
    </w:p>
    <w:p w14:paraId="5ED73978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5114"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 w:rsidRPr="00C95114">
        <w:rPr>
          <w:rFonts w:ascii="Arial" w:hAnsi="Arial" w:cs="Arial"/>
          <w:b/>
          <w:bCs/>
          <w:sz w:val="20"/>
        </w:rPr>
        <w:fldChar w:fldCharType="end"/>
      </w:r>
      <w:r w:rsidRPr="00C95114">
        <w:rPr>
          <w:rFonts w:ascii="Arial" w:hAnsi="Arial" w:cs="Arial"/>
          <w:b/>
          <w:bCs/>
          <w:sz w:val="20"/>
        </w:rPr>
        <w:t xml:space="preserve">  jsou </w:t>
      </w:r>
      <w:r w:rsidRPr="00C95114">
        <w:rPr>
          <w:rFonts w:ascii="Arial" w:hAnsi="Arial" w:cs="Arial"/>
          <w:bCs/>
          <w:sz w:val="20"/>
        </w:rPr>
        <w:t>již</w:t>
      </w:r>
      <w:r w:rsidRPr="00C95114">
        <w:rPr>
          <w:rFonts w:ascii="Arial" w:hAnsi="Arial" w:cs="Arial"/>
          <w:b/>
          <w:bCs/>
          <w:sz w:val="20"/>
        </w:rPr>
        <w:t xml:space="preserve"> </w:t>
      </w:r>
      <w:r w:rsidRPr="00C95114">
        <w:rPr>
          <w:rFonts w:ascii="Arial" w:hAnsi="Arial" w:cs="Arial"/>
          <w:bCs/>
          <w:sz w:val="20"/>
        </w:rPr>
        <w:t>zohledněny v Centrálním registru podpor malého rozsahu.</w:t>
      </w:r>
    </w:p>
    <w:p w14:paraId="01C48B1C" w14:textId="77777777" w:rsidR="000C2A3B" w:rsidRPr="00C95114" w:rsidRDefault="000C2A3B" w:rsidP="000C2A3B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C95114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5114">
        <w:rPr>
          <w:rFonts w:ascii="Arial" w:hAnsi="Arial" w:cs="Arial"/>
          <w:b/>
          <w:bCs/>
          <w:sz w:val="20"/>
        </w:rPr>
        <w:instrText xml:space="preserve"> FORMCHECKBOX </w:instrText>
      </w:r>
      <w:r w:rsidR="00F5423D">
        <w:rPr>
          <w:rFonts w:ascii="Arial" w:hAnsi="Arial" w:cs="Arial"/>
          <w:b/>
          <w:bCs/>
          <w:sz w:val="20"/>
        </w:rPr>
      </w:r>
      <w:r w:rsidR="00F5423D">
        <w:rPr>
          <w:rFonts w:ascii="Arial" w:hAnsi="Arial" w:cs="Arial"/>
          <w:b/>
          <w:bCs/>
          <w:sz w:val="20"/>
        </w:rPr>
        <w:fldChar w:fldCharType="separate"/>
      </w:r>
      <w:r w:rsidRPr="00C95114">
        <w:rPr>
          <w:rFonts w:ascii="Arial" w:hAnsi="Arial" w:cs="Arial"/>
          <w:b/>
          <w:bCs/>
          <w:sz w:val="20"/>
        </w:rPr>
        <w:fldChar w:fldCharType="end"/>
      </w:r>
      <w:r w:rsidRPr="00C95114">
        <w:rPr>
          <w:rFonts w:ascii="Arial" w:hAnsi="Arial" w:cs="Arial"/>
          <w:b/>
          <w:bCs/>
          <w:sz w:val="20"/>
        </w:rPr>
        <w:t xml:space="preserve">  nejsou </w:t>
      </w:r>
      <w:r w:rsidRPr="00C95114">
        <w:rPr>
          <w:rFonts w:ascii="Arial" w:hAnsi="Arial" w:cs="Arial"/>
          <w:bCs/>
          <w:sz w:val="20"/>
        </w:rPr>
        <w:t xml:space="preserve">zohledněny v Centrálním registru podpor malého rozsahu. </w:t>
      </w:r>
    </w:p>
    <w:p w14:paraId="6C1974D4" w14:textId="77777777" w:rsidR="000C2A3B" w:rsidRPr="00C95114" w:rsidRDefault="000C2A3B" w:rsidP="000C2A3B">
      <w:pPr>
        <w:pStyle w:val="Odstavecseseznamem"/>
        <w:numPr>
          <w:ilvl w:val="0"/>
          <w:numId w:val="10"/>
        </w:numPr>
        <w:ind w:left="0" w:firstLine="0"/>
        <w:contextualSpacing/>
        <w:jc w:val="both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t>Žadatel níže svým podpisem</w:t>
      </w:r>
    </w:p>
    <w:p w14:paraId="27A3EA0C" w14:textId="77777777" w:rsidR="000C2A3B" w:rsidRPr="00C95114" w:rsidRDefault="000C2A3B" w:rsidP="000C2A3B">
      <w:pPr>
        <w:rPr>
          <w:rFonts w:ascii="Arial" w:hAnsi="Arial" w:cs="Arial"/>
          <w:sz w:val="20"/>
        </w:rPr>
      </w:pPr>
    </w:p>
    <w:p w14:paraId="565690AB" w14:textId="77777777" w:rsidR="000C2A3B" w:rsidRPr="00C95114" w:rsidRDefault="000C2A3B" w:rsidP="000C2A3B">
      <w:pPr>
        <w:pStyle w:val="Odstavecseseznamem"/>
        <w:numPr>
          <w:ilvl w:val="0"/>
          <w:numId w:val="11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lastRenderedPageBreak/>
        <w:t>potvrzuje, že výše uvedené údaje jsou přesné a pravdivé a jsou poskytovány dobrovolně;</w:t>
      </w:r>
    </w:p>
    <w:p w14:paraId="51F8E6CF" w14:textId="77777777" w:rsidR="000C2A3B" w:rsidRPr="00C95114" w:rsidRDefault="000C2A3B" w:rsidP="000C2A3B">
      <w:pPr>
        <w:pStyle w:val="Odstavecseseznamem"/>
        <w:ind w:left="284"/>
        <w:rPr>
          <w:rFonts w:ascii="Arial" w:hAnsi="Arial" w:cs="Arial"/>
          <w:sz w:val="20"/>
        </w:rPr>
      </w:pPr>
    </w:p>
    <w:p w14:paraId="54BB623F" w14:textId="77777777" w:rsidR="000C2A3B" w:rsidRPr="00C95114" w:rsidRDefault="000C2A3B" w:rsidP="000C2A3B">
      <w:pPr>
        <w:pStyle w:val="Odstavecseseznamem"/>
        <w:numPr>
          <w:ilvl w:val="0"/>
          <w:numId w:val="11"/>
        </w:numPr>
        <w:ind w:left="284" w:hanging="284"/>
        <w:contextualSpacing/>
        <w:jc w:val="both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C95114">
        <w:rPr>
          <w:rFonts w:ascii="Arial" w:hAnsi="Arial" w:cs="Arial"/>
          <w:i/>
          <w:sz w:val="20"/>
        </w:rPr>
        <w:t>de minimis</w:t>
      </w:r>
      <w:r w:rsidRPr="00C95114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14:paraId="33B4FCEE" w14:textId="77777777" w:rsidR="000C2A3B" w:rsidRPr="00C95114" w:rsidRDefault="000C2A3B" w:rsidP="000C2A3B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tab/>
      </w:r>
    </w:p>
    <w:p w14:paraId="4157FB78" w14:textId="77777777" w:rsidR="000C2A3B" w:rsidRPr="00C95114" w:rsidRDefault="000C2A3B" w:rsidP="000C2A3B">
      <w:pPr>
        <w:jc w:val="both"/>
        <w:rPr>
          <w:rFonts w:ascii="Arial" w:hAnsi="Arial" w:cs="Arial"/>
          <w:sz w:val="20"/>
        </w:rPr>
      </w:pPr>
      <w:r w:rsidRPr="00C95114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Pr="00C95114">
        <w:rPr>
          <w:rStyle w:val="Znakapoznpodarou"/>
          <w:rFonts w:ascii="Arial" w:hAnsi="Arial" w:cs="Arial"/>
          <w:sz w:val="20"/>
        </w:rPr>
        <w:footnoteReference w:id="7"/>
      </w:r>
      <w:r w:rsidRPr="00C95114">
        <w:rPr>
          <w:rFonts w:ascii="Arial" w:hAnsi="Arial" w:cs="Arial"/>
          <w:sz w:val="20"/>
        </w:rPr>
        <w:t xml:space="preserve"> a zpracovateli</w:t>
      </w:r>
      <w:r w:rsidRPr="00C95114">
        <w:rPr>
          <w:rStyle w:val="Znakapoznpodarou"/>
          <w:rFonts w:ascii="Arial" w:hAnsi="Arial" w:cs="Arial"/>
          <w:sz w:val="20"/>
        </w:rPr>
        <w:footnoteReference w:id="8"/>
      </w:r>
      <w:r w:rsidRPr="00C95114">
        <w:rPr>
          <w:rFonts w:ascii="Arial" w:hAnsi="Arial" w:cs="Arial"/>
          <w:sz w:val="20"/>
        </w:rPr>
        <w:t>, kterým je Statutární město Plzeň - VTP Plzeň, pro všechny údaje obsažené v tomto prohlášení, a to po celou dobu 10 let ode dne udělení souhlasu. Zároveň si je žadatel vědom svých práv podle zákona č. 101/2000 Sb., o ochraně osobních údajů.</w:t>
      </w:r>
    </w:p>
    <w:p w14:paraId="67570F98" w14:textId="56A1AED7" w:rsidR="000C2A3B" w:rsidRDefault="000C2A3B" w:rsidP="000C2A3B">
      <w:pPr>
        <w:rPr>
          <w:rFonts w:ascii="Arial" w:hAnsi="Arial" w:cs="Arial"/>
          <w:sz w:val="20"/>
        </w:rPr>
      </w:pPr>
    </w:p>
    <w:p w14:paraId="13BD507D" w14:textId="60C591D7" w:rsidR="00FC5698" w:rsidRDefault="00FC5698" w:rsidP="000C2A3B">
      <w:pPr>
        <w:rPr>
          <w:rFonts w:ascii="Arial" w:hAnsi="Arial" w:cs="Arial"/>
          <w:sz w:val="20"/>
        </w:rPr>
      </w:pPr>
    </w:p>
    <w:p w14:paraId="1678DB6C" w14:textId="5809CD28" w:rsidR="00FC5698" w:rsidRDefault="00FC5698" w:rsidP="000C2A3B">
      <w:pPr>
        <w:rPr>
          <w:rFonts w:ascii="Arial" w:hAnsi="Arial" w:cs="Arial"/>
          <w:sz w:val="20"/>
        </w:rPr>
      </w:pPr>
    </w:p>
    <w:p w14:paraId="0B105B7D" w14:textId="0D9289BA" w:rsidR="00FC5698" w:rsidRDefault="00FC5698" w:rsidP="000C2A3B">
      <w:pPr>
        <w:rPr>
          <w:rFonts w:ascii="Arial" w:hAnsi="Arial" w:cs="Arial"/>
          <w:sz w:val="20"/>
        </w:rPr>
      </w:pPr>
    </w:p>
    <w:p w14:paraId="49BA6AB4" w14:textId="77777777" w:rsidR="00FC5698" w:rsidRDefault="00FC5698" w:rsidP="000C2A3B">
      <w:pPr>
        <w:rPr>
          <w:rFonts w:ascii="Arial" w:hAnsi="Arial" w:cs="Arial"/>
          <w:sz w:val="20"/>
        </w:rPr>
      </w:pPr>
    </w:p>
    <w:tbl>
      <w:tblPr>
        <w:tblStyle w:val="Svtlmkatabulky"/>
        <w:tblW w:w="8652" w:type="dxa"/>
        <w:tblLook w:val="04A0" w:firstRow="1" w:lastRow="0" w:firstColumn="1" w:lastColumn="0" w:noHBand="0" w:noVBand="1"/>
      </w:tblPr>
      <w:tblGrid>
        <w:gridCol w:w="2736"/>
        <w:gridCol w:w="222"/>
        <w:gridCol w:w="2736"/>
        <w:gridCol w:w="222"/>
        <w:gridCol w:w="2736"/>
      </w:tblGrid>
      <w:tr w:rsidR="00FC5698" w14:paraId="6D83DE40" w14:textId="77777777" w:rsidTr="006D2DAD">
        <w:tc>
          <w:tcPr>
            <w:tcW w:w="2736" w:type="dxa"/>
          </w:tcPr>
          <w:p w14:paraId="0F6F0B23" w14:textId="35866A71" w:rsidR="00FC5698" w:rsidRDefault="00FC5698" w:rsidP="006D2DAD"/>
        </w:tc>
        <w:tc>
          <w:tcPr>
            <w:tcW w:w="222" w:type="dxa"/>
          </w:tcPr>
          <w:p w14:paraId="320AED72" w14:textId="77777777" w:rsidR="00FC5698" w:rsidRDefault="00FC5698" w:rsidP="006D2DAD"/>
        </w:tc>
        <w:tc>
          <w:tcPr>
            <w:tcW w:w="2736" w:type="dxa"/>
          </w:tcPr>
          <w:p w14:paraId="6843FCF0" w14:textId="77777777" w:rsidR="00FC5698" w:rsidRDefault="00FC5698" w:rsidP="006D2DAD">
            <w:r>
              <w:t>_____________________</w:t>
            </w:r>
          </w:p>
        </w:tc>
        <w:tc>
          <w:tcPr>
            <w:tcW w:w="222" w:type="dxa"/>
          </w:tcPr>
          <w:p w14:paraId="134B6AD1" w14:textId="77777777" w:rsidR="00FC5698" w:rsidRDefault="00FC5698" w:rsidP="006D2DAD"/>
        </w:tc>
        <w:tc>
          <w:tcPr>
            <w:tcW w:w="2736" w:type="dxa"/>
          </w:tcPr>
          <w:p w14:paraId="4F4D8F6B" w14:textId="6BBB407C" w:rsidR="00FC5698" w:rsidRDefault="00FC5698" w:rsidP="006D2DAD"/>
        </w:tc>
      </w:tr>
      <w:tr w:rsidR="00E22632" w14:paraId="5D6EA8D4" w14:textId="77777777" w:rsidTr="006D2DAD">
        <w:tc>
          <w:tcPr>
            <w:tcW w:w="2736" w:type="dxa"/>
          </w:tcPr>
          <w:p w14:paraId="76F22A0B" w14:textId="00AE5156" w:rsidR="00E22632" w:rsidRDefault="00E22632" w:rsidP="00E22632">
            <w:pPr>
              <w:jc w:val="center"/>
            </w:pPr>
          </w:p>
        </w:tc>
        <w:tc>
          <w:tcPr>
            <w:tcW w:w="222" w:type="dxa"/>
          </w:tcPr>
          <w:p w14:paraId="4343DE4F" w14:textId="77777777" w:rsidR="00E22632" w:rsidRDefault="00E22632" w:rsidP="00E22632"/>
        </w:tc>
        <w:tc>
          <w:tcPr>
            <w:tcW w:w="2736" w:type="dxa"/>
          </w:tcPr>
          <w:p w14:paraId="1DB44F59" w14:textId="38032E3F" w:rsidR="00E22632" w:rsidRPr="000B1EE2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Tachovské S P V s.r.o</w:t>
            </w:r>
          </w:p>
        </w:tc>
        <w:tc>
          <w:tcPr>
            <w:tcW w:w="222" w:type="dxa"/>
          </w:tcPr>
          <w:p w14:paraId="2954CA39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34DEABB9" w14:textId="09A5CEF5" w:rsidR="00E22632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2632" w14:paraId="339AF11F" w14:textId="77777777" w:rsidTr="006D2DAD">
        <w:tc>
          <w:tcPr>
            <w:tcW w:w="2736" w:type="dxa"/>
          </w:tcPr>
          <w:p w14:paraId="794FB7EF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025053C0" w14:textId="77777777" w:rsidR="00E22632" w:rsidRPr="002D1A38" w:rsidRDefault="00E22632" w:rsidP="00E226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5EA98D0B" w14:textId="6803021C" w:rsidR="00E22632" w:rsidRPr="000B1EE2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Ing. Vít Rožmberský, M.A.</w:t>
            </w:r>
          </w:p>
        </w:tc>
        <w:tc>
          <w:tcPr>
            <w:tcW w:w="222" w:type="dxa"/>
          </w:tcPr>
          <w:p w14:paraId="2994C3DB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4B2A5F68" w14:textId="390154DC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2632" w14:paraId="3E11E6AF" w14:textId="77777777" w:rsidTr="006D2DAD">
        <w:tc>
          <w:tcPr>
            <w:tcW w:w="2736" w:type="dxa"/>
          </w:tcPr>
          <w:p w14:paraId="5A211205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41BD28E7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10D6ECA7" w14:textId="5B4A16D3" w:rsidR="00E22632" w:rsidRPr="000B1EE2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  <w:tc>
          <w:tcPr>
            <w:tcW w:w="222" w:type="dxa"/>
          </w:tcPr>
          <w:p w14:paraId="20418821" w14:textId="77777777" w:rsidR="00E22632" w:rsidRPr="002D1A38" w:rsidRDefault="00E22632" w:rsidP="00E226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0D101C14" w14:textId="03215D2F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2632" w14:paraId="57D9B92C" w14:textId="77777777" w:rsidTr="006D2DAD">
        <w:tc>
          <w:tcPr>
            <w:tcW w:w="2736" w:type="dxa"/>
          </w:tcPr>
          <w:p w14:paraId="4FCBA2FC" w14:textId="3A731361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52388E77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5EBE3ACE" w14:textId="62041D74" w:rsidR="00E22632" w:rsidRPr="000B1EE2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Příjemce</w:t>
            </w:r>
          </w:p>
        </w:tc>
        <w:tc>
          <w:tcPr>
            <w:tcW w:w="222" w:type="dxa"/>
          </w:tcPr>
          <w:p w14:paraId="42E2C6EE" w14:textId="77777777" w:rsidR="00E22632" w:rsidRPr="002D1A38" w:rsidRDefault="00E22632" w:rsidP="00E226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10F666FD" w14:textId="32007EB6" w:rsidR="00E22632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1C72DA" w14:textId="77777777" w:rsidR="00FC5698" w:rsidRPr="00C95114" w:rsidRDefault="00FC5698" w:rsidP="000C2A3B">
      <w:pPr>
        <w:rPr>
          <w:rFonts w:ascii="Arial" w:hAnsi="Arial" w:cs="Arial"/>
          <w:sz w:val="20"/>
        </w:rPr>
      </w:pPr>
    </w:p>
    <w:p w14:paraId="11FE34BB" w14:textId="77777777" w:rsidR="000C2A3B" w:rsidRPr="00C95114" w:rsidRDefault="000C2A3B" w:rsidP="000C2A3B">
      <w:pPr>
        <w:rPr>
          <w:rFonts w:ascii="Arial" w:hAnsi="Arial" w:cs="Arial"/>
          <w:sz w:val="20"/>
        </w:rPr>
      </w:pPr>
    </w:p>
    <w:p w14:paraId="05AC92B2" w14:textId="77777777" w:rsidR="000C2A3B" w:rsidRPr="00C95114" w:rsidRDefault="000C2A3B" w:rsidP="000C2A3B">
      <w:pPr>
        <w:rPr>
          <w:rFonts w:ascii="Arial" w:hAnsi="Arial" w:cs="Arial"/>
          <w:sz w:val="20"/>
        </w:rPr>
      </w:pPr>
    </w:p>
    <w:p w14:paraId="48847381" w14:textId="77777777" w:rsidR="000C2A3B" w:rsidRPr="00C95114" w:rsidRDefault="000C2A3B" w:rsidP="000C2A3B"/>
    <w:p w14:paraId="1C500896" w14:textId="77777777" w:rsidR="000C2A3B" w:rsidRPr="00C95114" w:rsidRDefault="000C2A3B" w:rsidP="000C2A3B"/>
    <w:p w14:paraId="45662B79" w14:textId="77777777" w:rsidR="000C2A3B" w:rsidRPr="00C95114" w:rsidRDefault="000C2A3B" w:rsidP="000C2A3B">
      <w:pPr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br w:type="page"/>
      </w:r>
    </w:p>
    <w:p w14:paraId="0E2C9B37" w14:textId="55910E79" w:rsidR="000C2A3B" w:rsidRPr="00C95114" w:rsidRDefault="000C2A3B" w:rsidP="007E7077">
      <w:pPr>
        <w:jc w:val="center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615371" w:rsidRPr="00C95114">
        <w:rPr>
          <w:rFonts w:ascii="Arial" w:hAnsi="Arial" w:cs="Arial"/>
          <w:b/>
          <w:sz w:val="20"/>
          <w:szCs w:val="20"/>
        </w:rPr>
        <w:t>4</w:t>
      </w:r>
      <w:r w:rsidRPr="00C95114">
        <w:rPr>
          <w:rFonts w:ascii="Arial" w:hAnsi="Arial" w:cs="Arial"/>
          <w:b/>
          <w:sz w:val="20"/>
          <w:szCs w:val="20"/>
        </w:rPr>
        <w:t xml:space="preserve"> Smlouvy o poskytování </w:t>
      </w:r>
      <w:r w:rsidR="00FF39F9" w:rsidRPr="00C95114">
        <w:rPr>
          <w:rFonts w:ascii="Arial" w:hAnsi="Arial" w:cs="Arial"/>
          <w:b/>
          <w:sz w:val="20"/>
          <w:szCs w:val="20"/>
        </w:rPr>
        <w:t>konzultačních</w:t>
      </w:r>
      <w:r w:rsidRPr="00C95114">
        <w:rPr>
          <w:rFonts w:ascii="Arial" w:hAnsi="Arial" w:cs="Arial"/>
          <w:b/>
          <w:sz w:val="20"/>
          <w:szCs w:val="20"/>
        </w:rPr>
        <w:t xml:space="preserve"> služeb</w:t>
      </w:r>
    </w:p>
    <w:p w14:paraId="604B53A3" w14:textId="77777777" w:rsidR="000C2A3B" w:rsidRPr="00C95114" w:rsidRDefault="000C2A3B" w:rsidP="000C2A3B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5F4F5"/>
        </w:rPr>
      </w:pPr>
    </w:p>
    <w:p w14:paraId="44D47911" w14:textId="77777777" w:rsidR="000C2A3B" w:rsidRPr="00C95114" w:rsidRDefault="000C2A3B" w:rsidP="000C2A3B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C95114">
        <w:rPr>
          <w:rFonts w:ascii="Arial" w:hAnsi="Arial" w:cs="Arial"/>
          <w:b/>
          <w:bCs/>
          <w:sz w:val="28"/>
          <w:szCs w:val="20"/>
        </w:rPr>
        <w:t>Upozornění</w:t>
      </w:r>
    </w:p>
    <w:p w14:paraId="26356DC0" w14:textId="77777777" w:rsidR="000C2A3B" w:rsidRPr="00C95114" w:rsidRDefault="000C2A3B" w:rsidP="000C2A3B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C95114">
        <w:rPr>
          <w:rFonts w:ascii="Arial" w:hAnsi="Arial" w:cs="Arial"/>
          <w:b/>
          <w:bCs/>
          <w:sz w:val="28"/>
          <w:szCs w:val="20"/>
        </w:rPr>
        <w:t>na charakter veřejné podpory</w:t>
      </w:r>
    </w:p>
    <w:p w14:paraId="6AC019CB" w14:textId="77777777" w:rsidR="000C2A3B" w:rsidRPr="00C95114" w:rsidRDefault="000C2A3B" w:rsidP="000C2A3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6AA5FAE" w14:textId="77777777" w:rsidR="000C2A3B" w:rsidRPr="00C95114" w:rsidRDefault="000C2A3B" w:rsidP="000C2A3B">
      <w:pPr>
        <w:jc w:val="center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v souladu s § 3a zákona č.215/2004Sb., o úpravě některých vztahů v oblasti veřejné podpory a o změně zákona o podpoře výzkumu a vývoje</w:t>
      </w:r>
    </w:p>
    <w:p w14:paraId="3125755F" w14:textId="77777777" w:rsidR="000C2A3B" w:rsidRPr="00C95114" w:rsidRDefault="000C2A3B" w:rsidP="000C2A3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148B37" w14:textId="77777777" w:rsidR="000C2A3B" w:rsidRPr="00C95114" w:rsidRDefault="000C2A3B" w:rsidP="000C2A3B">
      <w:pPr>
        <w:rPr>
          <w:rFonts w:ascii="Arial" w:hAnsi="Arial" w:cs="Arial"/>
          <w:sz w:val="20"/>
          <w:szCs w:val="20"/>
        </w:rPr>
      </w:pPr>
    </w:p>
    <w:p w14:paraId="6C53D240" w14:textId="69F39E8D" w:rsidR="000C2A3B" w:rsidRPr="00C95114" w:rsidRDefault="000C2A3B" w:rsidP="000C2A3B">
      <w:pPr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Tímto Vás v souladu s  § 3a zákona č.215/2004Sb., o úpravě některých vztahů v oblasti veřejné podpory upozorňujeme, že: „</w:t>
      </w:r>
      <w:r w:rsidRPr="00C95114">
        <w:rPr>
          <w:rFonts w:ascii="Arial" w:hAnsi="Arial" w:cs="Arial"/>
          <w:b/>
          <w:sz w:val="20"/>
          <w:szCs w:val="20"/>
        </w:rPr>
        <w:t xml:space="preserve">smlouva o poskytování </w:t>
      </w:r>
      <w:r w:rsidR="00FF39F9" w:rsidRPr="00C95114">
        <w:rPr>
          <w:rFonts w:ascii="Arial" w:hAnsi="Arial" w:cs="Arial"/>
          <w:b/>
          <w:sz w:val="20"/>
          <w:szCs w:val="20"/>
        </w:rPr>
        <w:t>konzultačních</w:t>
      </w:r>
      <w:r w:rsidRPr="00C95114">
        <w:rPr>
          <w:rFonts w:ascii="Arial" w:hAnsi="Arial" w:cs="Arial"/>
          <w:b/>
          <w:sz w:val="20"/>
          <w:szCs w:val="20"/>
        </w:rPr>
        <w:t xml:space="preserve"> služeb</w:t>
      </w:r>
      <w:r w:rsidRPr="00C95114">
        <w:rPr>
          <w:rFonts w:ascii="Arial" w:hAnsi="Arial" w:cs="Arial"/>
          <w:sz w:val="20"/>
          <w:szCs w:val="20"/>
        </w:rPr>
        <w:t xml:space="preserve">“ mezi Vámi a </w:t>
      </w:r>
      <w:r w:rsidR="00E22632">
        <w:rPr>
          <w:rFonts w:ascii="Arial" w:hAnsi="Arial" w:cs="Arial"/>
          <w:sz w:val="20"/>
          <w:szCs w:val="20"/>
        </w:rPr>
        <w:t>podnikatelským a inovačním centrem BIC Plzeň, společnost s ručením omezeným,</w:t>
      </w:r>
      <w:r w:rsidRPr="00C95114">
        <w:rPr>
          <w:rFonts w:ascii="Arial" w:hAnsi="Arial" w:cs="Arial"/>
          <w:sz w:val="20"/>
          <w:szCs w:val="20"/>
        </w:rPr>
        <w:t xml:space="preserve"> </w:t>
      </w:r>
      <w:r w:rsidR="008525DA" w:rsidRPr="00C95114">
        <w:rPr>
          <w:rFonts w:ascii="Arial" w:hAnsi="Arial" w:cs="Arial"/>
          <w:sz w:val="20"/>
          <w:szCs w:val="20"/>
        </w:rPr>
        <w:t>může obsahovat</w:t>
      </w:r>
      <w:r w:rsidRPr="00C95114">
        <w:rPr>
          <w:rFonts w:ascii="Arial" w:hAnsi="Arial" w:cs="Arial"/>
          <w:sz w:val="20"/>
          <w:szCs w:val="20"/>
        </w:rPr>
        <w:t xml:space="preserve"> prvek veřejné podpory de minimis ve výši</w:t>
      </w:r>
      <w:r w:rsidR="00ED2733" w:rsidRPr="00C95114">
        <w:rPr>
          <w:rFonts w:ascii="Arial" w:hAnsi="Arial" w:cs="Arial"/>
          <w:sz w:val="20"/>
          <w:szCs w:val="20"/>
        </w:rPr>
        <w:t xml:space="preserve"> </w:t>
      </w:r>
      <w:r w:rsidR="00DD2B60">
        <w:rPr>
          <w:rFonts w:ascii="Arial" w:hAnsi="Arial" w:cs="Arial"/>
          <w:sz w:val="20"/>
          <w:szCs w:val="20"/>
        </w:rPr>
        <w:t>60 000</w:t>
      </w:r>
      <w:r w:rsidR="00ED2733" w:rsidRPr="00C95114">
        <w:rPr>
          <w:rFonts w:ascii="Arial" w:hAnsi="Arial" w:cs="Arial"/>
          <w:sz w:val="20"/>
          <w:szCs w:val="20"/>
        </w:rPr>
        <w:t xml:space="preserve">,- Kč. </w:t>
      </w:r>
    </w:p>
    <w:p w14:paraId="66B5BF82" w14:textId="77777777" w:rsidR="000C2A3B" w:rsidRPr="00C95114" w:rsidRDefault="000C2A3B" w:rsidP="000C2A3B">
      <w:pPr>
        <w:jc w:val="both"/>
        <w:rPr>
          <w:rFonts w:ascii="Arial" w:hAnsi="Arial" w:cs="Arial"/>
          <w:sz w:val="20"/>
          <w:szCs w:val="20"/>
        </w:rPr>
      </w:pPr>
    </w:p>
    <w:p w14:paraId="6580D9C8" w14:textId="77777777" w:rsidR="000C2A3B" w:rsidRPr="00C95114" w:rsidRDefault="000C2A3B" w:rsidP="000C2A3B">
      <w:pPr>
        <w:jc w:val="both"/>
        <w:rPr>
          <w:rFonts w:ascii="Arial" w:hAnsi="Arial" w:cs="Arial"/>
          <w:sz w:val="20"/>
          <w:szCs w:val="20"/>
        </w:rPr>
      </w:pPr>
      <w:r w:rsidRPr="00C95114">
        <w:rPr>
          <w:rFonts w:ascii="Arial" w:hAnsi="Arial" w:cs="Arial"/>
          <w:sz w:val="20"/>
          <w:szCs w:val="20"/>
        </w:rPr>
        <w:t>Právní vztahy při poskytování této podpory de minimis se řídí ustanovením Nařízení Komise (EU) č.1407/2013 ze dne 18. prosince 2013 o použití článků 107 a 108 Smlouvy o fungování Evropské unie na podporu de minimis, uveřejněném v Úředním věstníku Evropské unie L 352 dne 24. 12. 2013.</w:t>
      </w:r>
    </w:p>
    <w:p w14:paraId="1B2FBBA7" w14:textId="77777777" w:rsidR="000C2A3B" w:rsidRPr="00C95114" w:rsidRDefault="000C2A3B" w:rsidP="000C2A3B">
      <w:pPr>
        <w:jc w:val="both"/>
        <w:rPr>
          <w:rFonts w:ascii="Arial" w:hAnsi="Arial" w:cs="Arial"/>
          <w:sz w:val="20"/>
          <w:szCs w:val="20"/>
        </w:rPr>
      </w:pPr>
    </w:p>
    <w:p w14:paraId="0B555CFC" w14:textId="77777777" w:rsidR="00517B0E" w:rsidRPr="00C95114" w:rsidRDefault="00517B0E" w:rsidP="00517B0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090C8E35" w14:textId="77777777" w:rsidR="00517B0E" w:rsidRPr="00C95114" w:rsidRDefault="00517B0E" w:rsidP="00517B0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6C8F901C" w14:textId="679770FF" w:rsidR="00517B0E" w:rsidRPr="00C95114" w:rsidRDefault="00517B0E" w:rsidP="00517B0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 xml:space="preserve">V Plzni dne </w:t>
      </w:r>
      <w:r w:rsidR="00EF075C">
        <w:rPr>
          <w:rFonts w:ascii="Arial" w:hAnsi="Arial" w:cs="Arial"/>
          <w:bCs/>
          <w:sz w:val="20"/>
          <w:szCs w:val="20"/>
        </w:rPr>
        <w:t xml:space="preserve">…………. </w:t>
      </w:r>
      <w:r w:rsidR="00DD2B60">
        <w:rPr>
          <w:rFonts w:ascii="Arial" w:hAnsi="Arial" w:cs="Arial"/>
          <w:bCs/>
          <w:sz w:val="20"/>
          <w:szCs w:val="20"/>
        </w:rPr>
        <w:t>.</w:t>
      </w:r>
      <w:r w:rsidRPr="00C95114">
        <w:rPr>
          <w:rFonts w:ascii="Arial" w:hAnsi="Arial" w:cs="Arial"/>
          <w:bCs/>
          <w:sz w:val="20"/>
          <w:szCs w:val="20"/>
        </w:rPr>
        <w:t>202</w:t>
      </w:r>
      <w:r w:rsidR="00E22632">
        <w:rPr>
          <w:rFonts w:ascii="Arial" w:hAnsi="Arial" w:cs="Arial"/>
          <w:bCs/>
          <w:sz w:val="20"/>
          <w:szCs w:val="20"/>
        </w:rPr>
        <w:t>3</w:t>
      </w:r>
    </w:p>
    <w:p w14:paraId="5A9881A0" w14:textId="77777777" w:rsidR="00517B0E" w:rsidRPr="00C95114" w:rsidRDefault="00517B0E" w:rsidP="00517B0E">
      <w:pPr>
        <w:jc w:val="both"/>
        <w:rPr>
          <w:rFonts w:ascii="Arial" w:hAnsi="Arial" w:cs="Arial"/>
          <w:bCs/>
          <w:sz w:val="20"/>
          <w:szCs w:val="20"/>
        </w:rPr>
      </w:pPr>
    </w:p>
    <w:p w14:paraId="27B1AFEB" w14:textId="77777777" w:rsidR="00517B0E" w:rsidRPr="00C95114" w:rsidRDefault="00517B0E" w:rsidP="00517B0E">
      <w:pPr>
        <w:jc w:val="both"/>
        <w:rPr>
          <w:rFonts w:ascii="Arial" w:hAnsi="Arial" w:cs="Arial"/>
          <w:bCs/>
          <w:sz w:val="20"/>
          <w:szCs w:val="20"/>
        </w:rPr>
      </w:pPr>
    </w:p>
    <w:p w14:paraId="66B68736" w14:textId="77777777" w:rsidR="00517B0E" w:rsidRPr="00C95114" w:rsidRDefault="00517B0E" w:rsidP="00517B0E">
      <w:pPr>
        <w:jc w:val="both"/>
        <w:rPr>
          <w:rFonts w:ascii="Arial" w:hAnsi="Arial" w:cs="Arial"/>
          <w:bCs/>
          <w:sz w:val="20"/>
          <w:szCs w:val="20"/>
        </w:rPr>
      </w:pPr>
    </w:p>
    <w:p w14:paraId="036E0F58" w14:textId="77777777" w:rsidR="00517B0E" w:rsidRPr="00C95114" w:rsidRDefault="00517B0E" w:rsidP="00517B0E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Svtlmkatabulky"/>
        <w:tblW w:w="8652" w:type="dxa"/>
        <w:tblLook w:val="04A0" w:firstRow="1" w:lastRow="0" w:firstColumn="1" w:lastColumn="0" w:noHBand="0" w:noVBand="1"/>
      </w:tblPr>
      <w:tblGrid>
        <w:gridCol w:w="2736"/>
        <w:gridCol w:w="222"/>
        <w:gridCol w:w="2736"/>
        <w:gridCol w:w="222"/>
        <w:gridCol w:w="2736"/>
      </w:tblGrid>
      <w:tr w:rsidR="00FC5698" w14:paraId="1CFD9263" w14:textId="77777777" w:rsidTr="006D2DAD">
        <w:tc>
          <w:tcPr>
            <w:tcW w:w="2736" w:type="dxa"/>
          </w:tcPr>
          <w:p w14:paraId="6183C3C3" w14:textId="24C0853F" w:rsidR="00FC5698" w:rsidRDefault="00FC5698" w:rsidP="006D2DAD"/>
        </w:tc>
        <w:tc>
          <w:tcPr>
            <w:tcW w:w="222" w:type="dxa"/>
          </w:tcPr>
          <w:p w14:paraId="16F9F79E" w14:textId="77777777" w:rsidR="00FC5698" w:rsidRDefault="00FC5698" w:rsidP="006D2DAD"/>
        </w:tc>
        <w:tc>
          <w:tcPr>
            <w:tcW w:w="2736" w:type="dxa"/>
          </w:tcPr>
          <w:p w14:paraId="0E9D31D5" w14:textId="5C2A7837" w:rsidR="00FC5698" w:rsidRDefault="00FC5698" w:rsidP="006D2DAD"/>
        </w:tc>
        <w:tc>
          <w:tcPr>
            <w:tcW w:w="222" w:type="dxa"/>
          </w:tcPr>
          <w:p w14:paraId="3F8D6C28" w14:textId="77777777" w:rsidR="00FC5698" w:rsidRDefault="00FC5698" w:rsidP="006D2DAD"/>
        </w:tc>
        <w:tc>
          <w:tcPr>
            <w:tcW w:w="2736" w:type="dxa"/>
          </w:tcPr>
          <w:p w14:paraId="2F7B01B7" w14:textId="77777777" w:rsidR="00FC5698" w:rsidRDefault="00FC5698" w:rsidP="006D2DAD">
            <w:r>
              <w:t>_____________________</w:t>
            </w:r>
          </w:p>
        </w:tc>
      </w:tr>
      <w:tr w:rsidR="00E22632" w14:paraId="7B1FCC20" w14:textId="77777777" w:rsidTr="006D2DAD">
        <w:tc>
          <w:tcPr>
            <w:tcW w:w="2736" w:type="dxa"/>
          </w:tcPr>
          <w:p w14:paraId="46E5AFB0" w14:textId="08C482EE" w:rsidR="00E22632" w:rsidRDefault="00E22632" w:rsidP="00E22632">
            <w:pPr>
              <w:jc w:val="center"/>
            </w:pPr>
          </w:p>
        </w:tc>
        <w:tc>
          <w:tcPr>
            <w:tcW w:w="222" w:type="dxa"/>
          </w:tcPr>
          <w:p w14:paraId="7491D6F7" w14:textId="77777777" w:rsidR="00E22632" w:rsidRDefault="00E22632" w:rsidP="00E22632"/>
        </w:tc>
        <w:tc>
          <w:tcPr>
            <w:tcW w:w="2736" w:type="dxa"/>
          </w:tcPr>
          <w:p w14:paraId="19F0AE61" w14:textId="6452CAA4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415E8166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61970ECD" w14:textId="30EA5703" w:rsidR="00E22632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9E8">
              <w:rPr>
                <w:rFonts w:ascii="Arial" w:hAnsi="Arial" w:cs="Arial"/>
                <w:bCs/>
                <w:sz w:val="20"/>
                <w:szCs w:val="20"/>
              </w:rPr>
              <w:t>BIC Plzeň, společnost s ručením omezeným</w:t>
            </w:r>
          </w:p>
        </w:tc>
      </w:tr>
      <w:tr w:rsidR="00E22632" w14:paraId="498715D2" w14:textId="77777777" w:rsidTr="006D2DAD">
        <w:tc>
          <w:tcPr>
            <w:tcW w:w="2736" w:type="dxa"/>
          </w:tcPr>
          <w:p w14:paraId="0DE6D8EC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6C1C7B6C" w14:textId="77777777" w:rsidR="00E22632" w:rsidRPr="002D1A38" w:rsidRDefault="00E22632" w:rsidP="00E226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1BB7C616" w14:textId="5734EEA9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74370A8A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7E9C3415" w14:textId="37DD514B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A38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Luděk Šantora</w:t>
            </w:r>
            <w:r w:rsidRPr="002D1A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22632" w14:paraId="1F0769AB" w14:textId="77777777" w:rsidTr="006D2DAD">
        <w:tc>
          <w:tcPr>
            <w:tcW w:w="2736" w:type="dxa"/>
          </w:tcPr>
          <w:p w14:paraId="5E5CED6F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2E0D947E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5A065F18" w14:textId="24B4B79E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417AF3D6" w14:textId="77777777" w:rsidR="00E22632" w:rsidRPr="002D1A38" w:rsidRDefault="00E22632" w:rsidP="00E226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24E92399" w14:textId="36D79126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  <w:tr w:rsidR="00E22632" w14:paraId="5AF3F5D3" w14:textId="77777777" w:rsidTr="006D2DAD">
        <w:tc>
          <w:tcPr>
            <w:tcW w:w="2736" w:type="dxa"/>
          </w:tcPr>
          <w:p w14:paraId="7A6D8ABA" w14:textId="75DF8B0C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576FF7F5" w14:textId="77777777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7D884B8A" w14:textId="43F4E34B" w:rsidR="00E22632" w:rsidRPr="002D1A38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70C6EFA8" w14:textId="77777777" w:rsidR="00E22632" w:rsidRPr="002D1A38" w:rsidRDefault="00E22632" w:rsidP="00E226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1AE4EA0F" w14:textId="134840D8" w:rsidR="00E22632" w:rsidRDefault="00E22632" w:rsidP="00E226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A38"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</w:p>
        </w:tc>
      </w:tr>
    </w:tbl>
    <w:p w14:paraId="70DD93EB" w14:textId="77777777" w:rsidR="000C2A3B" w:rsidRPr="00C95114" w:rsidRDefault="000C2A3B" w:rsidP="000C2A3B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5F4F5"/>
        </w:rPr>
      </w:pPr>
    </w:p>
    <w:p w14:paraId="7F80A0BE" w14:textId="47483335" w:rsidR="00247881" w:rsidRPr="00C95114" w:rsidRDefault="00247881">
      <w:pPr>
        <w:spacing w:after="160" w:line="259" w:lineRule="auto"/>
      </w:pPr>
      <w:r w:rsidRPr="00C95114">
        <w:br w:type="page"/>
      </w:r>
    </w:p>
    <w:p w14:paraId="37E1583D" w14:textId="38E50C7A" w:rsidR="00FB3016" w:rsidRPr="00C95114" w:rsidRDefault="00247881" w:rsidP="007E7077">
      <w:pPr>
        <w:jc w:val="center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lastRenderedPageBreak/>
        <w:t>Příloha č. 5 Smlouvy o poskytování konzultačních služeb</w:t>
      </w:r>
    </w:p>
    <w:p w14:paraId="01FA6646" w14:textId="7E322F51" w:rsidR="00123CF1" w:rsidRPr="00C95114" w:rsidRDefault="00123CF1" w:rsidP="00247881">
      <w:pPr>
        <w:jc w:val="center"/>
        <w:rPr>
          <w:rFonts w:ascii="Arial" w:hAnsi="Arial" w:cs="Arial"/>
          <w:b/>
          <w:sz w:val="20"/>
          <w:szCs w:val="20"/>
        </w:rPr>
      </w:pPr>
    </w:p>
    <w:p w14:paraId="664E36DA" w14:textId="77777777" w:rsidR="00123CF1" w:rsidRPr="00C95114" w:rsidRDefault="00123CF1" w:rsidP="00247881">
      <w:pPr>
        <w:jc w:val="center"/>
        <w:rPr>
          <w:rFonts w:ascii="Arial" w:hAnsi="Arial" w:cs="Arial"/>
          <w:b/>
          <w:sz w:val="20"/>
          <w:szCs w:val="20"/>
        </w:rPr>
      </w:pPr>
    </w:p>
    <w:p w14:paraId="4B049785" w14:textId="3696A0F1" w:rsidR="00123CF1" w:rsidRDefault="00123CF1" w:rsidP="00247881">
      <w:pPr>
        <w:jc w:val="center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t>Potvrzení o poskytnutí konzultačních služeb</w:t>
      </w:r>
    </w:p>
    <w:p w14:paraId="4BA90209" w14:textId="2DBFEDDC" w:rsidR="00DD2B60" w:rsidRDefault="00DD2B60" w:rsidP="00247881">
      <w:pPr>
        <w:jc w:val="center"/>
        <w:rPr>
          <w:rFonts w:ascii="Arial" w:hAnsi="Arial" w:cs="Arial"/>
          <w:b/>
          <w:sz w:val="20"/>
          <w:szCs w:val="20"/>
        </w:rPr>
      </w:pPr>
    </w:p>
    <w:p w14:paraId="3714DB8D" w14:textId="11900B88" w:rsidR="00DD2B60" w:rsidRDefault="00DD2B60" w:rsidP="00247881">
      <w:pPr>
        <w:jc w:val="center"/>
        <w:rPr>
          <w:rFonts w:ascii="Arial" w:hAnsi="Arial" w:cs="Arial"/>
          <w:sz w:val="20"/>
          <w:szCs w:val="20"/>
        </w:rPr>
      </w:pPr>
      <w:r w:rsidRPr="00DD2B60">
        <w:rPr>
          <w:rFonts w:ascii="Arial" w:hAnsi="Arial" w:cs="Arial"/>
          <w:sz w:val="20"/>
          <w:szCs w:val="20"/>
        </w:rPr>
        <w:t>v rámci programu Akcelerace</w:t>
      </w:r>
      <w:r w:rsidR="004663D9">
        <w:rPr>
          <w:rFonts w:ascii="Arial" w:hAnsi="Arial" w:cs="Arial"/>
          <w:sz w:val="20"/>
          <w:szCs w:val="20"/>
        </w:rPr>
        <w:t xml:space="preserve"> firem 2023</w:t>
      </w:r>
    </w:p>
    <w:p w14:paraId="021F1993" w14:textId="7E24CF20" w:rsidR="00DD2B60" w:rsidRDefault="00DD2B60" w:rsidP="00247881">
      <w:pPr>
        <w:jc w:val="center"/>
        <w:rPr>
          <w:rFonts w:ascii="Arial" w:hAnsi="Arial" w:cs="Arial"/>
          <w:sz w:val="20"/>
          <w:szCs w:val="20"/>
        </w:rPr>
      </w:pPr>
    </w:p>
    <w:p w14:paraId="652AFDB4" w14:textId="24EAFAF9" w:rsidR="00DD2B60" w:rsidRPr="00DD2B60" w:rsidRDefault="00DD2B60" w:rsidP="0024788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Období </w:t>
      </w:r>
      <w:r w:rsidR="004313AC">
        <w:rPr>
          <w:rFonts w:ascii="Arial" w:hAnsi="Arial" w:cs="Arial"/>
          <w:sz w:val="20"/>
          <w:szCs w:val="20"/>
        </w:rPr>
        <w:t xml:space="preserve">…………. </w:t>
      </w:r>
      <w:r>
        <w:rPr>
          <w:rFonts w:ascii="Arial" w:hAnsi="Arial" w:cs="Arial"/>
          <w:sz w:val="20"/>
          <w:szCs w:val="20"/>
        </w:rPr>
        <w:t>.202</w:t>
      </w:r>
      <w:r w:rsidR="004E0B9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– 31.12.202</w:t>
      </w:r>
      <w:r w:rsidR="004E0B9C">
        <w:rPr>
          <w:rFonts w:ascii="Arial" w:hAnsi="Arial" w:cs="Arial"/>
          <w:sz w:val="20"/>
          <w:szCs w:val="20"/>
        </w:rPr>
        <w:t>3</w:t>
      </w:r>
    </w:p>
    <w:p w14:paraId="530A2EA9" w14:textId="0523D3D9" w:rsidR="00DD2B60" w:rsidRDefault="00DD2B60" w:rsidP="00DD2B60">
      <w:pPr>
        <w:spacing w:after="160" w:line="259" w:lineRule="auto"/>
        <w:jc w:val="center"/>
      </w:pPr>
    </w:p>
    <w:p w14:paraId="4A82CEAC" w14:textId="1741F24D" w:rsidR="00DD2B60" w:rsidRPr="00DD2B60" w:rsidRDefault="00DD2B60" w:rsidP="00DD2B6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D2B60">
        <w:rPr>
          <w:rFonts w:ascii="Arial" w:hAnsi="Arial" w:cs="Arial"/>
          <w:sz w:val="20"/>
          <w:szCs w:val="20"/>
        </w:rPr>
        <w:t>Smluvní strany:</w:t>
      </w:r>
    </w:p>
    <w:p w14:paraId="67262982" w14:textId="77777777" w:rsidR="004E0B9C" w:rsidRPr="005D6ED0" w:rsidRDefault="004E0B9C" w:rsidP="004E0B9C">
      <w:pPr>
        <w:rPr>
          <w:rFonts w:ascii="Arial" w:hAnsi="Arial" w:cs="Arial"/>
          <w:b/>
          <w:sz w:val="20"/>
          <w:szCs w:val="20"/>
        </w:rPr>
      </w:pPr>
      <w:r w:rsidRPr="005D6ED0">
        <w:rPr>
          <w:rFonts w:ascii="Arial" w:hAnsi="Arial" w:cs="Arial"/>
          <w:b/>
          <w:sz w:val="20"/>
          <w:szCs w:val="20"/>
        </w:rPr>
        <w:t>BIC Plzeň, společnost s ručením omezeným</w:t>
      </w:r>
    </w:p>
    <w:p w14:paraId="3E135677" w14:textId="77777777" w:rsidR="004E0B9C" w:rsidRPr="00C95114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se sídlem Riegrova 206/1, Vnitřní město, 301 00 Plzeň</w:t>
      </w:r>
    </w:p>
    <w:p w14:paraId="06E8DED6" w14:textId="77777777" w:rsidR="004E0B9C" w:rsidRPr="00C95114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 xml:space="preserve">zapsaná v rejstříku vedeném u Krajského soudu v Plzni, </w:t>
      </w:r>
      <w:proofErr w:type="spellStart"/>
      <w:r w:rsidRPr="00C95114">
        <w:rPr>
          <w:rFonts w:ascii="Arial" w:hAnsi="Arial" w:cs="Arial"/>
          <w:bCs/>
          <w:sz w:val="20"/>
          <w:szCs w:val="20"/>
        </w:rPr>
        <w:t>sp</w:t>
      </w:r>
      <w:proofErr w:type="spellEnd"/>
      <w:r w:rsidRPr="00C95114">
        <w:rPr>
          <w:rFonts w:ascii="Arial" w:hAnsi="Arial" w:cs="Arial"/>
          <w:bCs/>
          <w:sz w:val="20"/>
          <w:szCs w:val="20"/>
        </w:rPr>
        <w:t xml:space="preserve">. zn. </w:t>
      </w:r>
      <w:r w:rsidRPr="005D6ED0">
        <w:rPr>
          <w:rFonts w:ascii="Arial" w:hAnsi="Arial" w:cs="Arial"/>
          <w:bCs/>
          <w:sz w:val="20"/>
          <w:szCs w:val="20"/>
        </w:rPr>
        <w:t>C 1678</w:t>
      </w:r>
    </w:p>
    <w:p w14:paraId="2EB975C9" w14:textId="77777777" w:rsidR="004E0B9C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 xml:space="preserve">zastoupená Ing. </w:t>
      </w:r>
      <w:r>
        <w:rPr>
          <w:rFonts w:ascii="Arial" w:hAnsi="Arial" w:cs="Arial"/>
          <w:bCs/>
          <w:sz w:val="20"/>
          <w:szCs w:val="20"/>
        </w:rPr>
        <w:t>Luďkem Šantorou, jednatelem</w:t>
      </w:r>
    </w:p>
    <w:p w14:paraId="1BE862C8" w14:textId="77777777" w:rsidR="004E0B9C" w:rsidRDefault="004E0B9C" w:rsidP="004E0B9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IČ: </w:t>
      </w:r>
      <w:r w:rsidRPr="005D6ED0">
        <w:rPr>
          <w:rFonts w:ascii="Arial" w:hAnsi="Arial" w:cs="Arial"/>
          <w:bCs/>
          <w:sz w:val="20"/>
          <w:szCs w:val="20"/>
        </w:rPr>
        <w:t>45354774</w:t>
      </w:r>
    </w:p>
    <w:p w14:paraId="3D22666D" w14:textId="77777777" w:rsidR="004E0B9C" w:rsidRPr="005D6ED0" w:rsidRDefault="004E0B9C" w:rsidP="004E0B9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DIČ: </w:t>
      </w:r>
      <w:r w:rsidRPr="005D6ED0">
        <w:rPr>
          <w:rFonts w:ascii="Arial" w:hAnsi="Arial" w:cs="Arial"/>
          <w:bCs/>
          <w:sz w:val="20"/>
          <w:szCs w:val="20"/>
        </w:rPr>
        <w:t>CZ45354774</w:t>
      </w:r>
    </w:p>
    <w:p w14:paraId="496EFE72" w14:textId="0C7CCEB2" w:rsidR="004E0B9C" w:rsidRPr="00C95114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(Poskytovatel)</w:t>
      </w:r>
    </w:p>
    <w:p w14:paraId="422431A8" w14:textId="77777777" w:rsidR="004E0B9C" w:rsidRPr="00C95114" w:rsidRDefault="004E0B9C" w:rsidP="004E0B9C">
      <w:pPr>
        <w:rPr>
          <w:rFonts w:ascii="Arial" w:hAnsi="Arial" w:cs="Arial"/>
          <w:bCs/>
          <w:sz w:val="20"/>
          <w:szCs w:val="20"/>
        </w:rPr>
      </w:pPr>
    </w:p>
    <w:p w14:paraId="0191D67F" w14:textId="77777777" w:rsidR="004E0B9C" w:rsidRPr="00C95114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a</w:t>
      </w:r>
      <w:r w:rsidRPr="00C95114">
        <w:rPr>
          <w:rFonts w:ascii="Arial" w:hAnsi="Arial" w:cs="Arial"/>
          <w:bCs/>
          <w:sz w:val="20"/>
          <w:szCs w:val="20"/>
        </w:rPr>
        <w:tab/>
      </w:r>
    </w:p>
    <w:p w14:paraId="52DE7F28" w14:textId="77777777" w:rsidR="004E0B9C" w:rsidRPr="00C95114" w:rsidRDefault="004E0B9C" w:rsidP="004E0B9C">
      <w:pPr>
        <w:rPr>
          <w:rFonts w:ascii="Arial" w:hAnsi="Arial" w:cs="Arial"/>
          <w:bCs/>
          <w:sz w:val="20"/>
          <w:szCs w:val="20"/>
        </w:rPr>
      </w:pPr>
    </w:p>
    <w:p w14:paraId="3CC10423" w14:textId="77777777" w:rsidR="004E0B9C" w:rsidRPr="005D6ED0" w:rsidRDefault="004E0B9C" w:rsidP="004E0B9C">
      <w:pPr>
        <w:rPr>
          <w:rFonts w:ascii="Arial" w:hAnsi="Arial" w:cs="Arial"/>
          <w:b/>
          <w:sz w:val="20"/>
          <w:szCs w:val="20"/>
        </w:rPr>
      </w:pPr>
      <w:r w:rsidRPr="005D6ED0">
        <w:rPr>
          <w:rFonts w:ascii="Arial" w:hAnsi="Arial" w:cs="Arial"/>
          <w:b/>
          <w:sz w:val="20"/>
          <w:szCs w:val="20"/>
        </w:rPr>
        <w:t>Tachovské S P V s.r.o.</w:t>
      </w:r>
    </w:p>
    <w:p w14:paraId="53C89984" w14:textId="77777777" w:rsidR="004E0B9C" w:rsidRPr="005D6ED0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5D6ED0">
        <w:rPr>
          <w:rFonts w:ascii="Arial" w:hAnsi="Arial" w:cs="Arial"/>
          <w:bCs/>
          <w:sz w:val="20"/>
          <w:szCs w:val="20"/>
        </w:rPr>
        <w:t>Okružní 2013, 347 01 Tachov</w:t>
      </w:r>
    </w:p>
    <w:p w14:paraId="51B63EE2" w14:textId="77777777" w:rsidR="004E0B9C" w:rsidRPr="00147186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1F682B">
        <w:rPr>
          <w:rFonts w:ascii="Arial" w:hAnsi="Arial" w:cs="Arial"/>
          <w:bCs/>
          <w:sz w:val="20"/>
          <w:szCs w:val="20"/>
        </w:rPr>
        <w:t xml:space="preserve">Zastoupená </w:t>
      </w:r>
      <w:r>
        <w:rPr>
          <w:rFonts w:ascii="Arial" w:hAnsi="Arial" w:cs="Arial"/>
          <w:bCs/>
          <w:sz w:val="20"/>
          <w:szCs w:val="20"/>
        </w:rPr>
        <w:t>Ing. Vítem Rožmberským, M.A.,</w:t>
      </w:r>
      <w:r w:rsidRPr="001F682B">
        <w:rPr>
          <w:rFonts w:ascii="Arial" w:hAnsi="Arial" w:cs="Arial"/>
          <w:bCs/>
          <w:sz w:val="20"/>
          <w:szCs w:val="20"/>
        </w:rPr>
        <w:t xml:space="preserve"> jednatelem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7974D73" w14:textId="77777777" w:rsidR="004E0B9C" w:rsidRPr="00147186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147186">
        <w:rPr>
          <w:rFonts w:ascii="Arial" w:hAnsi="Arial" w:cs="Arial"/>
          <w:bCs/>
          <w:sz w:val="20"/>
          <w:szCs w:val="20"/>
        </w:rPr>
        <w:t xml:space="preserve">IČ: </w:t>
      </w:r>
      <w:r w:rsidRPr="005D6ED0">
        <w:rPr>
          <w:rFonts w:ascii="Arial" w:hAnsi="Arial" w:cs="Arial"/>
          <w:bCs/>
          <w:sz w:val="20"/>
          <w:szCs w:val="20"/>
        </w:rPr>
        <w:t>25217194</w:t>
      </w:r>
    </w:p>
    <w:p w14:paraId="62831D73" w14:textId="77777777" w:rsidR="004E0B9C" w:rsidRPr="00C95114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147186">
        <w:rPr>
          <w:rFonts w:ascii="Arial" w:hAnsi="Arial" w:cs="Arial"/>
          <w:bCs/>
          <w:sz w:val="20"/>
          <w:szCs w:val="20"/>
        </w:rPr>
        <w:t>DIČ:  CZ</w:t>
      </w:r>
      <w:r w:rsidRPr="005D6ED0">
        <w:rPr>
          <w:rFonts w:ascii="Arial" w:hAnsi="Arial" w:cs="Arial"/>
          <w:bCs/>
          <w:sz w:val="20"/>
          <w:szCs w:val="20"/>
        </w:rPr>
        <w:t>25217194</w:t>
      </w:r>
    </w:p>
    <w:p w14:paraId="38DD9348" w14:textId="7762D5D7" w:rsidR="004E0B9C" w:rsidRPr="00C95114" w:rsidRDefault="004E0B9C" w:rsidP="004E0B9C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(Příjemce)</w:t>
      </w:r>
    </w:p>
    <w:p w14:paraId="2767FCD6" w14:textId="77777777" w:rsidR="004E0B9C" w:rsidRPr="00C95114" w:rsidRDefault="004E0B9C" w:rsidP="004E0B9C">
      <w:pPr>
        <w:rPr>
          <w:rFonts w:ascii="Arial" w:hAnsi="Arial" w:cs="Arial"/>
          <w:bCs/>
          <w:sz w:val="20"/>
          <w:szCs w:val="20"/>
        </w:rPr>
      </w:pPr>
    </w:p>
    <w:p w14:paraId="5B5B62C0" w14:textId="4EA8EFBB" w:rsidR="004E0B9C" w:rsidRDefault="00252185" w:rsidP="004E0B9C">
      <w:pPr>
        <w:rPr>
          <w:rFonts w:ascii="Arial" w:hAnsi="Arial" w:cs="Arial"/>
          <w:bCs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>A</w:t>
      </w:r>
    </w:p>
    <w:p w14:paraId="43EC342B" w14:textId="77777777" w:rsidR="00252185" w:rsidRPr="00C95114" w:rsidRDefault="00252185" w:rsidP="004E0B9C">
      <w:pPr>
        <w:rPr>
          <w:rFonts w:ascii="Arial" w:hAnsi="Arial" w:cs="Arial"/>
          <w:bCs/>
          <w:sz w:val="20"/>
          <w:szCs w:val="20"/>
        </w:rPr>
      </w:pPr>
    </w:p>
    <w:p w14:paraId="29CCA079" w14:textId="77777777" w:rsidR="00E25448" w:rsidRPr="00E25448" w:rsidRDefault="00E25448" w:rsidP="00E25448">
      <w:pPr>
        <w:spacing w:line="259" w:lineRule="auto"/>
        <w:rPr>
          <w:rFonts w:ascii="Arial" w:hAnsi="Arial" w:cs="Arial"/>
          <w:b/>
          <w:sz w:val="20"/>
          <w:szCs w:val="20"/>
        </w:rPr>
      </w:pPr>
      <w:proofErr w:type="spellStart"/>
      <w:r w:rsidRPr="00E25448">
        <w:rPr>
          <w:rFonts w:ascii="Arial" w:hAnsi="Arial" w:cs="Arial"/>
          <w:b/>
          <w:sz w:val="20"/>
          <w:szCs w:val="20"/>
        </w:rPr>
        <w:t>Digiplant</w:t>
      </w:r>
      <w:proofErr w:type="spellEnd"/>
      <w:r w:rsidRPr="00E25448">
        <w:rPr>
          <w:rFonts w:ascii="Arial" w:hAnsi="Arial" w:cs="Arial"/>
          <w:b/>
          <w:sz w:val="20"/>
          <w:szCs w:val="20"/>
        </w:rPr>
        <w:t xml:space="preserve"> s.r.o.</w:t>
      </w:r>
    </w:p>
    <w:p w14:paraId="2A3517AD" w14:textId="77777777" w:rsidR="00E25448" w:rsidRPr="00E25448" w:rsidRDefault="00E25448" w:rsidP="00E25448">
      <w:pPr>
        <w:spacing w:line="259" w:lineRule="auto"/>
        <w:rPr>
          <w:rFonts w:ascii="Arial" w:hAnsi="Arial" w:cs="Arial"/>
          <w:bCs/>
          <w:sz w:val="20"/>
          <w:szCs w:val="20"/>
        </w:rPr>
      </w:pPr>
      <w:r w:rsidRPr="00E25448">
        <w:rPr>
          <w:rFonts w:ascii="Arial" w:hAnsi="Arial" w:cs="Arial"/>
          <w:bCs/>
          <w:sz w:val="20"/>
          <w:szCs w:val="20"/>
        </w:rPr>
        <w:t>Příkop 843/4, 602 00 Brno</w:t>
      </w:r>
    </w:p>
    <w:p w14:paraId="51DA19E5" w14:textId="77777777" w:rsidR="00E25448" w:rsidRPr="00E25448" w:rsidRDefault="00E25448" w:rsidP="00E25448">
      <w:pPr>
        <w:spacing w:line="259" w:lineRule="auto"/>
        <w:rPr>
          <w:rFonts w:ascii="Arial" w:hAnsi="Arial" w:cs="Arial"/>
          <w:bCs/>
          <w:sz w:val="20"/>
          <w:szCs w:val="20"/>
        </w:rPr>
      </w:pPr>
      <w:r w:rsidRPr="00E25448">
        <w:rPr>
          <w:rFonts w:ascii="Arial" w:hAnsi="Arial" w:cs="Arial"/>
          <w:bCs/>
          <w:sz w:val="20"/>
          <w:szCs w:val="20"/>
        </w:rPr>
        <w:t xml:space="preserve">Zastoupená Ing. Erikem Odvářkou, Ph.D., jednatelem </w:t>
      </w:r>
    </w:p>
    <w:p w14:paraId="37203C0F" w14:textId="77777777" w:rsidR="00E25448" w:rsidRPr="00E25448" w:rsidRDefault="00E25448" w:rsidP="00E25448">
      <w:pPr>
        <w:spacing w:line="259" w:lineRule="auto"/>
        <w:rPr>
          <w:rFonts w:ascii="Arial" w:hAnsi="Arial" w:cs="Arial"/>
          <w:bCs/>
          <w:sz w:val="20"/>
          <w:szCs w:val="20"/>
        </w:rPr>
      </w:pPr>
      <w:r w:rsidRPr="00E25448">
        <w:rPr>
          <w:rFonts w:ascii="Arial" w:hAnsi="Arial" w:cs="Arial"/>
          <w:bCs/>
          <w:sz w:val="20"/>
          <w:szCs w:val="20"/>
        </w:rPr>
        <w:t>IČ: 11958685</w:t>
      </w:r>
    </w:p>
    <w:p w14:paraId="0E944E36" w14:textId="77777777" w:rsidR="00E25448" w:rsidRPr="00E25448" w:rsidRDefault="00E25448" w:rsidP="00E25448">
      <w:pPr>
        <w:spacing w:line="259" w:lineRule="auto"/>
        <w:rPr>
          <w:rFonts w:ascii="Arial" w:hAnsi="Arial" w:cs="Arial"/>
          <w:bCs/>
          <w:sz w:val="20"/>
          <w:szCs w:val="20"/>
        </w:rPr>
      </w:pPr>
      <w:r w:rsidRPr="00E25448">
        <w:rPr>
          <w:rFonts w:ascii="Arial" w:hAnsi="Arial" w:cs="Arial"/>
          <w:bCs/>
          <w:sz w:val="20"/>
          <w:szCs w:val="20"/>
        </w:rPr>
        <w:t xml:space="preserve">DIČ: CZ11958685 </w:t>
      </w:r>
    </w:p>
    <w:p w14:paraId="0A91EF3C" w14:textId="11F8BDC1" w:rsidR="00DD2B60" w:rsidRPr="00E87F34" w:rsidRDefault="00DD2B60" w:rsidP="00E25448">
      <w:pPr>
        <w:spacing w:line="259" w:lineRule="auto"/>
        <w:rPr>
          <w:rFonts w:ascii="Arial" w:hAnsi="Arial" w:cs="Arial"/>
          <w:bCs/>
          <w:sz w:val="20"/>
          <w:szCs w:val="20"/>
        </w:rPr>
      </w:pPr>
      <w:r w:rsidRPr="00E87F34">
        <w:rPr>
          <w:rFonts w:ascii="Arial" w:hAnsi="Arial" w:cs="Arial"/>
          <w:bCs/>
          <w:sz w:val="20"/>
          <w:szCs w:val="20"/>
        </w:rPr>
        <w:t>(Expert)</w:t>
      </w:r>
    </w:p>
    <w:p w14:paraId="05949F93" w14:textId="31BA7BB5" w:rsidR="00FC25F6" w:rsidRDefault="00FC25F6" w:rsidP="00DD2B60">
      <w:pPr>
        <w:spacing w:line="259" w:lineRule="auto"/>
        <w:rPr>
          <w:rFonts w:ascii="Arial" w:hAnsi="Arial" w:cs="Arial"/>
          <w:bCs/>
          <w:sz w:val="20"/>
          <w:szCs w:val="20"/>
        </w:rPr>
      </w:pPr>
    </w:p>
    <w:p w14:paraId="5A289629" w14:textId="77777777" w:rsidR="00FC25F6" w:rsidRPr="00DD2B60" w:rsidRDefault="00FC25F6" w:rsidP="00DD2B60">
      <w:pPr>
        <w:spacing w:line="259" w:lineRule="auto"/>
        <w:rPr>
          <w:rFonts w:ascii="Arial" w:hAnsi="Arial" w:cs="Arial"/>
          <w:bCs/>
          <w:sz w:val="20"/>
          <w:szCs w:val="20"/>
        </w:rPr>
      </w:pPr>
    </w:p>
    <w:p w14:paraId="6DF7631D" w14:textId="77777777" w:rsidR="00FC25F6" w:rsidRDefault="00FC25F6" w:rsidP="00DD2B60">
      <w:pPr>
        <w:spacing w:after="160" w:line="259" w:lineRule="auto"/>
        <w:jc w:val="center"/>
        <w:rPr>
          <w:rFonts w:ascii="Arial" w:hAnsi="Arial" w:cs="Arial"/>
        </w:rPr>
      </w:pPr>
      <w:r w:rsidRPr="00FC25F6">
        <w:rPr>
          <w:rFonts w:ascii="Arial" w:hAnsi="Arial" w:cs="Arial"/>
        </w:rPr>
        <w:t>Příjemce potvrzuje, že mu v uvedeném období byly poskytnuty poskytovatelem konzultační služby v rozsahu:</w:t>
      </w:r>
    </w:p>
    <w:p w14:paraId="42E0D8B9" w14:textId="154FE154" w:rsidR="00FC25F6" w:rsidRPr="00027695" w:rsidRDefault="00252185" w:rsidP="00DD2B60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FC25F6" w:rsidRPr="00027695">
        <w:rPr>
          <w:rFonts w:ascii="Arial" w:hAnsi="Arial" w:cs="Arial"/>
        </w:rPr>
        <w:t xml:space="preserve"> hodin</w:t>
      </w:r>
    </w:p>
    <w:p w14:paraId="27B9A761" w14:textId="77777777" w:rsidR="00FC25F6" w:rsidRPr="00027695" w:rsidRDefault="00FC25F6" w:rsidP="00DD2B60">
      <w:pPr>
        <w:spacing w:after="160" w:line="259" w:lineRule="auto"/>
        <w:jc w:val="center"/>
        <w:rPr>
          <w:rFonts w:ascii="Arial" w:hAnsi="Arial" w:cs="Arial"/>
        </w:rPr>
      </w:pPr>
    </w:p>
    <w:p w14:paraId="1856FE0C" w14:textId="199D5A77" w:rsidR="00FC25F6" w:rsidRPr="00C95114" w:rsidRDefault="00FC25F6" w:rsidP="00FC25F6">
      <w:pPr>
        <w:jc w:val="both"/>
        <w:rPr>
          <w:rFonts w:ascii="Arial" w:hAnsi="Arial" w:cs="Arial"/>
          <w:sz w:val="20"/>
          <w:szCs w:val="20"/>
        </w:rPr>
      </w:pPr>
      <w:r w:rsidRPr="00027695">
        <w:rPr>
          <w:rFonts w:ascii="Arial" w:hAnsi="Arial" w:cs="Arial"/>
          <w:sz w:val="20"/>
          <w:szCs w:val="20"/>
        </w:rPr>
        <w:t xml:space="preserve">V Plzni dne </w:t>
      </w:r>
      <w:r w:rsidR="00D62DF9">
        <w:rPr>
          <w:rFonts w:ascii="Arial" w:hAnsi="Arial" w:cs="Arial"/>
          <w:sz w:val="20"/>
          <w:szCs w:val="20"/>
        </w:rPr>
        <w:t xml:space="preserve">…………… </w:t>
      </w:r>
      <w:r w:rsidRPr="00027695">
        <w:rPr>
          <w:rFonts w:ascii="Arial" w:hAnsi="Arial" w:cs="Arial"/>
          <w:sz w:val="20"/>
          <w:szCs w:val="20"/>
        </w:rPr>
        <w:t>.202</w:t>
      </w:r>
      <w:r w:rsidR="004E0B9C">
        <w:rPr>
          <w:rFonts w:ascii="Arial" w:hAnsi="Arial" w:cs="Arial"/>
          <w:sz w:val="20"/>
          <w:szCs w:val="20"/>
        </w:rPr>
        <w:t>3</w:t>
      </w:r>
    </w:p>
    <w:p w14:paraId="5C5CC29D" w14:textId="77777777" w:rsidR="00FC25F6" w:rsidRDefault="00FC25F6" w:rsidP="00FC25F6"/>
    <w:p w14:paraId="6DA2D9F9" w14:textId="77777777" w:rsidR="00FC25F6" w:rsidRDefault="00FC25F6" w:rsidP="00FC25F6"/>
    <w:p w14:paraId="1B91169A" w14:textId="77777777" w:rsidR="00FC25F6" w:rsidRDefault="00FC25F6" w:rsidP="00FC25F6"/>
    <w:tbl>
      <w:tblPr>
        <w:tblStyle w:val="Svtlmkatabulky"/>
        <w:tblW w:w="8652" w:type="dxa"/>
        <w:tblLook w:val="04A0" w:firstRow="1" w:lastRow="0" w:firstColumn="1" w:lastColumn="0" w:noHBand="0" w:noVBand="1"/>
      </w:tblPr>
      <w:tblGrid>
        <w:gridCol w:w="2736"/>
        <w:gridCol w:w="222"/>
        <w:gridCol w:w="2736"/>
        <w:gridCol w:w="222"/>
        <w:gridCol w:w="2736"/>
      </w:tblGrid>
      <w:tr w:rsidR="00FC25F6" w:rsidRPr="00171AF0" w14:paraId="642E21DF" w14:textId="77777777" w:rsidTr="00FC25F6">
        <w:tc>
          <w:tcPr>
            <w:tcW w:w="2736" w:type="dxa"/>
          </w:tcPr>
          <w:p w14:paraId="281CD036" w14:textId="2D87DD2C" w:rsidR="00FC25F6" w:rsidRDefault="00FC25F6" w:rsidP="00FC25F6"/>
        </w:tc>
        <w:tc>
          <w:tcPr>
            <w:tcW w:w="222" w:type="dxa"/>
          </w:tcPr>
          <w:p w14:paraId="746C7F48" w14:textId="77777777" w:rsidR="00FC25F6" w:rsidRDefault="00FC25F6" w:rsidP="00FC25F6"/>
        </w:tc>
        <w:tc>
          <w:tcPr>
            <w:tcW w:w="2736" w:type="dxa"/>
          </w:tcPr>
          <w:p w14:paraId="015BDAEE" w14:textId="77777777" w:rsidR="00FC25F6" w:rsidRPr="00171AF0" w:rsidRDefault="00FC25F6" w:rsidP="00FC25F6">
            <w:r w:rsidRPr="00171AF0">
              <w:t>_____________________</w:t>
            </w:r>
          </w:p>
        </w:tc>
        <w:tc>
          <w:tcPr>
            <w:tcW w:w="222" w:type="dxa"/>
          </w:tcPr>
          <w:p w14:paraId="3BEA93FC" w14:textId="77777777" w:rsidR="00FC25F6" w:rsidRPr="00171AF0" w:rsidRDefault="00FC25F6" w:rsidP="00FC25F6"/>
        </w:tc>
        <w:tc>
          <w:tcPr>
            <w:tcW w:w="2736" w:type="dxa"/>
          </w:tcPr>
          <w:p w14:paraId="313BF4E1" w14:textId="3B265403" w:rsidR="00FC25F6" w:rsidRPr="00171AF0" w:rsidRDefault="00FC25F6" w:rsidP="00FC25F6"/>
        </w:tc>
      </w:tr>
      <w:tr w:rsidR="00171AF0" w:rsidRPr="00171AF0" w14:paraId="53711B13" w14:textId="77777777" w:rsidTr="00FC25F6">
        <w:tc>
          <w:tcPr>
            <w:tcW w:w="2736" w:type="dxa"/>
          </w:tcPr>
          <w:p w14:paraId="58D64273" w14:textId="503CB3EE" w:rsidR="00171AF0" w:rsidRPr="00171AF0" w:rsidRDefault="00171AF0" w:rsidP="00171AF0">
            <w:pPr>
              <w:jc w:val="center"/>
            </w:pPr>
          </w:p>
        </w:tc>
        <w:tc>
          <w:tcPr>
            <w:tcW w:w="222" w:type="dxa"/>
          </w:tcPr>
          <w:p w14:paraId="2EC018D5" w14:textId="77777777" w:rsidR="00171AF0" w:rsidRPr="00171AF0" w:rsidRDefault="00171AF0" w:rsidP="00171AF0"/>
        </w:tc>
        <w:tc>
          <w:tcPr>
            <w:tcW w:w="2736" w:type="dxa"/>
          </w:tcPr>
          <w:p w14:paraId="1A85822A" w14:textId="1A44BC09" w:rsidR="00171AF0" w:rsidRPr="00171AF0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1AF0">
              <w:rPr>
                <w:rFonts w:ascii="Arial" w:hAnsi="Arial" w:cs="Arial"/>
                <w:bCs/>
                <w:sz w:val="20"/>
                <w:szCs w:val="20"/>
              </w:rPr>
              <w:t>Tachovské S P V s.r.o</w:t>
            </w:r>
          </w:p>
        </w:tc>
        <w:tc>
          <w:tcPr>
            <w:tcW w:w="222" w:type="dxa"/>
          </w:tcPr>
          <w:p w14:paraId="0EDF567C" w14:textId="77777777" w:rsidR="00171AF0" w:rsidRPr="00171AF0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290582A1" w14:textId="4871D2F4" w:rsidR="00171AF0" w:rsidRPr="00171AF0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AF0" w14:paraId="53FEDA49" w14:textId="77777777" w:rsidTr="00FC25F6">
        <w:tc>
          <w:tcPr>
            <w:tcW w:w="2736" w:type="dxa"/>
          </w:tcPr>
          <w:p w14:paraId="352897C5" w14:textId="43CF8E39" w:rsidR="00171AF0" w:rsidRPr="00171AF0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715341AC" w14:textId="77777777" w:rsidR="00171AF0" w:rsidRPr="00171AF0" w:rsidRDefault="00171AF0" w:rsidP="00171A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220B4CE9" w14:textId="2A420CDE" w:rsidR="00171AF0" w:rsidRPr="00171AF0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1AF0">
              <w:rPr>
                <w:rFonts w:ascii="Arial" w:hAnsi="Arial" w:cs="Arial"/>
                <w:bCs/>
                <w:sz w:val="20"/>
                <w:szCs w:val="20"/>
              </w:rPr>
              <w:t>Ing. Vít Rožmberský, M.A.</w:t>
            </w:r>
          </w:p>
        </w:tc>
        <w:tc>
          <w:tcPr>
            <w:tcW w:w="222" w:type="dxa"/>
          </w:tcPr>
          <w:p w14:paraId="26925000" w14:textId="77777777" w:rsidR="00171AF0" w:rsidRPr="002D1A38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5613E32B" w14:textId="77777777" w:rsidR="00171AF0" w:rsidRPr="002D1A38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AF0" w14:paraId="5414E717" w14:textId="77777777" w:rsidTr="00FC25F6">
        <w:tc>
          <w:tcPr>
            <w:tcW w:w="2736" w:type="dxa"/>
          </w:tcPr>
          <w:p w14:paraId="73091169" w14:textId="0C8FF59B" w:rsidR="00171AF0" w:rsidRPr="002D1A38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3DEDE2C1" w14:textId="77777777" w:rsidR="00171AF0" w:rsidRPr="002D1A38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6A20D875" w14:textId="35937B89" w:rsidR="00171AF0" w:rsidRPr="000B1EE2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  <w:tc>
          <w:tcPr>
            <w:tcW w:w="222" w:type="dxa"/>
          </w:tcPr>
          <w:p w14:paraId="091CF240" w14:textId="77777777" w:rsidR="00171AF0" w:rsidRPr="002D1A38" w:rsidRDefault="00171AF0" w:rsidP="00171A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36862A63" w14:textId="77777777" w:rsidR="00171AF0" w:rsidRPr="002D1A38" w:rsidRDefault="00171AF0" w:rsidP="00171A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AF0" w14:paraId="6DC4AF59" w14:textId="77777777" w:rsidTr="00FC25F6">
        <w:tc>
          <w:tcPr>
            <w:tcW w:w="2736" w:type="dxa"/>
          </w:tcPr>
          <w:p w14:paraId="40F23000" w14:textId="09CDE712" w:rsidR="00171AF0" w:rsidRPr="002D1A38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26285741" w14:textId="77777777" w:rsidR="00171AF0" w:rsidRPr="002D1A38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74A817A0" w14:textId="20175B6F" w:rsidR="00171AF0" w:rsidRPr="000B1EE2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Příjemce</w:t>
            </w:r>
          </w:p>
        </w:tc>
        <w:tc>
          <w:tcPr>
            <w:tcW w:w="222" w:type="dxa"/>
          </w:tcPr>
          <w:p w14:paraId="6F9F4C1C" w14:textId="77777777" w:rsidR="00171AF0" w:rsidRPr="002D1A38" w:rsidRDefault="00171AF0" w:rsidP="00171A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4D37B918" w14:textId="51B6A8A4" w:rsidR="00171AF0" w:rsidRPr="002D1A38" w:rsidRDefault="00171AF0" w:rsidP="00171A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628AE0F" w14:textId="46E7050D" w:rsidR="00123CF1" w:rsidRPr="00DD2B60" w:rsidRDefault="00123CF1" w:rsidP="00DD2B60">
      <w:pPr>
        <w:spacing w:after="160" w:line="259" w:lineRule="auto"/>
        <w:jc w:val="center"/>
        <w:rPr>
          <w:rFonts w:ascii="Arial" w:hAnsi="Arial" w:cs="Arial"/>
        </w:rPr>
      </w:pPr>
      <w:r w:rsidRPr="00DD2B60">
        <w:rPr>
          <w:rFonts w:ascii="Arial" w:hAnsi="Arial" w:cs="Arial"/>
        </w:rPr>
        <w:br w:type="page"/>
      </w:r>
    </w:p>
    <w:p w14:paraId="6E17390E" w14:textId="461C79F7" w:rsidR="00123CF1" w:rsidRPr="00C95114" w:rsidRDefault="00123CF1" w:rsidP="007E7077">
      <w:pPr>
        <w:jc w:val="center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lastRenderedPageBreak/>
        <w:t>Příloha č. 6 Smlouvy o poskytování konzultačních služeb</w:t>
      </w:r>
    </w:p>
    <w:p w14:paraId="523177AF" w14:textId="77777777" w:rsidR="00123CF1" w:rsidRPr="00C95114" w:rsidRDefault="00123CF1" w:rsidP="00247881">
      <w:pPr>
        <w:jc w:val="center"/>
      </w:pPr>
    </w:p>
    <w:p w14:paraId="704C2FA0" w14:textId="442D1017" w:rsidR="00123CF1" w:rsidRPr="00C95114" w:rsidRDefault="00123CF1" w:rsidP="00247881">
      <w:pPr>
        <w:jc w:val="center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/>
          <w:sz w:val="20"/>
          <w:szCs w:val="20"/>
        </w:rPr>
        <w:t xml:space="preserve"> ZÁVĚREČNÁ ZPRÁVA</w:t>
      </w:r>
    </w:p>
    <w:p w14:paraId="0FCF1036" w14:textId="77777777" w:rsidR="00123CF1" w:rsidRPr="00C95114" w:rsidRDefault="00123CF1" w:rsidP="00247881">
      <w:pPr>
        <w:jc w:val="center"/>
        <w:rPr>
          <w:rFonts w:ascii="Arial" w:hAnsi="Arial" w:cs="Arial"/>
          <w:b/>
          <w:sz w:val="20"/>
          <w:szCs w:val="20"/>
        </w:rPr>
      </w:pPr>
    </w:p>
    <w:p w14:paraId="5842942D" w14:textId="0035ABB3" w:rsidR="00123CF1" w:rsidRPr="004E0B9C" w:rsidRDefault="00123CF1" w:rsidP="00123CF1">
      <w:pPr>
        <w:ind w:left="2832" w:hanging="2832"/>
        <w:rPr>
          <w:rFonts w:ascii="Arial" w:hAnsi="Arial" w:cs="Arial"/>
          <w:bCs/>
          <w:sz w:val="20"/>
          <w:szCs w:val="20"/>
        </w:rPr>
      </w:pPr>
      <w:r w:rsidRPr="004E0B9C">
        <w:rPr>
          <w:rFonts w:ascii="Arial" w:hAnsi="Arial" w:cs="Arial"/>
          <w:bCs/>
          <w:sz w:val="20"/>
          <w:szCs w:val="20"/>
        </w:rPr>
        <w:t xml:space="preserve">Poskytovatel podpory: </w:t>
      </w:r>
      <w:r w:rsidRPr="004E0B9C">
        <w:rPr>
          <w:rFonts w:ascii="Arial" w:hAnsi="Arial" w:cs="Arial"/>
          <w:bCs/>
          <w:sz w:val="20"/>
          <w:szCs w:val="20"/>
        </w:rPr>
        <w:tab/>
      </w:r>
      <w:r w:rsidR="004E0B9C" w:rsidRPr="004E0B9C">
        <w:rPr>
          <w:rFonts w:ascii="Arial" w:hAnsi="Arial" w:cs="Arial"/>
          <w:bCs/>
          <w:sz w:val="20"/>
          <w:szCs w:val="20"/>
        </w:rPr>
        <w:t>BIC Plzeň, společnost s ručením omezeným</w:t>
      </w:r>
    </w:p>
    <w:p w14:paraId="3E8E6BA0" w14:textId="78C3B822" w:rsidR="00123CF1" w:rsidRPr="004E0B9C" w:rsidRDefault="00123CF1" w:rsidP="00123CF1">
      <w:pPr>
        <w:ind w:left="2832" w:hanging="2832"/>
        <w:rPr>
          <w:rFonts w:ascii="Arial" w:hAnsi="Arial" w:cs="Arial"/>
          <w:bCs/>
          <w:sz w:val="20"/>
          <w:szCs w:val="20"/>
        </w:rPr>
      </w:pPr>
    </w:p>
    <w:p w14:paraId="1140026C" w14:textId="4CCA4FAA" w:rsidR="004E0B9C" w:rsidRPr="004E0B9C" w:rsidRDefault="00123CF1" w:rsidP="004E0B9C">
      <w:pPr>
        <w:rPr>
          <w:rFonts w:ascii="Arial" w:hAnsi="Arial" w:cs="Arial"/>
          <w:bCs/>
          <w:sz w:val="20"/>
          <w:szCs w:val="20"/>
        </w:rPr>
      </w:pPr>
      <w:r w:rsidRPr="004E0B9C">
        <w:rPr>
          <w:rFonts w:ascii="Arial" w:hAnsi="Arial" w:cs="Arial"/>
          <w:bCs/>
          <w:sz w:val="20"/>
          <w:szCs w:val="20"/>
        </w:rPr>
        <w:t>Příjemce:</w:t>
      </w:r>
      <w:r w:rsidRPr="004E0B9C">
        <w:rPr>
          <w:rFonts w:ascii="Arial" w:hAnsi="Arial" w:cs="Arial"/>
          <w:bCs/>
          <w:sz w:val="20"/>
          <w:szCs w:val="20"/>
        </w:rPr>
        <w:tab/>
      </w:r>
      <w:r w:rsidR="004E0B9C" w:rsidRPr="004E0B9C">
        <w:rPr>
          <w:rFonts w:ascii="Arial" w:hAnsi="Arial" w:cs="Arial"/>
          <w:bCs/>
          <w:sz w:val="20"/>
          <w:szCs w:val="20"/>
        </w:rPr>
        <w:tab/>
      </w:r>
      <w:r w:rsidR="004E0B9C" w:rsidRPr="004E0B9C">
        <w:rPr>
          <w:rFonts w:ascii="Arial" w:hAnsi="Arial" w:cs="Arial"/>
          <w:bCs/>
          <w:sz w:val="20"/>
          <w:szCs w:val="20"/>
        </w:rPr>
        <w:tab/>
        <w:t>Tachovské S P V s.r.o.</w:t>
      </w:r>
    </w:p>
    <w:p w14:paraId="5EC28832" w14:textId="5FA997B0" w:rsidR="00123CF1" w:rsidRPr="004E0B9C" w:rsidRDefault="00123CF1" w:rsidP="00123CF1">
      <w:pPr>
        <w:ind w:left="2832" w:hanging="2832"/>
        <w:rPr>
          <w:rFonts w:ascii="Arial" w:hAnsi="Arial" w:cs="Arial"/>
          <w:bCs/>
          <w:sz w:val="20"/>
          <w:szCs w:val="20"/>
        </w:rPr>
      </w:pPr>
    </w:p>
    <w:p w14:paraId="0AC99BCD" w14:textId="22017480" w:rsidR="00D62DF9" w:rsidRPr="004E0B9C" w:rsidRDefault="00123CF1" w:rsidP="00D62DF9">
      <w:pPr>
        <w:rPr>
          <w:rFonts w:ascii="Arial" w:hAnsi="Arial" w:cs="Arial"/>
          <w:bCs/>
          <w:sz w:val="20"/>
          <w:szCs w:val="20"/>
        </w:rPr>
      </w:pPr>
      <w:r w:rsidRPr="004E0B9C">
        <w:rPr>
          <w:rFonts w:ascii="Arial" w:hAnsi="Arial" w:cs="Arial"/>
          <w:bCs/>
          <w:sz w:val="20"/>
          <w:szCs w:val="20"/>
        </w:rPr>
        <w:t>Expert:</w:t>
      </w:r>
      <w:r w:rsidRPr="004E0B9C">
        <w:rPr>
          <w:rFonts w:ascii="Arial" w:hAnsi="Arial" w:cs="Arial"/>
          <w:bCs/>
          <w:sz w:val="20"/>
          <w:szCs w:val="20"/>
        </w:rPr>
        <w:tab/>
      </w:r>
      <w:r w:rsidR="00D62DF9" w:rsidRPr="004E0B9C">
        <w:rPr>
          <w:rFonts w:ascii="Arial" w:hAnsi="Arial" w:cs="Arial"/>
          <w:bCs/>
          <w:sz w:val="20"/>
          <w:szCs w:val="20"/>
        </w:rPr>
        <w:tab/>
      </w:r>
      <w:r w:rsidR="00D62DF9" w:rsidRPr="004E0B9C">
        <w:rPr>
          <w:rFonts w:ascii="Arial" w:hAnsi="Arial" w:cs="Arial"/>
          <w:bCs/>
          <w:sz w:val="20"/>
          <w:szCs w:val="20"/>
        </w:rPr>
        <w:tab/>
      </w:r>
      <w:r w:rsidR="00D62DF9" w:rsidRPr="004E0B9C">
        <w:rPr>
          <w:rFonts w:ascii="Arial" w:hAnsi="Arial" w:cs="Arial"/>
          <w:bCs/>
          <w:sz w:val="20"/>
          <w:szCs w:val="20"/>
        </w:rPr>
        <w:tab/>
      </w:r>
      <w:r w:rsidR="008A56D0" w:rsidRPr="004E0B9C">
        <w:rPr>
          <w:rFonts w:ascii="Arial" w:hAnsi="Arial" w:cs="Arial"/>
          <w:bCs/>
          <w:sz w:val="20"/>
          <w:szCs w:val="20"/>
        </w:rPr>
        <w:t xml:space="preserve">Ing. </w:t>
      </w:r>
      <w:r w:rsidR="004E0B9C" w:rsidRPr="004E0B9C">
        <w:rPr>
          <w:rFonts w:ascii="Arial" w:hAnsi="Arial" w:cs="Arial"/>
          <w:bCs/>
          <w:sz w:val="20"/>
          <w:szCs w:val="20"/>
        </w:rPr>
        <w:t>Erik Odvářka</w:t>
      </w:r>
    </w:p>
    <w:p w14:paraId="6AD9D471" w14:textId="736AB241" w:rsidR="00E87F34" w:rsidRPr="00730F78" w:rsidRDefault="00E87F34" w:rsidP="00E87F34">
      <w:pPr>
        <w:ind w:left="2832" w:hanging="2832"/>
        <w:rPr>
          <w:rFonts w:ascii="Arial" w:hAnsi="Arial" w:cs="Arial"/>
          <w:bCs/>
          <w:sz w:val="20"/>
          <w:szCs w:val="20"/>
        </w:rPr>
      </w:pPr>
    </w:p>
    <w:p w14:paraId="7D723D90" w14:textId="22B0C3A9" w:rsidR="00123CF1" w:rsidRPr="00C95114" w:rsidRDefault="00123CF1" w:rsidP="00123CF1">
      <w:pPr>
        <w:ind w:left="2832" w:hanging="2832"/>
        <w:rPr>
          <w:rFonts w:ascii="Arial" w:hAnsi="Arial" w:cs="Arial"/>
          <w:bCs/>
          <w:sz w:val="20"/>
          <w:szCs w:val="20"/>
        </w:rPr>
      </w:pPr>
    </w:p>
    <w:p w14:paraId="724EF818" w14:textId="7A9DC468" w:rsidR="00123CF1" w:rsidRPr="0045619E" w:rsidRDefault="00123CF1" w:rsidP="00123CF1">
      <w:pPr>
        <w:ind w:left="2832" w:hanging="2832"/>
        <w:rPr>
          <w:rFonts w:ascii="Arial" w:hAnsi="Arial" w:cs="Arial"/>
          <w:bCs/>
          <w:sz w:val="20"/>
          <w:szCs w:val="20"/>
        </w:rPr>
      </w:pPr>
      <w:r w:rsidRPr="0045619E">
        <w:rPr>
          <w:rFonts w:ascii="Arial" w:hAnsi="Arial" w:cs="Arial"/>
          <w:bCs/>
          <w:sz w:val="20"/>
          <w:szCs w:val="20"/>
        </w:rPr>
        <w:t>Počet hodin skutečně poskytnutých konzultačních služeb:</w:t>
      </w:r>
      <w:r w:rsidR="00FC25F6" w:rsidRPr="0045619E">
        <w:rPr>
          <w:rFonts w:ascii="Arial" w:hAnsi="Arial" w:cs="Arial"/>
          <w:bCs/>
          <w:sz w:val="20"/>
          <w:szCs w:val="20"/>
        </w:rPr>
        <w:t xml:space="preserve"> </w:t>
      </w:r>
      <w:r w:rsidR="00D62DF9" w:rsidRPr="0045619E">
        <w:rPr>
          <w:rFonts w:ascii="Arial" w:hAnsi="Arial" w:cs="Arial"/>
          <w:bCs/>
          <w:sz w:val="20"/>
          <w:szCs w:val="20"/>
        </w:rPr>
        <w:t>4</w:t>
      </w:r>
      <w:r w:rsidR="00FC25F6" w:rsidRPr="0045619E">
        <w:rPr>
          <w:rFonts w:ascii="Arial" w:hAnsi="Arial" w:cs="Arial"/>
          <w:bCs/>
          <w:sz w:val="20"/>
          <w:szCs w:val="20"/>
        </w:rPr>
        <w:t>0 hodin</w:t>
      </w:r>
    </w:p>
    <w:p w14:paraId="6872307B" w14:textId="7FBAD84A" w:rsidR="00123CF1" w:rsidRPr="0045619E" w:rsidRDefault="00123CF1" w:rsidP="00123CF1">
      <w:pPr>
        <w:ind w:left="2832" w:hanging="2832"/>
        <w:rPr>
          <w:rFonts w:ascii="Arial" w:hAnsi="Arial" w:cs="Arial"/>
          <w:bCs/>
          <w:sz w:val="20"/>
          <w:szCs w:val="20"/>
        </w:rPr>
      </w:pPr>
    </w:p>
    <w:p w14:paraId="3E088785" w14:textId="1D789DED" w:rsidR="00123CF1" w:rsidRPr="0045619E" w:rsidRDefault="00217FB4" w:rsidP="00123CF1">
      <w:pPr>
        <w:ind w:left="2832" w:hanging="2832"/>
        <w:rPr>
          <w:rFonts w:ascii="Arial" w:hAnsi="Arial" w:cs="Arial"/>
          <w:bCs/>
          <w:sz w:val="20"/>
          <w:szCs w:val="20"/>
        </w:rPr>
      </w:pPr>
      <w:r w:rsidRPr="0045619E">
        <w:rPr>
          <w:rFonts w:ascii="Arial" w:hAnsi="Arial" w:cs="Arial"/>
          <w:bCs/>
          <w:sz w:val="20"/>
          <w:szCs w:val="20"/>
        </w:rPr>
        <w:t xml:space="preserve">Popis realizovaných konzultací </w:t>
      </w:r>
      <w:r w:rsidR="00570676" w:rsidRPr="0045619E">
        <w:rPr>
          <w:rFonts w:ascii="Arial" w:hAnsi="Arial" w:cs="Arial"/>
          <w:bCs/>
          <w:sz w:val="20"/>
          <w:szCs w:val="20"/>
        </w:rPr>
        <w:t>v rámci aktivit dle navrženého harmonogramu</w:t>
      </w:r>
      <w:r w:rsidRPr="0045619E">
        <w:rPr>
          <w:rFonts w:ascii="Arial" w:hAnsi="Arial" w:cs="Arial"/>
          <w:bCs/>
          <w:sz w:val="20"/>
          <w:szCs w:val="20"/>
        </w:rPr>
        <w:t>, cíle, výstupy:</w:t>
      </w:r>
    </w:p>
    <w:p w14:paraId="2F883D71" w14:textId="18A9F2CB" w:rsidR="00217FB4" w:rsidRPr="0045619E" w:rsidRDefault="00217FB4" w:rsidP="00123CF1">
      <w:pPr>
        <w:ind w:left="2832" w:hanging="2832"/>
        <w:rPr>
          <w:rFonts w:ascii="Arial" w:hAnsi="Arial" w:cs="Arial"/>
          <w:bCs/>
          <w:sz w:val="20"/>
          <w:szCs w:val="20"/>
        </w:rPr>
      </w:pPr>
    </w:p>
    <w:p w14:paraId="4985A73C" w14:textId="4EFE4F64" w:rsidR="00FC25F6" w:rsidRPr="0045619E" w:rsidRDefault="0045619E" w:rsidP="00A95ECF">
      <w:pPr>
        <w:jc w:val="both"/>
        <w:rPr>
          <w:rFonts w:ascii="Arial" w:hAnsi="Arial" w:cs="Arial"/>
          <w:sz w:val="20"/>
          <w:szCs w:val="20"/>
        </w:rPr>
      </w:pPr>
      <w:r w:rsidRPr="0045619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5ECF" w:rsidRPr="0045619E">
        <w:rPr>
          <w:rFonts w:ascii="Arial" w:hAnsi="Arial" w:cs="Arial"/>
          <w:sz w:val="20"/>
          <w:szCs w:val="20"/>
        </w:rPr>
        <w:t xml:space="preserve"> </w:t>
      </w:r>
    </w:p>
    <w:p w14:paraId="097150BC" w14:textId="5B32F94A" w:rsidR="00B55DF6" w:rsidRPr="0045619E" w:rsidRDefault="00B55DF6" w:rsidP="00A95ECF">
      <w:pPr>
        <w:jc w:val="both"/>
        <w:rPr>
          <w:rFonts w:ascii="Arial" w:hAnsi="Arial" w:cs="Arial"/>
          <w:sz w:val="20"/>
          <w:szCs w:val="20"/>
        </w:rPr>
      </w:pPr>
    </w:p>
    <w:p w14:paraId="2DAFAA9B" w14:textId="77777777" w:rsidR="00FC25F6" w:rsidRPr="0045619E" w:rsidRDefault="00FC25F6" w:rsidP="00FC25F6">
      <w:pPr>
        <w:jc w:val="center"/>
        <w:rPr>
          <w:rFonts w:ascii="Arial" w:hAnsi="Arial" w:cs="Arial"/>
          <w:b/>
          <w:sz w:val="20"/>
          <w:szCs w:val="20"/>
        </w:rPr>
      </w:pPr>
    </w:p>
    <w:p w14:paraId="543B5997" w14:textId="03E8D5EB" w:rsidR="00217FB4" w:rsidRPr="0045619E" w:rsidRDefault="00217FB4" w:rsidP="00123CF1">
      <w:pPr>
        <w:ind w:left="2832" w:hanging="2832"/>
        <w:rPr>
          <w:rFonts w:ascii="Arial" w:hAnsi="Arial" w:cs="Arial"/>
          <w:bCs/>
          <w:sz w:val="20"/>
          <w:szCs w:val="20"/>
        </w:rPr>
      </w:pPr>
    </w:p>
    <w:p w14:paraId="5B653283" w14:textId="45BEAB31" w:rsidR="00FC25F6" w:rsidRPr="00C95114" w:rsidRDefault="00FC25F6" w:rsidP="00FC25F6">
      <w:pPr>
        <w:jc w:val="both"/>
        <w:rPr>
          <w:rFonts w:ascii="Arial" w:hAnsi="Arial" w:cs="Arial"/>
          <w:sz w:val="20"/>
          <w:szCs w:val="20"/>
        </w:rPr>
      </w:pPr>
      <w:r w:rsidRPr="0045619E">
        <w:rPr>
          <w:rFonts w:ascii="Arial" w:hAnsi="Arial" w:cs="Arial"/>
          <w:sz w:val="20"/>
          <w:szCs w:val="20"/>
        </w:rPr>
        <w:t xml:space="preserve">V Plzni dne </w:t>
      </w:r>
      <w:r w:rsidR="001E5F8D" w:rsidRPr="0045619E">
        <w:rPr>
          <w:rFonts w:ascii="Arial" w:hAnsi="Arial" w:cs="Arial"/>
          <w:sz w:val="20"/>
          <w:szCs w:val="20"/>
        </w:rPr>
        <w:t>…………..</w:t>
      </w:r>
      <w:r w:rsidRPr="0045619E">
        <w:rPr>
          <w:rFonts w:ascii="Arial" w:hAnsi="Arial" w:cs="Arial"/>
          <w:sz w:val="20"/>
          <w:szCs w:val="20"/>
        </w:rPr>
        <w:t>.202</w:t>
      </w:r>
      <w:r w:rsidR="00171AF0" w:rsidRPr="0045619E">
        <w:rPr>
          <w:rFonts w:ascii="Arial" w:hAnsi="Arial" w:cs="Arial"/>
          <w:sz w:val="20"/>
          <w:szCs w:val="20"/>
        </w:rPr>
        <w:t>3</w:t>
      </w:r>
    </w:p>
    <w:p w14:paraId="544FA414" w14:textId="77777777" w:rsidR="00FC25F6" w:rsidRDefault="00FC25F6" w:rsidP="00FC25F6"/>
    <w:p w14:paraId="0E5680F7" w14:textId="77777777" w:rsidR="00FC25F6" w:rsidRDefault="00FC25F6" w:rsidP="00FC25F6"/>
    <w:p w14:paraId="279E3436" w14:textId="77777777" w:rsidR="00FC25F6" w:rsidRDefault="00FC25F6" w:rsidP="00FC25F6"/>
    <w:tbl>
      <w:tblPr>
        <w:tblStyle w:val="Svtlmkatabulky"/>
        <w:tblW w:w="8652" w:type="dxa"/>
        <w:tblLook w:val="04A0" w:firstRow="1" w:lastRow="0" w:firstColumn="1" w:lastColumn="0" w:noHBand="0" w:noVBand="1"/>
      </w:tblPr>
      <w:tblGrid>
        <w:gridCol w:w="2736"/>
        <w:gridCol w:w="222"/>
        <w:gridCol w:w="2736"/>
        <w:gridCol w:w="222"/>
        <w:gridCol w:w="2736"/>
      </w:tblGrid>
      <w:tr w:rsidR="00FC25F6" w14:paraId="49B8C672" w14:textId="77777777" w:rsidTr="00FC25F6">
        <w:tc>
          <w:tcPr>
            <w:tcW w:w="2736" w:type="dxa"/>
          </w:tcPr>
          <w:p w14:paraId="0415A6DA" w14:textId="5267BE78" w:rsidR="00FC25F6" w:rsidRDefault="00FC25F6" w:rsidP="00FC25F6">
            <w:r>
              <w:t>_____________________</w:t>
            </w:r>
          </w:p>
        </w:tc>
        <w:tc>
          <w:tcPr>
            <w:tcW w:w="222" w:type="dxa"/>
          </w:tcPr>
          <w:p w14:paraId="3E5A7ADC" w14:textId="77777777" w:rsidR="00FC25F6" w:rsidRDefault="00FC25F6" w:rsidP="00FC25F6"/>
        </w:tc>
        <w:tc>
          <w:tcPr>
            <w:tcW w:w="2736" w:type="dxa"/>
          </w:tcPr>
          <w:p w14:paraId="30282F9A" w14:textId="77777777" w:rsidR="00FC25F6" w:rsidRDefault="00FC25F6" w:rsidP="00FC25F6">
            <w:r>
              <w:t>_____________________</w:t>
            </w:r>
          </w:p>
        </w:tc>
        <w:tc>
          <w:tcPr>
            <w:tcW w:w="222" w:type="dxa"/>
          </w:tcPr>
          <w:p w14:paraId="10B6ED15" w14:textId="77777777" w:rsidR="00FC25F6" w:rsidRDefault="00FC25F6" w:rsidP="00FC25F6"/>
        </w:tc>
        <w:tc>
          <w:tcPr>
            <w:tcW w:w="2736" w:type="dxa"/>
          </w:tcPr>
          <w:p w14:paraId="7DD74A95" w14:textId="00B458DE" w:rsidR="00FC25F6" w:rsidRDefault="00FC25F6" w:rsidP="00FC25F6">
            <w:r>
              <w:t>_____________________</w:t>
            </w:r>
          </w:p>
        </w:tc>
      </w:tr>
      <w:tr w:rsidR="0045619E" w14:paraId="5D860FC4" w14:textId="77777777" w:rsidTr="00FC25F6">
        <w:tc>
          <w:tcPr>
            <w:tcW w:w="2736" w:type="dxa"/>
          </w:tcPr>
          <w:p w14:paraId="437EB8FF" w14:textId="04C1B297" w:rsidR="0045619E" w:rsidRPr="008A56D0" w:rsidRDefault="0045619E" w:rsidP="0045619E">
            <w:pPr>
              <w:jc w:val="center"/>
            </w:pPr>
            <w:proofErr w:type="spellStart"/>
            <w:r w:rsidRPr="004116DC">
              <w:rPr>
                <w:rFonts w:ascii="Arial" w:hAnsi="Arial" w:cs="Arial"/>
                <w:bCs/>
                <w:sz w:val="20"/>
                <w:szCs w:val="20"/>
              </w:rPr>
              <w:t>Digiplant</w:t>
            </w:r>
            <w:proofErr w:type="spellEnd"/>
            <w:r w:rsidRPr="004116DC">
              <w:rPr>
                <w:rFonts w:ascii="Arial" w:hAnsi="Arial" w:cs="Arial"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222" w:type="dxa"/>
          </w:tcPr>
          <w:p w14:paraId="6D6F8FBF" w14:textId="77777777" w:rsidR="0045619E" w:rsidRPr="000B1EE2" w:rsidRDefault="0045619E" w:rsidP="0045619E">
            <w:pPr>
              <w:rPr>
                <w:highlight w:val="yellow"/>
              </w:rPr>
            </w:pPr>
          </w:p>
        </w:tc>
        <w:tc>
          <w:tcPr>
            <w:tcW w:w="2736" w:type="dxa"/>
          </w:tcPr>
          <w:p w14:paraId="6BEA8EB1" w14:textId="53960F9A" w:rsidR="0045619E" w:rsidRPr="000B1EE2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71AF0">
              <w:rPr>
                <w:rFonts w:ascii="Arial" w:hAnsi="Arial" w:cs="Arial"/>
                <w:bCs/>
                <w:sz w:val="20"/>
                <w:szCs w:val="20"/>
              </w:rPr>
              <w:t>Tachovské S P V s.r.o</w:t>
            </w:r>
          </w:p>
        </w:tc>
        <w:tc>
          <w:tcPr>
            <w:tcW w:w="222" w:type="dxa"/>
          </w:tcPr>
          <w:p w14:paraId="20710354" w14:textId="77777777" w:rsidR="0045619E" w:rsidRPr="002D1A38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28DEC5FA" w14:textId="0DB4C711" w:rsidR="0045619E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09E8">
              <w:rPr>
                <w:rFonts w:ascii="Arial" w:hAnsi="Arial" w:cs="Arial"/>
                <w:bCs/>
                <w:sz w:val="20"/>
                <w:szCs w:val="20"/>
              </w:rPr>
              <w:t>BIC Plzeň, společnost s ručením omezeným</w:t>
            </w:r>
          </w:p>
        </w:tc>
      </w:tr>
      <w:tr w:rsidR="0045619E" w14:paraId="1E359A69" w14:textId="77777777" w:rsidTr="00FC25F6">
        <w:tc>
          <w:tcPr>
            <w:tcW w:w="2736" w:type="dxa"/>
          </w:tcPr>
          <w:p w14:paraId="21BA73FF" w14:textId="4EB40089" w:rsidR="0045619E" w:rsidRPr="008A56D0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56D0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Erik Odvářka, Ph.D.</w:t>
            </w:r>
          </w:p>
          <w:p w14:paraId="67DAC58A" w14:textId="42C52F75" w:rsidR="0045619E" w:rsidRPr="008A56D0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57F61F3C" w14:textId="77777777" w:rsidR="0045619E" w:rsidRPr="000B1EE2" w:rsidRDefault="0045619E" w:rsidP="0045619E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6" w:type="dxa"/>
          </w:tcPr>
          <w:p w14:paraId="18191B3D" w14:textId="65D8015F" w:rsidR="0045619E" w:rsidRPr="000B1EE2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71AF0">
              <w:rPr>
                <w:rFonts w:ascii="Arial" w:hAnsi="Arial" w:cs="Arial"/>
                <w:bCs/>
                <w:sz w:val="20"/>
                <w:szCs w:val="20"/>
              </w:rPr>
              <w:t>Ing. Vít Rožmberský, M.A.</w:t>
            </w:r>
          </w:p>
        </w:tc>
        <w:tc>
          <w:tcPr>
            <w:tcW w:w="222" w:type="dxa"/>
          </w:tcPr>
          <w:p w14:paraId="1636AFDB" w14:textId="77777777" w:rsidR="0045619E" w:rsidRPr="002D1A38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7931B568" w14:textId="663E1654" w:rsidR="0045619E" w:rsidRPr="002D1A38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A38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Luděk Šantora</w:t>
            </w:r>
            <w:r w:rsidRPr="002D1A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5619E" w14:paraId="63508211" w14:textId="77777777" w:rsidTr="00FC25F6">
        <w:tc>
          <w:tcPr>
            <w:tcW w:w="2736" w:type="dxa"/>
          </w:tcPr>
          <w:p w14:paraId="7BB0C254" w14:textId="7A0A57C8" w:rsidR="0045619E" w:rsidRPr="008A56D0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5D256928" w14:textId="77777777" w:rsidR="0045619E" w:rsidRPr="000B1EE2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6" w:type="dxa"/>
          </w:tcPr>
          <w:p w14:paraId="7F401365" w14:textId="2C67BD5F" w:rsidR="0045619E" w:rsidRPr="000B1EE2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  <w:tc>
          <w:tcPr>
            <w:tcW w:w="222" w:type="dxa"/>
          </w:tcPr>
          <w:p w14:paraId="58351129" w14:textId="77777777" w:rsidR="0045619E" w:rsidRPr="002D1A38" w:rsidRDefault="0045619E" w:rsidP="004561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16414B68" w14:textId="44C0FF05" w:rsidR="0045619E" w:rsidRPr="002D1A38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  <w:tr w:rsidR="0045619E" w14:paraId="0E8F47D6" w14:textId="77777777" w:rsidTr="008A56D0">
        <w:trPr>
          <w:trHeight w:val="70"/>
        </w:trPr>
        <w:tc>
          <w:tcPr>
            <w:tcW w:w="2736" w:type="dxa"/>
          </w:tcPr>
          <w:p w14:paraId="1C01E5DA" w14:textId="17CB2A6D" w:rsidR="0045619E" w:rsidRPr="008A56D0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56D0">
              <w:rPr>
                <w:rFonts w:ascii="Arial" w:hAnsi="Arial" w:cs="Arial"/>
                <w:bCs/>
                <w:sz w:val="20"/>
                <w:szCs w:val="20"/>
              </w:rPr>
              <w:t>Expert</w:t>
            </w:r>
          </w:p>
        </w:tc>
        <w:tc>
          <w:tcPr>
            <w:tcW w:w="222" w:type="dxa"/>
          </w:tcPr>
          <w:p w14:paraId="24AE2073" w14:textId="77777777" w:rsidR="0045619E" w:rsidRPr="000B1EE2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6" w:type="dxa"/>
          </w:tcPr>
          <w:p w14:paraId="471FA3EF" w14:textId="6D2C7427" w:rsidR="0045619E" w:rsidRPr="000B1EE2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07B95">
              <w:rPr>
                <w:rFonts w:ascii="Arial" w:hAnsi="Arial" w:cs="Arial"/>
                <w:bCs/>
                <w:sz w:val="20"/>
                <w:szCs w:val="20"/>
              </w:rPr>
              <w:t>Příjemce</w:t>
            </w:r>
          </w:p>
        </w:tc>
        <w:tc>
          <w:tcPr>
            <w:tcW w:w="222" w:type="dxa"/>
          </w:tcPr>
          <w:p w14:paraId="23E0DE98" w14:textId="77777777" w:rsidR="0045619E" w:rsidRPr="002D1A38" w:rsidRDefault="0045619E" w:rsidP="004561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14:paraId="4A464F9B" w14:textId="2AC05FEA" w:rsidR="0045619E" w:rsidRDefault="0045619E" w:rsidP="004561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A38"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</w:p>
        </w:tc>
      </w:tr>
    </w:tbl>
    <w:p w14:paraId="0EECFCF5" w14:textId="36E005F2" w:rsidR="00217FB4" w:rsidRPr="00C95114" w:rsidRDefault="00217FB4" w:rsidP="00C95114">
      <w:pPr>
        <w:jc w:val="both"/>
        <w:rPr>
          <w:rFonts w:ascii="Arial" w:hAnsi="Arial" w:cs="Arial"/>
          <w:b/>
          <w:sz w:val="20"/>
          <w:szCs w:val="20"/>
        </w:rPr>
      </w:pPr>
      <w:r w:rsidRPr="00C95114">
        <w:rPr>
          <w:rFonts w:ascii="Arial" w:hAnsi="Arial" w:cs="Arial"/>
          <w:bCs/>
          <w:sz w:val="20"/>
          <w:szCs w:val="20"/>
        </w:rPr>
        <w:t xml:space="preserve">             </w:t>
      </w:r>
      <w:r w:rsidRPr="00C95114">
        <w:rPr>
          <w:rFonts w:ascii="Arial" w:hAnsi="Arial" w:cs="Arial"/>
          <w:b/>
          <w:sz w:val="20"/>
          <w:szCs w:val="20"/>
        </w:rPr>
        <w:t xml:space="preserve">  </w:t>
      </w:r>
    </w:p>
    <w:sectPr w:rsidR="00217FB4" w:rsidRPr="00C95114" w:rsidSect="00FC25F6">
      <w:headerReference w:type="default" r:id="rId13"/>
      <w:footerReference w:type="default" r:id="rId14"/>
      <w:type w:val="continuous"/>
      <w:pgSz w:w="11906" w:h="16838"/>
      <w:pgMar w:top="1417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77C1" w14:textId="77777777" w:rsidR="0075442B" w:rsidRDefault="0075442B" w:rsidP="000C2A3B">
      <w:r>
        <w:separator/>
      </w:r>
    </w:p>
  </w:endnote>
  <w:endnote w:type="continuationSeparator" w:id="0">
    <w:p w14:paraId="51DFEE19" w14:textId="77777777" w:rsidR="0075442B" w:rsidRDefault="0075442B" w:rsidP="000C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BD5D" w14:textId="77777777" w:rsidR="006D2DAD" w:rsidRPr="000976FD" w:rsidRDefault="006D2DAD" w:rsidP="00FC25F6">
    <w:pPr>
      <w:pStyle w:val="Zpat"/>
      <w:jc w:val="right"/>
      <w:rPr>
        <w:rFonts w:ascii="Arial" w:hAnsi="Arial" w:cs="Arial"/>
        <w:sz w:val="18"/>
        <w:szCs w:val="18"/>
      </w:rPr>
    </w:pPr>
    <w:r w:rsidRPr="000976FD">
      <w:rPr>
        <w:rFonts w:ascii="Arial" w:hAnsi="Arial" w:cs="Arial"/>
        <w:sz w:val="18"/>
        <w:szCs w:val="18"/>
        <w:lang w:val="cs-CZ"/>
      </w:rPr>
      <w:t xml:space="preserve">Strana </w:t>
    </w:r>
    <w:r w:rsidRPr="000976FD">
      <w:rPr>
        <w:rFonts w:ascii="Arial" w:hAnsi="Arial" w:cs="Arial"/>
        <w:sz w:val="18"/>
        <w:szCs w:val="18"/>
      </w:rPr>
      <w:fldChar w:fldCharType="begin"/>
    </w:r>
    <w:r w:rsidRPr="000976FD">
      <w:rPr>
        <w:rFonts w:ascii="Arial" w:hAnsi="Arial" w:cs="Arial"/>
        <w:sz w:val="18"/>
        <w:szCs w:val="18"/>
        <w:lang w:val="cs-CZ"/>
      </w:rPr>
      <w:instrText xml:space="preserve"> PAGE  \* Arabic  \* MERGEFORMAT </w:instrText>
    </w:r>
    <w:r w:rsidRPr="000976F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  <w:lang w:val="cs-CZ"/>
      </w:rPr>
      <w:t>4</w:t>
    </w:r>
    <w:r w:rsidRPr="000976F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7159" w14:textId="77777777" w:rsidR="006D2DAD" w:rsidRPr="000976FD" w:rsidRDefault="006D2DAD" w:rsidP="00FC25F6">
    <w:pPr>
      <w:pStyle w:val="Zpat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15AA" w14:textId="77777777" w:rsidR="0075442B" w:rsidRDefault="0075442B" w:rsidP="000C2A3B">
      <w:r>
        <w:separator/>
      </w:r>
    </w:p>
  </w:footnote>
  <w:footnote w:type="continuationSeparator" w:id="0">
    <w:p w14:paraId="46284649" w14:textId="77777777" w:rsidR="0075442B" w:rsidRDefault="0075442B" w:rsidP="000C2A3B">
      <w:r>
        <w:continuationSeparator/>
      </w:r>
    </w:p>
  </w:footnote>
  <w:footnote w:id="1">
    <w:p w14:paraId="737FC3F6" w14:textId="77777777" w:rsidR="006D2DAD" w:rsidRDefault="006D2DAD" w:rsidP="000C2A3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2">
    <w:p w14:paraId="078DB0FA" w14:textId="77777777" w:rsidR="006D2DAD" w:rsidRDefault="006D2DAD" w:rsidP="000C2A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>
        <w:rPr>
          <w:rFonts w:ascii="Arial" w:hAnsi="Arial" w:cs="Arial"/>
          <w:i/>
          <w:sz w:val="18"/>
          <w:szCs w:val="18"/>
        </w:rPr>
        <w:t>de minimis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61CB1CFE" w14:textId="77777777" w:rsidR="006D2DAD" w:rsidRDefault="006D2DAD" w:rsidP="000C2A3B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Style w:val="Znakapoznpodarou"/>
          <w:rFonts w:ascii="Calibri" w:hAnsi="Calibri"/>
          <w:sz w:val="20"/>
          <w:szCs w:val="20"/>
          <w:lang w:eastAsia="en-US"/>
        </w:rPr>
        <w:footnoteRef/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Viz § 62 zákona č. 125/2008 Sb., o přeměnách obchodních společností a družstev, ve znění pozdějších předpisů.</w:t>
      </w:r>
    </w:p>
  </w:footnote>
  <w:footnote w:id="4">
    <w:p w14:paraId="482422A0" w14:textId="77777777" w:rsidR="006D2DAD" w:rsidRDefault="006D2DAD" w:rsidP="000C2A3B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Style w:val="Znakapoznpodarou"/>
          <w:rFonts w:ascii="Calibri" w:hAnsi="Calibri"/>
          <w:sz w:val="20"/>
          <w:szCs w:val="20"/>
          <w:lang w:eastAsia="en-US"/>
        </w:rPr>
        <w:footnoteRef/>
      </w:r>
      <w:r>
        <w:rPr>
          <w:rStyle w:val="Znakapoznpodarou"/>
          <w:rFonts w:ascii="Calibri" w:hAnsi="Calibri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Viz § 61 zákona č. 125/2008 Sb.</w:t>
      </w:r>
    </w:p>
  </w:footnote>
  <w:footnote w:id="5">
    <w:p w14:paraId="2D51329C" w14:textId="77777777" w:rsidR="006D2DAD" w:rsidRDefault="006D2DAD" w:rsidP="000C2A3B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Style w:val="Znakapoznpodarou"/>
          <w:rFonts w:ascii="Calibri" w:hAnsi="Calibri"/>
          <w:sz w:val="20"/>
          <w:szCs w:val="20"/>
          <w:lang w:eastAsia="en-US"/>
        </w:rPr>
        <w:footnoteRef/>
      </w:r>
      <w:r>
        <w:rPr>
          <w:rStyle w:val="Znakapoznpodarou"/>
          <w:rFonts w:ascii="Calibri" w:hAnsi="Calibri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Viz § 243 zákona č. 125/2008 Sb.</w:t>
      </w:r>
    </w:p>
  </w:footnote>
  <w:footnote w:id="6">
    <w:p w14:paraId="1F0F6663" w14:textId="77777777" w:rsidR="006D2DAD" w:rsidRDefault="006D2DAD" w:rsidP="000C2A3B">
      <w:pPr>
        <w:rPr>
          <w:rFonts w:ascii="Arial" w:hAnsi="Arial" w:cs="Arial"/>
          <w:bCs/>
          <w:sz w:val="20"/>
        </w:rPr>
      </w:pPr>
      <w:r>
        <w:rPr>
          <w:rStyle w:val="Znakapoznpodarou"/>
          <w:rFonts w:ascii="Calibri" w:hAnsi="Calibri"/>
          <w:sz w:val="20"/>
          <w:szCs w:val="20"/>
          <w:lang w:eastAsia="en-US"/>
        </w:rPr>
        <w:footnoteRef/>
      </w:r>
      <w:r>
        <w:rPr>
          <w:rStyle w:val="Znakapoznpodarou"/>
          <w:rFonts w:ascii="Calibri" w:hAnsi="Calibri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1407/2013, č. 1408/2013 a č. 717/2014).</w:t>
      </w:r>
    </w:p>
  </w:footnote>
  <w:footnote w:id="7">
    <w:p w14:paraId="2CD7A408" w14:textId="77777777" w:rsidR="006D2DAD" w:rsidRDefault="006D2DAD" w:rsidP="000C2A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u w:val="single"/>
        </w:rPr>
        <w:t>Správcem</w:t>
      </w:r>
      <w:r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</w:t>
      </w:r>
    </w:p>
  </w:footnote>
  <w:footnote w:id="8">
    <w:p w14:paraId="67BC85FE" w14:textId="77777777" w:rsidR="006D2DAD" w:rsidRDefault="006D2DAD" w:rsidP="000C2A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u w:val="single"/>
        </w:rPr>
        <w:t>Zpracovatelem</w:t>
      </w:r>
      <w:r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minimis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3903" w14:textId="4B3CC822" w:rsidR="006D2DAD" w:rsidRDefault="006D2DAD" w:rsidP="00FC25F6">
    <w:pPr>
      <w:rPr>
        <w:rFonts w:ascii="Arial" w:hAnsi="Arial" w:cs="Arial"/>
        <w:sz w:val="20"/>
      </w:rPr>
    </w:pPr>
  </w:p>
  <w:p w14:paraId="75D6AB0C" w14:textId="77777777" w:rsidR="006D2DAD" w:rsidRDefault="006D2DAD" w:rsidP="00FC25F6">
    <w:pPr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6DEC" w14:textId="77777777" w:rsidR="006D2DAD" w:rsidRPr="00821300" w:rsidRDefault="006D2DAD" w:rsidP="00FC25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B06"/>
    <w:multiLevelType w:val="hybridMultilevel"/>
    <w:tmpl w:val="5C243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2952"/>
    <w:multiLevelType w:val="hybridMultilevel"/>
    <w:tmpl w:val="C38671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C743AA"/>
    <w:multiLevelType w:val="hybridMultilevel"/>
    <w:tmpl w:val="F9D64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C5B8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5681B"/>
    <w:multiLevelType w:val="hybridMultilevel"/>
    <w:tmpl w:val="497EC9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5BB8"/>
    <w:multiLevelType w:val="hybridMultilevel"/>
    <w:tmpl w:val="B3B84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90551"/>
    <w:multiLevelType w:val="hybridMultilevel"/>
    <w:tmpl w:val="33D00D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AE4FDB"/>
    <w:multiLevelType w:val="multilevel"/>
    <w:tmpl w:val="A00C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D1C0A"/>
    <w:multiLevelType w:val="hybridMultilevel"/>
    <w:tmpl w:val="14B254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BD2D66"/>
    <w:multiLevelType w:val="hybridMultilevel"/>
    <w:tmpl w:val="C38671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126FE6"/>
    <w:multiLevelType w:val="hybridMultilevel"/>
    <w:tmpl w:val="113ECE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B1FC9"/>
    <w:multiLevelType w:val="hybridMultilevel"/>
    <w:tmpl w:val="586813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51749"/>
    <w:multiLevelType w:val="hybridMultilevel"/>
    <w:tmpl w:val="14B254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CA19D7"/>
    <w:multiLevelType w:val="hybridMultilevel"/>
    <w:tmpl w:val="584606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116493">
    <w:abstractNumId w:val="0"/>
  </w:num>
  <w:num w:numId="2" w16cid:durableId="2063287601">
    <w:abstractNumId w:val="11"/>
  </w:num>
  <w:num w:numId="3" w16cid:durableId="985284810">
    <w:abstractNumId w:val="9"/>
  </w:num>
  <w:num w:numId="4" w16cid:durableId="107162217">
    <w:abstractNumId w:val="12"/>
  </w:num>
  <w:num w:numId="5" w16cid:durableId="1215972340">
    <w:abstractNumId w:val="2"/>
  </w:num>
  <w:num w:numId="6" w16cid:durableId="1807969799">
    <w:abstractNumId w:val="8"/>
  </w:num>
  <w:num w:numId="7" w16cid:durableId="1583560665">
    <w:abstractNumId w:val="1"/>
  </w:num>
  <w:num w:numId="8" w16cid:durableId="890657833">
    <w:abstractNumId w:val="7"/>
  </w:num>
  <w:num w:numId="9" w16cid:durableId="795877170">
    <w:abstractNumId w:val="10"/>
  </w:num>
  <w:num w:numId="10" w16cid:durableId="17721216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4753580">
    <w:abstractNumId w:val="4"/>
  </w:num>
  <w:num w:numId="12" w16cid:durableId="961350308">
    <w:abstractNumId w:val="3"/>
  </w:num>
  <w:num w:numId="13" w16cid:durableId="1979601784">
    <w:abstractNumId w:val="6"/>
  </w:num>
  <w:num w:numId="14" w16cid:durableId="978919192">
    <w:abstractNumId w:val="13"/>
  </w:num>
  <w:num w:numId="15" w16cid:durableId="55916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3B"/>
    <w:rsid w:val="0000320B"/>
    <w:rsid w:val="000054D7"/>
    <w:rsid w:val="00016A86"/>
    <w:rsid w:val="00027695"/>
    <w:rsid w:val="000308F5"/>
    <w:rsid w:val="00043AAB"/>
    <w:rsid w:val="00047CCB"/>
    <w:rsid w:val="0005483F"/>
    <w:rsid w:val="00066292"/>
    <w:rsid w:val="00073A55"/>
    <w:rsid w:val="00081D89"/>
    <w:rsid w:val="0009187E"/>
    <w:rsid w:val="000B1495"/>
    <w:rsid w:val="000B1EE2"/>
    <w:rsid w:val="000B4AD1"/>
    <w:rsid w:val="000C2137"/>
    <w:rsid w:val="000C2A3B"/>
    <w:rsid w:val="000C3612"/>
    <w:rsid w:val="000E0952"/>
    <w:rsid w:val="00107804"/>
    <w:rsid w:val="00123CF1"/>
    <w:rsid w:val="001343D4"/>
    <w:rsid w:val="00147186"/>
    <w:rsid w:val="00150DEE"/>
    <w:rsid w:val="001530C3"/>
    <w:rsid w:val="00171AF0"/>
    <w:rsid w:val="00177F05"/>
    <w:rsid w:val="00185854"/>
    <w:rsid w:val="00185A68"/>
    <w:rsid w:val="00191FE7"/>
    <w:rsid w:val="001A5265"/>
    <w:rsid w:val="001B5DE8"/>
    <w:rsid w:val="001B5F73"/>
    <w:rsid w:val="001D45F6"/>
    <w:rsid w:val="001E5F8D"/>
    <w:rsid w:val="001F682B"/>
    <w:rsid w:val="00206BED"/>
    <w:rsid w:val="00206ED3"/>
    <w:rsid w:val="00217FB4"/>
    <w:rsid w:val="00247881"/>
    <w:rsid w:val="00252185"/>
    <w:rsid w:val="002866EF"/>
    <w:rsid w:val="00291651"/>
    <w:rsid w:val="0029569B"/>
    <w:rsid w:val="002A17C8"/>
    <w:rsid w:val="002B5477"/>
    <w:rsid w:val="002C0A58"/>
    <w:rsid w:val="002C0B50"/>
    <w:rsid w:val="002D09B7"/>
    <w:rsid w:val="002D1A38"/>
    <w:rsid w:val="002E0365"/>
    <w:rsid w:val="002E4526"/>
    <w:rsid w:val="00300E76"/>
    <w:rsid w:val="0030512D"/>
    <w:rsid w:val="00305C6A"/>
    <w:rsid w:val="00313EDA"/>
    <w:rsid w:val="00363C43"/>
    <w:rsid w:val="00371187"/>
    <w:rsid w:val="00380299"/>
    <w:rsid w:val="00386D34"/>
    <w:rsid w:val="00393D43"/>
    <w:rsid w:val="003946F7"/>
    <w:rsid w:val="003E7F06"/>
    <w:rsid w:val="003F008C"/>
    <w:rsid w:val="004006A6"/>
    <w:rsid w:val="004015BA"/>
    <w:rsid w:val="00401DDB"/>
    <w:rsid w:val="0040540E"/>
    <w:rsid w:val="004116DC"/>
    <w:rsid w:val="00411A19"/>
    <w:rsid w:val="004160AE"/>
    <w:rsid w:val="004313AC"/>
    <w:rsid w:val="0045619E"/>
    <w:rsid w:val="00460C51"/>
    <w:rsid w:val="004663D9"/>
    <w:rsid w:val="004A5B10"/>
    <w:rsid w:val="004D1533"/>
    <w:rsid w:val="004E0B9C"/>
    <w:rsid w:val="00502A2A"/>
    <w:rsid w:val="00517B0E"/>
    <w:rsid w:val="005209E8"/>
    <w:rsid w:val="00530BD2"/>
    <w:rsid w:val="00542BB4"/>
    <w:rsid w:val="00547885"/>
    <w:rsid w:val="00562B23"/>
    <w:rsid w:val="00570676"/>
    <w:rsid w:val="00576D47"/>
    <w:rsid w:val="00583CC8"/>
    <w:rsid w:val="005A07FF"/>
    <w:rsid w:val="005A1181"/>
    <w:rsid w:val="005B6E24"/>
    <w:rsid w:val="005D1F78"/>
    <w:rsid w:val="005D3645"/>
    <w:rsid w:val="005D6ED0"/>
    <w:rsid w:val="005E3422"/>
    <w:rsid w:val="005E4325"/>
    <w:rsid w:val="005F3A6E"/>
    <w:rsid w:val="00612A39"/>
    <w:rsid w:val="00615371"/>
    <w:rsid w:val="006156FF"/>
    <w:rsid w:val="00620013"/>
    <w:rsid w:val="00626C72"/>
    <w:rsid w:val="006412CA"/>
    <w:rsid w:val="006457EA"/>
    <w:rsid w:val="00654537"/>
    <w:rsid w:val="00661426"/>
    <w:rsid w:val="00672064"/>
    <w:rsid w:val="006876B0"/>
    <w:rsid w:val="00691320"/>
    <w:rsid w:val="00691C7B"/>
    <w:rsid w:val="006A1385"/>
    <w:rsid w:val="006B5EE6"/>
    <w:rsid w:val="006D2DAD"/>
    <w:rsid w:val="006E1E1D"/>
    <w:rsid w:val="0070367C"/>
    <w:rsid w:val="00705927"/>
    <w:rsid w:val="00705C46"/>
    <w:rsid w:val="00706B1C"/>
    <w:rsid w:val="00710FD1"/>
    <w:rsid w:val="00727582"/>
    <w:rsid w:val="00730F78"/>
    <w:rsid w:val="00733671"/>
    <w:rsid w:val="007517E7"/>
    <w:rsid w:val="0075442B"/>
    <w:rsid w:val="00771AF0"/>
    <w:rsid w:val="007733C7"/>
    <w:rsid w:val="00777C73"/>
    <w:rsid w:val="00790429"/>
    <w:rsid w:val="007A5962"/>
    <w:rsid w:val="007C2708"/>
    <w:rsid w:val="007C74BF"/>
    <w:rsid w:val="007D70E7"/>
    <w:rsid w:val="007E2934"/>
    <w:rsid w:val="007E3BFD"/>
    <w:rsid w:val="007E7077"/>
    <w:rsid w:val="0081224A"/>
    <w:rsid w:val="008222AE"/>
    <w:rsid w:val="008255DB"/>
    <w:rsid w:val="00836162"/>
    <w:rsid w:val="008451AC"/>
    <w:rsid w:val="008469D8"/>
    <w:rsid w:val="0085092B"/>
    <w:rsid w:val="008525DA"/>
    <w:rsid w:val="0086694F"/>
    <w:rsid w:val="00871032"/>
    <w:rsid w:val="008A0643"/>
    <w:rsid w:val="008A56D0"/>
    <w:rsid w:val="008B534F"/>
    <w:rsid w:val="008C7DD2"/>
    <w:rsid w:val="008D2F4D"/>
    <w:rsid w:val="008E33ED"/>
    <w:rsid w:val="00902E0C"/>
    <w:rsid w:val="00941A59"/>
    <w:rsid w:val="00942125"/>
    <w:rsid w:val="0095235D"/>
    <w:rsid w:val="0095363D"/>
    <w:rsid w:val="00961C70"/>
    <w:rsid w:val="00975722"/>
    <w:rsid w:val="009948B8"/>
    <w:rsid w:val="009C3AE8"/>
    <w:rsid w:val="009D0C82"/>
    <w:rsid w:val="009F4F2E"/>
    <w:rsid w:val="00A017AE"/>
    <w:rsid w:val="00A118E4"/>
    <w:rsid w:val="00A13126"/>
    <w:rsid w:val="00A557F8"/>
    <w:rsid w:val="00A61B42"/>
    <w:rsid w:val="00A95ECF"/>
    <w:rsid w:val="00AA39DF"/>
    <w:rsid w:val="00AB50EA"/>
    <w:rsid w:val="00AC73E5"/>
    <w:rsid w:val="00AD7E93"/>
    <w:rsid w:val="00AE271D"/>
    <w:rsid w:val="00B065ED"/>
    <w:rsid w:val="00B06E84"/>
    <w:rsid w:val="00B536A5"/>
    <w:rsid w:val="00B55DF6"/>
    <w:rsid w:val="00B55E9E"/>
    <w:rsid w:val="00B7687B"/>
    <w:rsid w:val="00B82926"/>
    <w:rsid w:val="00BB3AFA"/>
    <w:rsid w:val="00BC4B81"/>
    <w:rsid w:val="00BC6762"/>
    <w:rsid w:val="00BD3787"/>
    <w:rsid w:val="00BD4C33"/>
    <w:rsid w:val="00BE22E3"/>
    <w:rsid w:val="00C14394"/>
    <w:rsid w:val="00C15578"/>
    <w:rsid w:val="00C3296E"/>
    <w:rsid w:val="00C524DF"/>
    <w:rsid w:val="00C71ED2"/>
    <w:rsid w:val="00C91CF9"/>
    <w:rsid w:val="00C95114"/>
    <w:rsid w:val="00CB5B78"/>
    <w:rsid w:val="00CB6871"/>
    <w:rsid w:val="00CC5603"/>
    <w:rsid w:val="00CD1340"/>
    <w:rsid w:val="00CD3FD3"/>
    <w:rsid w:val="00CD5EFA"/>
    <w:rsid w:val="00D07FA0"/>
    <w:rsid w:val="00D42503"/>
    <w:rsid w:val="00D44A5D"/>
    <w:rsid w:val="00D46D98"/>
    <w:rsid w:val="00D547F6"/>
    <w:rsid w:val="00D62DF9"/>
    <w:rsid w:val="00D673EC"/>
    <w:rsid w:val="00D75D61"/>
    <w:rsid w:val="00D81D03"/>
    <w:rsid w:val="00D9111A"/>
    <w:rsid w:val="00DB679C"/>
    <w:rsid w:val="00DC20A2"/>
    <w:rsid w:val="00DD2B60"/>
    <w:rsid w:val="00DD62AB"/>
    <w:rsid w:val="00DD74B1"/>
    <w:rsid w:val="00DF616A"/>
    <w:rsid w:val="00E22632"/>
    <w:rsid w:val="00E2506F"/>
    <w:rsid w:val="00E25448"/>
    <w:rsid w:val="00E3117F"/>
    <w:rsid w:val="00E33D9B"/>
    <w:rsid w:val="00E42286"/>
    <w:rsid w:val="00E543EE"/>
    <w:rsid w:val="00E7775E"/>
    <w:rsid w:val="00E8537F"/>
    <w:rsid w:val="00E86E0F"/>
    <w:rsid w:val="00E87F34"/>
    <w:rsid w:val="00E91F99"/>
    <w:rsid w:val="00EA215F"/>
    <w:rsid w:val="00ED2733"/>
    <w:rsid w:val="00EE1BF4"/>
    <w:rsid w:val="00EE353D"/>
    <w:rsid w:val="00EF075C"/>
    <w:rsid w:val="00F0043B"/>
    <w:rsid w:val="00F07B95"/>
    <w:rsid w:val="00F25175"/>
    <w:rsid w:val="00F27539"/>
    <w:rsid w:val="00F30826"/>
    <w:rsid w:val="00F5423D"/>
    <w:rsid w:val="00F54961"/>
    <w:rsid w:val="00F71327"/>
    <w:rsid w:val="00F853C6"/>
    <w:rsid w:val="00F87399"/>
    <w:rsid w:val="00F918F1"/>
    <w:rsid w:val="00FB3016"/>
    <w:rsid w:val="00FB7E62"/>
    <w:rsid w:val="00FC0C16"/>
    <w:rsid w:val="00FC127E"/>
    <w:rsid w:val="00FC149C"/>
    <w:rsid w:val="00FC25F6"/>
    <w:rsid w:val="00FC5698"/>
    <w:rsid w:val="00FE0A22"/>
    <w:rsid w:val="00FF39F9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7A61C4"/>
  <w15:docId w15:val="{42C4DF69-8049-45AA-B2C2-2712CE3D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0C2A3B"/>
    <w:pPr>
      <w:spacing w:before="240" w:after="240"/>
      <w:jc w:val="center"/>
      <w:outlineLvl w:val="0"/>
    </w:pPr>
    <w:rPr>
      <w:rFonts w:ascii="Arial" w:hAnsi="Arial" w:cs="Arial"/>
      <w:b/>
      <w:bCs/>
      <w:kern w:val="36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1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2A3B"/>
    <w:rPr>
      <w:rFonts w:ascii="Arial" w:eastAsia="Times New Roman" w:hAnsi="Arial" w:cs="Arial"/>
      <w:b/>
      <w:bCs/>
      <w:kern w:val="36"/>
      <w:sz w:val="20"/>
      <w:szCs w:val="20"/>
      <w:lang w:eastAsia="cs-CZ"/>
    </w:rPr>
  </w:style>
  <w:style w:type="character" w:styleId="Siln">
    <w:name w:val="Strong"/>
    <w:uiPriority w:val="22"/>
    <w:qFormat/>
    <w:rsid w:val="000C2A3B"/>
    <w:rPr>
      <w:b/>
      <w:bCs/>
    </w:rPr>
  </w:style>
  <w:style w:type="paragraph" w:styleId="Normlnweb">
    <w:name w:val="Normal (Web)"/>
    <w:basedOn w:val="Normln"/>
    <w:rsid w:val="000C2A3B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C2A3B"/>
    <w:pPr>
      <w:spacing w:before="120" w:line="264" w:lineRule="auto"/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C2A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0C2A3B"/>
    <w:pPr>
      <w:tabs>
        <w:tab w:val="center" w:pos="4536"/>
        <w:tab w:val="right" w:pos="9072"/>
      </w:tabs>
      <w:spacing w:before="120" w:line="264" w:lineRule="auto"/>
      <w:jc w:val="both"/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0C2A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C2A3B"/>
    <w:pPr>
      <w:ind w:left="708"/>
    </w:pPr>
  </w:style>
  <w:style w:type="paragraph" w:styleId="Zhlav">
    <w:name w:val="header"/>
    <w:basedOn w:val="Normln"/>
    <w:link w:val="ZhlavChar"/>
    <w:rsid w:val="000C2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A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0C2A3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2A3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0C2A3B"/>
    <w:rPr>
      <w:vertAlign w:val="superscript"/>
    </w:rPr>
  </w:style>
  <w:style w:type="paragraph" w:styleId="Nzev">
    <w:name w:val="Title"/>
    <w:basedOn w:val="Normln"/>
    <w:link w:val="NzevChar"/>
    <w:qFormat/>
    <w:rsid w:val="000C2A3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0C2A3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2A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2A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A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A3B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E3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6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mkatabulky">
    <w:name w:val="Grid Table Light"/>
    <w:basedOn w:val="Normlntabulka"/>
    <w:uiPriority w:val="40"/>
    <w:rsid w:val="00CD13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A118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3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CC0D4F91C9841AE9D61F00DEEF697" ma:contentTypeVersion="13" ma:contentTypeDescription="Vytvoří nový dokument" ma:contentTypeScope="" ma:versionID="6d9d5843167a586abb0eee971b8eed0a">
  <xsd:schema xmlns:xsd="http://www.w3.org/2001/XMLSchema" xmlns:xs="http://www.w3.org/2001/XMLSchema" xmlns:p="http://schemas.microsoft.com/office/2006/metadata/properties" xmlns:ns2="846ce3a8-405a-48c5-b953-024cc9ff8d5c" xmlns:ns3="eaeec678-e23f-4141-88a9-2d5ecc2ad676" targetNamespace="http://schemas.microsoft.com/office/2006/metadata/properties" ma:root="true" ma:fieldsID="80f31b30acf638d576b60abc6f5a881f" ns2:_="" ns3:_="">
    <xsd:import namespace="846ce3a8-405a-48c5-b953-024cc9ff8d5c"/>
    <xsd:import namespace="eaeec678-e23f-4141-88a9-2d5ecc2a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e3a8-405a-48c5-b953-024cc9ff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c678-e23f-4141-88a9-2d5ecc2a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AA515-81B8-463C-BD7E-3DA6FBF12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EC494-10F6-4063-8867-4CE76EEAC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B4E2B-7B78-4B21-8E87-A8E827297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96EFB3-5709-4543-991A-26A23BE7B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e3a8-405a-48c5-b953-024cc9ff8d5c"/>
    <ds:schemaRef ds:uri="eaeec678-e23f-4141-88a9-2d5ecc2a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3426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Holubec Martin</dc:creator>
  <cp:lastModifiedBy>Milotová Lenka</cp:lastModifiedBy>
  <cp:revision>5</cp:revision>
  <dcterms:created xsi:type="dcterms:W3CDTF">2023-08-08T08:52:00Z</dcterms:created>
  <dcterms:modified xsi:type="dcterms:W3CDTF">2023-09-05T06:44:00Z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0x01010019ECC0D4F91C9841AE9D61F00DEEF697</vt:lpwstr>
  </property>
</Properties>
</file>